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jc w:val="center"/>
        <w:rPr>
          <w:rFonts w:ascii="黑体" w:eastAsia="黑体"/>
          <w:b/>
          <w:color w:val="000000"/>
          <w:sz w:val="60"/>
          <w:szCs w:val="60"/>
        </w:rPr>
      </w:pPr>
      <w:r>
        <w:rPr>
          <w:rFonts w:hint="eastAsia" w:ascii="黑体" w:eastAsia="黑体"/>
          <w:b/>
          <w:color w:val="000000"/>
          <w:sz w:val="60"/>
          <w:szCs w:val="60"/>
        </w:rPr>
        <w:t xml:space="preserve">                                  </w:t>
      </w:r>
    </w:p>
    <w:p>
      <w:pPr>
        <w:spacing w:before="240" w:beforeLines="100" w:line="360" w:lineRule="auto"/>
        <w:jc w:val="center"/>
        <w:rPr>
          <w:rFonts w:ascii="Times New Roman" w:hAnsi="Times New Roman" w:eastAsia="方正大标宋简体"/>
          <w:b/>
          <w:color w:val="000000"/>
          <w:spacing w:val="-12"/>
          <w:w w:val="90"/>
          <w:sz w:val="52"/>
          <w:szCs w:val="52"/>
        </w:rPr>
      </w:pPr>
      <w:r>
        <w:rPr>
          <w:rFonts w:hint="eastAsia" w:ascii="黑体" w:eastAsia="黑体"/>
          <w:b w:val="0"/>
          <w:bCs/>
          <w:color w:val="000000"/>
          <w:sz w:val="52"/>
          <w:szCs w:val="52"/>
        </w:rPr>
        <w:t>有色轻金属冶金</w:t>
      </w:r>
      <w:r>
        <w:rPr>
          <w:rFonts w:hint="eastAsia" w:ascii="黑体" w:eastAsia="黑体"/>
          <w:b w:val="0"/>
          <w:bCs/>
          <w:color w:val="000000"/>
          <w:w w:val="90"/>
          <w:sz w:val="52"/>
          <w:szCs w:val="52"/>
        </w:rPr>
        <w:t>工程项目规范</w:t>
      </w:r>
    </w:p>
    <w:p>
      <w:pPr>
        <w:adjustRightInd w:val="0"/>
        <w:snapToGrid w:val="0"/>
        <w:spacing w:line="680" w:lineRule="exact"/>
        <w:jc w:val="center"/>
        <w:rPr>
          <w:rFonts w:ascii="Times New Roman" w:hAnsi="Times New Roman" w:eastAsia="方正大标宋简体"/>
          <w:b/>
          <w:sz w:val="32"/>
          <w:szCs w:val="32"/>
        </w:rPr>
      </w:pPr>
      <w:r>
        <w:rPr>
          <w:rFonts w:ascii="Times New Roman" w:hAnsi="Times New Roman" w:eastAsia="方正大标宋简体"/>
          <w:b/>
          <w:sz w:val="32"/>
          <w:szCs w:val="32"/>
        </w:rPr>
        <w:t>Code</w:t>
      </w:r>
      <w:r>
        <w:rPr>
          <w:rFonts w:hint="eastAsia" w:ascii="Times New Roman" w:hAnsi="Times New Roman" w:eastAsia="方正大标宋简体"/>
          <w:b/>
          <w:sz w:val="32"/>
          <w:szCs w:val="32"/>
        </w:rPr>
        <w:t>s</w:t>
      </w:r>
      <w:r>
        <w:rPr>
          <w:rFonts w:ascii="Times New Roman" w:hAnsi="Times New Roman" w:eastAsia="方正大标宋简体"/>
          <w:b/>
          <w:sz w:val="32"/>
          <w:szCs w:val="32"/>
        </w:rPr>
        <w:t xml:space="preserve"> </w:t>
      </w:r>
      <w:r>
        <w:rPr>
          <w:rFonts w:hint="eastAsia" w:ascii="Times New Roman" w:hAnsi="Times New Roman" w:eastAsia="方正大标宋简体"/>
          <w:b/>
          <w:sz w:val="32"/>
          <w:szCs w:val="32"/>
        </w:rPr>
        <w:t xml:space="preserve">of Engineering Projects for </w:t>
      </w:r>
      <w:r>
        <w:rPr>
          <w:rFonts w:ascii="Times New Roman" w:hAnsi="Times New Roman" w:eastAsia="方正大标宋简体"/>
          <w:b/>
          <w:sz w:val="32"/>
          <w:szCs w:val="32"/>
        </w:rPr>
        <w:t>Non-</w:t>
      </w:r>
      <w:r>
        <w:rPr>
          <w:rFonts w:hint="eastAsia" w:ascii="Times New Roman" w:hAnsi="Times New Roman" w:eastAsia="方正大标宋简体"/>
          <w:b/>
          <w:sz w:val="32"/>
          <w:szCs w:val="32"/>
        </w:rPr>
        <w:t>f</w:t>
      </w:r>
      <w:r>
        <w:rPr>
          <w:rFonts w:ascii="Times New Roman" w:hAnsi="Times New Roman" w:eastAsia="方正大标宋简体"/>
          <w:b/>
          <w:sz w:val="32"/>
          <w:szCs w:val="32"/>
        </w:rPr>
        <w:t xml:space="preserve">errous </w:t>
      </w:r>
      <w:r>
        <w:rPr>
          <w:rFonts w:hint="eastAsia" w:ascii="Times New Roman" w:hAnsi="Times New Roman" w:eastAsia="方正大标宋简体"/>
          <w:b/>
          <w:sz w:val="32"/>
          <w:szCs w:val="32"/>
        </w:rPr>
        <w:t>L</w:t>
      </w:r>
      <w:r>
        <w:rPr>
          <w:rFonts w:ascii="Times New Roman" w:hAnsi="Times New Roman" w:eastAsia="方正大标宋简体"/>
          <w:b/>
          <w:sz w:val="32"/>
          <w:szCs w:val="32"/>
        </w:rPr>
        <w:t>ight</w:t>
      </w:r>
      <w:r>
        <w:rPr>
          <w:rFonts w:hint="eastAsia" w:ascii="Times New Roman" w:hAnsi="Times New Roman" w:eastAsia="方正大标宋简体"/>
          <w:b/>
          <w:sz w:val="32"/>
          <w:szCs w:val="32"/>
        </w:rPr>
        <w:t>-m</w:t>
      </w:r>
      <w:r>
        <w:rPr>
          <w:rFonts w:ascii="Times New Roman" w:hAnsi="Times New Roman" w:eastAsia="方正大标宋简体"/>
          <w:b/>
          <w:sz w:val="32"/>
          <w:szCs w:val="32"/>
        </w:rPr>
        <w:t xml:space="preserve">etal </w:t>
      </w:r>
      <w:r>
        <w:rPr>
          <w:rFonts w:hint="eastAsia" w:ascii="Times New Roman" w:hAnsi="Times New Roman" w:eastAsia="方正大标宋简体"/>
          <w:b/>
          <w:sz w:val="32"/>
          <w:szCs w:val="32"/>
        </w:rPr>
        <w:t>M</w:t>
      </w:r>
      <w:r>
        <w:rPr>
          <w:rFonts w:ascii="Times New Roman" w:hAnsi="Times New Roman" w:eastAsia="方正大标宋简体"/>
          <w:b/>
          <w:sz w:val="32"/>
          <w:szCs w:val="32"/>
        </w:rPr>
        <w:t>etallurgy</w:t>
      </w:r>
    </w:p>
    <w:p>
      <w:pPr>
        <w:adjustRightInd w:val="0"/>
        <w:snapToGrid w:val="0"/>
        <w:spacing w:line="680" w:lineRule="exact"/>
        <w:jc w:val="center"/>
        <w:rPr>
          <w:rFonts w:ascii="Times New Roman" w:hAnsi="Times New Roman" w:eastAsia="方正大标宋简体"/>
          <w:b/>
          <w:color w:val="000000"/>
          <w:spacing w:val="-12"/>
          <w:w w:val="90"/>
          <w:sz w:val="44"/>
          <w:szCs w:val="44"/>
        </w:rPr>
      </w:pPr>
    </w:p>
    <w:p>
      <w:pPr>
        <w:adjustRightInd w:val="0"/>
        <w:snapToGrid w:val="0"/>
        <w:spacing w:line="360" w:lineRule="auto"/>
        <w:jc w:val="center"/>
        <w:rPr>
          <w:rFonts w:ascii="华文楷体" w:hAnsi="华文楷体" w:eastAsia="华文楷体"/>
          <w:b/>
          <w:color w:val="000000"/>
          <w:sz w:val="44"/>
          <w:szCs w:val="44"/>
        </w:rPr>
      </w:pPr>
      <w:r>
        <w:rPr>
          <w:rFonts w:hint="eastAsia" w:ascii="华文楷体" w:hAnsi="华文楷体" w:eastAsia="华文楷体"/>
          <w:b/>
          <w:color w:val="000000"/>
          <w:sz w:val="44"/>
          <w:szCs w:val="44"/>
        </w:rPr>
        <w:t>（征求意见稿）</w:t>
      </w:r>
    </w:p>
    <w:p>
      <w:pPr>
        <w:adjustRightInd w:val="0"/>
        <w:snapToGrid w:val="0"/>
        <w:spacing w:line="360" w:lineRule="auto"/>
        <w:jc w:val="center"/>
        <w:rPr>
          <w:rFonts w:ascii="方正大标宋简体" w:eastAsia="方正大标宋简体"/>
          <w:b/>
          <w:color w:val="000000"/>
          <w:sz w:val="36"/>
          <w:szCs w:val="36"/>
        </w:rPr>
      </w:pPr>
    </w:p>
    <w:p>
      <w:pPr>
        <w:adjustRightInd w:val="0"/>
        <w:snapToGrid w:val="0"/>
        <w:spacing w:line="360" w:lineRule="auto"/>
        <w:jc w:val="center"/>
        <w:rPr>
          <w:rFonts w:ascii="方正大标宋简体" w:eastAsia="方正大标宋简体"/>
          <w:b/>
          <w:color w:val="000000"/>
          <w:sz w:val="36"/>
          <w:szCs w:val="36"/>
        </w:rPr>
      </w:pPr>
    </w:p>
    <w:p>
      <w:pPr>
        <w:adjustRightInd w:val="0"/>
        <w:snapToGrid w:val="0"/>
        <w:spacing w:line="360" w:lineRule="auto"/>
        <w:jc w:val="center"/>
        <w:rPr>
          <w:rFonts w:ascii="方正大标宋简体" w:eastAsia="方正大标宋简体"/>
          <w:b/>
          <w:color w:val="000000"/>
          <w:sz w:val="36"/>
          <w:szCs w:val="36"/>
        </w:rPr>
      </w:pPr>
    </w:p>
    <w:p>
      <w:pPr>
        <w:adjustRightInd w:val="0"/>
        <w:snapToGrid w:val="0"/>
        <w:spacing w:line="360" w:lineRule="auto"/>
        <w:jc w:val="center"/>
        <w:rPr>
          <w:rFonts w:ascii="方正大标宋简体" w:eastAsia="方正大标宋简体"/>
          <w:b/>
          <w:color w:val="000000"/>
          <w:sz w:val="36"/>
          <w:szCs w:val="36"/>
        </w:rPr>
      </w:pPr>
    </w:p>
    <w:p>
      <w:pPr>
        <w:snapToGrid w:val="0"/>
        <w:spacing w:line="360" w:lineRule="auto"/>
        <w:ind w:firstLine="849" w:firstLineChars="235"/>
        <w:rPr>
          <w:rFonts w:ascii="Arial" w:hAnsi="华文楷体" w:eastAsia="华文楷体" w:cs="Arial"/>
          <w:b/>
          <w:color w:val="000000"/>
          <w:sz w:val="36"/>
          <w:szCs w:val="36"/>
        </w:rPr>
      </w:pPr>
    </w:p>
    <w:p>
      <w:pPr>
        <w:snapToGrid w:val="0"/>
        <w:spacing w:line="360" w:lineRule="auto"/>
        <w:ind w:firstLine="849" w:firstLineChars="235"/>
        <w:rPr>
          <w:rFonts w:ascii="Arial" w:hAnsi="华文楷体" w:eastAsia="华文楷体" w:cs="Arial"/>
          <w:b/>
          <w:color w:val="000000"/>
          <w:sz w:val="36"/>
          <w:szCs w:val="36"/>
        </w:rPr>
      </w:pPr>
    </w:p>
    <w:p>
      <w:pPr>
        <w:snapToGrid w:val="0"/>
        <w:spacing w:line="360" w:lineRule="auto"/>
        <w:ind w:firstLine="849" w:firstLineChars="235"/>
        <w:rPr>
          <w:rFonts w:ascii="Arial" w:hAnsi="华文楷体" w:eastAsia="华文楷体" w:cs="Arial"/>
          <w:b/>
          <w:color w:val="000000"/>
          <w:sz w:val="36"/>
          <w:szCs w:val="36"/>
        </w:rPr>
      </w:pPr>
    </w:p>
    <w:p>
      <w:pPr>
        <w:snapToGrid w:val="0"/>
        <w:spacing w:line="360" w:lineRule="auto"/>
        <w:ind w:firstLine="849" w:firstLineChars="235"/>
        <w:rPr>
          <w:rFonts w:ascii="Arial" w:hAnsi="华文楷体" w:eastAsia="华文楷体" w:cs="Arial"/>
          <w:b/>
          <w:color w:val="000000"/>
          <w:sz w:val="36"/>
          <w:szCs w:val="36"/>
        </w:rPr>
      </w:pPr>
    </w:p>
    <w:p>
      <w:pPr>
        <w:snapToGrid w:val="0"/>
        <w:spacing w:line="360" w:lineRule="auto"/>
        <w:ind w:firstLine="849" w:firstLineChars="235"/>
        <w:rPr>
          <w:rFonts w:ascii="Arial" w:hAnsi="华文楷体" w:eastAsia="华文楷体" w:cs="Arial"/>
          <w:b/>
          <w:color w:val="000000"/>
          <w:sz w:val="36"/>
          <w:szCs w:val="36"/>
        </w:rPr>
      </w:pPr>
    </w:p>
    <w:p>
      <w:pPr>
        <w:snapToGrid w:val="0"/>
        <w:spacing w:line="360" w:lineRule="auto"/>
        <w:jc w:val="center"/>
        <w:rPr>
          <w:rFonts w:ascii="Arial" w:hAnsi="Arial" w:eastAsia="华文楷体" w:cs="Arial"/>
          <w:color w:val="000000"/>
          <w:sz w:val="36"/>
          <w:szCs w:val="36"/>
        </w:rPr>
      </w:pPr>
    </w:p>
    <w:p>
      <w:pPr>
        <w:adjustRightInd w:val="0"/>
        <w:snapToGrid w:val="0"/>
        <w:spacing w:line="480" w:lineRule="auto"/>
        <w:jc w:val="center"/>
        <w:rPr>
          <w:rFonts w:ascii="华文宋体" w:hAnsi="华文宋体" w:eastAsia="华文宋体"/>
          <w:color w:val="000000"/>
          <w:sz w:val="36"/>
        </w:rPr>
        <w:sectPr>
          <w:footerReference r:id="rId3" w:type="default"/>
          <w:pgSz w:w="11906" w:h="16838"/>
          <w:pgMar w:top="1440" w:right="1701" w:bottom="1440" w:left="1797" w:header="851" w:footer="992" w:gutter="0"/>
          <w:pgNumType w:fmt="upperRoman" w:start="1"/>
          <w:cols w:space="720" w:num="1"/>
          <w:docGrid w:linePitch="312" w:charSpace="0"/>
        </w:sectPr>
      </w:pPr>
    </w:p>
    <w:p>
      <w:pPr>
        <w:adjustRightInd w:val="0"/>
        <w:snapToGrid w:val="0"/>
        <w:ind w:right="-624" w:rightChars="-297"/>
        <w:jc w:val="center"/>
        <w:rPr>
          <w:rFonts w:ascii="黑体" w:hAnsi="宋体" w:eastAsia="黑体"/>
          <w:b/>
          <w:bCs/>
          <w:sz w:val="32"/>
          <w:szCs w:val="32"/>
        </w:rPr>
      </w:pPr>
      <w:r>
        <w:rPr>
          <w:rFonts w:hint="eastAsia" w:ascii="黑体" w:hAnsi="宋体" w:eastAsia="黑体"/>
          <w:b/>
          <w:bCs/>
          <w:color w:val="000000"/>
          <w:sz w:val="32"/>
          <w:szCs w:val="32"/>
        </w:rPr>
        <w:t>前言</w:t>
      </w:r>
    </w:p>
    <w:p>
      <w:pPr>
        <w:adjustRightInd w:val="0"/>
        <w:snapToGrid w:val="0"/>
        <w:spacing w:before="240" w:beforeLines="100" w:line="336" w:lineRule="auto"/>
        <w:ind w:right="42" w:rightChars="20" w:firstLine="480" w:firstLineChars="200"/>
        <w:rPr>
          <w:rFonts w:ascii="宋体" w:hAnsi="宋体" w:cs="宋体"/>
          <w:sz w:val="24"/>
          <w:szCs w:val="24"/>
        </w:rPr>
      </w:pPr>
      <w:r>
        <w:rPr>
          <w:rFonts w:hint="eastAsia" w:ascii="宋体" w:hAnsi="宋体" w:cs="宋体"/>
          <w:sz w:val="24"/>
          <w:szCs w:val="24"/>
        </w:rPr>
        <w:t>为适应国际技术法规与技术标准通行规则，2016年以来，国家住房和城乡建设部陆续印发《深化工程建设标准化工作改革的意见》等文件，提出政府制定强制性标准、社会团体制定自愿采用性标准的长远目标，明确了逐步用全文强制性工程建设规范取代现行标准中分散的强制性条文的改革任务，逐步形成由法律、行政法规、部门规章中的技术性规定与全文强制性工程建设规范构成的“技术法规”体系。</w:t>
      </w:r>
    </w:p>
    <w:p>
      <w:pPr>
        <w:adjustRightInd w:val="0"/>
        <w:snapToGrid w:val="0"/>
        <w:spacing w:line="336" w:lineRule="auto"/>
        <w:ind w:right="42" w:rightChars="20" w:firstLine="481" w:firstLineChars="200"/>
        <w:rPr>
          <w:rFonts w:ascii="宋体" w:hAnsi="宋体" w:cs="宋体"/>
          <w:sz w:val="24"/>
          <w:szCs w:val="24"/>
        </w:rPr>
      </w:pPr>
      <w:r>
        <w:rPr>
          <w:rFonts w:hint="eastAsia" w:ascii="宋体" w:hAnsi="宋体" w:cs="宋体"/>
          <w:b/>
          <w:bCs/>
          <w:sz w:val="24"/>
          <w:szCs w:val="24"/>
        </w:rPr>
        <w:t>关于规范种类。</w:t>
      </w:r>
      <w:r>
        <w:rPr>
          <w:rFonts w:hint="eastAsia" w:ascii="宋体" w:hAnsi="宋体" w:cs="宋体"/>
          <w:sz w:val="24"/>
          <w:szCs w:val="24"/>
        </w:rPr>
        <w:t>强制性工程建设规范体系覆盖工程建设领域各类建设工程项目，分为工程项目类规范(简称项目规范)和通用技术类规范(简称通用规范)两种类型。项目规范以工程建设项目整体为对象，以项目的</w:t>
      </w:r>
      <w:r>
        <w:rPr>
          <w:rFonts w:hint="eastAsia" w:ascii="宋体" w:hAnsi="宋体" w:cs="宋体"/>
          <w:color w:val="000000"/>
          <w:sz w:val="24"/>
          <w:szCs w:val="24"/>
        </w:rPr>
        <w:t>规模、布局、功能、性能和关键技术措施等五大要素为主要内容。通用规范以实现工程建设项目功能性能要求的各专业通用</w:t>
      </w:r>
      <w:r>
        <w:rPr>
          <w:rFonts w:hint="eastAsia" w:ascii="宋体" w:hAnsi="宋体" w:cs="宋体"/>
          <w:sz w:val="24"/>
          <w:szCs w:val="24"/>
        </w:rPr>
        <w:t>技术为对象，以勘察、设计、施工、维修、养护等通用技术要求为主要内容。在全文强制性工程建设规范体系中，项目规范为主干，通用规范是对各类项目共性的、通用的专业性关键技术措施的规定。</w:t>
      </w:r>
    </w:p>
    <w:p>
      <w:pPr>
        <w:adjustRightInd w:val="0"/>
        <w:snapToGrid w:val="0"/>
        <w:spacing w:line="336" w:lineRule="auto"/>
        <w:ind w:right="42" w:rightChars="20" w:firstLine="481" w:firstLineChars="200"/>
        <w:rPr>
          <w:rFonts w:ascii="宋体" w:hAnsi="宋体" w:cs="宋体"/>
          <w:sz w:val="24"/>
          <w:szCs w:val="24"/>
        </w:rPr>
      </w:pPr>
      <w:r>
        <w:rPr>
          <w:rFonts w:hint="eastAsia" w:ascii="宋体" w:hAnsi="宋体" w:cs="宋体"/>
          <w:b/>
          <w:bCs/>
          <w:sz w:val="24"/>
          <w:szCs w:val="24"/>
        </w:rPr>
        <w:t>关于五大要素指标。</w:t>
      </w:r>
      <w:r>
        <w:rPr>
          <w:rFonts w:hint="eastAsia" w:ascii="宋体" w:hAnsi="宋体" w:cs="宋体"/>
          <w:sz w:val="24"/>
          <w:szCs w:val="24"/>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adjustRightInd w:val="0"/>
        <w:snapToGrid w:val="0"/>
        <w:spacing w:line="336" w:lineRule="auto"/>
        <w:ind w:right="42" w:rightChars="20" w:firstLine="481" w:firstLineChars="200"/>
        <w:rPr>
          <w:rFonts w:ascii="宋体" w:hAnsi="宋体" w:cs="宋体"/>
          <w:sz w:val="24"/>
          <w:szCs w:val="24"/>
        </w:rPr>
      </w:pPr>
      <w:r>
        <w:rPr>
          <w:rFonts w:hint="eastAsia" w:ascii="宋体" w:hAnsi="宋体" w:cs="宋体"/>
          <w:b/>
          <w:bCs/>
          <w:sz w:val="24"/>
          <w:szCs w:val="24"/>
        </w:rPr>
        <w:t>关于规范实施。</w:t>
      </w:r>
      <w:r>
        <w:rPr>
          <w:rFonts w:hint="eastAsia" w:ascii="宋体" w:hAnsi="宋体" w:cs="宋体"/>
          <w:sz w:val="24"/>
          <w:szCs w:val="24"/>
        </w:rPr>
        <w:t>强制性工程建设规范具有强制约束力，是保障人民生命财产安全、人身健康、工程安全、生态环境安全、公众权益和公众利益，以及促进能源资源节约利用、满足经济社会管理等方面的控制性底线要求，工程建设项目的勘察、设计、施工、验收、维修、养护、拆除等建设活动全过程中必须严格执行，其中，对于既有建筑改造项目(指不改变现有使用功能), 当条件不具备、执行现行规范确有困难时，不应低于原建造时的标准。与强制性工程建设规范配套的推荐性工程建设标准是经过实践检验的、保障达到强制性规范要求的成熟技术措施，--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adjustRightInd w:val="0"/>
        <w:snapToGrid w:val="0"/>
        <w:spacing w:line="336" w:lineRule="auto"/>
        <w:ind w:right="42" w:rightChars="20" w:firstLine="480" w:firstLineChars="200"/>
        <w:rPr>
          <w:rFonts w:ascii="宋体" w:hAnsi="宋体" w:cs="宋体"/>
          <w:sz w:val="24"/>
          <w:szCs w:val="24"/>
        </w:rPr>
      </w:pPr>
      <w:r>
        <w:rPr>
          <w:rFonts w:hint="eastAsia" w:ascii="宋体" w:hAnsi="宋体" w:cs="宋体"/>
          <w:sz w:val="24"/>
          <w:szCs w:val="24"/>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致的，以强制性工程建设规范的规定为准。</w:t>
      </w: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360" w:lineRule="auto"/>
        <w:jc w:val="center"/>
        <w:rPr>
          <w:rFonts w:ascii="Arial" w:hAnsi="Arial" w:eastAsia="方正大标宋简体" w:cs="Arial"/>
          <w:color w:val="000000"/>
          <w:sz w:val="36"/>
        </w:rPr>
      </w:pPr>
    </w:p>
    <w:p>
      <w:pPr>
        <w:adjustRightInd w:val="0"/>
        <w:snapToGrid w:val="0"/>
        <w:spacing w:line="480" w:lineRule="auto"/>
        <w:jc w:val="center"/>
        <w:rPr>
          <w:rFonts w:ascii="黑体" w:hAnsi="Arial" w:eastAsia="黑体" w:cs="Arial"/>
          <w:b/>
          <w:color w:val="000000"/>
          <w:sz w:val="30"/>
          <w:szCs w:val="30"/>
        </w:rPr>
      </w:pPr>
      <w:r>
        <w:rPr>
          <w:rFonts w:hint="eastAsia" w:ascii="黑体" w:hAnsi="Arial" w:eastAsia="黑体" w:cs="Arial"/>
          <w:b/>
          <w:color w:val="000000"/>
          <w:sz w:val="30"/>
          <w:szCs w:val="30"/>
        </w:rPr>
        <w:t>目  次</w:t>
      </w:r>
    </w:p>
    <w:p>
      <w:pPr>
        <w:pStyle w:val="16"/>
        <w:rPr>
          <w:rFonts w:asciiTheme="minorEastAsia" w:hAnsiTheme="minorEastAsia" w:eastAsiaTheme="minorEastAsia" w:cstheme="minorBidi"/>
          <w:bCs w:val="0"/>
          <w:caps w:val="0"/>
          <w:sz w:val="24"/>
          <w:szCs w:val="24"/>
        </w:rPr>
      </w:pPr>
      <w:r>
        <w:rPr>
          <w:color w:val="000000"/>
        </w:rPr>
        <w:fldChar w:fldCharType="begin"/>
      </w:r>
      <w:r>
        <w:rPr>
          <w:color w:val="000000"/>
        </w:rPr>
        <w:instrText xml:space="preserve"> TOC \o "1-2" \h \z \u </w:instrText>
      </w:r>
      <w:r>
        <w:rPr>
          <w:color w:val="000000"/>
        </w:rPr>
        <w:fldChar w:fldCharType="separate"/>
      </w:r>
      <w:r>
        <w:fldChar w:fldCharType="begin"/>
      </w:r>
      <w:r>
        <w:instrText xml:space="preserve"> HYPERLINK \l "_Toc132134260" </w:instrText>
      </w:r>
      <w:r>
        <w:fldChar w:fldCharType="separate"/>
      </w:r>
      <w:r>
        <w:rPr>
          <w:rStyle w:val="31"/>
          <w:rFonts w:asciiTheme="minorEastAsia" w:hAnsiTheme="minorEastAsia" w:eastAsiaTheme="minorEastAsia"/>
          <w:sz w:val="24"/>
          <w:szCs w:val="24"/>
        </w:rPr>
        <w:t>1</w:t>
      </w:r>
      <w:r>
        <w:rPr>
          <w:rFonts w:asciiTheme="minorEastAsia" w:hAnsiTheme="minorEastAsia" w:eastAsiaTheme="minorEastAsia" w:cstheme="minorBidi"/>
          <w:bCs w:val="0"/>
          <w:caps w:val="0"/>
          <w:sz w:val="24"/>
          <w:szCs w:val="24"/>
        </w:rPr>
        <w:tab/>
      </w:r>
      <w:r>
        <w:rPr>
          <w:rStyle w:val="31"/>
          <w:rFonts w:hint="eastAsia" w:asciiTheme="minorEastAsia" w:hAnsiTheme="minorEastAsia" w:eastAsiaTheme="minorEastAsia"/>
          <w:sz w:val="24"/>
          <w:szCs w:val="24"/>
        </w:rPr>
        <w:t>总则</w:t>
      </w:r>
      <w:r>
        <w:rPr>
          <w:rFonts w:asciiTheme="minorEastAsia" w:hAnsiTheme="minorEastAsia" w:eastAsiaTheme="minorEastAsia"/>
          <w:sz w:val="24"/>
          <w:szCs w:val="24"/>
        </w:rPr>
        <w:tab/>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_Toc132134260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6"/>
        <w:rPr>
          <w:rFonts w:asciiTheme="minorEastAsia" w:hAnsiTheme="minorEastAsia" w:eastAsiaTheme="minorEastAsia" w:cstheme="minorBidi"/>
          <w:bCs w:val="0"/>
          <w:caps w:val="0"/>
          <w:sz w:val="24"/>
          <w:szCs w:val="24"/>
        </w:rPr>
      </w:pPr>
      <w:r>
        <w:fldChar w:fldCharType="begin"/>
      </w:r>
      <w:r>
        <w:instrText xml:space="preserve"> HYPERLINK \l "_Toc132134261" </w:instrText>
      </w:r>
      <w:r>
        <w:fldChar w:fldCharType="separate"/>
      </w:r>
      <w:r>
        <w:rPr>
          <w:rStyle w:val="31"/>
          <w:rFonts w:asciiTheme="minorEastAsia" w:hAnsiTheme="minorEastAsia" w:eastAsiaTheme="minorEastAsia"/>
          <w:sz w:val="24"/>
          <w:szCs w:val="24"/>
        </w:rPr>
        <w:t>2</w:t>
      </w:r>
      <w:r>
        <w:rPr>
          <w:rFonts w:asciiTheme="minorEastAsia" w:hAnsiTheme="minorEastAsia" w:eastAsiaTheme="minorEastAsia" w:cstheme="minorBidi"/>
          <w:bCs w:val="0"/>
          <w:caps w:val="0"/>
          <w:sz w:val="24"/>
          <w:szCs w:val="24"/>
        </w:rPr>
        <w:tab/>
      </w:r>
      <w:r>
        <w:rPr>
          <w:rStyle w:val="31"/>
          <w:rFonts w:hint="eastAsia" w:asciiTheme="minorEastAsia" w:hAnsiTheme="minorEastAsia" w:eastAsiaTheme="minorEastAsia"/>
          <w:sz w:val="24"/>
          <w:szCs w:val="24"/>
        </w:rPr>
        <w:t>基本规定</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_Toc132134261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"_Toc132134262" </w:instrText>
      </w:r>
      <w:r>
        <w:fldChar w:fldCharType="separate"/>
      </w:r>
      <w:r>
        <w:rPr>
          <w:rStyle w:val="31"/>
          <w:rFonts w:cs="Arial" w:asciiTheme="minorEastAsia" w:hAnsiTheme="minorEastAsia" w:eastAsiaTheme="minorEastAsia"/>
          <w:sz w:val="24"/>
          <w:szCs w:val="24"/>
        </w:rPr>
        <w:t>2.1</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规划布局</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_Toc132134262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"_Toc132134263" </w:instrText>
      </w:r>
      <w:r>
        <w:fldChar w:fldCharType="separate"/>
      </w:r>
      <w:r>
        <w:rPr>
          <w:rStyle w:val="31"/>
          <w:rFonts w:cs="Arial" w:asciiTheme="minorEastAsia" w:hAnsiTheme="minorEastAsia" w:eastAsiaTheme="minorEastAsia"/>
          <w:sz w:val="24"/>
          <w:szCs w:val="24"/>
        </w:rPr>
        <w:t>2.2</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人身健康和安全生产</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_Toc132134263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"_Toc132134264" </w:instrText>
      </w:r>
      <w:r>
        <w:fldChar w:fldCharType="separate"/>
      </w:r>
      <w:r>
        <w:rPr>
          <w:rStyle w:val="31"/>
          <w:rFonts w:cs="Arial" w:asciiTheme="minorEastAsia" w:hAnsiTheme="minorEastAsia" w:eastAsiaTheme="minorEastAsia"/>
          <w:sz w:val="24"/>
          <w:szCs w:val="24"/>
        </w:rPr>
        <w:t>2.3</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节能和资源综合利用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_Toc132134264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"_Toc132134265" </w:instrText>
      </w:r>
      <w:r>
        <w:fldChar w:fldCharType="separate"/>
      </w:r>
      <w:r>
        <w:rPr>
          <w:rStyle w:val="31"/>
          <w:rFonts w:cs="Arial" w:asciiTheme="minorEastAsia" w:hAnsiTheme="minorEastAsia" w:eastAsiaTheme="minorEastAsia"/>
          <w:sz w:val="24"/>
          <w:szCs w:val="24"/>
        </w:rPr>
        <w:t>2.4</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环境保护</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_Toc132134265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6"/>
        <w:rPr>
          <w:rFonts w:asciiTheme="minorEastAsia" w:hAnsiTheme="minorEastAsia" w:eastAsiaTheme="minorEastAsia" w:cstheme="minorBidi"/>
          <w:bCs w:val="0"/>
          <w:caps w:val="0"/>
          <w:sz w:val="24"/>
          <w:szCs w:val="24"/>
        </w:rPr>
      </w:pPr>
      <w:r>
        <w:fldChar w:fldCharType="begin"/>
      </w:r>
      <w:r>
        <w:instrText xml:space="preserve"> HYPERLINK \l "_Toc132134266" </w:instrText>
      </w:r>
      <w:r>
        <w:fldChar w:fldCharType="separate"/>
      </w:r>
      <w:r>
        <w:rPr>
          <w:rStyle w:val="31"/>
          <w:rFonts w:asciiTheme="minorEastAsia" w:hAnsiTheme="minorEastAsia" w:eastAsiaTheme="minorEastAsia"/>
          <w:sz w:val="24"/>
          <w:szCs w:val="24"/>
        </w:rPr>
        <w:t>3</w:t>
      </w:r>
      <w:r>
        <w:rPr>
          <w:rFonts w:asciiTheme="minorEastAsia" w:hAnsiTheme="minorEastAsia" w:eastAsiaTheme="minorEastAsia" w:cstheme="minorBidi"/>
          <w:bCs w:val="0"/>
          <w:caps w:val="0"/>
          <w:sz w:val="24"/>
          <w:szCs w:val="24"/>
        </w:rPr>
        <w:tab/>
      </w:r>
      <w:r>
        <w:rPr>
          <w:rStyle w:val="31"/>
          <w:rFonts w:hint="eastAsia" w:asciiTheme="minorEastAsia" w:hAnsiTheme="minorEastAsia" w:eastAsiaTheme="minorEastAsia"/>
          <w:sz w:val="24"/>
          <w:szCs w:val="24"/>
        </w:rPr>
        <w:t>氧化铝冶金工程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_Toc132134266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"_Toc132134267" </w:instrText>
      </w:r>
      <w:r>
        <w:fldChar w:fldCharType="separate"/>
      </w:r>
      <w:r>
        <w:rPr>
          <w:rStyle w:val="31"/>
          <w:rFonts w:cs="Arial" w:asciiTheme="minorEastAsia" w:hAnsiTheme="minorEastAsia" w:eastAsiaTheme="minorEastAsia"/>
          <w:sz w:val="24"/>
          <w:szCs w:val="24"/>
        </w:rPr>
        <w:t>3.1</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规划布局</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_Toc132134267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"_Toc132134269" </w:instrText>
      </w:r>
      <w:r>
        <w:fldChar w:fldCharType="separate"/>
      </w:r>
      <w:r>
        <w:rPr>
          <w:rStyle w:val="31"/>
          <w:rFonts w:cs="Arial" w:asciiTheme="minorEastAsia" w:hAnsiTheme="minorEastAsia" w:eastAsiaTheme="minorEastAsia"/>
          <w:sz w:val="24"/>
          <w:szCs w:val="24"/>
        </w:rPr>
        <w:t>3.2</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人身健康和安全生产</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_Toc132134269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"_Toc132134270" </w:instrText>
      </w:r>
      <w:r>
        <w:fldChar w:fldCharType="separate"/>
      </w:r>
      <w:r>
        <w:rPr>
          <w:rStyle w:val="31"/>
          <w:rFonts w:cs="Arial" w:asciiTheme="minorEastAsia" w:hAnsiTheme="minorEastAsia" w:eastAsiaTheme="minorEastAsia"/>
          <w:sz w:val="24"/>
          <w:szCs w:val="24"/>
        </w:rPr>
        <w:t>3.3</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节能和资源综合利用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_Toc132134270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"_Toc132134271" </w:instrText>
      </w:r>
      <w:r>
        <w:fldChar w:fldCharType="separate"/>
      </w:r>
      <w:r>
        <w:rPr>
          <w:rStyle w:val="31"/>
          <w:rFonts w:cs="Arial" w:asciiTheme="minorEastAsia" w:hAnsiTheme="minorEastAsia" w:eastAsiaTheme="minorEastAsia"/>
          <w:sz w:val="24"/>
          <w:szCs w:val="24"/>
        </w:rPr>
        <w:t>3.4</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环境保护</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_Toc132134271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6"/>
        <w:rPr>
          <w:rFonts w:asciiTheme="minorEastAsia" w:hAnsiTheme="minorEastAsia" w:eastAsiaTheme="minorEastAsia" w:cstheme="minorBidi"/>
          <w:bCs w:val="0"/>
          <w:caps w:val="0"/>
          <w:sz w:val="24"/>
          <w:szCs w:val="24"/>
        </w:rPr>
      </w:pPr>
      <w:r>
        <w:fldChar w:fldCharType="begin"/>
      </w:r>
      <w:r>
        <w:instrText xml:space="preserve"> HYPERLINK \l "_Toc132134272" </w:instrText>
      </w:r>
      <w:r>
        <w:fldChar w:fldCharType="separate"/>
      </w:r>
      <w:r>
        <w:rPr>
          <w:rStyle w:val="31"/>
          <w:rFonts w:asciiTheme="minorEastAsia" w:hAnsiTheme="minorEastAsia" w:eastAsiaTheme="minorEastAsia"/>
          <w:sz w:val="24"/>
          <w:szCs w:val="24"/>
        </w:rPr>
        <w:t>4</w:t>
      </w:r>
      <w:r>
        <w:rPr>
          <w:rFonts w:asciiTheme="minorEastAsia" w:hAnsiTheme="minorEastAsia" w:eastAsiaTheme="minorEastAsia" w:cstheme="minorBidi"/>
          <w:bCs w:val="0"/>
          <w:caps w:val="0"/>
          <w:sz w:val="24"/>
          <w:szCs w:val="24"/>
        </w:rPr>
        <w:tab/>
      </w:r>
      <w:r>
        <w:rPr>
          <w:rStyle w:val="31"/>
          <w:rFonts w:hint="eastAsia" w:asciiTheme="minorEastAsia" w:hAnsiTheme="minorEastAsia" w:eastAsiaTheme="minorEastAsia"/>
          <w:sz w:val="24"/>
          <w:szCs w:val="24"/>
        </w:rPr>
        <w:t>铝电解冶金工程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_Toc132134272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"_Toc132134273" </w:instrText>
      </w:r>
      <w:r>
        <w:fldChar w:fldCharType="separate"/>
      </w:r>
      <w:r>
        <w:rPr>
          <w:rStyle w:val="31"/>
          <w:rFonts w:cs="Arial" w:asciiTheme="minorEastAsia" w:hAnsiTheme="minorEastAsia" w:eastAsiaTheme="minorEastAsia"/>
          <w:sz w:val="24"/>
          <w:szCs w:val="24"/>
        </w:rPr>
        <w:t>4.1</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规划布局</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_Toc132134273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"_Toc132134274" </w:instrText>
      </w:r>
      <w:r>
        <w:fldChar w:fldCharType="separate"/>
      </w:r>
      <w:r>
        <w:rPr>
          <w:rStyle w:val="31"/>
          <w:rFonts w:cs="Arial" w:asciiTheme="minorEastAsia" w:hAnsiTheme="minorEastAsia" w:eastAsiaTheme="minorEastAsia"/>
          <w:sz w:val="24"/>
          <w:szCs w:val="24"/>
        </w:rPr>
        <w:t>4.2</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人身健康和安全生产</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_Toc132134274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"_Toc132134275" </w:instrText>
      </w:r>
      <w:r>
        <w:fldChar w:fldCharType="separate"/>
      </w:r>
      <w:r>
        <w:rPr>
          <w:rStyle w:val="31"/>
          <w:rFonts w:cs="Arial" w:asciiTheme="minorEastAsia" w:hAnsiTheme="minorEastAsia" w:eastAsiaTheme="minorEastAsia"/>
          <w:sz w:val="24"/>
          <w:szCs w:val="24"/>
        </w:rPr>
        <w:t>4.3</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节能和资源综合利用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_Toc132134275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"_Toc132134276" </w:instrText>
      </w:r>
      <w:r>
        <w:fldChar w:fldCharType="separate"/>
      </w:r>
      <w:r>
        <w:rPr>
          <w:rStyle w:val="31"/>
          <w:rFonts w:cs="Arial" w:asciiTheme="minorEastAsia" w:hAnsiTheme="minorEastAsia" w:eastAsiaTheme="minorEastAsia"/>
          <w:sz w:val="24"/>
          <w:szCs w:val="24"/>
        </w:rPr>
        <w:t>4.4</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环境保护</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_Toc132134276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6"/>
        <w:rPr>
          <w:rFonts w:asciiTheme="minorEastAsia" w:hAnsiTheme="minorEastAsia" w:eastAsiaTheme="minorEastAsia" w:cstheme="minorBidi"/>
          <w:bCs w:val="0"/>
          <w:caps w:val="0"/>
          <w:sz w:val="24"/>
          <w:szCs w:val="24"/>
        </w:rPr>
      </w:pPr>
      <w:r>
        <w:fldChar w:fldCharType="begin"/>
      </w:r>
      <w:r>
        <w:instrText xml:space="preserve"> HYPERLINK \l "_Toc132134277" </w:instrText>
      </w:r>
      <w:r>
        <w:fldChar w:fldCharType="separate"/>
      </w:r>
      <w:r>
        <w:rPr>
          <w:rStyle w:val="31"/>
          <w:rFonts w:asciiTheme="minorEastAsia" w:hAnsiTheme="minorEastAsia" w:eastAsiaTheme="minorEastAsia"/>
          <w:sz w:val="24"/>
          <w:szCs w:val="24"/>
        </w:rPr>
        <w:t>5</w:t>
      </w:r>
      <w:r>
        <w:rPr>
          <w:rFonts w:asciiTheme="minorEastAsia" w:hAnsiTheme="minorEastAsia" w:eastAsiaTheme="minorEastAsia" w:cstheme="minorBidi"/>
          <w:bCs w:val="0"/>
          <w:caps w:val="0"/>
          <w:sz w:val="24"/>
          <w:szCs w:val="24"/>
        </w:rPr>
        <w:tab/>
      </w:r>
      <w:r>
        <w:rPr>
          <w:rStyle w:val="31"/>
          <w:rFonts w:hint="eastAsia" w:asciiTheme="minorEastAsia" w:hAnsiTheme="minorEastAsia" w:eastAsiaTheme="minorEastAsia"/>
          <w:sz w:val="24"/>
          <w:szCs w:val="24"/>
        </w:rPr>
        <w:t>铝用炭素工程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_Toc132134277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"_Toc132134278" </w:instrText>
      </w:r>
      <w:r>
        <w:fldChar w:fldCharType="separate"/>
      </w:r>
      <w:r>
        <w:rPr>
          <w:rStyle w:val="31"/>
          <w:rFonts w:cs="Arial" w:asciiTheme="minorEastAsia" w:hAnsiTheme="minorEastAsia" w:eastAsiaTheme="minorEastAsia"/>
          <w:sz w:val="24"/>
          <w:szCs w:val="24"/>
        </w:rPr>
        <w:t>5.1</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规划布局</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_Toc132134278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"_Toc132134279" </w:instrText>
      </w:r>
      <w:r>
        <w:fldChar w:fldCharType="separate"/>
      </w:r>
      <w:r>
        <w:rPr>
          <w:rStyle w:val="31"/>
          <w:rFonts w:cs="Arial" w:asciiTheme="minorEastAsia" w:hAnsiTheme="minorEastAsia" w:eastAsiaTheme="minorEastAsia"/>
          <w:sz w:val="24"/>
          <w:szCs w:val="24"/>
        </w:rPr>
        <w:t>5.2</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人身健康和安全生产</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_Toc132134279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"_Toc132134280" </w:instrText>
      </w:r>
      <w:r>
        <w:fldChar w:fldCharType="separate"/>
      </w:r>
      <w:r>
        <w:rPr>
          <w:rStyle w:val="31"/>
          <w:rFonts w:cs="Arial" w:asciiTheme="minorEastAsia" w:hAnsiTheme="minorEastAsia" w:eastAsiaTheme="minorEastAsia"/>
          <w:sz w:val="24"/>
          <w:szCs w:val="24"/>
        </w:rPr>
        <w:t>5.3</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节能和资源综合利用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_Toc132134280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"_Toc132134281" </w:instrText>
      </w:r>
      <w:r>
        <w:fldChar w:fldCharType="separate"/>
      </w:r>
      <w:r>
        <w:rPr>
          <w:rStyle w:val="31"/>
          <w:rFonts w:cs="Arial" w:asciiTheme="minorEastAsia" w:hAnsiTheme="minorEastAsia" w:eastAsiaTheme="minorEastAsia"/>
          <w:sz w:val="24"/>
          <w:szCs w:val="24"/>
        </w:rPr>
        <w:t>5.4</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环境保护</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_Toc132134281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6"/>
        <w:rPr>
          <w:rFonts w:asciiTheme="minorEastAsia" w:hAnsiTheme="minorEastAsia" w:eastAsiaTheme="minorEastAsia" w:cstheme="minorBidi"/>
          <w:bCs w:val="0"/>
          <w:caps w:val="0"/>
          <w:sz w:val="24"/>
          <w:szCs w:val="24"/>
        </w:rPr>
      </w:pPr>
      <w:r>
        <w:fldChar w:fldCharType="begin"/>
      </w:r>
      <w:r>
        <w:instrText xml:space="preserve"> HYPERLINK \l "_Toc132134282" </w:instrText>
      </w:r>
      <w:r>
        <w:fldChar w:fldCharType="separate"/>
      </w:r>
      <w:r>
        <w:rPr>
          <w:rStyle w:val="31"/>
          <w:rFonts w:asciiTheme="minorEastAsia" w:hAnsiTheme="minorEastAsia" w:eastAsiaTheme="minorEastAsia"/>
          <w:sz w:val="24"/>
          <w:szCs w:val="24"/>
        </w:rPr>
        <w:t>6</w:t>
      </w:r>
      <w:r>
        <w:rPr>
          <w:rFonts w:asciiTheme="minorEastAsia" w:hAnsiTheme="minorEastAsia" w:eastAsiaTheme="minorEastAsia" w:cstheme="minorBidi"/>
          <w:bCs w:val="0"/>
          <w:caps w:val="0"/>
          <w:sz w:val="24"/>
          <w:szCs w:val="24"/>
        </w:rPr>
        <w:tab/>
      </w:r>
      <w:r>
        <w:rPr>
          <w:rStyle w:val="31"/>
          <w:rFonts w:hint="eastAsia" w:asciiTheme="minorEastAsia" w:hAnsiTheme="minorEastAsia" w:eastAsiaTheme="minorEastAsia"/>
          <w:sz w:val="24"/>
          <w:szCs w:val="24"/>
        </w:rPr>
        <w:t>镁冶金工程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_Toc132134282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"_Toc132134283" </w:instrText>
      </w:r>
      <w:r>
        <w:fldChar w:fldCharType="separate"/>
      </w:r>
      <w:r>
        <w:rPr>
          <w:rStyle w:val="31"/>
          <w:rFonts w:cs="Arial" w:asciiTheme="minorEastAsia" w:hAnsiTheme="minorEastAsia" w:eastAsiaTheme="minorEastAsia"/>
          <w:sz w:val="24"/>
          <w:szCs w:val="24"/>
        </w:rPr>
        <w:t>6.1</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规划布局</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_Toc132134283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"_Toc132134284" </w:instrText>
      </w:r>
      <w:r>
        <w:fldChar w:fldCharType="separate"/>
      </w:r>
      <w:r>
        <w:rPr>
          <w:rStyle w:val="31"/>
          <w:rFonts w:cs="Arial" w:asciiTheme="minorEastAsia" w:hAnsiTheme="minorEastAsia" w:eastAsiaTheme="minorEastAsia"/>
          <w:sz w:val="24"/>
          <w:szCs w:val="24"/>
        </w:rPr>
        <w:t>6.2</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人身健康和安全生产</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_Toc132134284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"_Toc132134285" </w:instrText>
      </w:r>
      <w:r>
        <w:fldChar w:fldCharType="separate"/>
      </w:r>
      <w:r>
        <w:rPr>
          <w:rStyle w:val="31"/>
          <w:rFonts w:cs="Arial" w:asciiTheme="minorEastAsia" w:hAnsiTheme="minorEastAsia" w:eastAsiaTheme="minorEastAsia"/>
          <w:sz w:val="24"/>
          <w:szCs w:val="24"/>
        </w:rPr>
        <w:t>6.3</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节能和资源综合利用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_Toc132134285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19"/>
        <w:spacing w:line="360" w:lineRule="auto"/>
        <w:rPr>
          <w:rFonts w:asciiTheme="minorEastAsia" w:hAnsiTheme="minorEastAsia" w:eastAsiaTheme="minorEastAsia" w:cstheme="minorBidi"/>
          <w:smallCaps w:val="0"/>
          <w:sz w:val="24"/>
          <w:szCs w:val="24"/>
        </w:rPr>
      </w:pPr>
      <w:r>
        <w:fldChar w:fldCharType="begin"/>
      </w:r>
      <w:r>
        <w:instrText xml:space="preserve"> HYPERLINK \l "_Toc132134286" </w:instrText>
      </w:r>
      <w:r>
        <w:fldChar w:fldCharType="separate"/>
      </w:r>
      <w:r>
        <w:rPr>
          <w:rStyle w:val="31"/>
          <w:rFonts w:cs="Arial" w:asciiTheme="minorEastAsia" w:hAnsiTheme="minorEastAsia" w:eastAsiaTheme="minorEastAsia"/>
          <w:sz w:val="24"/>
          <w:szCs w:val="24"/>
        </w:rPr>
        <w:t>6.4</w:t>
      </w:r>
      <w:r>
        <w:rPr>
          <w:rFonts w:asciiTheme="minorEastAsia" w:hAnsiTheme="minorEastAsia" w:eastAsiaTheme="minorEastAsia" w:cstheme="minorBidi"/>
          <w:smallCaps w:val="0"/>
          <w:sz w:val="24"/>
          <w:szCs w:val="24"/>
        </w:rPr>
        <w:tab/>
      </w:r>
      <w:r>
        <w:rPr>
          <w:rStyle w:val="31"/>
          <w:rFonts w:hint="eastAsia" w:cs="Arial" w:asciiTheme="minorEastAsia" w:hAnsiTheme="minorEastAsia" w:eastAsiaTheme="minorEastAsia"/>
          <w:sz w:val="24"/>
          <w:szCs w:val="24"/>
        </w:rPr>
        <w:t>环境保护</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_Toc132134286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43"/>
        <w:tabs>
          <w:tab w:val="left" w:pos="993"/>
          <w:tab w:val="left" w:pos="1843"/>
        </w:tabs>
        <w:snapToGrid w:val="0"/>
        <w:spacing w:line="360" w:lineRule="auto"/>
        <w:ind w:firstLine="0" w:firstLineChars="0"/>
        <w:rPr>
          <w:rFonts w:ascii="宋体" w:hAnsi="宋体" w:cs="Arial"/>
          <w:color w:val="000000"/>
          <w:sz w:val="24"/>
          <w:szCs w:val="24"/>
        </w:rPr>
      </w:pPr>
      <w:r>
        <w:rPr>
          <w:rFonts w:ascii="宋体" w:hAnsi="宋体" w:cs="Arial"/>
          <w:color w:val="000000"/>
          <w:sz w:val="30"/>
          <w:szCs w:val="30"/>
        </w:rPr>
        <w:fldChar w:fldCharType="end"/>
      </w:r>
      <w:r>
        <w:rPr>
          <w:rFonts w:hint="eastAsia" w:ascii="宋体" w:hAnsi="宋体" w:cs="Arial"/>
          <w:color w:val="000000"/>
          <w:sz w:val="24"/>
          <w:szCs w:val="24"/>
        </w:rPr>
        <w:t>附：起草说明</w:t>
      </w:r>
      <w:r>
        <w:rPr>
          <w:rFonts w:ascii="宋体" w:hAnsi="宋体" w:cs="Arial"/>
          <w:color w:val="000000"/>
          <w:sz w:val="24"/>
          <w:szCs w:val="24"/>
        </w:rPr>
        <w:t>…………………………………………………………………………22</w:t>
      </w:r>
    </w:p>
    <w:p>
      <w:pPr>
        <w:tabs>
          <w:tab w:val="left" w:pos="993"/>
        </w:tabs>
        <w:spacing w:line="360" w:lineRule="auto"/>
        <w:rPr>
          <w:rFonts w:ascii="宋体" w:hAnsi="宋体" w:cs="Arial"/>
          <w:b/>
          <w:color w:val="000000"/>
          <w:sz w:val="30"/>
          <w:szCs w:val="30"/>
        </w:rPr>
        <w:sectPr>
          <w:footerReference r:id="rId4" w:type="default"/>
          <w:pgSz w:w="11906" w:h="16838"/>
          <w:pgMar w:top="1440" w:right="1701" w:bottom="1440" w:left="1797" w:header="851" w:footer="992" w:gutter="0"/>
          <w:pgNumType w:fmt="upperRoman" w:start="1"/>
          <w:cols w:space="720" w:num="1"/>
          <w:docGrid w:linePitch="312" w:charSpace="0"/>
        </w:sectPr>
      </w:pPr>
      <w:r>
        <w:rPr>
          <w:rFonts w:ascii="宋体" w:hAnsi="宋体" w:cs="Arial"/>
          <w:b/>
          <w:color w:val="000000"/>
          <w:sz w:val="30"/>
          <w:szCs w:val="30"/>
        </w:rPr>
        <w:tab/>
      </w:r>
    </w:p>
    <w:p>
      <w:pPr>
        <w:pStyle w:val="43"/>
        <w:numPr>
          <w:ilvl w:val="0"/>
          <w:numId w:val="1"/>
        </w:numPr>
        <w:tabs>
          <w:tab w:val="left" w:pos="709"/>
        </w:tabs>
        <w:spacing w:line="480" w:lineRule="auto"/>
        <w:ind w:left="703" w:hanging="703" w:firstLineChars="0"/>
        <w:jc w:val="center"/>
        <w:outlineLvl w:val="0"/>
        <w:rPr>
          <w:rFonts w:cs="Arial" w:asciiTheme="minorEastAsia" w:hAnsiTheme="minorEastAsia" w:eastAsiaTheme="minorEastAsia"/>
          <w:b/>
          <w:color w:val="000000"/>
          <w:sz w:val="32"/>
          <w:szCs w:val="32"/>
        </w:rPr>
      </w:pPr>
      <w:bookmarkStart w:id="0" w:name="_Toc132134260"/>
      <w:r>
        <w:rPr>
          <w:rFonts w:hint="eastAsia" w:cs="Arial" w:asciiTheme="minorEastAsia" w:hAnsiTheme="minorEastAsia" w:eastAsiaTheme="minorEastAsia"/>
          <w:b/>
          <w:color w:val="000000"/>
          <w:sz w:val="30"/>
          <w:szCs w:val="30"/>
        </w:rPr>
        <w:t>总则</w:t>
      </w:r>
      <w:bookmarkEnd w:id="0"/>
    </w:p>
    <w:p>
      <w:pPr>
        <w:pStyle w:val="43"/>
        <w:numPr>
          <w:ilvl w:val="2"/>
          <w:numId w:val="2"/>
        </w:numPr>
        <w:tabs>
          <w:tab w:val="left" w:pos="851"/>
        </w:tabs>
        <w:adjustRightInd w:val="0"/>
        <w:snapToGrid w:val="0"/>
        <w:spacing w:line="360" w:lineRule="auto"/>
        <w:ind w:left="0" w:firstLine="0" w:firstLineChars="0"/>
        <w:rPr>
          <w:rFonts w:ascii="宋体" w:hAnsi="宋体" w:cs="Arial"/>
          <w:color w:val="000000"/>
          <w:sz w:val="24"/>
          <w:szCs w:val="24"/>
        </w:rPr>
      </w:pPr>
      <w:r>
        <w:rPr>
          <w:rFonts w:ascii="宋体" w:hAnsi="宋体" w:cs="Arial"/>
          <w:color w:val="000000"/>
          <w:sz w:val="24"/>
          <w:szCs w:val="24"/>
        </w:rPr>
        <w:t>为</w:t>
      </w:r>
      <w:r>
        <w:rPr>
          <w:rFonts w:hint="eastAsia" w:ascii="宋体" w:hAnsi="宋体" w:cs="Arial"/>
          <w:color w:val="000000"/>
          <w:sz w:val="24"/>
          <w:szCs w:val="24"/>
        </w:rPr>
        <w:t>保障有色轻金属冶金工程项目建设质量和安全生产，强化环境保护，推动能源节约、资源综合利用和</w:t>
      </w:r>
      <w:r>
        <w:rPr>
          <w:rFonts w:hint="eastAsia" w:ascii="宋体" w:hAnsi="宋体" w:cs="宋体"/>
          <w:color w:val="333333"/>
          <w:kern w:val="0"/>
          <w:sz w:val="24"/>
          <w:szCs w:val="24"/>
        </w:rPr>
        <w:t>绿色低碳循环发展，</w:t>
      </w:r>
      <w:r>
        <w:rPr>
          <w:rFonts w:hint="eastAsia" w:ascii="宋体" w:hAnsi="宋体" w:cs="Arial"/>
          <w:color w:val="000000"/>
          <w:sz w:val="24"/>
          <w:szCs w:val="24"/>
        </w:rPr>
        <w:t>制定本规范。</w:t>
      </w:r>
    </w:p>
    <w:p>
      <w:pPr>
        <w:pStyle w:val="43"/>
        <w:numPr>
          <w:ilvl w:val="2"/>
          <w:numId w:val="2"/>
        </w:numPr>
        <w:tabs>
          <w:tab w:val="left" w:pos="851"/>
        </w:tabs>
        <w:adjustRightInd w:val="0"/>
        <w:snapToGrid w:val="0"/>
        <w:spacing w:line="360" w:lineRule="auto"/>
        <w:ind w:left="0" w:firstLine="0" w:firstLineChars="0"/>
        <w:rPr>
          <w:rFonts w:ascii="宋体" w:hAnsi="宋体" w:cs="Arial"/>
          <w:color w:val="000000"/>
          <w:sz w:val="24"/>
          <w:szCs w:val="24"/>
        </w:rPr>
      </w:pPr>
      <w:r>
        <w:rPr>
          <w:rFonts w:hint="eastAsia" w:ascii="宋体" w:hAnsi="宋体" w:cs="Arial"/>
          <w:color w:val="000000"/>
          <w:sz w:val="24"/>
          <w:szCs w:val="24"/>
        </w:rPr>
        <w:t>氧化铝冶金、铝电解冶金、铝用炭素制造和镁冶金的新建、扩建和改建的有色轻金属冶金工程建设项目的规划、设计、施工、验收、运行、维护和管理，必须遵守本规范。</w:t>
      </w:r>
    </w:p>
    <w:p>
      <w:pPr>
        <w:pStyle w:val="43"/>
        <w:numPr>
          <w:ilvl w:val="2"/>
          <w:numId w:val="2"/>
        </w:numPr>
        <w:tabs>
          <w:tab w:val="left" w:pos="851"/>
        </w:tabs>
        <w:adjustRightInd w:val="0"/>
        <w:snapToGrid w:val="0"/>
        <w:spacing w:line="360" w:lineRule="auto"/>
        <w:ind w:left="0" w:firstLine="0" w:firstLineChars="0"/>
        <w:rPr>
          <w:rFonts w:ascii="宋体" w:hAnsi="宋体" w:cs="Arial"/>
          <w:color w:val="000000"/>
          <w:sz w:val="24"/>
          <w:szCs w:val="24"/>
        </w:rPr>
      </w:pPr>
      <w:r>
        <w:rPr>
          <w:rFonts w:hint="eastAsia" w:ascii="宋体" w:hAnsi="宋体" w:cs="Arial"/>
          <w:color w:val="000000"/>
          <w:sz w:val="24"/>
          <w:szCs w:val="24"/>
        </w:rPr>
        <w:t>本规范遵循下列基本原则：</w:t>
      </w:r>
    </w:p>
    <w:p>
      <w:pPr>
        <w:pStyle w:val="43"/>
        <w:numPr>
          <w:ilvl w:val="0"/>
          <w:numId w:val="3"/>
        </w:numPr>
        <w:tabs>
          <w:tab w:val="left" w:pos="851"/>
        </w:tabs>
        <w:adjustRightInd w:val="0"/>
        <w:snapToGrid w:val="0"/>
        <w:spacing w:line="360" w:lineRule="auto"/>
        <w:ind w:hanging="479" w:firstLineChars="0"/>
        <w:rPr>
          <w:rFonts w:ascii="宋体" w:hAnsi="宋体" w:cs="Arial"/>
          <w:color w:val="000000"/>
          <w:sz w:val="24"/>
          <w:szCs w:val="24"/>
        </w:rPr>
      </w:pPr>
      <w:r>
        <w:rPr>
          <w:rFonts w:hint="eastAsia" w:ascii="宋体" w:hAnsi="宋体" w:cs="Arial"/>
          <w:color w:val="000000"/>
          <w:sz w:val="24"/>
          <w:szCs w:val="24"/>
        </w:rPr>
        <w:t>符合国家现行法律、法规和产业政策；</w:t>
      </w:r>
    </w:p>
    <w:p>
      <w:pPr>
        <w:pStyle w:val="43"/>
        <w:numPr>
          <w:ilvl w:val="0"/>
          <w:numId w:val="3"/>
        </w:numPr>
        <w:tabs>
          <w:tab w:val="left" w:pos="851"/>
        </w:tabs>
        <w:adjustRightInd w:val="0"/>
        <w:snapToGrid w:val="0"/>
        <w:spacing w:line="360" w:lineRule="auto"/>
        <w:ind w:hanging="479" w:firstLineChars="0"/>
        <w:rPr>
          <w:rFonts w:ascii="宋体" w:hAnsi="宋体" w:cs="Arial"/>
          <w:color w:val="000000"/>
          <w:sz w:val="24"/>
          <w:szCs w:val="24"/>
        </w:rPr>
      </w:pPr>
      <w:r>
        <w:rPr>
          <w:rFonts w:hint="eastAsia" w:ascii="宋体" w:hAnsi="宋体" w:cs="Arial"/>
          <w:color w:val="000000"/>
          <w:sz w:val="24"/>
          <w:szCs w:val="24"/>
        </w:rPr>
        <w:t>保障人身、财产和公共安全；</w:t>
      </w:r>
    </w:p>
    <w:p>
      <w:pPr>
        <w:pStyle w:val="43"/>
        <w:numPr>
          <w:ilvl w:val="0"/>
          <w:numId w:val="3"/>
        </w:numPr>
        <w:tabs>
          <w:tab w:val="left" w:pos="851"/>
        </w:tabs>
        <w:adjustRightInd w:val="0"/>
        <w:snapToGrid w:val="0"/>
        <w:spacing w:line="360" w:lineRule="auto"/>
        <w:ind w:hanging="479" w:firstLineChars="0"/>
        <w:rPr>
          <w:rFonts w:ascii="宋体" w:hAnsi="宋体" w:cs="Arial"/>
          <w:color w:val="000000"/>
          <w:sz w:val="24"/>
          <w:szCs w:val="24"/>
        </w:rPr>
      </w:pPr>
      <w:r>
        <w:rPr>
          <w:rFonts w:hint="eastAsia" w:ascii="宋体" w:hAnsi="宋体" w:cs="Arial"/>
          <w:color w:val="000000"/>
          <w:sz w:val="24"/>
          <w:szCs w:val="24"/>
        </w:rPr>
        <w:t>强化节能减排和资源节约利用；</w:t>
      </w:r>
    </w:p>
    <w:p>
      <w:pPr>
        <w:pStyle w:val="43"/>
        <w:numPr>
          <w:ilvl w:val="0"/>
          <w:numId w:val="3"/>
        </w:numPr>
        <w:tabs>
          <w:tab w:val="left" w:pos="851"/>
        </w:tabs>
        <w:adjustRightInd w:val="0"/>
        <w:snapToGrid w:val="0"/>
        <w:spacing w:line="360" w:lineRule="auto"/>
        <w:ind w:hanging="479" w:firstLineChars="0"/>
        <w:rPr>
          <w:rFonts w:ascii="宋体" w:hAnsi="宋体" w:cs="Arial"/>
          <w:color w:val="000000"/>
          <w:sz w:val="24"/>
          <w:szCs w:val="24"/>
        </w:rPr>
      </w:pPr>
      <w:r>
        <w:rPr>
          <w:rFonts w:hint="eastAsia" w:ascii="宋体" w:hAnsi="宋体" w:cs="Arial"/>
          <w:color w:val="000000"/>
          <w:sz w:val="24"/>
          <w:szCs w:val="24"/>
        </w:rPr>
        <w:t>鼓励工程技术创新和对标先进企业；</w:t>
      </w:r>
    </w:p>
    <w:p>
      <w:pPr>
        <w:pStyle w:val="43"/>
        <w:numPr>
          <w:ilvl w:val="0"/>
          <w:numId w:val="3"/>
        </w:numPr>
        <w:tabs>
          <w:tab w:val="left" w:pos="851"/>
        </w:tabs>
        <w:adjustRightInd w:val="0"/>
        <w:snapToGrid w:val="0"/>
        <w:spacing w:line="360" w:lineRule="auto"/>
        <w:ind w:hanging="479" w:firstLineChars="0"/>
        <w:rPr>
          <w:rFonts w:ascii="宋体" w:hAnsi="宋体" w:cs="Arial"/>
          <w:color w:val="000000"/>
          <w:sz w:val="24"/>
          <w:szCs w:val="24"/>
        </w:rPr>
      </w:pPr>
      <w:r>
        <w:rPr>
          <w:rFonts w:hint="eastAsia" w:ascii="宋体" w:hAnsi="宋体" w:cs="Arial"/>
          <w:color w:val="000000"/>
          <w:sz w:val="24"/>
          <w:szCs w:val="24"/>
        </w:rPr>
        <w:t>提升企业工艺装备技术及管理水平。</w:t>
      </w:r>
    </w:p>
    <w:p>
      <w:pPr>
        <w:pStyle w:val="43"/>
        <w:numPr>
          <w:ilvl w:val="2"/>
          <w:numId w:val="2"/>
        </w:numPr>
        <w:tabs>
          <w:tab w:val="left" w:pos="851"/>
        </w:tabs>
        <w:adjustRightInd w:val="0"/>
        <w:snapToGrid w:val="0"/>
        <w:spacing w:line="360" w:lineRule="auto"/>
        <w:ind w:left="0" w:firstLine="0" w:firstLineChars="0"/>
        <w:rPr>
          <w:rFonts w:ascii="宋体" w:hAnsi="宋体" w:cs="Arial"/>
          <w:color w:val="000000"/>
          <w:sz w:val="24"/>
          <w:szCs w:val="24"/>
        </w:rPr>
      </w:pPr>
      <w:r>
        <w:rPr>
          <w:rFonts w:hint="eastAsia" w:ascii="宋体" w:hAnsi="宋体" w:cs="宋体"/>
          <w:sz w:val="24"/>
          <w:szCs w:val="24"/>
        </w:rPr>
        <w:t>工程</w:t>
      </w:r>
      <w:r>
        <w:rPr>
          <w:rFonts w:ascii="宋体" w:hAnsi="宋体" w:cs="宋体"/>
          <w:sz w:val="24"/>
          <w:szCs w:val="24"/>
        </w:rPr>
        <w:t>建设所</w:t>
      </w:r>
      <w:r>
        <w:rPr>
          <w:rFonts w:hint="eastAsia" w:ascii="宋体" w:hAnsi="宋体" w:cs="宋体"/>
          <w:sz w:val="24"/>
          <w:szCs w:val="24"/>
        </w:rPr>
        <w:t>采用</w:t>
      </w:r>
      <w:r>
        <w:rPr>
          <w:rFonts w:ascii="宋体" w:hAnsi="宋体" w:cs="宋体"/>
          <w:sz w:val="24"/>
          <w:szCs w:val="24"/>
        </w:rPr>
        <w:t>的</w:t>
      </w:r>
      <w:r>
        <w:rPr>
          <w:rFonts w:hint="eastAsia" w:ascii="宋体" w:hAnsi="宋体" w:cs="宋体"/>
          <w:sz w:val="24"/>
          <w:szCs w:val="24"/>
        </w:rPr>
        <w:t>技术</w:t>
      </w:r>
      <w:r>
        <w:rPr>
          <w:rFonts w:ascii="宋体" w:hAnsi="宋体" w:cs="宋体"/>
          <w:sz w:val="24"/>
          <w:szCs w:val="24"/>
        </w:rPr>
        <w:t>方法和措施</w:t>
      </w:r>
      <w:r>
        <w:rPr>
          <w:rFonts w:hint="eastAsia" w:ascii="宋体" w:hAnsi="宋体" w:cs="宋体"/>
          <w:sz w:val="24"/>
          <w:szCs w:val="24"/>
        </w:rPr>
        <w:t>是否</w:t>
      </w:r>
      <w:r>
        <w:rPr>
          <w:rFonts w:ascii="宋体" w:hAnsi="宋体" w:cs="宋体"/>
          <w:sz w:val="24"/>
          <w:szCs w:val="24"/>
        </w:rPr>
        <w:t>符合本规范要求，由相关责任主体判定。</w:t>
      </w:r>
      <w:r>
        <w:rPr>
          <w:rFonts w:hint="eastAsia" w:ascii="宋体" w:hAnsi="宋体" w:cs="宋体"/>
          <w:sz w:val="24"/>
          <w:szCs w:val="24"/>
        </w:rPr>
        <w:t>其中</w:t>
      </w:r>
      <w:r>
        <w:rPr>
          <w:rFonts w:hint="eastAsia" w:ascii="宋体" w:hAnsi="宋体" w:cs="Arial"/>
          <w:color w:val="000000"/>
          <w:sz w:val="24"/>
          <w:szCs w:val="24"/>
        </w:rPr>
        <w:t>，</w:t>
      </w:r>
      <w:r>
        <w:rPr>
          <w:rFonts w:ascii="宋体" w:hAnsi="宋体" w:cs="宋体"/>
          <w:sz w:val="24"/>
          <w:szCs w:val="24"/>
        </w:rPr>
        <w:t>创新性的</w:t>
      </w:r>
      <w:r>
        <w:rPr>
          <w:rFonts w:hint="eastAsia" w:ascii="宋体" w:hAnsi="宋体" w:cs="宋体"/>
          <w:sz w:val="24"/>
          <w:szCs w:val="24"/>
        </w:rPr>
        <w:t>技术</w:t>
      </w:r>
      <w:r>
        <w:rPr>
          <w:rFonts w:ascii="宋体" w:hAnsi="宋体" w:cs="宋体"/>
          <w:sz w:val="24"/>
          <w:szCs w:val="24"/>
        </w:rPr>
        <w:t>方法和措施，应进行论证并符合本规范中有关</w:t>
      </w:r>
      <w:r>
        <w:rPr>
          <w:rFonts w:hint="eastAsia" w:ascii="宋体" w:hAnsi="宋体" w:cs="宋体"/>
          <w:sz w:val="24"/>
          <w:szCs w:val="24"/>
        </w:rPr>
        <w:t>功能和</w:t>
      </w:r>
      <w:r>
        <w:rPr>
          <w:rFonts w:ascii="宋体" w:hAnsi="宋体" w:cs="宋体"/>
          <w:sz w:val="24"/>
          <w:szCs w:val="24"/>
        </w:rPr>
        <w:t>性能的要求。</w:t>
      </w:r>
    </w:p>
    <w:p>
      <w:pPr>
        <w:pStyle w:val="43"/>
        <w:tabs>
          <w:tab w:val="left" w:pos="1276"/>
        </w:tabs>
        <w:spacing w:line="360" w:lineRule="auto"/>
        <w:ind w:left="3008" w:hanging="3008" w:firstLineChars="0"/>
        <w:jc w:val="center"/>
        <w:outlineLvl w:val="0"/>
        <w:rPr>
          <w:rFonts w:ascii="华文楷体" w:hAnsi="华文楷体" w:eastAsia="华文楷体" w:cs="Arial"/>
          <w:b/>
          <w:color w:val="000000"/>
          <w:sz w:val="44"/>
          <w:szCs w:val="44"/>
        </w:rPr>
      </w:pPr>
    </w:p>
    <w:p>
      <w:pPr>
        <w:pStyle w:val="43"/>
        <w:tabs>
          <w:tab w:val="left" w:pos="1276"/>
        </w:tabs>
        <w:spacing w:line="360" w:lineRule="auto"/>
        <w:ind w:left="3008" w:hanging="3008" w:firstLineChars="0"/>
        <w:jc w:val="center"/>
        <w:outlineLvl w:val="0"/>
        <w:rPr>
          <w:rFonts w:ascii="华文楷体" w:hAnsi="华文楷体" w:eastAsia="华文楷体" w:cs="Arial"/>
          <w:b/>
          <w:color w:val="000000"/>
          <w:sz w:val="44"/>
          <w:szCs w:val="44"/>
        </w:rPr>
      </w:pPr>
    </w:p>
    <w:p>
      <w:pPr>
        <w:pStyle w:val="43"/>
        <w:tabs>
          <w:tab w:val="left" w:pos="1276"/>
        </w:tabs>
        <w:spacing w:line="360" w:lineRule="auto"/>
        <w:ind w:left="3008" w:hanging="3008" w:firstLineChars="0"/>
        <w:jc w:val="center"/>
        <w:outlineLvl w:val="0"/>
        <w:rPr>
          <w:rFonts w:ascii="华文楷体" w:hAnsi="华文楷体" w:eastAsia="华文楷体" w:cs="Arial"/>
          <w:b/>
          <w:color w:val="000000"/>
          <w:sz w:val="44"/>
          <w:szCs w:val="44"/>
        </w:rPr>
      </w:pPr>
    </w:p>
    <w:p>
      <w:pPr>
        <w:pStyle w:val="43"/>
        <w:tabs>
          <w:tab w:val="left" w:pos="1276"/>
        </w:tabs>
        <w:spacing w:line="360" w:lineRule="auto"/>
        <w:ind w:left="3008" w:hanging="3008" w:firstLineChars="0"/>
        <w:jc w:val="center"/>
        <w:outlineLvl w:val="0"/>
        <w:rPr>
          <w:rFonts w:ascii="华文楷体" w:hAnsi="华文楷体" w:eastAsia="华文楷体" w:cs="Arial"/>
          <w:b/>
          <w:color w:val="000000"/>
          <w:sz w:val="44"/>
          <w:szCs w:val="44"/>
        </w:rPr>
      </w:pPr>
    </w:p>
    <w:p>
      <w:pPr>
        <w:pStyle w:val="43"/>
        <w:tabs>
          <w:tab w:val="left" w:pos="1276"/>
        </w:tabs>
        <w:spacing w:line="360" w:lineRule="auto"/>
        <w:ind w:left="3008" w:hanging="3008" w:firstLineChars="0"/>
        <w:jc w:val="center"/>
        <w:outlineLvl w:val="0"/>
        <w:rPr>
          <w:rFonts w:ascii="华文楷体" w:hAnsi="华文楷体" w:eastAsia="华文楷体" w:cs="Arial"/>
          <w:b/>
          <w:color w:val="000000"/>
          <w:sz w:val="44"/>
          <w:szCs w:val="44"/>
        </w:rPr>
      </w:pPr>
    </w:p>
    <w:p>
      <w:pPr>
        <w:pStyle w:val="43"/>
        <w:pageBreakBefore/>
        <w:numPr>
          <w:ilvl w:val="0"/>
          <w:numId w:val="1"/>
        </w:numPr>
        <w:tabs>
          <w:tab w:val="left" w:pos="709"/>
        </w:tabs>
        <w:spacing w:line="480" w:lineRule="auto"/>
        <w:ind w:left="703" w:hanging="703" w:firstLineChars="0"/>
        <w:jc w:val="center"/>
        <w:outlineLvl w:val="0"/>
        <w:rPr>
          <w:rFonts w:cs="Arial" w:asciiTheme="minorEastAsia" w:hAnsiTheme="minorEastAsia" w:eastAsiaTheme="minorEastAsia"/>
          <w:b/>
          <w:sz w:val="30"/>
          <w:szCs w:val="30"/>
        </w:rPr>
      </w:pPr>
      <w:bookmarkStart w:id="1" w:name="_Toc128989344"/>
      <w:bookmarkEnd w:id="1"/>
      <w:bookmarkStart w:id="2" w:name="_Toc128989342"/>
      <w:bookmarkEnd w:id="2"/>
      <w:bookmarkStart w:id="3" w:name="_Toc128989352"/>
      <w:bookmarkEnd w:id="3"/>
      <w:bookmarkStart w:id="4" w:name="_Toc128989368"/>
      <w:bookmarkEnd w:id="4"/>
      <w:bookmarkStart w:id="5" w:name="_Toc128989335"/>
      <w:bookmarkEnd w:id="5"/>
      <w:bookmarkStart w:id="6" w:name="_Toc128989341"/>
      <w:bookmarkEnd w:id="6"/>
      <w:bookmarkStart w:id="7" w:name="_Toc128989370"/>
      <w:bookmarkEnd w:id="7"/>
      <w:bookmarkStart w:id="8" w:name="_Toc128989336"/>
      <w:bookmarkEnd w:id="8"/>
      <w:bookmarkStart w:id="9" w:name="_Toc128989364"/>
      <w:bookmarkEnd w:id="9"/>
      <w:bookmarkStart w:id="10" w:name="_Toc128989360"/>
      <w:bookmarkEnd w:id="10"/>
      <w:bookmarkStart w:id="11" w:name="_Toc128989362"/>
      <w:bookmarkEnd w:id="11"/>
      <w:bookmarkStart w:id="12" w:name="_Toc128989343"/>
      <w:bookmarkEnd w:id="12"/>
      <w:bookmarkStart w:id="13" w:name="_Toc128989346"/>
      <w:bookmarkEnd w:id="13"/>
      <w:bookmarkStart w:id="14" w:name="_Toc128989347"/>
      <w:bookmarkEnd w:id="14"/>
      <w:bookmarkStart w:id="15" w:name="_Toc128989339"/>
      <w:bookmarkEnd w:id="15"/>
      <w:bookmarkStart w:id="16" w:name="_Toc128989404"/>
      <w:bookmarkEnd w:id="16"/>
      <w:bookmarkStart w:id="17" w:name="_Toc128989356"/>
      <w:bookmarkEnd w:id="17"/>
      <w:bookmarkStart w:id="18" w:name="_Toc128989358"/>
      <w:bookmarkEnd w:id="18"/>
      <w:bookmarkStart w:id="19" w:name="_Toc128989366"/>
      <w:bookmarkEnd w:id="19"/>
      <w:bookmarkStart w:id="20" w:name="_Toc128989353"/>
      <w:bookmarkEnd w:id="20"/>
      <w:bookmarkStart w:id="21" w:name="_Toc128989371"/>
      <w:bookmarkEnd w:id="21"/>
      <w:bookmarkStart w:id="22" w:name="_Toc128989354"/>
      <w:bookmarkEnd w:id="22"/>
      <w:bookmarkStart w:id="23" w:name="_Toc128989338"/>
      <w:bookmarkEnd w:id="23"/>
      <w:bookmarkStart w:id="24" w:name="_Toc128989365"/>
      <w:bookmarkEnd w:id="24"/>
      <w:bookmarkStart w:id="25" w:name="_Toc128989348"/>
      <w:bookmarkEnd w:id="25"/>
      <w:bookmarkStart w:id="26" w:name="_Toc128989350"/>
      <w:bookmarkEnd w:id="26"/>
      <w:bookmarkStart w:id="27" w:name="_Toc128989340"/>
      <w:bookmarkEnd w:id="27"/>
      <w:bookmarkStart w:id="28" w:name="_Toc128989334"/>
      <w:bookmarkEnd w:id="28"/>
      <w:bookmarkStart w:id="29" w:name="_Toc128989372"/>
      <w:bookmarkEnd w:id="29"/>
      <w:bookmarkStart w:id="30" w:name="_Toc132134261"/>
      <w:r>
        <w:rPr>
          <w:rFonts w:hint="eastAsia" w:cs="Arial" w:asciiTheme="minorEastAsia" w:hAnsiTheme="minorEastAsia" w:eastAsiaTheme="minorEastAsia"/>
          <w:b/>
          <w:sz w:val="30"/>
          <w:szCs w:val="30"/>
        </w:rPr>
        <w:t>基本规定</w:t>
      </w:r>
      <w:bookmarkEnd w:id="30"/>
    </w:p>
    <w:p>
      <w:pPr>
        <w:pStyle w:val="43"/>
        <w:numPr>
          <w:ilvl w:val="1"/>
          <w:numId w:val="1"/>
        </w:numPr>
        <w:tabs>
          <w:tab w:val="left" w:pos="709"/>
        </w:tabs>
        <w:adjustRightInd w:val="0"/>
        <w:snapToGrid w:val="0"/>
        <w:spacing w:line="480" w:lineRule="auto"/>
        <w:ind w:firstLineChars="0"/>
        <w:jc w:val="center"/>
        <w:outlineLvl w:val="1"/>
        <w:rPr>
          <w:rFonts w:ascii="黑体" w:hAnsi="宋体" w:eastAsia="黑体" w:cs="Arial"/>
          <w:b/>
          <w:color w:val="000000"/>
          <w:sz w:val="24"/>
          <w:szCs w:val="24"/>
        </w:rPr>
      </w:pPr>
      <w:bookmarkStart w:id="31" w:name="_Toc132134262"/>
      <w:r>
        <w:rPr>
          <w:rFonts w:hint="eastAsia" w:ascii="黑体" w:hAnsi="宋体" w:eastAsia="黑体" w:cs="Arial"/>
          <w:b/>
          <w:color w:val="000000"/>
          <w:sz w:val="24"/>
          <w:szCs w:val="24"/>
        </w:rPr>
        <w:t>规划布局</w:t>
      </w:r>
      <w:bookmarkEnd w:id="31"/>
    </w:p>
    <w:p>
      <w:pPr>
        <w:pStyle w:val="43"/>
        <w:numPr>
          <w:ilvl w:val="0"/>
          <w:numId w:val="4"/>
        </w:numPr>
        <w:tabs>
          <w:tab w:val="left" w:pos="993"/>
        </w:tabs>
        <w:adjustRightInd w:val="0"/>
        <w:snapToGrid w:val="0"/>
        <w:spacing w:line="360" w:lineRule="auto"/>
        <w:ind w:left="0" w:firstLine="0" w:firstLineChars="0"/>
        <w:rPr>
          <w:rFonts w:ascii="宋体" w:hAnsi="宋体" w:cs="Arial"/>
          <w:color w:val="000000"/>
          <w:sz w:val="24"/>
          <w:szCs w:val="24"/>
        </w:rPr>
      </w:pPr>
      <w:r>
        <w:rPr>
          <w:rFonts w:hint="eastAsia" w:ascii="宋体" w:hAnsi="宋体" w:cs="Arial"/>
          <w:color w:val="000000"/>
          <w:sz w:val="24"/>
          <w:szCs w:val="24"/>
        </w:rPr>
        <w:t>工程项目规划必须符合国家工业发展规划、国土空间规划，应根据资源、能源、环境和市场等条件，科学布局和建设有色轻金属冶金工程项目。</w:t>
      </w:r>
    </w:p>
    <w:p>
      <w:pPr>
        <w:pStyle w:val="43"/>
        <w:numPr>
          <w:ilvl w:val="0"/>
          <w:numId w:val="4"/>
        </w:numPr>
        <w:tabs>
          <w:tab w:val="left" w:pos="993"/>
        </w:tabs>
        <w:adjustRightInd w:val="0"/>
        <w:snapToGrid w:val="0"/>
        <w:spacing w:line="360" w:lineRule="auto"/>
        <w:ind w:left="0" w:firstLine="0" w:firstLineChars="0"/>
        <w:rPr>
          <w:rFonts w:ascii="宋体" w:hAnsi="宋体" w:cs="Arial"/>
          <w:color w:val="000000"/>
          <w:sz w:val="24"/>
          <w:szCs w:val="24"/>
        </w:rPr>
      </w:pPr>
      <w:r>
        <w:rPr>
          <w:rFonts w:ascii="宋体" w:hAnsi="宋体" w:cs="Arial"/>
          <w:color w:val="000000"/>
          <w:sz w:val="24"/>
          <w:szCs w:val="24"/>
        </w:rPr>
        <w:t>下列地区或地段不</w:t>
      </w:r>
      <w:r>
        <w:rPr>
          <w:rFonts w:hint="eastAsia" w:ascii="宋体" w:hAnsi="宋体" w:cs="Arial"/>
          <w:color w:val="000000"/>
          <w:sz w:val="24"/>
          <w:szCs w:val="24"/>
        </w:rPr>
        <w:t>得选为有色轻金属冶金工程项目的厂址</w:t>
      </w:r>
      <w:r>
        <w:rPr>
          <w:rFonts w:ascii="宋体" w:hAnsi="宋体" w:cs="Arial"/>
          <w:color w:val="000000"/>
          <w:sz w:val="24"/>
          <w:szCs w:val="24"/>
        </w:rPr>
        <w:t>：</w:t>
      </w:r>
    </w:p>
    <w:p>
      <w:pPr>
        <w:pStyle w:val="43"/>
        <w:numPr>
          <w:ilvl w:val="0"/>
          <w:numId w:val="5"/>
        </w:numPr>
        <w:tabs>
          <w:tab w:val="left" w:pos="993"/>
        </w:tabs>
        <w:adjustRightInd w:val="0"/>
        <w:snapToGrid w:val="0"/>
        <w:spacing w:line="360" w:lineRule="auto"/>
        <w:ind w:left="0" w:firstLine="567" w:firstLineChars="0"/>
        <w:rPr>
          <w:rFonts w:ascii="Arial" w:hAnsi="宋体" w:cs="Arial"/>
          <w:color w:val="000000"/>
          <w:sz w:val="24"/>
          <w:szCs w:val="24"/>
        </w:rPr>
      </w:pPr>
      <w:r>
        <w:rPr>
          <w:rFonts w:hint="eastAsia" w:ascii="Arial" w:hAnsi="宋体" w:cs="Arial"/>
          <w:color w:val="000000"/>
          <w:sz w:val="24"/>
          <w:szCs w:val="24"/>
        </w:rPr>
        <w:t>发震断层和抗震设防烈度为</w:t>
      </w:r>
      <w:r>
        <w:rPr>
          <w:rFonts w:hint="eastAsia" w:cs="Arial" w:asciiTheme="minorEastAsia" w:hAnsiTheme="minorEastAsia" w:eastAsiaTheme="minorEastAsia"/>
          <w:color w:val="000000"/>
          <w:sz w:val="24"/>
          <w:szCs w:val="24"/>
        </w:rPr>
        <w:t>9度或高于9</w:t>
      </w:r>
      <w:r>
        <w:rPr>
          <w:rFonts w:hint="eastAsia" w:ascii="Arial" w:hAnsi="宋体" w:cs="Arial"/>
          <w:color w:val="000000"/>
          <w:sz w:val="24"/>
          <w:szCs w:val="24"/>
        </w:rPr>
        <w:t>度的地震区。</w:t>
      </w:r>
    </w:p>
    <w:p>
      <w:pPr>
        <w:pStyle w:val="43"/>
        <w:numPr>
          <w:ilvl w:val="0"/>
          <w:numId w:val="5"/>
        </w:numPr>
        <w:tabs>
          <w:tab w:val="left" w:pos="993"/>
        </w:tabs>
        <w:adjustRightInd w:val="0"/>
        <w:snapToGrid w:val="0"/>
        <w:spacing w:line="360" w:lineRule="auto"/>
        <w:ind w:left="0" w:firstLine="567" w:firstLineChars="0"/>
        <w:rPr>
          <w:rFonts w:ascii="Arial" w:hAnsi="宋体" w:cs="Arial"/>
          <w:color w:val="000000"/>
          <w:sz w:val="24"/>
          <w:szCs w:val="24"/>
        </w:rPr>
      </w:pPr>
      <w:r>
        <w:rPr>
          <w:rFonts w:hint="eastAsia" w:ascii="Arial" w:hAnsi="宋体" w:cs="Arial"/>
          <w:color w:val="000000"/>
          <w:sz w:val="24"/>
          <w:szCs w:val="24"/>
        </w:rPr>
        <w:t>存在泥石流、滑坡、流沙、溶洞等直接危害地段。</w:t>
      </w:r>
    </w:p>
    <w:p>
      <w:pPr>
        <w:pStyle w:val="43"/>
        <w:numPr>
          <w:ilvl w:val="0"/>
          <w:numId w:val="5"/>
        </w:numPr>
        <w:tabs>
          <w:tab w:val="left" w:pos="993"/>
        </w:tabs>
        <w:adjustRightInd w:val="0"/>
        <w:snapToGrid w:val="0"/>
        <w:spacing w:line="360" w:lineRule="auto"/>
        <w:ind w:left="0" w:firstLine="567" w:firstLineChars="0"/>
        <w:rPr>
          <w:rFonts w:ascii="Arial" w:hAnsi="宋体" w:cs="Arial"/>
          <w:color w:val="000000"/>
          <w:sz w:val="24"/>
          <w:szCs w:val="24"/>
        </w:rPr>
      </w:pPr>
      <w:r>
        <w:rPr>
          <w:rFonts w:hint="eastAsia" w:ascii="Arial" w:hAnsi="宋体" w:cs="Arial"/>
          <w:color w:val="000000"/>
          <w:sz w:val="24"/>
          <w:szCs w:val="24"/>
        </w:rPr>
        <w:t>采矿塌陷（错动）区地表界限内、由采矿形成的山体崩落、滚石和飘尘等严重危害地段。</w:t>
      </w:r>
    </w:p>
    <w:p>
      <w:pPr>
        <w:pStyle w:val="43"/>
        <w:numPr>
          <w:ilvl w:val="0"/>
          <w:numId w:val="5"/>
        </w:numPr>
        <w:tabs>
          <w:tab w:val="left" w:pos="993"/>
        </w:tabs>
        <w:adjustRightInd w:val="0"/>
        <w:snapToGrid w:val="0"/>
        <w:spacing w:line="360" w:lineRule="auto"/>
        <w:ind w:left="0" w:firstLine="567" w:firstLineChars="0"/>
        <w:rPr>
          <w:rFonts w:ascii="Arial" w:hAnsi="宋体" w:cs="Arial"/>
          <w:color w:val="000000"/>
          <w:sz w:val="24"/>
          <w:szCs w:val="24"/>
        </w:rPr>
      </w:pPr>
      <w:r>
        <w:rPr>
          <w:rFonts w:hint="eastAsia" w:ascii="Arial" w:hAnsi="宋体" w:cs="Arial"/>
          <w:color w:val="000000"/>
          <w:sz w:val="24"/>
          <w:szCs w:val="24"/>
        </w:rPr>
        <w:t>爆破危险区界区内。</w:t>
      </w:r>
    </w:p>
    <w:p>
      <w:pPr>
        <w:pStyle w:val="43"/>
        <w:numPr>
          <w:ilvl w:val="0"/>
          <w:numId w:val="5"/>
        </w:numPr>
        <w:tabs>
          <w:tab w:val="left" w:pos="993"/>
        </w:tabs>
        <w:adjustRightInd w:val="0"/>
        <w:snapToGrid w:val="0"/>
        <w:spacing w:line="360" w:lineRule="auto"/>
        <w:ind w:left="0" w:firstLine="567" w:firstLineChars="0"/>
        <w:rPr>
          <w:rFonts w:ascii="Arial" w:hAnsi="宋体" w:cs="Arial"/>
          <w:color w:val="000000"/>
          <w:sz w:val="24"/>
          <w:szCs w:val="24"/>
        </w:rPr>
      </w:pPr>
      <w:r>
        <w:rPr>
          <w:rFonts w:hint="eastAsia" w:ascii="Arial" w:hAnsi="宋体" w:cs="Arial"/>
          <w:color w:val="000000"/>
          <w:sz w:val="24"/>
          <w:szCs w:val="24"/>
        </w:rPr>
        <w:t>生活饮用水源的卫生防护带内。</w:t>
      </w:r>
    </w:p>
    <w:p>
      <w:pPr>
        <w:pStyle w:val="43"/>
        <w:numPr>
          <w:ilvl w:val="0"/>
          <w:numId w:val="5"/>
        </w:numPr>
        <w:tabs>
          <w:tab w:val="left" w:pos="993"/>
        </w:tabs>
        <w:adjustRightInd w:val="0"/>
        <w:snapToGrid w:val="0"/>
        <w:spacing w:line="360" w:lineRule="auto"/>
        <w:ind w:left="0" w:firstLine="567" w:firstLineChars="0"/>
        <w:rPr>
          <w:rFonts w:ascii="Arial" w:hAnsi="宋体" w:cs="Arial"/>
          <w:color w:val="000000"/>
          <w:sz w:val="24"/>
          <w:szCs w:val="24"/>
        </w:rPr>
      </w:pPr>
      <w:r>
        <w:rPr>
          <w:rFonts w:hint="eastAsia" w:ascii="Arial" w:hAnsi="宋体" w:cs="Arial"/>
          <w:color w:val="000000"/>
          <w:sz w:val="24"/>
          <w:szCs w:val="24"/>
        </w:rPr>
        <w:t>生活居住区、文教区、水源保护区、名胜古迹、温泉、疗养区、自然保护区。</w:t>
      </w:r>
    </w:p>
    <w:p>
      <w:pPr>
        <w:pStyle w:val="43"/>
        <w:numPr>
          <w:ilvl w:val="0"/>
          <w:numId w:val="5"/>
        </w:numPr>
        <w:tabs>
          <w:tab w:val="left" w:pos="993"/>
        </w:tabs>
        <w:adjustRightInd w:val="0"/>
        <w:snapToGrid w:val="0"/>
        <w:spacing w:line="360" w:lineRule="auto"/>
        <w:ind w:left="0" w:firstLine="567" w:firstLineChars="0"/>
        <w:rPr>
          <w:rFonts w:ascii="Arial" w:hAnsi="宋体" w:cs="Arial"/>
          <w:color w:val="000000"/>
          <w:sz w:val="24"/>
          <w:szCs w:val="24"/>
        </w:rPr>
      </w:pPr>
      <w:r>
        <w:rPr>
          <w:rFonts w:hint="eastAsia" w:ascii="Arial" w:hAnsi="宋体" w:cs="Arial"/>
          <w:color w:val="000000"/>
          <w:sz w:val="24"/>
          <w:szCs w:val="24"/>
        </w:rPr>
        <w:t>对飞机起落、电台通讯、电视转播、雷达导航和重要的天文、气象、地震观察以及军事设施等规定的影响范围内。</w:t>
      </w:r>
    </w:p>
    <w:p>
      <w:pPr>
        <w:pStyle w:val="43"/>
        <w:numPr>
          <w:ilvl w:val="0"/>
          <w:numId w:val="5"/>
        </w:numPr>
        <w:tabs>
          <w:tab w:val="left" w:pos="993"/>
        </w:tabs>
        <w:adjustRightInd w:val="0"/>
        <w:snapToGrid w:val="0"/>
        <w:spacing w:line="360" w:lineRule="auto"/>
        <w:ind w:left="0" w:firstLine="567" w:firstLineChars="0"/>
        <w:rPr>
          <w:rFonts w:ascii="Arial" w:hAnsi="宋体" w:cs="Arial"/>
          <w:color w:val="000000"/>
          <w:sz w:val="24"/>
          <w:szCs w:val="24"/>
        </w:rPr>
      </w:pPr>
      <w:r>
        <w:rPr>
          <w:rFonts w:hint="eastAsia" w:ascii="Arial" w:hAnsi="宋体" w:cs="Arial"/>
          <w:color w:val="000000"/>
          <w:sz w:val="24"/>
          <w:szCs w:val="24"/>
        </w:rPr>
        <w:t>坝或堤决溃后可能淹没的地区，受海啸或潮涌危害的地区。</w:t>
      </w:r>
    </w:p>
    <w:p>
      <w:pPr>
        <w:pStyle w:val="43"/>
        <w:numPr>
          <w:ilvl w:val="0"/>
          <w:numId w:val="5"/>
        </w:numPr>
        <w:tabs>
          <w:tab w:val="left" w:pos="993"/>
        </w:tabs>
        <w:adjustRightInd w:val="0"/>
        <w:snapToGrid w:val="0"/>
        <w:spacing w:line="360" w:lineRule="auto"/>
        <w:ind w:left="0" w:firstLine="567" w:firstLineChars="0"/>
        <w:rPr>
          <w:rFonts w:ascii="Arial" w:hAnsi="宋体" w:cs="Arial"/>
          <w:color w:val="000000"/>
          <w:sz w:val="24"/>
          <w:szCs w:val="24"/>
        </w:rPr>
      </w:pPr>
      <w:r>
        <w:rPr>
          <w:rFonts w:hint="eastAsia" w:ascii="Arial" w:hAnsi="宋体" w:cs="Arial"/>
          <w:color w:val="000000"/>
          <w:sz w:val="24"/>
          <w:szCs w:val="24"/>
        </w:rPr>
        <w:t>重要矿产资源</w:t>
      </w:r>
      <w:r>
        <w:rPr>
          <w:rFonts w:ascii="Arial" w:hAnsi="宋体" w:cs="Arial"/>
          <w:color w:val="000000"/>
          <w:sz w:val="24"/>
          <w:szCs w:val="24"/>
        </w:rPr>
        <w:t>矿藏区</w:t>
      </w:r>
      <w:r>
        <w:rPr>
          <w:rFonts w:hint="eastAsia" w:ascii="Arial" w:hAnsi="宋体" w:cs="Arial"/>
          <w:color w:val="000000"/>
          <w:sz w:val="24"/>
          <w:szCs w:val="24"/>
        </w:rPr>
        <w:t>。</w:t>
      </w:r>
    </w:p>
    <w:p>
      <w:pPr>
        <w:pStyle w:val="43"/>
        <w:numPr>
          <w:ilvl w:val="0"/>
          <w:numId w:val="5"/>
        </w:numPr>
        <w:tabs>
          <w:tab w:val="left" w:pos="993"/>
        </w:tabs>
        <w:adjustRightInd w:val="0"/>
        <w:snapToGrid w:val="0"/>
        <w:spacing w:line="360" w:lineRule="auto"/>
        <w:ind w:left="0" w:firstLine="567" w:firstLineChars="0"/>
        <w:rPr>
          <w:rFonts w:ascii="Arial" w:hAnsi="宋体" w:cs="Arial"/>
          <w:color w:val="000000"/>
          <w:sz w:val="24"/>
          <w:szCs w:val="24"/>
        </w:rPr>
      </w:pPr>
      <w:r>
        <w:rPr>
          <w:rFonts w:hint="eastAsia" w:ascii="Arial" w:hAnsi="宋体" w:cs="Arial"/>
          <w:color w:val="000000"/>
          <w:sz w:val="24"/>
          <w:szCs w:val="24"/>
        </w:rPr>
        <w:t>存在放射性物质危害的影响区。</w:t>
      </w:r>
    </w:p>
    <w:p>
      <w:pPr>
        <w:pStyle w:val="43"/>
        <w:numPr>
          <w:ilvl w:val="0"/>
          <w:numId w:val="4"/>
        </w:numPr>
        <w:tabs>
          <w:tab w:val="left" w:pos="993"/>
        </w:tabs>
        <w:adjustRightInd w:val="0"/>
        <w:snapToGrid w:val="0"/>
        <w:spacing w:line="360" w:lineRule="auto"/>
        <w:ind w:left="0" w:firstLine="0" w:firstLineChars="0"/>
        <w:rPr>
          <w:rFonts w:ascii="宋体" w:hAnsi="宋体" w:cs="Arial"/>
          <w:color w:val="000000"/>
          <w:sz w:val="24"/>
          <w:szCs w:val="24"/>
        </w:rPr>
      </w:pPr>
      <w:r>
        <w:rPr>
          <w:rFonts w:hint="eastAsia" w:ascii="宋体" w:hAnsi="宋体" w:cs="Arial"/>
          <w:color w:val="000000"/>
          <w:sz w:val="24"/>
          <w:szCs w:val="24"/>
        </w:rPr>
        <w:t>工程厂址应具备良好的工程地质和水文地质条件，应避开断层、滑坡、泥石流、淤泥层、地下河道、塌陷、岩溶、膨胀土地等不良地质及地下水位高且具备侵蚀性的地区，并应按地震烈度等级标准设防。</w:t>
      </w:r>
    </w:p>
    <w:p>
      <w:pPr>
        <w:pStyle w:val="43"/>
        <w:numPr>
          <w:ilvl w:val="0"/>
          <w:numId w:val="4"/>
        </w:numPr>
        <w:tabs>
          <w:tab w:val="left" w:pos="993"/>
        </w:tabs>
        <w:adjustRightInd w:val="0"/>
        <w:snapToGrid w:val="0"/>
        <w:spacing w:line="360" w:lineRule="auto"/>
        <w:ind w:left="0" w:firstLine="0" w:firstLineChars="0"/>
        <w:rPr>
          <w:rFonts w:ascii="宋体" w:hAnsi="宋体" w:cs="Arial"/>
          <w:color w:val="000000"/>
          <w:sz w:val="24"/>
          <w:szCs w:val="24"/>
        </w:rPr>
      </w:pPr>
      <w:r>
        <w:rPr>
          <w:rFonts w:hint="eastAsia" w:ascii="宋体" w:hAnsi="宋体" w:cs="Arial"/>
          <w:color w:val="000000"/>
          <w:sz w:val="24"/>
          <w:szCs w:val="24"/>
        </w:rPr>
        <w:t>总降压变电所应单独设围墙，且不应与产生水雾、有害气体、有剧烈振动的建（构）筑物靠近。</w:t>
      </w:r>
      <w:r>
        <w:rPr>
          <w:rFonts w:hint="eastAsia" w:ascii="宋体" w:hAnsi="宋体" w:cs="Arial"/>
          <w:bCs/>
          <w:sz w:val="24"/>
          <w:szCs w:val="24"/>
        </w:rPr>
        <w:t>高压配电线路不应跨越屋顶为燃烧材料的建筑物。</w:t>
      </w:r>
    </w:p>
    <w:p>
      <w:pPr>
        <w:pStyle w:val="43"/>
        <w:numPr>
          <w:ilvl w:val="0"/>
          <w:numId w:val="4"/>
        </w:numPr>
        <w:tabs>
          <w:tab w:val="left" w:pos="993"/>
        </w:tabs>
        <w:adjustRightInd w:val="0"/>
        <w:snapToGrid w:val="0"/>
        <w:spacing w:line="360" w:lineRule="auto"/>
        <w:ind w:left="0" w:firstLine="0" w:firstLineChars="0"/>
        <w:rPr>
          <w:rFonts w:ascii="宋体" w:hAnsi="宋体" w:cs="Arial"/>
          <w:color w:val="000000"/>
          <w:sz w:val="24"/>
          <w:szCs w:val="24"/>
        </w:rPr>
      </w:pPr>
      <w:r>
        <w:rPr>
          <w:rFonts w:hint="eastAsia" w:ascii="宋体" w:hAnsi="宋体" w:cs="Arial"/>
          <w:color w:val="000000"/>
          <w:sz w:val="24"/>
          <w:szCs w:val="24"/>
        </w:rPr>
        <w:t>室外变、配电装置应位于产生粉尘的排土场、堆煤场、散装物料装卸场等常年最小频率风向的下风侧，卫生防护距离不应小于30m；当在常年盛行风向的下风侧时，卫生防护距离不应小于50m。</w:t>
      </w:r>
    </w:p>
    <w:p>
      <w:pPr>
        <w:pStyle w:val="43"/>
        <w:numPr>
          <w:ilvl w:val="0"/>
          <w:numId w:val="4"/>
        </w:numPr>
        <w:tabs>
          <w:tab w:val="left" w:pos="993"/>
        </w:tabs>
        <w:adjustRightInd w:val="0"/>
        <w:snapToGrid w:val="0"/>
        <w:spacing w:line="360" w:lineRule="auto"/>
        <w:ind w:left="0" w:firstLine="0" w:firstLineChars="0"/>
        <w:rPr>
          <w:rFonts w:ascii="宋体" w:hAnsi="宋体" w:cs="Arial"/>
          <w:color w:val="000000"/>
          <w:sz w:val="24"/>
          <w:szCs w:val="24"/>
        </w:rPr>
      </w:pPr>
      <w:r>
        <w:rPr>
          <w:rFonts w:hint="eastAsia" w:ascii="宋体" w:hAnsi="宋体" w:cs="Arial"/>
          <w:color w:val="000000"/>
          <w:sz w:val="24"/>
          <w:szCs w:val="24"/>
        </w:rPr>
        <w:t>工程项目防洪应符合下列规定：</w:t>
      </w:r>
    </w:p>
    <w:p>
      <w:pPr>
        <w:pStyle w:val="43"/>
        <w:numPr>
          <w:ilvl w:val="0"/>
          <w:numId w:val="6"/>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Arial"/>
          <w:color w:val="000000"/>
          <w:sz w:val="24"/>
          <w:szCs w:val="24"/>
        </w:rPr>
        <w:t>工程布局</w:t>
      </w:r>
      <w:r>
        <w:rPr>
          <w:rFonts w:hint="eastAsia" w:ascii="宋体" w:hAnsi="宋体" w:cs="宋体"/>
          <w:color w:val="000000"/>
          <w:spacing w:val="8"/>
          <w:kern w:val="0"/>
          <w:sz w:val="24"/>
          <w:szCs w:val="24"/>
        </w:rPr>
        <w:t>的防护等级和防洪标准应按表2.1.</w:t>
      </w:r>
      <w:r>
        <w:rPr>
          <w:rFonts w:ascii="宋体" w:hAnsi="宋体" w:cs="宋体"/>
          <w:color w:val="000000"/>
          <w:spacing w:val="8"/>
          <w:kern w:val="0"/>
          <w:sz w:val="24"/>
          <w:szCs w:val="24"/>
        </w:rPr>
        <w:t>6</w:t>
      </w:r>
      <w:r>
        <w:rPr>
          <w:rFonts w:hint="eastAsia" w:ascii="宋体" w:hAnsi="宋体" w:cs="宋体"/>
          <w:color w:val="000000"/>
          <w:spacing w:val="8"/>
          <w:kern w:val="0"/>
          <w:sz w:val="24"/>
          <w:szCs w:val="24"/>
        </w:rPr>
        <w:t xml:space="preserve"> -1的规定确定。</w:t>
      </w:r>
    </w:p>
    <w:p>
      <w:pPr>
        <w:spacing w:line="360" w:lineRule="auto"/>
        <w:jc w:val="center"/>
        <w:rPr>
          <w:rFonts w:ascii="黑体" w:hAnsi="宋体" w:eastAsia="黑体"/>
          <w:b/>
          <w:color w:val="000000"/>
        </w:rPr>
      </w:pPr>
      <w:r>
        <w:rPr>
          <w:rFonts w:hint="eastAsia" w:ascii="黑体" w:hAnsi="宋体" w:eastAsia="黑体"/>
          <w:b/>
          <w:color w:val="000000"/>
        </w:rPr>
        <w:t>表</w:t>
      </w:r>
      <w:r>
        <w:rPr>
          <w:rFonts w:hint="eastAsia" w:ascii="宋体" w:hAnsi="宋体"/>
          <w:b/>
          <w:color w:val="000000"/>
        </w:rPr>
        <w:t>2</w:t>
      </w:r>
      <w:r>
        <w:rPr>
          <w:rFonts w:ascii="宋体" w:hAnsi="宋体"/>
          <w:b/>
          <w:color w:val="000000"/>
        </w:rPr>
        <w:t>.</w:t>
      </w:r>
      <w:r>
        <w:rPr>
          <w:rFonts w:hint="eastAsia" w:ascii="宋体" w:hAnsi="宋体"/>
          <w:b/>
          <w:color w:val="000000"/>
        </w:rPr>
        <w:t>1</w:t>
      </w:r>
      <w:r>
        <w:rPr>
          <w:rFonts w:ascii="宋体" w:hAnsi="宋体"/>
          <w:b/>
          <w:color w:val="000000"/>
        </w:rPr>
        <w:t>.6</w:t>
      </w:r>
      <w:r>
        <w:rPr>
          <w:rFonts w:hint="eastAsia" w:ascii="宋体" w:hAnsi="宋体"/>
          <w:b/>
          <w:color w:val="000000"/>
        </w:rPr>
        <w:t xml:space="preserve">-1   </w:t>
      </w:r>
      <w:r>
        <w:rPr>
          <w:rFonts w:hint="eastAsia" w:ascii="黑体" w:hAnsi="宋体" w:eastAsia="黑体"/>
          <w:b/>
          <w:color w:val="000000"/>
        </w:rPr>
        <w:t>工程布局的防护等级和防洪标准</w:t>
      </w:r>
    </w:p>
    <w:tbl>
      <w:tblPr>
        <w:tblStyle w:val="24"/>
        <w:tblW w:w="8561" w:type="dxa"/>
        <w:jc w:val="center"/>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Layout w:type="autofit"/>
        <w:tblCellMar>
          <w:top w:w="0" w:type="dxa"/>
          <w:left w:w="0" w:type="dxa"/>
          <w:bottom w:w="0" w:type="dxa"/>
          <w:right w:w="0" w:type="dxa"/>
        </w:tblCellMar>
      </w:tblPr>
      <w:tblGrid>
        <w:gridCol w:w="1637"/>
        <w:gridCol w:w="2482"/>
        <w:gridCol w:w="4442"/>
      </w:tblGrid>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1637"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防护等级</w:t>
            </w:r>
          </w:p>
        </w:tc>
        <w:tc>
          <w:tcPr>
            <w:tcW w:w="2482"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工矿企业规模</w:t>
            </w:r>
          </w:p>
        </w:tc>
        <w:tc>
          <w:tcPr>
            <w:tcW w:w="0" w:type="auto"/>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防洪标准[重现期（年）]</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1637"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Ⅰ</w:t>
            </w:r>
          </w:p>
        </w:tc>
        <w:tc>
          <w:tcPr>
            <w:tcW w:w="2482"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特大型</w:t>
            </w:r>
          </w:p>
        </w:tc>
        <w:tc>
          <w:tcPr>
            <w:tcW w:w="0" w:type="auto"/>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200～100</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1637"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Ⅱ</w:t>
            </w:r>
          </w:p>
        </w:tc>
        <w:tc>
          <w:tcPr>
            <w:tcW w:w="2482"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大型</w:t>
            </w:r>
          </w:p>
        </w:tc>
        <w:tc>
          <w:tcPr>
            <w:tcW w:w="0" w:type="auto"/>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100～50</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PrEx>
        <w:trPr>
          <w:jc w:val="center"/>
        </w:trPr>
        <w:tc>
          <w:tcPr>
            <w:tcW w:w="1637"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Ⅲ</w:t>
            </w:r>
          </w:p>
        </w:tc>
        <w:tc>
          <w:tcPr>
            <w:tcW w:w="2482"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中型</w:t>
            </w:r>
          </w:p>
        </w:tc>
        <w:tc>
          <w:tcPr>
            <w:tcW w:w="0" w:type="auto"/>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50～20</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1637"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Ⅳ</w:t>
            </w:r>
          </w:p>
        </w:tc>
        <w:tc>
          <w:tcPr>
            <w:tcW w:w="2482"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小型</w:t>
            </w:r>
          </w:p>
        </w:tc>
        <w:tc>
          <w:tcPr>
            <w:tcW w:w="0" w:type="auto"/>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20～10</w:t>
            </w:r>
          </w:p>
        </w:tc>
      </w:tr>
    </w:tbl>
    <w:p>
      <w:pPr>
        <w:spacing w:line="320" w:lineRule="exact"/>
        <w:ind w:firstLine="12" w:firstLineChars="6"/>
        <w:jc w:val="left"/>
        <w:rPr>
          <w:rFonts w:ascii="宋体" w:hAnsi="宋体" w:cs="宋体"/>
          <w:color w:val="000000"/>
          <w:kern w:val="0"/>
          <w:szCs w:val="21"/>
        </w:rPr>
      </w:pPr>
      <w:r>
        <w:rPr>
          <w:rFonts w:hint="eastAsia" w:ascii="宋体" w:hAnsi="宋体" w:cs="宋体"/>
          <w:color w:val="000000"/>
          <w:kern w:val="0"/>
          <w:szCs w:val="21"/>
        </w:rPr>
        <w:t>注：1 各类工矿企业的规模按国家现行规定划分。</w:t>
      </w:r>
    </w:p>
    <w:p>
      <w:pPr>
        <w:spacing w:line="320" w:lineRule="exact"/>
        <w:ind w:firstLine="424" w:firstLineChars="202"/>
        <w:jc w:val="left"/>
        <w:rPr>
          <w:rFonts w:ascii="宋体" w:hAnsi="宋体" w:cs="宋体"/>
          <w:color w:val="000000"/>
          <w:kern w:val="0"/>
          <w:szCs w:val="21"/>
        </w:rPr>
      </w:pPr>
      <w:r>
        <w:rPr>
          <w:rFonts w:hint="eastAsia" w:ascii="宋体" w:hAnsi="宋体" w:cs="宋体"/>
          <w:color w:val="000000"/>
          <w:kern w:val="0"/>
          <w:szCs w:val="21"/>
        </w:rPr>
        <w:t>2当同规模企业遭遇洪水淹没的危险性增大时，其防洪标准取表中规定的上限或提高一个等级。</w:t>
      </w:r>
    </w:p>
    <w:p>
      <w:pPr>
        <w:spacing w:line="320" w:lineRule="exact"/>
        <w:ind w:firstLine="424" w:firstLineChars="202"/>
        <w:jc w:val="left"/>
        <w:rPr>
          <w:rFonts w:ascii="宋体" w:hAnsi="宋体" w:cs="宋体"/>
          <w:color w:val="000000"/>
          <w:kern w:val="0"/>
          <w:szCs w:val="21"/>
        </w:rPr>
      </w:pPr>
      <w:r>
        <w:rPr>
          <w:rFonts w:hint="eastAsia" w:ascii="宋体" w:hAnsi="宋体" w:cs="宋体"/>
          <w:color w:val="000000"/>
          <w:kern w:val="0"/>
          <w:szCs w:val="21"/>
        </w:rPr>
        <w:t>3 对于特大、大型企业，除应采用表中Ⅰ等的上限防洪标准外，尚应采取专门的防护措施。</w:t>
      </w:r>
    </w:p>
    <w:p>
      <w:pPr>
        <w:spacing w:line="320" w:lineRule="exact"/>
        <w:ind w:firstLine="424" w:firstLineChars="202"/>
        <w:jc w:val="left"/>
        <w:rPr>
          <w:rFonts w:ascii="宋体" w:hAnsi="宋体" w:cs="宋体"/>
          <w:color w:val="000000"/>
          <w:spacing w:val="8"/>
          <w:kern w:val="0"/>
          <w:sz w:val="28"/>
          <w:szCs w:val="28"/>
        </w:rPr>
      </w:pPr>
      <w:r>
        <w:rPr>
          <w:rFonts w:hint="eastAsia" w:ascii="宋体" w:hAnsi="宋体" w:cs="宋体"/>
          <w:color w:val="000000"/>
          <w:kern w:val="0"/>
          <w:szCs w:val="21"/>
        </w:rPr>
        <w:t>4 当防护对象防御评价的可能最大洪水或潮水重现期超过表中Ⅰ等的规定时，则不得选为工程项目建设厂址。</w:t>
      </w:r>
    </w:p>
    <w:p>
      <w:pPr>
        <w:pStyle w:val="43"/>
        <w:numPr>
          <w:ilvl w:val="0"/>
          <w:numId w:val="6"/>
        </w:numPr>
        <w:tabs>
          <w:tab w:val="left" w:pos="993"/>
        </w:tabs>
        <w:adjustRightInd w:val="0"/>
        <w:snapToGrid w:val="0"/>
        <w:spacing w:before="120" w:beforeLines="50"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35kV及以上的</w:t>
      </w:r>
      <w:r>
        <w:rPr>
          <w:rFonts w:hint="eastAsia" w:ascii="宋体" w:hAnsi="宋体" w:cs="Arial"/>
          <w:color w:val="000000"/>
          <w:sz w:val="24"/>
          <w:szCs w:val="24"/>
        </w:rPr>
        <w:t>高压</w:t>
      </w:r>
      <w:r>
        <w:rPr>
          <w:rFonts w:hint="eastAsia" w:ascii="宋体" w:hAnsi="宋体" w:cs="宋体"/>
          <w:color w:val="000000"/>
          <w:spacing w:val="8"/>
          <w:kern w:val="0"/>
          <w:sz w:val="24"/>
          <w:szCs w:val="24"/>
        </w:rPr>
        <w:t>、超高压架空输电线路和配电设施的防护等级和防洪标准应按表2.1.</w:t>
      </w:r>
      <w:r>
        <w:rPr>
          <w:rFonts w:ascii="宋体" w:hAnsi="宋体" w:cs="宋体"/>
          <w:color w:val="000000"/>
          <w:spacing w:val="8"/>
          <w:kern w:val="0"/>
          <w:sz w:val="24"/>
          <w:szCs w:val="24"/>
        </w:rPr>
        <w:t>6</w:t>
      </w:r>
      <w:r>
        <w:rPr>
          <w:rFonts w:hint="eastAsia" w:ascii="宋体" w:hAnsi="宋体" w:cs="宋体"/>
          <w:color w:val="000000"/>
          <w:spacing w:val="8"/>
          <w:kern w:val="0"/>
          <w:sz w:val="24"/>
          <w:szCs w:val="24"/>
        </w:rPr>
        <w:t>-2的规定确定。</w:t>
      </w:r>
    </w:p>
    <w:p>
      <w:pPr>
        <w:spacing w:line="360" w:lineRule="auto"/>
        <w:jc w:val="center"/>
        <w:rPr>
          <w:rFonts w:ascii="宋体" w:hAnsi="宋体"/>
          <w:color w:val="000000"/>
        </w:rPr>
      </w:pPr>
      <w:r>
        <w:rPr>
          <w:rFonts w:hint="eastAsia" w:ascii="黑体" w:hAnsi="宋体" w:eastAsia="黑体"/>
          <w:color w:val="000000"/>
        </w:rPr>
        <w:t>表</w:t>
      </w:r>
      <w:r>
        <w:rPr>
          <w:rFonts w:ascii="宋体" w:hAnsi="宋体"/>
          <w:color w:val="000000"/>
        </w:rPr>
        <w:t>2.1.6-2  35kV</w:t>
      </w:r>
      <w:r>
        <w:rPr>
          <w:rFonts w:hint="eastAsia" w:ascii="黑体" w:hAnsi="宋体" w:eastAsia="黑体"/>
          <w:color w:val="000000"/>
        </w:rPr>
        <w:t>及以上的</w:t>
      </w:r>
      <w:r>
        <w:rPr>
          <w:rFonts w:hint="eastAsia" w:ascii="黑体" w:hAnsi="宋体" w:eastAsia="黑体"/>
        </w:rPr>
        <w:t>高压、超高压架空输电线路和配电设施</w:t>
      </w:r>
      <w:r>
        <w:rPr>
          <w:rFonts w:hint="eastAsia" w:ascii="黑体" w:hAnsi="宋体" w:eastAsia="黑体"/>
          <w:color w:val="000000"/>
        </w:rPr>
        <w:t>的防护等级和防洪标准</w:t>
      </w:r>
    </w:p>
    <w:tbl>
      <w:tblPr>
        <w:tblStyle w:val="24"/>
        <w:tblW w:w="8551" w:type="dxa"/>
        <w:jc w:val="center"/>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Layout w:type="autofit"/>
        <w:tblCellMar>
          <w:top w:w="0" w:type="dxa"/>
          <w:left w:w="0" w:type="dxa"/>
          <w:bottom w:w="0" w:type="dxa"/>
          <w:right w:w="0" w:type="dxa"/>
        </w:tblCellMar>
      </w:tblPr>
      <w:tblGrid>
        <w:gridCol w:w="790"/>
        <w:gridCol w:w="1925"/>
        <w:gridCol w:w="2189"/>
        <w:gridCol w:w="1469"/>
        <w:gridCol w:w="2178"/>
      </w:tblGrid>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790" w:type="dxa"/>
            <w:vMerge w:val="restart"/>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防护</w:t>
            </w:r>
          </w:p>
          <w:p>
            <w:pPr>
              <w:spacing w:line="360" w:lineRule="exact"/>
              <w:jc w:val="center"/>
              <w:rPr>
                <w:rFonts w:ascii="宋体" w:hAnsi="宋体" w:cs="宋体"/>
                <w:color w:val="000000"/>
                <w:kern w:val="0"/>
                <w:szCs w:val="21"/>
              </w:rPr>
            </w:pPr>
            <w:r>
              <w:rPr>
                <w:rFonts w:ascii="宋体" w:hAnsi="宋体" w:cs="宋体"/>
                <w:color w:val="000000"/>
                <w:kern w:val="0"/>
                <w:szCs w:val="21"/>
              </w:rPr>
              <w:t>等级</w:t>
            </w:r>
          </w:p>
        </w:tc>
        <w:tc>
          <w:tcPr>
            <w:tcW w:w="4114" w:type="dxa"/>
            <w:gridSpan w:val="2"/>
            <w:vAlign w:val="center"/>
          </w:tcPr>
          <w:p>
            <w:pPr>
              <w:spacing w:line="360" w:lineRule="exact"/>
              <w:jc w:val="center"/>
              <w:rPr>
                <w:rFonts w:ascii="宋体" w:hAnsi="宋体" w:cs="宋体"/>
                <w:color w:val="000000"/>
                <w:kern w:val="0"/>
                <w:szCs w:val="21"/>
              </w:rPr>
            </w:pPr>
            <w:r>
              <w:rPr>
                <w:rFonts w:hint="eastAsia" w:ascii="宋体" w:hAnsi="宋体" w:cs="宋体"/>
                <w:kern w:val="0"/>
                <w:szCs w:val="21"/>
              </w:rPr>
              <w:t>架空输电线路</w:t>
            </w:r>
            <w:r>
              <w:rPr>
                <w:rFonts w:hint="eastAsia" w:ascii="宋体" w:hAnsi="宋体" w:cs="宋体"/>
                <w:color w:val="000000"/>
                <w:kern w:val="0"/>
                <w:szCs w:val="21"/>
              </w:rPr>
              <w:t>的防洪标准</w:t>
            </w:r>
          </w:p>
        </w:tc>
        <w:tc>
          <w:tcPr>
            <w:tcW w:w="3647" w:type="dxa"/>
            <w:gridSpan w:val="2"/>
          </w:tcPr>
          <w:p>
            <w:pPr>
              <w:spacing w:line="360" w:lineRule="exact"/>
              <w:jc w:val="center"/>
              <w:rPr>
                <w:rFonts w:ascii="宋体" w:hAnsi="宋体" w:cs="宋体"/>
                <w:kern w:val="0"/>
                <w:szCs w:val="21"/>
              </w:rPr>
            </w:pPr>
            <w:r>
              <w:rPr>
                <w:rFonts w:hint="eastAsia" w:ascii="宋体" w:hAnsi="宋体" w:cs="宋体"/>
                <w:kern w:val="0"/>
                <w:szCs w:val="21"/>
              </w:rPr>
              <w:t>配电设施</w:t>
            </w:r>
            <w:r>
              <w:rPr>
                <w:rFonts w:hint="eastAsia" w:ascii="宋体" w:hAnsi="宋体" w:cs="宋体"/>
                <w:color w:val="000000"/>
                <w:kern w:val="0"/>
                <w:szCs w:val="21"/>
              </w:rPr>
              <w:t>的防洪标准</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790" w:type="dxa"/>
            <w:vMerge w:val="continue"/>
            <w:vAlign w:val="center"/>
          </w:tcPr>
          <w:p>
            <w:pPr>
              <w:spacing w:line="360" w:lineRule="exact"/>
              <w:jc w:val="center"/>
              <w:rPr>
                <w:rFonts w:ascii="宋体" w:hAnsi="宋体" w:cs="宋体"/>
                <w:color w:val="000000"/>
                <w:kern w:val="0"/>
                <w:szCs w:val="21"/>
              </w:rPr>
            </w:pPr>
          </w:p>
        </w:tc>
        <w:tc>
          <w:tcPr>
            <w:tcW w:w="1925"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电压（kV）</w:t>
            </w:r>
          </w:p>
        </w:tc>
        <w:tc>
          <w:tcPr>
            <w:tcW w:w="2189"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防洪标准[重现期</w:t>
            </w:r>
            <w:r>
              <w:rPr>
                <w:rFonts w:hint="eastAsia" w:ascii="宋体" w:hAnsi="宋体" w:cs="宋体"/>
                <w:color w:val="000000"/>
                <w:kern w:val="0"/>
                <w:szCs w:val="21"/>
              </w:rPr>
              <w:t>(</w:t>
            </w:r>
            <w:r>
              <w:rPr>
                <w:rFonts w:ascii="宋体" w:hAnsi="宋体" w:cs="宋体"/>
                <w:color w:val="000000"/>
                <w:kern w:val="0"/>
                <w:szCs w:val="21"/>
              </w:rPr>
              <w:t>年</w:t>
            </w:r>
            <w:r>
              <w:rPr>
                <w:rFonts w:hint="eastAsia" w:ascii="宋体" w:hAnsi="宋体" w:cs="宋体"/>
                <w:color w:val="000000"/>
                <w:kern w:val="0"/>
                <w:szCs w:val="21"/>
              </w:rPr>
              <w:t>)</w:t>
            </w:r>
            <w:r>
              <w:rPr>
                <w:rFonts w:ascii="宋体" w:hAnsi="宋体" w:cs="宋体"/>
                <w:color w:val="000000"/>
                <w:kern w:val="0"/>
                <w:szCs w:val="21"/>
              </w:rPr>
              <w:t>]</w:t>
            </w:r>
          </w:p>
        </w:tc>
        <w:tc>
          <w:tcPr>
            <w:tcW w:w="1469" w:type="dxa"/>
            <w:tcBorders>
              <w:right w:val="single" w:color="000000" w:sz="8" w:space="0"/>
            </w:tcBorders>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电压（kV）</w:t>
            </w:r>
          </w:p>
        </w:tc>
        <w:tc>
          <w:tcPr>
            <w:tcW w:w="2178" w:type="dxa"/>
            <w:tcBorders>
              <w:left w:val="single" w:color="000000" w:sz="8" w:space="0"/>
            </w:tcBorders>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防洪标准[重现期</w:t>
            </w:r>
            <w:r>
              <w:rPr>
                <w:rFonts w:hint="eastAsia" w:ascii="宋体" w:hAnsi="宋体" w:cs="宋体"/>
                <w:color w:val="000000"/>
                <w:kern w:val="0"/>
                <w:szCs w:val="21"/>
              </w:rPr>
              <w:t>(</w:t>
            </w:r>
            <w:r>
              <w:rPr>
                <w:rFonts w:ascii="宋体" w:hAnsi="宋体" w:cs="宋体"/>
                <w:color w:val="000000"/>
                <w:kern w:val="0"/>
                <w:szCs w:val="21"/>
              </w:rPr>
              <w:t>年</w:t>
            </w:r>
            <w:r>
              <w:rPr>
                <w:rFonts w:hint="eastAsia" w:ascii="宋体" w:hAnsi="宋体" w:cs="宋体"/>
                <w:color w:val="000000"/>
                <w:kern w:val="0"/>
                <w:szCs w:val="21"/>
              </w:rPr>
              <w:t>)</w:t>
            </w:r>
            <w:r>
              <w:rPr>
                <w:rFonts w:ascii="宋体" w:hAnsi="宋体" w:cs="宋体"/>
                <w:color w:val="000000"/>
                <w:kern w:val="0"/>
                <w:szCs w:val="21"/>
              </w:rPr>
              <w:t>]</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790"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Ⅰ</w:t>
            </w:r>
          </w:p>
        </w:tc>
        <w:tc>
          <w:tcPr>
            <w:tcW w:w="1925"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1000、±800</w:t>
            </w:r>
          </w:p>
        </w:tc>
        <w:tc>
          <w:tcPr>
            <w:tcW w:w="2189"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100</w:t>
            </w:r>
          </w:p>
        </w:tc>
        <w:tc>
          <w:tcPr>
            <w:tcW w:w="1469" w:type="dxa"/>
            <w:tcBorders>
              <w:right w:val="single" w:color="000000" w:sz="8" w:space="0"/>
            </w:tcBorders>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≥500</w:t>
            </w:r>
          </w:p>
        </w:tc>
        <w:tc>
          <w:tcPr>
            <w:tcW w:w="2178" w:type="dxa"/>
            <w:tcBorders>
              <w:left w:val="single" w:color="000000" w:sz="8" w:space="0"/>
            </w:tcBorders>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100</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790"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Ⅱ</w:t>
            </w:r>
          </w:p>
        </w:tc>
        <w:tc>
          <w:tcPr>
            <w:tcW w:w="1925"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800、±600、±500</w:t>
            </w:r>
          </w:p>
        </w:tc>
        <w:tc>
          <w:tcPr>
            <w:tcW w:w="2189"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50</w:t>
            </w:r>
          </w:p>
        </w:tc>
        <w:tc>
          <w:tcPr>
            <w:tcW w:w="1469" w:type="dxa"/>
            <w:tcBorders>
              <w:right w:val="single" w:color="000000" w:sz="8" w:space="0"/>
            </w:tcBorders>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＜500、≥220</w:t>
            </w:r>
          </w:p>
        </w:tc>
        <w:tc>
          <w:tcPr>
            <w:tcW w:w="2178" w:type="dxa"/>
            <w:tcBorders>
              <w:left w:val="single" w:color="000000" w:sz="8" w:space="0"/>
            </w:tcBorders>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50</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790"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Ⅲ</w:t>
            </w:r>
          </w:p>
        </w:tc>
        <w:tc>
          <w:tcPr>
            <w:tcW w:w="1925"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500、330</w:t>
            </w:r>
          </w:p>
        </w:tc>
        <w:tc>
          <w:tcPr>
            <w:tcW w:w="2189"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0</w:t>
            </w:r>
          </w:p>
        </w:tc>
        <w:tc>
          <w:tcPr>
            <w:tcW w:w="1469" w:type="dxa"/>
            <w:tcBorders>
              <w:right w:val="single" w:color="000000" w:sz="8" w:space="0"/>
            </w:tcBorders>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＜220，≥35</w:t>
            </w:r>
          </w:p>
        </w:tc>
        <w:tc>
          <w:tcPr>
            <w:tcW w:w="2178" w:type="dxa"/>
            <w:tcBorders>
              <w:left w:val="single" w:color="000000" w:sz="8" w:space="0"/>
            </w:tcBorders>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20～10</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790"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Ⅳ</w:t>
            </w:r>
          </w:p>
        </w:tc>
        <w:tc>
          <w:tcPr>
            <w:tcW w:w="1925"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≤220，≥35</w:t>
            </w:r>
          </w:p>
        </w:tc>
        <w:tc>
          <w:tcPr>
            <w:tcW w:w="2189" w:type="dxa"/>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20～10</w:t>
            </w:r>
          </w:p>
        </w:tc>
        <w:tc>
          <w:tcPr>
            <w:tcW w:w="1469" w:type="dxa"/>
            <w:tcBorders>
              <w:right w:val="single" w:color="000000" w:sz="8" w:space="0"/>
            </w:tcBorders>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2178" w:type="dxa"/>
            <w:tcBorders>
              <w:left w:val="single" w:color="000000" w:sz="8" w:space="0"/>
            </w:tcBorders>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w:t>
            </w:r>
          </w:p>
        </w:tc>
      </w:tr>
    </w:tbl>
    <w:p>
      <w:pPr>
        <w:pStyle w:val="43"/>
        <w:numPr>
          <w:ilvl w:val="0"/>
          <w:numId w:val="4"/>
        </w:numPr>
        <w:tabs>
          <w:tab w:val="left" w:pos="993"/>
        </w:tabs>
        <w:adjustRightInd w:val="0"/>
        <w:snapToGrid w:val="0"/>
        <w:spacing w:before="120" w:beforeLines="50" w:line="360" w:lineRule="auto"/>
        <w:ind w:left="0" w:firstLine="0" w:firstLineChars="0"/>
        <w:rPr>
          <w:rFonts w:ascii="宋体" w:hAnsi="宋体" w:cs="Arial"/>
          <w:color w:val="000000"/>
          <w:sz w:val="24"/>
          <w:szCs w:val="24"/>
        </w:rPr>
      </w:pPr>
      <w:r>
        <w:rPr>
          <w:rFonts w:hint="eastAsia" w:ascii="宋体" w:hAnsi="宋体" w:cs="Arial"/>
          <w:color w:val="000000"/>
          <w:sz w:val="24"/>
          <w:szCs w:val="24"/>
        </w:rPr>
        <w:t>具备运输建设条件，且年运输量大于150万吨的新建工程项目应优先采用铁路、水路、管道或管状带式输送机等清洁方式运输。</w:t>
      </w:r>
    </w:p>
    <w:p>
      <w:pPr>
        <w:pStyle w:val="43"/>
        <w:numPr>
          <w:ilvl w:val="1"/>
          <w:numId w:val="1"/>
        </w:numPr>
        <w:tabs>
          <w:tab w:val="left" w:pos="709"/>
        </w:tabs>
        <w:adjustRightInd w:val="0"/>
        <w:snapToGrid w:val="0"/>
        <w:spacing w:before="120" w:beforeLines="50" w:line="480" w:lineRule="auto"/>
        <w:ind w:firstLineChars="0"/>
        <w:jc w:val="center"/>
        <w:outlineLvl w:val="1"/>
        <w:rPr>
          <w:rFonts w:ascii="黑体" w:hAnsi="宋体" w:eastAsia="黑体" w:cs="Arial"/>
          <w:b/>
          <w:color w:val="000000"/>
          <w:sz w:val="24"/>
          <w:szCs w:val="24"/>
        </w:rPr>
      </w:pPr>
      <w:bookmarkStart w:id="32" w:name="_Toc132134263"/>
      <w:r>
        <w:rPr>
          <w:rFonts w:hint="eastAsia" w:ascii="黑体" w:hAnsi="宋体" w:eastAsia="黑体" w:cs="Arial"/>
          <w:b/>
          <w:color w:val="000000"/>
          <w:sz w:val="24"/>
          <w:szCs w:val="24"/>
        </w:rPr>
        <w:t>人身健康和安全生产</w:t>
      </w:r>
      <w:bookmarkEnd w:id="32"/>
    </w:p>
    <w:p>
      <w:pPr>
        <w:pStyle w:val="43"/>
        <w:numPr>
          <w:ilvl w:val="0"/>
          <w:numId w:val="7"/>
        </w:numPr>
        <w:tabs>
          <w:tab w:val="left" w:pos="993"/>
        </w:tabs>
        <w:adjustRightInd w:val="0"/>
        <w:snapToGrid w:val="0"/>
        <w:spacing w:line="360" w:lineRule="auto"/>
        <w:ind w:left="0" w:firstLine="0" w:firstLineChars="0"/>
        <w:rPr>
          <w:rFonts w:ascii="宋体" w:hAnsi="宋体" w:cs="Arial"/>
          <w:color w:val="000000"/>
          <w:sz w:val="24"/>
          <w:szCs w:val="24"/>
        </w:rPr>
      </w:pPr>
      <w:r>
        <w:rPr>
          <w:rFonts w:hint="eastAsia" w:ascii="宋体" w:hAnsi="宋体" w:cs="Arial"/>
          <w:color w:val="000000"/>
          <w:sz w:val="24"/>
          <w:szCs w:val="24"/>
        </w:rPr>
        <w:t>危险</w:t>
      </w:r>
      <w:r>
        <w:rPr>
          <w:rFonts w:hint="eastAsia" w:ascii="宋体" w:hAnsi="宋体" w:cs="宋体"/>
          <w:color w:val="000000"/>
          <w:spacing w:val="8"/>
          <w:kern w:val="0"/>
          <w:sz w:val="24"/>
          <w:szCs w:val="24"/>
        </w:rPr>
        <w:t>化学品</w:t>
      </w:r>
      <w:r>
        <w:rPr>
          <w:rFonts w:hint="eastAsia" w:ascii="宋体" w:hAnsi="宋体" w:cs="Arial"/>
          <w:color w:val="000000"/>
          <w:sz w:val="24"/>
          <w:szCs w:val="24"/>
        </w:rPr>
        <w:t>应符合下列规定：</w:t>
      </w:r>
    </w:p>
    <w:p>
      <w:pPr>
        <w:pStyle w:val="43"/>
        <w:numPr>
          <w:ilvl w:val="0"/>
          <w:numId w:val="8"/>
        </w:numPr>
        <w:tabs>
          <w:tab w:val="left" w:pos="993"/>
        </w:tabs>
        <w:adjustRightInd w:val="0"/>
        <w:snapToGrid w:val="0"/>
        <w:spacing w:line="360" w:lineRule="auto"/>
        <w:ind w:left="0" w:firstLine="567" w:firstLineChars="0"/>
        <w:rPr>
          <w:rFonts w:ascii="宋体" w:hAnsi="宋体" w:cs="Arial"/>
          <w:color w:val="000000"/>
          <w:sz w:val="24"/>
          <w:szCs w:val="24"/>
        </w:rPr>
      </w:pPr>
      <w:r>
        <w:rPr>
          <w:rFonts w:ascii="宋体" w:hAnsi="宋体" w:cs="Arial"/>
          <w:color w:val="000000"/>
          <w:sz w:val="24"/>
          <w:szCs w:val="24"/>
        </w:rPr>
        <w:t>禁止生产、</w:t>
      </w:r>
      <w:r>
        <w:rPr>
          <w:rFonts w:hint="eastAsia" w:ascii="宋体" w:hAnsi="宋体" w:cs="Arial"/>
          <w:color w:val="000000"/>
          <w:sz w:val="24"/>
          <w:szCs w:val="24"/>
        </w:rPr>
        <w:t>使用</w:t>
      </w:r>
      <w:r>
        <w:rPr>
          <w:rFonts w:ascii="宋体" w:hAnsi="宋体" w:cs="Arial"/>
          <w:color w:val="000000"/>
          <w:sz w:val="24"/>
          <w:szCs w:val="24"/>
        </w:rPr>
        <w:t>不符合保障</w:t>
      </w:r>
      <w:r>
        <w:rPr>
          <w:rFonts w:hint="eastAsia" w:ascii="宋体" w:hAnsi="宋体" w:cs="Arial"/>
          <w:color w:val="000000"/>
          <w:sz w:val="24"/>
          <w:szCs w:val="24"/>
        </w:rPr>
        <w:t>人体</w:t>
      </w:r>
      <w:r>
        <w:rPr>
          <w:rFonts w:ascii="宋体" w:hAnsi="宋体" w:cs="Arial"/>
          <w:color w:val="000000"/>
          <w:sz w:val="24"/>
          <w:szCs w:val="24"/>
        </w:rPr>
        <w:t>健康和人身</w:t>
      </w:r>
      <w:r>
        <w:rPr>
          <w:rFonts w:hint="eastAsia" w:ascii="宋体" w:hAnsi="宋体" w:cs="Arial"/>
          <w:color w:val="000000"/>
          <w:sz w:val="24"/>
          <w:szCs w:val="24"/>
        </w:rPr>
        <w:t>、财产</w:t>
      </w:r>
      <w:r>
        <w:rPr>
          <w:rFonts w:ascii="宋体" w:hAnsi="宋体" w:cs="Arial"/>
          <w:color w:val="000000"/>
          <w:sz w:val="24"/>
          <w:szCs w:val="24"/>
        </w:rPr>
        <w:t>安全标准和要求的</w:t>
      </w:r>
      <w:r>
        <w:rPr>
          <w:rFonts w:hint="eastAsia" w:ascii="宋体" w:hAnsi="宋体" w:cs="Arial"/>
          <w:color w:val="000000"/>
          <w:sz w:val="24"/>
          <w:szCs w:val="24"/>
        </w:rPr>
        <w:t>工业产品</w:t>
      </w:r>
      <w:r>
        <w:rPr>
          <w:rFonts w:ascii="宋体" w:hAnsi="宋体" w:cs="Arial"/>
          <w:color w:val="000000"/>
          <w:sz w:val="24"/>
          <w:szCs w:val="24"/>
        </w:rPr>
        <w:t>。</w:t>
      </w:r>
      <w:r>
        <w:rPr>
          <w:rFonts w:hint="eastAsia" w:ascii="宋体" w:hAnsi="宋体" w:cs="Arial"/>
          <w:color w:val="000000"/>
          <w:sz w:val="24"/>
          <w:szCs w:val="24"/>
        </w:rPr>
        <w:t>未取得经营许可证，任何单位和个人不得经营危险化学品。</w:t>
      </w:r>
    </w:p>
    <w:p>
      <w:pPr>
        <w:pStyle w:val="43"/>
        <w:numPr>
          <w:ilvl w:val="0"/>
          <w:numId w:val="8"/>
        </w:numPr>
        <w:tabs>
          <w:tab w:val="left" w:pos="993"/>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危险化学品的类别、临界量、分级等重大危险特性辨识应符合现行国家标准《危险化学品重大危险源辨识》 GB 18218的规定。</w:t>
      </w:r>
    </w:p>
    <w:p>
      <w:pPr>
        <w:pStyle w:val="43"/>
        <w:numPr>
          <w:ilvl w:val="0"/>
          <w:numId w:val="8"/>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Arial"/>
          <w:color w:val="000000"/>
          <w:sz w:val="24"/>
          <w:szCs w:val="24"/>
        </w:rPr>
        <w:t>列入国家《</w:t>
      </w:r>
      <w:r>
        <w:rPr>
          <w:rFonts w:ascii="宋体" w:hAnsi="宋体" w:cs="Arial"/>
          <w:color w:val="000000"/>
          <w:sz w:val="24"/>
          <w:szCs w:val="24"/>
        </w:rPr>
        <w:t>危险化学品</w:t>
      </w:r>
      <w:r>
        <w:rPr>
          <w:rFonts w:hint="eastAsia" w:ascii="宋体" w:hAnsi="宋体" w:cs="Arial"/>
          <w:color w:val="000000"/>
          <w:sz w:val="24"/>
          <w:szCs w:val="24"/>
        </w:rPr>
        <w:t>目录》</w:t>
      </w:r>
      <w:r>
        <w:rPr>
          <w:rFonts w:ascii="宋体" w:hAnsi="宋体" w:cs="Arial"/>
          <w:color w:val="000000"/>
          <w:sz w:val="24"/>
          <w:szCs w:val="24"/>
        </w:rPr>
        <w:t>的危险化学品使用单位，危险化学品的储存方式、方法及储存数量应当符合现行国家标准或国家规定。</w:t>
      </w:r>
    </w:p>
    <w:p>
      <w:pPr>
        <w:pStyle w:val="43"/>
        <w:numPr>
          <w:ilvl w:val="0"/>
          <w:numId w:val="8"/>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危险化学品使用单位应配备对危险化学品相关信息的不间断采集和监测系统以及可燃气体和有毒有害气体泄漏检测报警装置，并具备连续记录、信息远传、事故预警、信息存储等功能，记录的电子数据保存时间不应少于30d。</w:t>
      </w:r>
    </w:p>
    <w:p>
      <w:pPr>
        <w:pStyle w:val="43"/>
        <w:numPr>
          <w:ilvl w:val="0"/>
          <w:numId w:val="8"/>
        </w:numPr>
        <w:tabs>
          <w:tab w:val="left" w:pos="993"/>
        </w:tabs>
        <w:adjustRightInd w:val="0"/>
        <w:snapToGrid w:val="0"/>
        <w:spacing w:line="360" w:lineRule="auto"/>
        <w:ind w:left="0" w:firstLine="567" w:firstLineChars="0"/>
        <w:rPr>
          <w:rFonts w:ascii="宋体" w:hAnsi="宋体" w:cs="Arial"/>
          <w:color w:val="000000"/>
          <w:sz w:val="24"/>
          <w:szCs w:val="24"/>
        </w:rPr>
      </w:pPr>
      <w:r>
        <w:rPr>
          <w:rFonts w:ascii="宋体" w:hAnsi="宋体" w:cs="Arial"/>
          <w:color w:val="000000"/>
          <w:sz w:val="24"/>
          <w:szCs w:val="24"/>
        </w:rPr>
        <w:t>对不再需要的危险化学品和可能残留危险化学品的</w:t>
      </w:r>
      <w:r>
        <w:rPr>
          <w:rFonts w:hint="eastAsia" w:ascii="宋体" w:hAnsi="宋体" w:cs="Arial"/>
          <w:color w:val="000000"/>
          <w:sz w:val="24"/>
          <w:szCs w:val="24"/>
        </w:rPr>
        <w:t>器具</w:t>
      </w:r>
      <w:r>
        <w:rPr>
          <w:rFonts w:ascii="宋体" w:hAnsi="宋体" w:cs="Arial"/>
          <w:color w:val="000000"/>
          <w:sz w:val="24"/>
          <w:szCs w:val="24"/>
        </w:rPr>
        <w:t>，应依照</w:t>
      </w:r>
      <w:r>
        <w:rPr>
          <w:rFonts w:hint="eastAsia" w:ascii="宋体" w:hAnsi="宋体" w:cs="Arial"/>
          <w:color w:val="000000"/>
          <w:sz w:val="24"/>
          <w:szCs w:val="24"/>
        </w:rPr>
        <w:t>现行</w:t>
      </w:r>
      <w:r>
        <w:rPr>
          <w:rFonts w:ascii="宋体" w:hAnsi="宋体" w:cs="Arial"/>
          <w:color w:val="000000"/>
          <w:sz w:val="24"/>
          <w:szCs w:val="24"/>
        </w:rPr>
        <w:t>国家</w:t>
      </w:r>
      <w:r>
        <w:rPr>
          <w:rFonts w:hint="eastAsia" w:ascii="宋体" w:hAnsi="宋体" w:cs="Arial"/>
          <w:color w:val="000000"/>
          <w:sz w:val="24"/>
          <w:szCs w:val="24"/>
        </w:rPr>
        <w:t>相关法规</w:t>
      </w:r>
      <w:r>
        <w:rPr>
          <w:rFonts w:ascii="宋体" w:hAnsi="宋体" w:cs="宋体"/>
          <w:color w:val="000000"/>
          <w:spacing w:val="8"/>
          <w:kern w:val="0"/>
          <w:sz w:val="24"/>
          <w:szCs w:val="24"/>
        </w:rPr>
        <w:t>进行废弃处置。</w:t>
      </w:r>
    </w:p>
    <w:p>
      <w:pPr>
        <w:pStyle w:val="43"/>
        <w:numPr>
          <w:ilvl w:val="0"/>
          <w:numId w:val="8"/>
        </w:numPr>
        <w:tabs>
          <w:tab w:val="left" w:pos="993"/>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宋体"/>
          <w:color w:val="000000"/>
          <w:spacing w:val="8"/>
          <w:kern w:val="0"/>
          <w:sz w:val="24"/>
          <w:szCs w:val="24"/>
        </w:rPr>
        <w:t>储存、使用危险化学品的单位，应按规定在其作业场所、设施、设备和包装上设置明显的安全警示标志。危险化学品标识应符合现行国家标准《常用危险化学品的分类及标志》 GB 13690的规定。</w:t>
      </w:r>
    </w:p>
    <w:p>
      <w:pPr>
        <w:pStyle w:val="43"/>
        <w:numPr>
          <w:ilvl w:val="0"/>
          <w:numId w:val="7"/>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列入国家《职业病危害因素分类目录》的建设项目，应按现行国家标准《职业病危害评价通则》GB/T 277要求评价工程项目的危害因素。存在化学、物理有害因素危害源的工作场所，生产单位应</w:t>
      </w:r>
      <w:r>
        <w:rPr>
          <w:rFonts w:ascii="宋体" w:hAnsi="宋体" w:cs="宋体"/>
          <w:color w:val="000000"/>
          <w:spacing w:val="8"/>
          <w:kern w:val="0"/>
          <w:sz w:val="24"/>
          <w:szCs w:val="24"/>
        </w:rPr>
        <w:t>保证</w:t>
      </w:r>
      <w:r>
        <w:rPr>
          <w:rFonts w:hint="eastAsia" w:ascii="宋体" w:hAnsi="宋体" w:cs="宋体"/>
          <w:color w:val="000000"/>
          <w:spacing w:val="8"/>
          <w:kern w:val="0"/>
          <w:sz w:val="24"/>
          <w:szCs w:val="24"/>
        </w:rPr>
        <w:t>员工</w:t>
      </w:r>
      <w:r>
        <w:rPr>
          <w:rFonts w:ascii="宋体" w:hAnsi="宋体" w:cs="宋体"/>
          <w:color w:val="000000"/>
          <w:spacing w:val="8"/>
          <w:kern w:val="0"/>
          <w:sz w:val="24"/>
          <w:szCs w:val="24"/>
        </w:rPr>
        <w:t>接触</w:t>
      </w:r>
      <w:r>
        <w:rPr>
          <w:rFonts w:hint="eastAsia" w:ascii="宋体" w:hAnsi="宋体" w:cs="宋体"/>
          <w:color w:val="000000"/>
          <w:spacing w:val="8"/>
          <w:kern w:val="0"/>
          <w:sz w:val="24"/>
          <w:szCs w:val="24"/>
        </w:rPr>
        <w:t>有害因素</w:t>
      </w:r>
      <w:r>
        <w:rPr>
          <w:rFonts w:ascii="宋体" w:hAnsi="宋体" w:cs="宋体"/>
          <w:color w:val="000000"/>
          <w:spacing w:val="8"/>
          <w:kern w:val="0"/>
          <w:sz w:val="24"/>
          <w:szCs w:val="24"/>
        </w:rPr>
        <w:t>的程度不</w:t>
      </w:r>
      <w:r>
        <w:rPr>
          <w:rFonts w:hint="eastAsia" w:ascii="宋体" w:hAnsi="宋体" w:cs="宋体"/>
          <w:color w:val="000000"/>
          <w:spacing w:val="8"/>
          <w:kern w:val="0"/>
          <w:sz w:val="24"/>
          <w:szCs w:val="24"/>
        </w:rPr>
        <w:t>得</w:t>
      </w:r>
      <w:r>
        <w:rPr>
          <w:rFonts w:ascii="宋体" w:hAnsi="宋体" w:cs="宋体"/>
          <w:color w:val="000000"/>
          <w:spacing w:val="8"/>
          <w:kern w:val="0"/>
          <w:sz w:val="24"/>
          <w:szCs w:val="24"/>
        </w:rPr>
        <w:t>超过现行国家标准</w:t>
      </w:r>
      <w:r>
        <w:rPr>
          <w:rFonts w:hint="eastAsia" w:ascii="宋体" w:hAnsi="宋体" w:cs="宋体"/>
          <w:color w:val="000000"/>
          <w:spacing w:val="8"/>
          <w:kern w:val="0"/>
          <w:sz w:val="24"/>
          <w:szCs w:val="24"/>
        </w:rPr>
        <w:t>《工作场所有害因素职业接触限值化学有害因素》GBZ2.1、《工作场所有害因素职业接触限值物理有害因素》GBZ2.2规定</w:t>
      </w:r>
      <w:r>
        <w:rPr>
          <w:rFonts w:ascii="宋体" w:hAnsi="宋体" w:cs="宋体"/>
          <w:color w:val="000000"/>
          <w:spacing w:val="8"/>
          <w:kern w:val="0"/>
          <w:sz w:val="24"/>
          <w:szCs w:val="24"/>
        </w:rPr>
        <w:t>的</w:t>
      </w:r>
      <w:r>
        <w:rPr>
          <w:rFonts w:hint="eastAsia" w:ascii="宋体" w:hAnsi="宋体" w:cs="宋体"/>
          <w:color w:val="000000"/>
          <w:spacing w:val="8"/>
          <w:kern w:val="0"/>
          <w:sz w:val="24"/>
          <w:szCs w:val="24"/>
        </w:rPr>
        <w:t>接触</w:t>
      </w:r>
      <w:r>
        <w:rPr>
          <w:rFonts w:ascii="宋体" w:hAnsi="宋体" w:cs="宋体"/>
          <w:color w:val="000000"/>
          <w:spacing w:val="8"/>
          <w:kern w:val="0"/>
          <w:sz w:val="24"/>
          <w:szCs w:val="24"/>
        </w:rPr>
        <w:t>限值</w:t>
      </w:r>
      <w:r>
        <w:rPr>
          <w:rFonts w:hint="eastAsia" w:ascii="宋体" w:hAnsi="宋体" w:cs="宋体"/>
          <w:color w:val="000000"/>
          <w:spacing w:val="8"/>
          <w:kern w:val="0"/>
          <w:sz w:val="24"/>
          <w:szCs w:val="24"/>
        </w:rPr>
        <w:t>。</w:t>
      </w:r>
    </w:p>
    <w:p>
      <w:pPr>
        <w:pStyle w:val="43"/>
        <w:numPr>
          <w:ilvl w:val="0"/>
          <w:numId w:val="7"/>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工程项目</w:t>
      </w:r>
      <w:r>
        <w:rPr>
          <w:rFonts w:ascii="宋体" w:hAnsi="宋体" w:cs="宋体"/>
          <w:color w:val="000000"/>
          <w:spacing w:val="8"/>
          <w:kern w:val="0"/>
          <w:sz w:val="24"/>
          <w:szCs w:val="24"/>
        </w:rPr>
        <w:t>禁止使用青石棉或含</w:t>
      </w:r>
      <w:r>
        <w:rPr>
          <w:rFonts w:hint="eastAsia" w:ascii="宋体" w:hAnsi="宋体" w:cs="宋体"/>
          <w:color w:val="000000"/>
          <w:spacing w:val="8"/>
          <w:kern w:val="0"/>
          <w:sz w:val="24"/>
          <w:szCs w:val="24"/>
        </w:rPr>
        <w:t>青石棉</w:t>
      </w:r>
      <w:r>
        <w:rPr>
          <w:rFonts w:ascii="宋体" w:hAnsi="宋体" w:cs="宋体"/>
          <w:color w:val="000000"/>
          <w:spacing w:val="8"/>
          <w:kern w:val="0"/>
          <w:sz w:val="24"/>
          <w:szCs w:val="24"/>
        </w:rPr>
        <w:t>的</w:t>
      </w:r>
      <w:r>
        <w:rPr>
          <w:rFonts w:hint="eastAsia" w:ascii="宋体" w:hAnsi="宋体" w:cs="宋体"/>
          <w:color w:val="000000"/>
          <w:spacing w:val="8"/>
          <w:kern w:val="0"/>
          <w:sz w:val="24"/>
          <w:szCs w:val="24"/>
        </w:rPr>
        <w:t>产品，禁止使用角闪石石棉淘汰类建筑产品</w:t>
      </w:r>
      <w:r>
        <w:rPr>
          <w:rFonts w:ascii="宋体" w:hAnsi="宋体" w:cs="宋体"/>
          <w:color w:val="000000"/>
          <w:spacing w:val="8"/>
          <w:kern w:val="0"/>
          <w:sz w:val="24"/>
          <w:szCs w:val="24"/>
        </w:rPr>
        <w:t>。</w:t>
      </w:r>
    </w:p>
    <w:p>
      <w:pPr>
        <w:pStyle w:val="43"/>
        <w:numPr>
          <w:ilvl w:val="0"/>
          <w:numId w:val="7"/>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噪声、振动应符合下列规定：</w:t>
      </w:r>
    </w:p>
    <w:p>
      <w:pPr>
        <w:pStyle w:val="43"/>
        <w:numPr>
          <w:ilvl w:val="0"/>
          <w:numId w:val="9"/>
        </w:numPr>
        <w:tabs>
          <w:tab w:val="left" w:pos="851"/>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有色轻金属冶金工程项目排放的厂界噪声应满足</w:t>
      </w:r>
      <w:r>
        <w:rPr>
          <w:rFonts w:hint="eastAsia" w:ascii="宋体" w:hAnsi="宋体" w:cs="宋体"/>
          <w:color w:val="000000"/>
          <w:spacing w:val="8"/>
          <w:kern w:val="0"/>
          <w:sz w:val="24"/>
          <w:szCs w:val="24"/>
        </w:rPr>
        <w:t>《工业企业厂界噪声排放标准》GB12348</w:t>
      </w:r>
      <w:r>
        <w:rPr>
          <w:rFonts w:hint="eastAsia" w:ascii="宋体" w:hAnsi="宋体" w:cs="Arial"/>
          <w:color w:val="000000"/>
          <w:sz w:val="24"/>
          <w:szCs w:val="24"/>
        </w:rPr>
        <w:t>排放标准要求，项目对敏感建筑物的环境噪声影响应满足敏感建筑物所在声环境功能区管理要求。</w:t>
      </w:r>
    </w:p>
    <w:p>
      <w:pPr>
        <w:pStyle w:val="43"/>
        <w:numPr>
          <w:ilvl w:val="0"/>
          <w:numId w:val="9"/>
        </w:numPr>
        <w:tabs>
          <w:tab w:val="left" w:pos="851"/>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产生噪声的车间，应在控制噪声发生源基础上，对厂房建筑设计采取减轻噪声影响的措施。</w:t>
      </w:r>
    </w:p>
    <w:p>
      <w:pPr>
        <w:pStyle w:val="43"/>
        <w:numPr>
          <w:ilvl w:val="0"/>
          <w:numId w:val="9"/>
        </w:numPr>
        <w:tabs>
          <w:tab w:val="left" w:pos="851"/>
        </w:tabs>
        <w:adjustRightInd w:val="0"/>
        <w:snapToGrid w:val="0"/>
        <w:spacing w:line="360" w:lineRule="auto"/>
        <w:ind w:left="0" w:firstLine="567" w:firstLineChars="0"/>
        <w:rPr>
          <w:rFonts w:ascii="宋体" w:hAnsi="宋体" w:cs="宋体"/>
          <w:color w:val="000000"/>
          <w:kern w:val="0"/>
          <w:sz w:val="24"/>
          <w:szCs w:val="24"/>
        </w:rPr>
      </w:pPr>
      <w:r>
        <w:rPr>
          <w:rFonts w:hint="eastAsia" w:ascii="宋体" w:hAnsi="宋体" w:cs="宋体"/>
          <w:color w:val="000000"/>
          <w:kern w:val="0"/>
          <w:sz w:val="24"/>
          <w:szCs w:val="24"/>
        </w:rPr>
        <w:t>各类</w:t>
      </w:r>
      <w:r>
        <w:rPr>
          <w:rFonts w:hint="eastAsia" w:ascii="宋体" w:hAnsi="宋体" w:cs="Arial"/>
          <w:color w:val="000000"/>
          <w:sz w:val="24"/>
          <w:szCs w:val="24"/>
        </w:rPr>
        <w:t>工作</w:t>
      </w:r>
      <w:r>
        <w:rPr>
          <w:rFonts w:hint="eastAsia" w:ascii="宋体" w:hAnsi="宋体" w:cs="宋体"/>
          <w:color w:val="000000"/>
          <w:kern w:val="0"/>
          <w:sz w:val="24"/>
          <w:szCs w:val="24"/>
        </w:rPr>
        <w:t>场所噪声限值应符合表2.2.4-1的规定。</w:t>
      </w:r>
    </w:p>
    <w:p>
      <w:pPr>
        <w:pStyle w:val="43"/>
        <w:tabs>
          <w:tab w:val="left" w:pos="1134"/>
        </w:tabs>
        <w:adjustRightInd w:val="0"/>
        <w:snapToGrid w:val="0"/>
        <w:spacing w:line="360" w:lineRule="auto"/>
        <w:ind w:left="567" w:firstLine="0" w:firstLineChars="0"/>
        <w:jc w:val="center"/>
        <w:rPr>
          <w:rFonts w:ascii="宋体" w:hAnsi="宋体" w:cs="宋体"/>
          <w:color w:val="000000"/>
          <w:spacing w:val="8"/>
          <w:kern w:val="0"/>
          <w:szCs w:val="21"/>
        </w:rPr>
      </w:pPr>
      <w:r>
        <w:rPr>
          <w:rFonts w:hint="eastAsia" w:ascii="黑体" w:hAnsi="宋体" w:eastAsia="黑体" w:cs="宋体"/>
          <w:color w:val="000000"/>
          <w:spacing w:val="8"/>
          <w:kern w:val="0"/>
          <w:szCs w:val="21"/>
        </w:rPr>
        <w:t>表</w:t>
      </w:r>
      <w:r>
        <w:rPr>
          <w:rFonts w:ascii="宋体" w:hAnsi="宋体" w:cs="宋体"/>
          <w:color w:val="000000"/>
          <w:spacing w:val="8"/>
          <w:kern w:val="0"/>
          <w:szCs w:val="21"/>
        </w:rPr>
        <w:t xml:space="preserve">2.2.4-1          </w:t>
      </w:r>
      <w:r>
        <w:rPr>
          <w:rFonts w:hint="eastAsia" w:ascii="黑体" w:hAnsi="宋体" w:eastAsia="黑体" w:cs="宋体"/>
          <w:color w:val="000000"/>
          <w:spacing w:val="8"/>
          <w:kern w:val="0"/>
          <w:szCs w:val="21"/>
        </w:rPr>
        <w:t>各类工作场所噪声限值</w:t>
      </w:r>
    </w:p>
    <w:tbl>
      <w:tblPr>
        <w:tblStyle w:val="24"/>
        <w:tblW w:w="833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340"/>
        <w:gridCol w:w="19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6340" w:type="dxa"/>
            <w:vAlign w:val="center"/>
          </w:tcPr>
          <w:p>
            <w:pPr>
              <w:spacing w:line="360" w:lineRule="exact"/>
              <w:jc w:val="center"/>
              <w:rPr>
                <w:rFonts w:ascii="宋体" w:hAnsi="宋体"/>
                <w:color w:val="000000"/>
              </w:rPr>
            </w:pPr>
            <w:r>
              <w:rPr>
                <w:rFonts w:hint="eastAsia" w:ascii="宋体" w:hAnsi="宋体"/>
                <w:color w:val="000000"/>
              </w:rPr>
              <w:t>工作场所</w:t>
            </w:r>
          </w:p>
        </w:tc>
        <w:tc>
          <w:tcPr>
            <w:tcW w:w="1990" w:type="dxa"/>
            <w:vAlign w:val="center"/>
          </w:tcPr>
          <w:p>
            <w:pPr>
              <w:spacing w:line="360" w:lineRule="exact"/>
              <w:jc w:val="center"/>
              <w:rPr>
                <w:rFonts w:ascii="宋体" w:hAnsi="宋体"/>
                <w:color w:val="000000"/>
              </w:rPr>
            </w:pPr>
            <w:r>
              <w:rPr>
                <w:rFonts w:hint="eastAsia" w:ascii="宋体" w:hAnsi="宋体"/>
                <w:color w:val="000000"/>
              </w:rPr>
              <w:t>噪声限值</w:t>
            </w:r>
            <w:r>
              <w:rPr>
                <w:rFonts w:ascii="宋体" w:hAnsi="宋体"/>
                <w:color w:val="000000"/>
              </w:rPr>
              <w:t>[</w:t>
            </w:r>
            <w:r>
              <w:rPr>
                <w:rFonts w:hint="eastAsia" w:ascii="宋体" w:hAnsi="宋体"/>
                <w:color w:val="000000"/>
              </w:rPr>
              <w:t>dB(A)</w:t>
            </w:r>
            <w:r>
              <w:rPr>
                <w:rFonts w:ascii="宋体" w:hAnsi="宋体"/>
                <w:color w:val="000000"/>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6340" w:type="dxa"/>
            <w:vAlign w:val="center"/>
          </w:tcPr>
          <w:p>
            <w:pPr>
              <w:spacing w:line="360" w:lineRule="exact"/>
              <w:rPr>
                <w:rFonts w:ascii="宋体" w:hAnsi="宋体"/>
                <w:color w:val="000000"/>
              </w:rPr>
            </w:pPr>
            <w:r>
              <w:rPr>
                <w:rFonts w:hint="eastAsia" w:ascii="宋体" w:hAnsi="宋体"/>
                <w:color w:val="000000"/>
              </w:rPr>
              <w:t>生产车间</w:t>
            </w:r>
          </w:p>
        </w:tc>
        <w:tc>
          <w:tcPr>
            <w:tcW w:w="1990" w:type="dxa"/>
            <w:vAlign w:val="center"/>
          </w:tcPr>
          <w:p>
            <w:pPr>
              <w:spacing w:line="360" w:lineRule="exact"/>
              <w:jc w:val="center"/>
              <w:rPr>
                <w:rFonts w:ascii="宋体" w:hAnsi="宋体"/>
                <w:color w:val="000000"/>
              </w:rPr>
            </w:pPr>
            <w:r>
              <w:rPr>
                <w:rFonts w:hint="eastAsia" w:ascii="宋体" w:hAnsi="宋体"/>
                <w:color w:val="000000"/>
              </w:rPr>
              <w:t>85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6340" w:type="dxa"/>
            <w:vAlign w:val="center"/>
          </w:tcPr>
          <w:p>
            <w:pPr>
              <w:spacing w:line="360" w:lineRule="exact"/>
              <w:rPr>
                <w:rFonts w:ascii="宋体" w:hAnsi="宋体"/>
                <w:color w:val="000000"/>
                <w:spacing w:val="-2"/>
              </w:rPr>
            </w:pPr>
            <w:r>
              <w:rPr>
                <w:rFonts w:hint="eastAsia" w:ascii="宋体" w:hAnsi="宋体"/>
                <w:color w:val="000000"/>
                <w:spacing w:val="-2"/>
              </w:rPr>
              <w:t>车间内的值班室、休息室、办公室、实验室室内背景噪声级</w:t>
            </w:r>
          </w:p>
        </w:tc>
        <w:tc>
          <w:tcPr>
            <w:tcW w:w="1990" w:type="dxa"/>
            <w:vAlign w:val="center"/>
          </w:tcPr>
          <w:p>
            <w:pPr>
              <w:spacing w:line="360" w:lineRule="exact"/>
              <w:jc w:val="center"/>
              <w:rPr>
                <w:rFonts w:ascii="宋体" w:hAnsi="宋体"/>
                <w:color w:val="000000"/>
              </w:rPr>
            </w:pPr>
            <w:r>
              <w:rPr>
                <w:rFonts w:hint="eastAsia" w:ascii="宋体" w:hAnsi="宋体"/>
                <w:color w:val="000000"/>
              </w:rPr>
              <w:t>70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6340" w:type="dxa"/>
            <w:vAlign w:val="center"/>
          </w:tcPr>
          <w:p>
            <w:pPr>
              <w:spacing w:line="360" w:lineRule="exact"/>
              <w:rPr>
                <w:rFonts w:ascii="宋体" w:hAnsi="宋体"/>
                <w:color w:val="000000"/>
              </w:rPr>
            </w:pPr>
            <w:r>
              <w:rPr>
                <w:rFonts w:hint="eastAsia" w:ascii="宋体" w:hAnsi="宋体"/>
                <w:color w:val="000000"/>
              </w:rPr>
              <w:t>正常工作状态下精密装配线、精密加工车间、计算机房</w:t>
            </w:r>
          </w:p>
        </w:tc>
        <w:tc>
          <w:tcPr>
            <w:tcW w:w="1990" w:type="dxa"/>
            <w:vAlign w:val="center"/>
          </w:tcPr>
          <w:p>
            <w:pPr>
              <w:spacing w:line="360" w:lineRule="exact"/>
              <w:jc w:val="center"/>
              <w:rPr>
                <w:rFonts w:ascii="宋体" w:hAnsi="宋体"/>
                <w:color w:val="000000"/>
              </w:rPr>
            </w:pPr>
            <w:r>
              <w:rPr>
                <w:rFonts w:hint="eastAsia" w:ascii="宋体" w:hAnsi="宋体"/>
                <w:color w:val="000000"/>
              </w:rPr>
              <w:t>70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6340" w:type="dxa"/>
            <w:vAlign w:val="center"/>
          </w:tcPr>
          <w:p>
            <w:pPr>
              <w:spacing w:line="360" w:lineRule="exact"/>
              <w:rPr>
                <w:rFonts w:ascii="宋体" w:hAnsi="宋体"/>
                <w:color w:val="000000"/>
              </w:rPr>
            </w:pPr>
            <w:r>
              <w:rPr>
                <w:rFonts w:hint="eastAsia" w:ascii="宋体" w:hAnsi="宋体"/>
                <w:color w:val="000000"/>
              </w:rPr>
              <w:t>主控室、集中控制室、消防值班室，一般办公室、会议室、设计室、实验室室内背景噪声级</w:t>
            </w:r>
          </w:p>
        </w:tc>
        <w:tc>
          <w:tcPr>
            <w:tcW w:w="1990" w:type="dxa"/>
            <w:vAlign w:val="center"/>
          </w:tcPr>
          <w:p>
            <w:pPr>
              <w:spacing w:line="360" w:lineRule="exact"/>
              <w:jc w:val="center"/>
              <w:rPr>
                <w:rFonts w:ascii="宋体" w:hAnsi="宋体"/>
                <w:color w:val="000000"/>
              </w:rPr>
            </w:pPr>
            <w:r>
              <w:rPr>
                <w:rFonts w:hint="eastAsia" w:ascii="宋体" w:hAnsi="宋体"/>
                <w:color w:val="000000"/>
              </w:rPr>
              <w:t>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6340" w:type="dxa"/>
            <w:vAlign w:val="center"/>
          </w:tcPr>
          <w:p>
            <w:pPr>
              <w:spacing w:line="360" w:lineRule="exact"/>
              <w:rPr>
                <w:rFonts w:ascii="宋体" w:hAnsi="宋体"/>
                <w:color w:val="000000"/>
              </w:rPr>
            </w:pPr>
            <w:r>
              <w:rPr>
                <w:rFonts w:hint="eastAsia" w:ascii="宋体" w:hAnsi="宋体"/>
                <w:color w:val="000000"/>
              </w:rPr>
              <w:t>培训室、值班宿舍室内背景噪声级</w:t>
            </w:r>
          </w:p>
        </w:tc>
        <w:tc>
          <w:tcPr>
            <w:tcW w:w="1990" w:type="dxa"/>
            <w:vAlign w:val="center"/>
          </w:tcPr>
          <w:p>
            <w:pPr>
              <w:spacing w:line="360" w:lineRule="exact"/>
              <w:jc w:val="center"/>
              <w:rPr>
                <w:rFonts w:ascii="宋体" w:hAnsi="宋体"/>
                <w:color w:val="000000"/>
              </w:rPr>
            </w:pPr>
            <w:r>
              <w:rPr>
                <w:rFonts w:hint="eastAsia" w:ascii="宋体" w:hAnsi="宋体"/>
                <w:color w:val="000000"/>
              </w:rPr>
              <w:t>55</w:t>
            </w:r>
          </w:p>
        </w:tc>
      </w:tr>
    </w:tbl>
    <w:p>
      <w:pPr>
        <w:pStyle w:val="43"/>
        <w:numPr>
          <w:ilvl w:val="0"/>
          <w:numId w:val="9"/>
        </w:numPr>
        <w:tabs>
          <w:tab w:val="left" w:pos="851"/>
        </w:tabs>
        <w:adjustRightInd w:val="0"/>
        <w:snapToGrid w:val="0"/>
        <w:spacing w:before="120" w:beforeLines="50"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产生振动的车间，应在控制振动发生源的基础上，对厂房的建筑设计采取减轻振动影响的措施。对振幅、功率大的设备应采取减振基础设计等减振措施，保证设备产生的振动对周边敏感建筑物的振动影响满足环境振动标准限值要求。</w:t>
      </w:r>
    </w:p>
    <w:p>
      <w:pPr>
        <w:pStyle w:val="43"/>
        <w:numPr>
          <w:ilvl w:val="0"/>
          <w:numId w:val="9"/>
        </w:numPr>
        <w:tabs>
          <w:tab w:val="left" w:pos="851"/>
        </w:tabs>
        <w:adjustRightInd w:val="0"/>
        <w:snapToGrid w:val="0"/>
        <w:spacing w:line="360" w:lineRule="auto"/>
        <w:ind w:left="0" w:firstLine="567" w:firstLineChars="0"/>
        <w:rPr>
          <w:rFonts w:ascii="宋体" w:hAnsi="宋体" w:cs="宋体"/>
          <w:color w:val="000000"/>
          <w:kern w:val="0"/>
          <w:sz w:val="24"/>
          <w:szCs w:val="24"/>
        </w:rPr>
      </w:pPr>
      <w:r>
        <w:rPr>
          <w:rFonts w:hint="eastAsia" w:ascii="宋体" w:hAnsi="宋体" w:cs="宋体"/>
          <w:color w:val="000000"/>
          <w:kern w:val="0"/>
          <w:sz w:val="24"/>
          <w:szCs w:val="24"/>
        </w:rPr>
        <w:t>工作场所</w:t>
      </w:r>
      <w:r>
        <w:rPr>
          <w:rFonts w:hint="eastAsia" w:ascii="宋体" w:hAnsi="宋体" w:cs="Arial"/>
          <w:color w:val="000000"/>
          <w:sz w:val="24"/>
          <w:szCs w:val="24"/>
        </w:rPr>
        <w:t>全身振动</w:t>
      </w:r>
      <w:r>
        <w:rPr>
          <w:rFonts w:hint="eastAsia" w:ascii="宋体" w:hAnsi="宋体" w:cs="宋体"/>
          <w:color w:val="000000"/>
          <w:kern w:val="0"/>
          <w:sz w:val="24"/>
          <w:szCs w:val="24"/>
        </w:rPr>
        <w:t>强度卫生限值应符合表2.2.4-2的规定。</w:t>
      </w:r>
    </w:p>
    <w:p>
      <w:pPr>
        <w:pStyle w:val="43"/>
        <w:tabs>
          <w:tab w:val="left" w:pos="1134"/>
        </w:tabs>
        <w:adjustRightInd w:val="0"/>
        <w:snapToGrid w:val="0"/>
        <w:spacing w:line="360" w:lineRule="auto"/>
        <w:ind w:left="567" w:firstLine="0" w:firstLineChars="0"/>
        <w:rPr>
          <w:rFonts w:ascii="宋体" w:hAnsi="宋体" w:cs="宋体"/>
          <w:color w:val="000000"/>
          <w:spacing w:val="8"/>
          <w:kern w:val="0"/>
          <w:szCs w:val="21"/>
        </w:rPr>
      </w:pPr>
      <w:r>
        <w:rPr>
          <w:rFonts w:hint="eastAsia" w:ascii="黑体" w:hAnsi="宋体" w:eastAsia="黑体" w:cs="宋体"/>
          <w:color w:val="000000"/>
          <w:spacing w:val="8"/>
          <w:kern w:val="0"/>
          <w:szCs w:val="21"/>
        </w:rPr>
        <w:t>表</w:t>
      </w:r>
      <w:r>
        <w:rPr>
          <w:rFonts w:ascii="宋体" w:hAnsi="宋体" w:cs="宋体"/>
          <w:color w:val="000000"/>
          <w:spacing w:val="8"/>
          <w:kern w:val="0"/>
          <w:szCs w:val="21"/>
        </w:rPr>
        <w:t xml:space="preserve">2.2.4-2     </w:t>
      </w:r>
      <w:r>
        <w:rPr>
          <w:rFonts w:hint="eastAsia" w:ascii="黑体" w:hAnsi="宋体" w:eastAsia="黑体" w:cs="宋体"/>
          <w:color w:val="000000"/>
          <w:spacing w:val="8"/>
          <w:kern w:val="0"/>
          <w:szCs w:val="21"/>
        </w:rPr>
        <w:t>工作场所全身振动强度卫生限值</w:t>
      </w:r>
    </w:p>
    <w:tbl>
      <w:tblPr>
        <w:tblStyle w:val="24"/>
        <w:tblW w:w="4892"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0" w:type="dxa"/>
          <w:bottom w:w="0" w:type="dxa"/>
          <w:right w:w="0" w:type="dxa"/>
        </w:tblCellMar>
      </w:tblPr>
      <w:tblGrid>
        <w:gridCol w:w="4133"/>
        <w:gridCol w:w="411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02" w:hRule="atLeast"/>
          <w:jc w:val="center"/>
        </w:trPr>
        <w:tc>
          <w:tcPr>
            <w:tcW w:w="2506" w:type="pct"/>
            <w:vAlign w:val="center"/>
          </w:tcPr>
          <w:p>
            <w:pPr>
              <w:spacing w:line="320" w:lineRule="exact"/>
              <w:jc w:val="center"/>
              <w:rPr>
                <w:rFonts w:ascii="宋体" w:hAnsi="宋体" w:cs="宋体"/>
                <w:color w:val="000000"/>
                <w:kern w:val="0"/>
                <w:szCs w:val="21"/>
              </w:rPr>
            </w:pPr>
            <w:r>
              <w:rPr>
                <w:rFonts w:hint="eastAsia" w:ascii="宋体" w:hAnsi="宋体" w:cs="宋体"/>
                <w:bCs/>
                <w:color w:val="000000"/>
                <w:kern w:val="0"/>
                <w:szCs w:val="21"/>
              </w:rPr>
              <w:t>工作日接触时间</w:t>
            </w:r>
            <w:r>
              <w:rPr>
                <w:rFonts w:ascii="宋体" w:hAnsi="宋体" w:cs="宋体"/>
                <w:bCs/>
                <w:color w:val="000000"/>
                <w:kern w:val="0"/>
                <w:szCs w:val="21"/>
              </w:rPr>
              <w:t>(t</w:t>
            </w:r>
            <w:r>
              <w:rPr>
                <w:rFonts w:hint="eastAsia" w:ascii="宋体" w:hAnsi="宋体" w:cs="宋体"/>
                <w:bCs/>
                <w:color w:val="000000"/>
                <w:kern w:val="0"/>
                <w:szCs w:val="21"/>
              </w:rPr>
              <w:t>，</w:t>
            </w:r>
            <w:r>
              <w:rPr>
                <w:rFonts w:ascii="宋体" w:hAnsi="宋体" w:cs="宋体"/>
                <w:bCs/>
                <w:color w:val="000000"/>
                <w:kern w:val="0"/>
                <w:szCs w:val="21"/>
              </w:rPr>
              <w:t>h)</w:t>
            </w:r>
          </w:p>
        </w:tc>
        <w:tc>
          <w:tcPr>
            <w:tcW w:w="2494" w:type="pct"/>
            <w:vAlign w:val="center"/>
          </w:tcPr>
          <w:p>
            <w:pPr>
              <w:spacing w:line="320" w:lineRule="exact"/>
              <w:jc w:val="center"/>
              <w:rPr>
                <w:rFonts w:ascii="宋体" w:hAnsi="宋体" w:cs="宋体"/>
                <w:color w:val="000000"/>
                <w:kern w:val="0"/>
                <w:szCs w:val="21"/>
              </w:rPr>
            </w:pPr>
            <w:r>
              <w:rPr>
                <w:rFonts w:hint="eastAsia" w:ascii="宋体" w:hAnsi="宋体" w:cs="宋体"/>
                <w:bCs/>
                <w:color w:val="000000"/>
                <w:kern w:val="0"/>
                <w:szCs w:val="21"/>
              </w:rPr>
              <w:t>全身振动强度卫生限值</w:t>
            </w:r>
            <w:r>
              <w:rPr>
                <w:rFonts w:ascii="宋体" w:hAnsi="宋体" w:cs="宋体"/>
                <w:bCs/>
                <w:color w:val="000000"/>
                <w:kern w:val="0"/>
                <w:szCs w:val="21"/>
              </w:rPr>
              <w:t>(m/s</w:t>
            </w:r>
            <w:r>
              <w:rPr>
                <w:rFonts w:ascii="宋体" w:hAnsi="宋体" w:cs="宋体"/>
                <w:bCs/>
                <w:color w:val="000000"/>
                <w:kern w:val="0"/>
                <w:szCs w:val="21"/>
                <w:vertAlign w:val="superscript"/>
              </w:rPr>
              <w:t>2</w:t>
            </w:r>
            <w:r>
              <w:rPr>
                <w:rFonts w:ascii="宋体" w:hAnsi="宋体" w:cs="宋体"/>
                <w:bCs/>
                <w:color w:val="000000"/>
                <w:kern w:val="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21" w:hRule="atLeast"/>
          <w:jc w:val="center"/>
        </w:trPr>
        <w:tc>
          <w:tcPr>
            <w:tcW w:w="2506" w:type="pct"/>
            <w:vAlign w:val="center"/>
          </w:tcPr>
          <w:p>
            <w:pPr>
              <w:spacing w:line="320" w:lineRule="exact"/>
              <w:jc w:val="center"/>
              <w:rPr>
                <w:rFonts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w:t>
            </w:r>
            <w:r>
              <w:rPr>
                <w:rFonts w:ascii="宋体" w:hAnsi="宋体" w:cs="宋体"/>
                <w:color w:val="000000"/>
                <w:kern w:val="0"/>
                <w:szCs w:val="21"/>
              </w:rPr>
              <w:t>t≤8</w:t>
            </w:r>
          </w:p>
        </w:tc>
        <w:tc>
          <w:tcPr>
            <w:tcW w:w="2494" w:type="pct"/>
            <w:vAlign w:val="center"/>
          </w:tcPr>
          <w:p>
            <w:pPr>
              <w:spacing w:line="320" w:lineRule="exact"/>
              <w:jc w:val="center"/>
              <w:rPr>
                <w:rFonts w:ascii="宋体" w:hAnsi="宋体" w:cs="宋体"/>
                <w:color w:val="000000"/>
                <w:kern w:val="0"/>
                <w:szCs w:val="21"/>
              </w:rPr>
            </w:pPr>
            <w:r>
              <w:rPr>
                <w:rFonts w:ascii="宋体" w:hAnsi="宋体" w:cs="宋体"/>
                <w:color w:val="000000"/>
                <w:kern w:val="0"/>
                <w:szCs w:val="21"/>
              </w:rPr>
              <w:t>0.62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07" w:hRule="atLeast"/>
          <w:jc w:val="center"/>
        </w:trPr>
        <w:tc>
          <w:tcPr>
            <w:tcW w:w="2506" w:type="pct"/>
            <w:vAlign w:val="center"/>
          </w:tcPr>
          <w:p>
            <w:pPr>
              <w:spacing w:line="320" w:lineRule="exact"/>
              <w:jc w:val="center"/>
              <w:rPr>
                <w:rFonts w:ascii="宋体" w:hAnsi="宋体" w:cs="宋体"/>
                <w:color w:val="000000"/>
                <w:kern w:val="0"/>
                <w:szCs w:val="21"/>
              </w:rPr>
            </w:pPr>
            <w:r>
              <w:rPr>
                <w:rFonts w:ascii="宋体" w:hAnsi="宋体" w:cs="宋体"/>
                <w:color w:val="000000"/>
                <w:kern w:val="0"/>
                <w:szCs w:val="21"/>
              </w:rPr>
              <w:t>2.5</w:t>
            </w:r>
            <w:r>
              <w:rPr>
                <w:rFonts w:hint="eastAsia" w:ascii="宋体" w:hAnsi="宋体" w:cs="宋体"/>
                <w:color w:val="000000"/>
                <w:kern w:val="0"/>
                <w:szCs w:val="21"/>
              </w:rPr>
              <w:t>＜</w:t>
            </w:r>
            <w:r>
              <w:rPr>
                <w:rFonts w:ascii="宋体" w:hAnsi="宋体" w:cs="宋体"/>
                <w:color w:val="000000"/>
                <w:kern w:val="0"/>
                <w:szCs w:val="21"/>
              </w:rPr>
              <w:t>t≤4</w:t>
            </w:r>
          </w:p>
        </w:tc>
        <w:tc>
          <w:tcPr>
            <w:tcW w:w="2494" w:type="pct"/>
            <w:vAlign w:val="center"/>
          </w:tcPr>
          <w:p>
            <w:pPr>
              <w:spacing w:line="320" w:lineRule="exact"/>
              <w:jc w:val="center"/>
              <w:rPr>
                <w:rFonts w:ascii="宋体" w:hAnsi="宋体" w:cs="宋体"/>
                <w:color w:val="000000"/>
                <w:kern w:val="0"/>
                <w:szCs w:val="21"/>
              </w:rPr>
            </w:pPr>
            <w:r>
              <w:rPr>
                <w:rFonts w:ascii="宋体" w:hAnsi="宋体" w:cs="宋体"/>
                <w:color w:val="000000"/>
                <w:kern w:val="0"/>
                <w:szCs w:val="21"/>
              </w:rPr>
              <w:t>1.10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2506" w:type="pct"/>
            <w:vAlign w:val="center"/>
          </w:tcPr>
          <w:p>
            <w:pPr>
              <w:spacing w:line="320" w:lineRule="exact"/>
              <w:jc w:val="center"/>
              <w:rPr>
                <w:rFonts w:ascii="宋体" w:hAnsi="宋体" w:cs="宋体"/>
                <w:color w:val="000000"/>
                <w:kern w:val="0"/>
                <w:szCs w:val="21"/>
              </w:rPr>
            </w:pPr>
            <w:r>
              <w:rPr>
                <w:rFonts w:ascii="宋体" w:hAnsi="宋体" w:cs="宋体"/>
                <w:color w:val="000000"/>
                <w:kern w:val="0"/>
                <w:szCs w:val="21"/>
              </w:rPr>
              <w:t>1.0</w:t>
            </w:r>
            <w:r>
              <w:rPr>
                <w:rFonts w:hint="eastAsia" w:ascii="宋体" w:hAnsi="宋体" w:cs="宋体"/>
                <w:color w:val="000000"/>
                <w:kern w:val="0"/>
                <w:szCs w:val="21"/>
              </w:rPr>
              <w:t>＜</w:t>
            </w:r>
            <w:r>
              <w:rPr>
                <w:rFonts w:ascii="宋体" w:hAnsi="宋体" w:cs="宋体"/>
                <w:color w:val="000000"/>
                <w:kern w:val="0"/>
                <w:szCs w:val="21"/>
              </w:rPr>
              <w:t>t≤2.5</w:t>
            </w:r>
          </w:p>
        </w:tc>
        <w:tc>
          <w:tcPr>
            <w:tcW w:w="2494" w:type="pct"/>
            <w:vAlign w:val="center"/>
          </w:tcPr>
          <w:p>
            <w:pPr>
              <w:spacing w:line="320" w:lineRule="exact"/>
              <w:jc w:val="center"/>
              <w:rPr>
                <w:rFonts w:ascii="宋体" w:hAnsi="宋体" w:cs="宋体"/>
                <w:color w:val="000000"/>
                <w:kern w:val="0"/>
                <w:szCs w:val="21"/>
              </w:rPr>
            </w:pPr>
            <w:r>
              <w:rPr>
                <w:rFonts w:ascii="宋体" w:hAnsi="宋体" w:cs="宋体"/>
                <w:color w:val="000000"/>
                <w:kern w:val="0"/>
                <w:szCs w:val="21"/>
              </w:rPr>
              <w:t>1.40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21" w:hRule="atLeast"/>
          <w:jc w:val="center"/>
        </w:trPr>
        <w:tc>
          <w:tcPr>
            <w:tcW w:w="2506" w:type="pct"/>
            <w:vAlign w:val="center"/>
          </w:tcPr>
          <w:p>
            <w:pPr>
              <w:spacing w:line="320" w:lineRule="exact"/>
              <w:jc w:val="center"/>
              <w:rPr>
                <w:rFonts w:ascii="宋体" w:hAnsi="宋体" w:cs="宋体"/>
                <w:color w:val="000000"/>
                <w:kern w:val="0"/>
                <w:szCs w:val="21"/>
              </w:rPr>
            </w:pPr>
            <w:r>
              <w:rPr>
                <w:rFonts w:ascii="宋体" w:hAnsi="宋体" w:cs="宋体"/>
                <w:color w:val="000000"/>
                <w:kern w:val="0"/>
                <w:szCs w:val="21"/>
              </w:rPr>
              <w:t>0.5</w:t>
            </w:r>
            <w:r>
              <w:rPr>
                <w:rFonts w:hint="eastAsia" w:ascii="宋体" w:hAnsi="宋体" w:cs="宋体"/>
                <w:color w:val="000000"/>
                <w:kern w:val="0"/>
                <w:szCs w:val="21"/>
              </w:rPr>
              <w:t>＜</w:t>
            </w:r>
            <w:r>
              <w:rPr>
                <w:rFonts w:ascii="宋体" w:hAnsi="宋体" w:cs="宋体"/>
                <w:color w:val="000000"/>
                <w:kern w:val="0"/>
                <w:szCs w:val="21"/>
              </w:rPr>
              <w:t>t≤1.0</w:t>
            </w:r>
          </w:p>
        </w:tc>
        <w:tc>
          <w:tcPr>
            <w:tcW w:w="2494" w:type="pct"/>
            <w:vAlign w:val="center"/>
          </w:tcPr>
          <w:p>
            <w:pPr>
              <w:spacing w:line="320" w:lineRule="exact"/>
              <w:jc w:val="center"/>
              <w:rPr>
                <w:rFonts w:ascii="宋体" w:hAnsi="宋体" w:cs="宋体"/>
                <w:color w:val="000000"/>
                <w:kern w:val="0"/>
                <w:szCs w:val="21"/>
              </w:rPr>
            </w:pPr>
            <w:r>
              <w:rPr>
                <w:rFonts w:ascii="宋体" w:hAnsi="宋体" w:cs="宋体"/>
                <w:color w:val="000000"/>
                <w:kern w:val="0"/>
                <w:szCs w:val="21"/>
              </w:rPr>
              <w:t>2.40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6" w:hRule="atLeast"/>
          <w:jc w:val="center"/>
        </w:trPr>
        <w:tc>
          <w:tcPr>
            <w:tcW w:w="2506" w:type="pct"/>
            <w:vAlign w:val="center"/>
          </w:tcPr>
          <w:p>
            <w:pPr>
              <w:spacing w:line="320" w:lineRule="exact"/>
              <w:jc w:val="center"/>
              <w:rPr>
                <w:rFonts w:ascii="宋体" w:hAnsi="宋体" w:cs="宋体"/>
                <w:color w:val="000000"/>
                <w:kern w:val="0"/>
                <w:szCs w:val="21"/>
              </w:rPr>
            </w:pPr>
            <w:r>
              <w:rPr>
                <w:rFonts w:ascii="宋体" w:hAnsi="宋体" w:cs="宋体"/>
                <w:color w:val="000000"/>
                <w:kern w:val="0"/>
                <w:szCs w:val="21"/>
              </w:rPr>
              <w:t>t≤0.5</w:t>
            </w:r>
          </w:p>
        </w:tc>
        <w:tc>
          <w:tcPr>
            <w:tcW w:w="2494" w:type="pct"/>
            <w:vAlign w:val="center"/>
          </w:tcPr>
          <w:p>
            <w:pPr>
              <w:spacing w:line="320" w:lineRule="exact"/>
              <w:jc w:val="center"/>
              <w:rPr>
                <w:rFonts w:ascii="宋体" w:hAnsi="宋体" w:cs="宋体"/>
                <w:color w:val="000000"/>
                <w:kern w:val="0"/>
                <w:szCs w:val="21"/>
              </w:rPr>
            </w:pPr>
            <w:r>
              <w:rPr>
                <w:rFonts w:ascii="宋体" w:hAnsi="宋体" w:cs="宋体"/>
                <w:color w:val="000000"/>
                <w:kern w:val="0"/>
                <w:szCs w:val="21"/>
              </w:rPr>
              <w:t>3.60</w:t>
            </w:r>
          </w:p>
        </w:tc>
      </w:tr>
    </w:tbl>
    <w:p>
      <w:pPr>
        <w:pStyle w:val="43"/>
        <w:numPr>
          <w:ilvl w:val="0"/>
          <w:numId w:val="7"/>
        </w:numPr>
        <w:tabs>
          <w:tab w:val="left" w:pos="993"/>
        </w:tabs>
        <w:adjustRightInd w:val="0"/>
        <w:snapToGrid w:val="0"/>
        <w:spacing w:before="120" w:beforeLines="50" w:line="360" w:lineRule="auto"/>
        <w:ind w:left="0" w:firstLine="0" w:firstLineChars="0"/>
        <w:rPr>
          <w:color w:val="000000"/>
          <w:sz w:val="24"/>
          <w:szCs w:val="24"/>
        </w:rPr>
      </w:pPr>
      <w:r>
        <w:rPr>
          <w:rFonts w:hint="eastAsia" w:ascii="宋体" w:hAnsi="宋体" w:cs="宋体"/>
          <w:color w:val="000000"/>
          <w:spacing w:val="8"/>
          <w:kern w:val="0"/>
          <w:sz w:val="24"/>
          <w:szCs w:val="24"/>
        </w:rPr>
        <w:t>工程项目安全生产</w:t>
      </w:r>
      <w:r>
        <w:rPr>
          <w:rFonts w:hint="eastAsia"/>
          <w:color w:val="000000"/>
          <w:sz w:val="24"/>
          <w:szCs w:val="24"/>
        </w:rPr>
        <w:t>应符合下列</w:t>
      </w:r>
      <w:r>
        <w:rPr>
          <w:rFonts w:hint="eastAsia" w:ascii="宋体" w:hAnsi="宋体" w:cs="Arial"/>
          <w:color w:val="000000"/>
          <w:sz w:val="24"/>
          <w:szCs w:val="24"/>
        </w:rPr>
        <w:t>规定：</w:t>
      </w:r>
    </w:p>
    <w:p>
      <w:pPr>
        <w:pStyle w:val="43"/>
        <w:numPr>
          <w:ilvl w:val="0"/>
          <w:numId w:val="10"/>
        </w:numPr>
        <w:tabs>
          <w:tab w:val="left" w:pos="993"/>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产生烟气、粉尘的设备和输送装置应设置密闭罩壳。机械设备防护罩设计应符合现行国家标准《机械设备防护罩安全要求》GB 8196的规定。</w:t>
      </w:r>
    </w:p>
    <w:p>
      <w:pPr>
        <w:pStyle w:val="43"/>
        <w:numPr>
          <w:ilvl w:val="0"/>
          <w:numId w:val="10"/>
        </w:numPr>
        <w:tabs>
          <w:tab w:val="left" w:pos="993"/>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存在毒性气体、剧毒液体和易燃气体等重大危险源的设施，应按规定设置紧急切断、气体泄漏检测报警装置。涉及毒性和液化气体、剧毒液体的一级或二级重大危险源，应独立配备安全仪表系统。储存剧毒物质的场所或设施，应设置视频监控系统。</w:t>
      </w:r>
    </w:p>
    <w:p>
      <w:pPr>
        <w:pStyle w:val="43"/>
        <w:numPr>
          <w:ilvl w:val="0"/>
          <w:numId w:val="10"/>
        </w:numPr>
        <w:tabs>
          <w:tab w:val="left" w:pos="993"/>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使用煤气、天然气、液化气等的燃烧装置，应设有紧急切断阀，以及火灾、超敏度气体报警器。</w:t>
      </w:r>
    </w:p>
    <w:p>
      <w:pPr>
        <w:pStyle w:val="43"/>
        <w:numPr>
          <w:ilvl w:val="0"/>
          <w:numId w:val="10"/>
        </w:numPr>
        <w:tabs>
          <w:tab w:val="left" w:pos="993"/>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重要车间厂房的地坪应设置宽度不应小于1.5m的安全人行通道，安全人行通道应有明显的标志分界线；疏散通道应有明显的逃生标志，紧急出入口、通道、走廊、楼梯应按规定设有逃生指示灯、应急照明。</w:t>
      </w:r>
    </w:p>
    <w:p>
      <w:pPr>
        <w:pStyle w:val="43"/>
        <w:numPr>
          <w:ilvl w:val="0"/>
          <w:numId w:val="10"/>
        </w:numPr>
        <w:tabs>
          <w:tab w:val="left" w:pos="993"/>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生产设备之间，设备与建（构）筑物之间应留有满足生产、操作、检修所需的安全距离。移动车辆与建（构）筑物之间应留有不小于0.8m的安全距离。</w:t>
      </w:r>
    </w:p>
    <w:p>
      <w:pPr>
        <w:pStyle w:val="43"/>
        <w:numPr>
          <w:ilvl w:val="0"/>
          <w:numId w:val="10"/>
        </w:numPr>
        <w:tabs>
          <w:tab w:val="left" w:pos="993"/>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存在</w:t>
      </w:r>
      <w:r>
        <w:rPr>
          <w:rFonts w:ascii="宋体" w:hAnsi="宋体" w:cs="宋体"/>
          <w:color w:val="000000"/>
          <w:kern w:val="0"/>
          <w:sz w:val="24"/>
          <w:szCs w:val="24"/>
        </w:rPr>
        <w:t>较大危险因素的生产经营</w:t>
      </w:r>
      <w:r>
        <w:rPr>
          <w:rFonts w:ascii="宋体" w:hAnsi="宋体" w:cs="宋体"/>
          <w:color w:val="000000"/>
          <w:spacing w:val="8"/>
          <w:kern w:val="0"/>
          <w:sz w:val="24"/>
          <w:szCs w:val="24"/>
        </w:rPr>
        <w:t>场所</w:t>
      </w:r>
      <w:r>
        <w:rPr>
          <w:rFonts w:ascii="宋体" w:hAnsi="宋体" w:cs="宋体"/>
          <w:color w:val="000000"/>
          <w:kern w:val="0"/>
          <w:sz w:val="24"/>
          <w:szCs w:val="24"/>
        </w:rPr>
        <w:t>和有关设施、设备上，应当设置明显的安全警示标志。</w:t>
      </w:r>
      <w:r>
        <w:rPr>
          <w:rFonts w:hint="eastAsia" w:ascii="宋体" w:hAnsi="宋体" w:cs="宋体"/>
          <w:color w:val="000000"/>
          <w:kern w:val="0"/>
          <w:sz w:val="24"/>
          <w:szCs w:val="24"/>
        </w:rPr>
        <w:t>对重要岗位的电气、机械等设备，企业应当实行操作牌管理制度。</w:t>
      </w:r>
    </w:p>
    <w:p>
      <w:pPr>
        <w:pStyle w:val="43"/>
        <w:numPr>
          <w:ilvl w:val="0"/>
          <w:numId w:val="10"/>
        </w:numPr>
        <w:tabs>
          <w:tab w:val="left" w:pos="993"/>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钢（直/斜）梯、工业防护栏及钢平台的设计、制造和安装应符合现行国家标准《固定式钢梯及平台安全要求》 GB 4053.1～3的规定。</w:t>
      </w:r>
    </w:p>
    <w:p>
      <w:pPr>
        <w:pStyle w:val="43"/>
        <w:numPr>
          <w:ilvl w:val="0"/>
          <w:numId w:val="10"/>
        </w:numPr>
        <w:tabs>
          <w:tab w:val="left" w:pos="993"/>
        </w:tabs>
        <w:adjustRightInd w:val="0"/>
        <w:snapToGrid w:val="0"/>
        <w:spacing w:line="360" w:lineRule="auto"/>
        <w:ind w:left="0" w:firstLine="420" w:firstLineChars="0"/>
        <w:rPr>
          <w:sz w:val="24"/>
          <w:szCs w:val="24"/>
        </w:rPr>
      </w:pPr>
      <w:r>
        <w:rPr>
          <w:rFonts w:hint="eastAsia" w:ascii="宋体" w:hAnsi="宋体" w:cs="宋体"/>
          <w:spacing w:val="8"/>
          <w:kern w:val="0"/>
          <w:sz w:val="24"/>
          <w:szCs w:val="24"/>
        </w:rPr>
        <w:t>贮存有粉尘、含有害气体及其他易爆贮料且具有爆炸危险的筒仓，应根据不同的贮料特性分别设置防爆、泄爆、防静电、防明火及防雷电等设施。</w:t>
      </w:r>
    </w:p>
    <w:p>
      <w:pPr>
        <w:pStyle w:val="43"/>
        <w:numPr>
          <w:ilvl w:val="1"/>
          <w:numId w:val="1"/>
        </w:numPr>
        <w:tabs>
          <w:tab w:val="left" w:pos="709"/>
        </w:tabs>
        <w:adjustRightInd w:val="0"/>
        <w:snapToGrid w:val="0"/>
        <w:spacing w:before="120" w:beforeLines="50" w:line="480" w:lineRule="auto"/>
        <w:ind w:firstLineChars="0"/>
        <w:jc w:val="center"/>
        <w:outlineLvl w:val="1"/>
        <w:rPr>
          <w:rFonts w:ascii="黑体" w:hAnsi="宋体" w:eastAsia="黑体" w:cs="Arial"/>
          <w:b/>
          <w:color w:val="000000"/>
          <w:sz w:val="24"/>
          <w:szCs w:val="24"/>
        </w:rPr>
      </w:pPr>
      <w:bookmarkStart w:id="33" w:name="_Toc132134264"/>
      <w:r>
        <w:rPr>
          <w:rFonts w:hint="eastAsia" w:ascii="黑体" w:hAnsi="宋体" w:eastAsia="黑体" w:cs="Arial"/>
          <w:b/>
          <w:color w:val="000000"/>
          <w:sz w:val="24"/>
          <w:szCs w:val="24"/>
        </w:rPr>
        <w:t>节能和资源综合利用</w:t>
      </w:r>
      <w:bookmarkEnd w:id="33"/>
    </w:p>
    <w:p>
      <w:pPr>
        <w:pStyle w:val="43"/>
        <w:numPr>
          <w:ilvl w:val="0"/>
          <w:numId w:val="11"/>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Arial"/>
          <w:color w:val="000000"/>
          <w:sz w:val="24"/>
          <w:szCs w:val="24"/>
        </w:rPr>
        <w:t>有色轻金属冶金工程建设项目</w:t>
      </w:r>
      <w:r>
        <w:rPr>
          <w:rFonts w:hint="eastAsia" w:ascii="宋体" w:hAnsi="宋体" w:cs="宋体"/>
          <w:color w:val="000000"/>
          <w:spacing w:val="8"/>
          <w:kern w:val="0"/>
          <w:sz w:val="24"/>
          <w:szCs w:val="24"/>
        </w:rPr>
        <w:t>节能应符合下列</w:t>
      </w:r>
      <w:r>
        <w:rPr>
          <w:rFonts w:hint="eastAsia" w:ascii="宋体" w:hAnsi="宋体" w:cs="Arial"/>
          <w:color w:val="000000"/>
          <w:sz w:val="24"/>
          <w:szCs w:val="24"/>
        </w:rPr>
        <w:t>规定：</w:t>
      </w:r>
    </w:p>
    <w:p>
      <w:pPr>
        <w:pStyle w:val="43"/>
        <w:numPr>
          <w:ilvl w:val="0"/>
          <w:numId w:val="12"/>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应符合现行的国家强制性节能政策法规和单位产品能耗限额标准。</w:t>
      </w:r>
    </w:p>
    <w:p>
      <w:pPr>
        <w:pStyle w:val="43"/>
        <w:numPr>
          <w:ilvl w:val="0"/>
          <w:numId w:val="12"/>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禁止进口、使用国家明令淘汰或者不符合强制性能源效率标准的用能产品、设备；禁止使用国家明令淘汰的生产工艺、装备和材料。</w:t>
      </w:r>
    </w:p>
    <w:p>
      <w:pPr>
        <w:pStyle w:val="43"/>
        <w:numPr>
          <w:ilvl w:val="0"/>
          <w:numId w:val="12"/>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用能设备的设计、安装和使用应符合现行国家标准《企业能耗计量与测试导则》GB/T 6422、《节能监测技术通则》 GB/T 15316中用能设备的能源监测要求。</w:t>
      </w:r>
    </w:p>
    <w:p>
      <w:pPr>
        <w:pStyle w:val="43"/>
        <w:numPr>
          <w:ilvl w:val="0"/>
          <w:numId w:val="12"/>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能源计量器具配备和管理应符合现行国家标准《用能单位能源计量器具配备和管理通则》GB 17167的要求。</w:t>
      </w:r>
    </w:p>
    <w:p>
      <w:pPr>
        <w:pStyle w:val="43"/>
        <w:numPr>
          <w:ilvl w:val="0"/>
          <w:numId w:val="12"/>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用能单位应建立能源统计报表制度、能源统计报表数据应能追溯至计量测试记录。</w:t>
      </w:r>
    </w:p>
    <w:p>
      <w:pPr>
        <w:pStyle w:val="43"/>
        <w:numPr>
          <w:ilvl w:val="0"/>
          <w:numId w:val="11"/>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Arial"/>
          <w:color w:val="000000"/>
          <w:sz w:val="24"/>
          <w:szCs w:val="24"/>
        </w:rPr>
        <w:t>有色轻金属冶金</w:t>
      </w:r>
      <w:r>
        <w:rPr>
          <w:rFonts w:hint="eastAsia" w:ascii="宋体" w:hAnsi="宋体" w:cs="宋体"/>
          <w:color w:val="000000"/>
          <w:spacing w:val="8"/>
          <w:kern w:val="0"/>
          <w:sz w:val="24"/>
          <w:szCs w:val="24"/>
        </w:rPr>
        <w:t>工程建设项目能源、资源综合利用应符合下列规定：</w:t>
      </w:r>
    </w:p>
    <w:p>
      <w:pPr>
        <w:pStyle w:val="43"/>
        <w:numPr>
          <w:ilvl w:val="0"/>
          <w:numId w:val="13"/>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应按规定采用先进和适用的工艺和装备技术，</w:t>
      </w:r>
      <w:r>
        <w:rPr>
          <w:rFonts w:ascii="宋体" w:hAnsi="宋体" w:cs="宋体"/>
          <w:color w:val="000000"/>
          <w:spacing w:val="8"/>
          <w:kern w:val="0"/>
          <w:sz w:val="24"/>
          <w:szCs w:val="24"/>
        </w:rPr>
        <w:t>对生产过程中产生的</w:t>
      </w:r>
      <w:r>
        <w:rPr>
          <w:rFonts w:hint="eastAsia" w:ascii="宋体" w:hAnsi="宋体" w:cs="宋体"/>
          <w:color w:val="000000"/>
          <w:spacing w:val="8"/>
          <w:kern w:val="0"/>
          <w:sz w:val="24"/>
          <w:szCs w:val="24"/>
        </w:rPr>
        <w:t>废气、废水、废液、废品、固废和余热、余压等</w:t>
      </w:r>
      <w:r>
        <w:rPr>
          <w:rFonts w:ascii="宋体" w:hAnsi="宋体" w:cs="宋体"/>
          <w:color w:val="000000"/>
          <w:spacing w:val="8"/>
          <w:kern w:val="0"/>
          <w:sz w:val="24"/>
          <w:szCs w:val="24"/>
        </w:rPr>
        <w:t>进行综合利用</w:t>
      </w:r>
      <w:r>
        <w:rPr>
          <w:rFonts w:hint="eastAsia" w:ascii="宋体" w:hAnsi="宋体" w:cs="宋体"/>
          <w:color w:val="000000"/>
          <w:spacing w:val="8"/>
          <w:kern w:val="0"/>
          <w:sz w:val="24"/>
          <w:szCs w:val="24"/>
        </w:rPr>
        <w:t>。</w:t>
      </w:r>
    </w:p>
    <w:p>
      <w:pPr>
        <w:pStyle w:val="43"/>
        <w:numPr>
          <w:ilvl w:val="0"/>
          <w:numId w:val="13"/>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新建和改造工程项目的</w:t>
      </w:r>
      <w:r>
        <w:rPr>
          <w:rFonts w:ascii="宋体" w:hAnsi="宋体" w:cs="宋体"/>
          <w:color w:val="000000"/>
          <w:spacing w:val="8"/>
          <w:kern w:val="0"/>
          <w:sz w:val="24"/>
          <w:szCs w:val="24"/>
        </w:rPr>
        <w:t>工业燃烧设备、换热设备、干燥设备</w:t>
      </w:r>
      <w:r>
        <w:rPr>
          <w:rFonts w:hint="eastAsia" w:ascii="宋体" w:hAnsi="宋体" w:cs="宋体"/>
          <w:color w:val="000000"/>
          <w:spacing w:val="8"/>
          <w:kern w:val="0"/>
          <w:sz w:val="24"/>
          <w:szCs w:val="24"/>
        </w:rPr>
        <w:t>、</w:t>
      </w:r>
      <w:r>
        <w:rPr>
          <w:rFonts w:ascii="宋体" w:hAnsi="宋体" w:cs="宋体"/>
          <w:color w:val="000000"/>
          <w:spacing w:val="8"/>
          <w:kern w:val="0"/>
          <w:sz w:val="24"/>
          <w:szCs w:val="24"/>
        </w:rPr>
        <w:t>制冷、采暖、空调等</w:t>
      </w:r>
      <w:r>
        <w:rPr>
          <w:rFonts w:hint="eastAsia" w:ascii="宋体" w:hAnsi="宋体" w:cs="宋体"/>
          <w:color w:val="000000"/>
          <w:spacing w:val="8"/>
          <w:kern w:val="0"/>
          <w:sz w:val="24"/>
          <w:szCs w:val="24"/>
        </w:rPr>
        <w:t>用热</w:t>
      </w:r>
      <w:r>
        <w:rPr>
          <w:rFonts w:ascii="宋体" w:hAnsi="宋体" w:cs="宋体"/>
          <w:color w:val="000000"/>
          <w:spacing w:val="8"/>
          <w:kern w:val="0"/>
          <w:sz w:val="24"/>
          <w:szCs w:val="24"/>
        </w:rPr>
        <w:t>设备</w:t>
      </w:r>
      <w:r>
        <w:rPr>
          <w:rFonts w:hint="eastAsia" w:ascii="宋体" w:hAnsi="宋体" w:cs="宋体"/>
          <w:color w:val="000000"/>
          <w:spacing w:val="8"/>
          <w:kern w:val="0"/>
          <w:sz w:val="24"/>
          <w:szCs w:val="24"/>
        </w:rPr>
        <w:t>，应按现行国家标准《评价企业合理用热技术导则》GB/T 3486的要求，采用措施提高设备能源使用效率。</w:t>
      </w:r>
    </w:p>
    <w:p>
      <w:pPr>
        <w:pStyle w:val="43"/>
        <w:numPr>
          <w:ilvl w:val="0"/>
          <w:numId w:val="13"/>
        </w:numPr>
        <w:tabs>
          <w:tab w:val="left" w:pos="993"/>
        </w:tabs>
        <w:adjustRightInd w:val="0"/>
        <w:snapToGrid w:val="0"/>
        <w:spacing w:line="360" w:lineRule="auto"/>
        <w:ind w:left="0" w:firstLine="567" w:firstLineChars="0"/>
        <w:rPr>
          <w:rFonts w:ascii="宋体" w:hAnsi="宋体" w:cs="宋体"/>
          <w:color w:val="000000"/>
          <w:spacing w:val="8"/>
          <w:kern w:val="0"/>
          <w:sz w:val="28"/>
          <w:szCs w:val="28"/>
        </w:rPr>
      </w:pPr>
      <w:r>
        <w:rPr>
          <w:rFonts w:hint="eastAsia" w:ascii="宋体" w:hAnsi="宋体" w:cs="宋体"/>
          <w:color w:val="000000"/>
          <w:spacing w:val="8"/>
          <w:kern w:val="0"/>
          <w:sz w:val="24"/>
          <w:szCs w:val="24"/>
        </w:rPr>
        <w:t>工业锅炉排烟容许温度和最低用热效率控制指标应符合表2.3.2-1的规定</w:t>
      </w:r>
      <w:r>
        <w:rPr>
          <w:rFonts w:ascii="宋体" w:hAnsi="宋体" w:cs="宋体"/>
          <w:color w:val="000000"/>
          <w:spacing w:val="8"/>
          <w:kern w:val="0"/>
          <w:sz w:val="24"/>
          <w:szCs w:val="24"/>
        </w:rPr>
        <w:t>。</w:t>
      </w:r>
    </w:p>
    <w:p>
      <w:pPr>
        <w:pStyle w:val="43"/>
        <w:tabs>
          <w:tab w:val="left" w:pos="993"/>
        </w:tabs>
        <w:adjustRightInd w:val="0"/>
        <w:snapToGrid w:val="0"/>
        <w:spacing w:line="360" w:lineRule="auto"/>
        <w:ind w:left="567" w:firstLine="0" w:firstLineChars="0"/>
        <w:jc w:val="center"/>
        <w:rPr>
          <w:rFonts w:ascii="黑体" w:hAnsi="黑体" w:eastAsia="黑体" w:cs="宋体"/>
          <w:color w:val="000000"/>
          <w:spacing w:val="8"/>
          <w:kern w:val="0"/>
          <w:szCs w:val="21"/>
        </w:rPr>
      </w:pPr>
      <w:r>
        <w:rPr>
          <w:rFonts w:hint="eastAsia" w:ascii="黑体" w:hAnsi="黑体" w:eastAsia="黑体" w:cs="宋体"/>
          <w:color w:val="000000"/>
          <w:spacing w:val="8"/>
          <w:kern w:val="0"/>
          <w:szCs w:val="21"/>
        </w:rPr>
        <w:t>表2.3.2-1  工业锅炉排烟容许温度和最低用热效率控制指标</w:t>
      </w:r>
    </w:p>
    <w:tbl>
      <w:tblPr>
        <w:tblStyle w:val="24"/>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809"/>
        <w:gridCol w:w="3119"/>
        <w:gridCol w:w="35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809" w:type="dxa"/>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锅炉容量，MW</w:t>
            </w:r>
          </w:p>
        </w:tc>
        <w:tc>
          <w:tcPr>
            <w:tcW w:w="311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排烟容许温度，℃</w:t>
            </w:r>
          </w:p>
        </w:tc>
        <w:tc>
          <w:tcPr>
            <w:tcW w:w="3594" w:type="dxa"/>
            <w:tcMar>
              <w:top w:w="0" w:type="dxa"/>
              <w:left w:w="108" w:type="dxa"/>
              <w:bottom w:w="0" w:type="dxa"/>
              <w:right w:w="108" w:type="dxa"/>
            </w:tcMar>
            <w:vAlign w:val="center"/>
          </w:tcPr>
          <w:p>
            <w:pPr>
              <w:spacing w:line="360" w:lineRule="exact"/>
              <w:jc w:val="center"/>
              <w:rPr>
                <w:rFonts w:ascii="宋体" w:hAnsi="宋体" w:cs="宋体"/>
                <w:kern w:val="0"/>
                <w:szCs w:val="21"/>
              </w:rPr>
            </w:pPr>
            <w:r>
              <w:rPr>
                <w:rFonts w:hint="eastAsia" w:ascii="宋体" w:hAnsi="宋体" w:cs="宋体"/>
                <w:kern w:val="0"/>
                <w:szCs w:val="21"/>
              </w:rPr>
              <w:t>最低用热效率，%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809" w:type="dxa"/>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&lt;0.35</w:t>
            </w:r>
          </w:p>
        </w:tc>
        <w:tc>
          <w:tcPr>
            <w:tcW w:w="311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≤300</w:t>
            </w:r>
          </w:p>
        </w:tc>
        <w:tc>
          <w:tcPr>
            <w:tcW w:w="3594" w:type="dxa"/>
            <w:tcMar>
              <w:top w:w="0" w:type="dxa"/>
              <w:left w:w="108" w:type="dxa"/>
              <w:bottom w:w="0" w:type="dxa"/>
              <w:right w:w="108" w:type="dxa"/>
            </w:tcMar>
            <w:vAlign w:val="center"/>
          </w:tcPr>
          <w:p>
            <w:pPr>
              <w:spacing w:line="360" w:lineRule="exact"/>
              <w:jc w:val="center"/>
              <w:rPr>
                <w:rFonts w:ascii="宋体" w:hAnsi="宋体" w:cs="宋体"/>
                <w:kern w:val="0"/>
                <w:szCs w:val="21"/>
              </w:rPr>
            </w:pPr>
            <w:r>
              <w:rPr>
                <w:rFonts w:hint="eastAsia" w:ascii="宋体" w:hAnsi="宋体" w:cs="宋体"/>
                <w:kern w:val="0"/>
                <w:szCs w:val="21"/>
              </w:rPr>
              <w:t>≥58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809" w:type="dxa"/>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≥0.35～0.7</w:t>
            </w:r>
          </w:p>
        </w:tc>
        <w:tc>
          <w:tcPr>
            <w:tcW w:w="311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≤250</w:t>
            </w:r>
          </w:p>
        </w:tc>
        <w:tc>
          <w:tcPr>
            <w:tcW w:w="3594" w:type="dxa"/>
            <w:tcMar>
              <w:top w:w="0" w:type="dxa"/>
              <w:left w:w="108" w:type="dxa"/>
              <w:bottom w:w="0" w:type="dxa"/>
              <w:right w:w="108" w:type="dxa"/>
            </w:tcMar>
            <w:vAlign w:val="center"/>
          </w:tcPr>
          <w:p>
            <w:pPr>
              <w:spacing w:line="360" w:lineRule="exact"/>
              <w:jc w:val="center"/>
              <w:rPr>
                <w:rFonts w:ascii="宋体" w:hAnsi="宋体" w:cs="宋体"/>
                <w:kern w:val="0"/>
                <w:szCs w:val="21"/>
              </w:rPr>
            </w:pPr>
            <w:r>
              <w:rPr>
                <w:rFonts w:hint="eastAsia" w:ascii="宋体" w:hAnsi="宋体" w:cs="宋体"/>
                <w:kern w:val="0"/>
                <w:szCs w:val="21"/>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809" w:type="dxa"/>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&gt;0.7～2.8</w:t>
            </w:r>
          </w:p>
        </w:tc>
        <w:tc>
          <w:tcPr>
            <w:tcW w:w="311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≤220</w:t>
            </w:r>
          </w:p>
        </w:tc>
        <w:tc>
          <w:tcPr>
            <w:tcW w:w="3594" w:type="dxa"/>
            <w:tcMar>
              <w:top w:w="0" w:type="dxa"/>
              <w:left w:w="108" w:type="dxa"/>
              <w:bottom w:w="0" w:type="dxa"/>
              <w:right w:w="108" w:type="dxa"/>
            </w:tcMar>
            <w:vAlign w:val="center"/>
          </w:tcPr>
          <w:p>
            <w:pPr>
              <w:spacing w:line="360" w:lineRule="exact"/>
              <w:jc w:val="center"/>
              <w:rPr>
                <w:rFonts w:ascii="宋体" w:hAnsi="宋体" w:cs="宋体"/>
                <w:kern w:val="0"/>
                <w:szCs w:val="21"/>
              </w:rPr>
            </w:pPr>
            <w:r>
              <w:rPr>
                <w:rFonts w:hint="eastAsia" w:ascii="宋体" w:hAnsi="宋体" w:cs="宋体"/>
                <w:kern w:val="0"/>
                <w:szCs w:val="21"/>
              </w:rPr>
              <w:t>≥65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809" w:type="dxa"/>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≥2.8～7</w:t>
            </w:r>
          </w:p>
        </w:tc>
        <w:tc>
          <w:tcPr>
            <w:tcW w:w="311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≤200</w:t>
            </w:r>
          </w:p>
        </w:tc>
        <w:tc>
          <w:tcPr>
            <w:tcW w:w="3594" w:type="dxa"/>
            <w:tcMar>
              <w:top w:w="0" w:type="dxa"/>
              <w:left w:w="108" w:type="dxa"/>
              <w:bottom w:w="0" w:type="dxa"/>
              <w:right w:w="108" w:type="dxa"/>
            </w:tcMar>
            <w:vAlign w:val="center"/>
          </w:tcPr>
          <w:p>
            <w:pPr>
              <w:spacing w:line="360" w:lineRule="exact"/>
              <w:jc w:val="center"/>
              <w:rPr>
                <w:rFonts w:ascii="宋体" w:hAnsi="宋体" w:cs="宋体"/>
                <w:kern w:val="0"/>
                <w:szCs w:val="21"/>
              </w:rPr>
            </w:pPr>
            <w:r>
              <w:rPr>
                <w:rFonts w:hint="eastAsia" w:ascii="宋体" w:hAnsi="宋体" w:cs="宋体"/>
                <w:kern w:val="0"/>
                <w:szCs w:val="21"/>
              </w:rPr>
              <w:t>≥70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6" w:hRule="atLeast"/>
        </w:trPr>
        <w:tc>
          <w:tcPr>
            <w:tcW w:w="1809" w:type="dxa"/>
            <w:tcMar>
              <w:top w:w="0" w:type="dxa"/>
              <w:left w:w="108" w:type="dxa"/>
              <w:bottom w:w="0" w:type="dxa"/>
              <w:right w:w="108" w:type="dxa"/>
            </w:tcMar>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311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≤180</w:t>
            </w:r>
          </w:p>
        </w:tc>
        <w:tc>
          <w:tcPr>
            <w:tcW w:w="3594" w:type="dxa"/>
            <w:tcMar>
              <w:top w:w="0" w:type="dxa"/>
              <w:left w:w="108" w:type="dxa"/>
              <w:bottom w:w="0" w:type="dxa"/>
              <w:right w:w="108" w:type="dxa"/>
            </w:tcMar>
            <w:vAlign w:val="center"/>
          </w:tcPr>
          <w:p>
            <w:pPr>
              <w:spacing w:line="360" w:lineRule="exact"/>
              <w:jc w:val="center"/>
              <w:rPr>
                <w:rFonts w:ascii="宋体" w:hAnsi="宋体" w:cs="宋体"/>
                <w:kern w:val="0"/>
                <w:szCs w:val="21"/>
              </w:rPr>
            </w:pPr>
            <w:r>
              <w:rPr>
                <w:rFonts w:hint="eastAsia" w:ascii="宋体" w:hAnsi="宋体" w:cs="宋体"/>
                <w:kern w:val="0"/>
                <w:szCs w:val="21"/>
              </w:rPr>
              <w:t>≥74</w:t>
            </w:r>
          </w:p>
        </w:tc>
      </w:tr>
    </w:tbl>
    <w:p>
      <w:pPr>
        <w:pStyle w:val="43"/>
        <w:tabs>
          <w:tab w:val="left" w:pos="993"/>
        </w:tabs>
        <w:adjustRightInd w:val="0"/>
        <w:snapToGrid w:val="0"/>
        <w:spacing w:before="120" w:beforeLines="50" w:line="360" w:lineRule="auto"/>
        <w:ind w:left="-565" w:firstLine="1415" w:firstLineChars="674"/>
        <w:rPr>
          <w:rFonts w:ascii="宋体" w:hAnsi="宋体" w:cs="宋体"/>
          <w:color w:val="000000"/>
          <w:kern w:val="0"/>
          <w:szCs w:val="21"/>
        </w:rPr>
      </w:pPr>
      <w:r>
        <w:rPr>
          <w:rFonts w:hint="eastAsia" w:ascii="宋体" w:hAnsi="宋体" w:cs="宋体"/>
          <w:color w:val="000000"/>
          <w:kern w:val="0"/>
          <w:szCs w:val="21"/>
        </w:rPr>
        <w:t>注：1 排烟温度为运行锅炉在环境温度为25℃满负荷情况下进行燃烧时锅炉出口处定期检测的值。</w:t>
      </w:r>
    </w:p>
    <w:p>
      <w:pPr>
        <w:pStyle w:val="43"/>
        <w:tabs>
          <w:tab w:val="left" w:pos="993"/>
        </w:tabs>
        <w:adjustRightInd w:val="0"/>
        <w:snapToGrid w:val="0"/>
        <w:spacing w:before="120" w:beforeLines="50" w:line="360" w:lineRule="auto"/>
        <w:ind w:left="-565" w:firstLine="1415" w:firstLineChars="674"/>
        <w:rPr>
          <w:rFonts w:ascii="宋体" w:hAnsi="宋体" w:cs="宋体"/>
          <w:color w:val="000000"/>
          <w:kern w:val="0"/>
          <w:szCs w:val="21"/>
        </w:rPr>
      </w:pPr>
      <w:r>
        <w:rPr>
          <w:rFonts w:hint="eastAsia" w:ascii="宋体" w:hAnsi="宋体" w:cs="宋体"/>
          <w:color w:val="000000"/>
          <w:kern w:val="0"/>
          <w:szCs w:val="21"/>
        </w:rPr>
        <w:t>2 容量大于0.7MW的热水锅炉，其排烟温度允许比表中相应值放宽20℃。</w:t>
      </w:r>
    </w:p>
    <w:p>
      <w:pPr>
        <w:pStyle w:val="43"/>
        <w:tabs>
          <w:tab w:val="left" w:pos="993"/>
        </w:tabs>
        <w:adjustRightInd w:val="0"/>
        <w:snapToGrid w:val="0"/>
        <w:spacing w:before="120" w:beforeLines="50" w:line="360" w:lineRule="auto"/>
        <w:ind w:left="-565" w:firstLine="1415" w:firstLineChars="674"/>
        <w:rPr>
          <w:rFonts w:ascii="宋体" w:hAnsi="宋体" w:cs="宋体"/>
          <w:color w:val="000000"/>
          <w:kern w:val="0"/>
          <w:szCs w:val="21"/>
        </w:rPr>
      </w:pPr>
      <w:r>
        <w:rPr>
          <w:rFonts w:hint="eastAsia" w:ascii="宋体" w:hAnsi="宋体" w:cs="宋体"/>
          <w:color w:val="000000"/>
          <w:kern w:val="0"/>
          <w:szCs w:val="21"/>
        </w:rPr>
        <w:t>3 实际运行的锅炉以满负荷进行燃烧时的热效率值。</w:t>
      </w:r>
    </w:p>
    <w:p>
      <w:pPr>
        <w:pStyle w:val="43"/>
        <w:tabs>
          <w:tab w:val="left" w:pos="993"/>
        </w:tabs>
        <w:adjustRightInd w:val="0"/>
        <w:snapToGrid w:val="0"/>
        <w:spacing w:before="120" w:beforeLines="50" w:line="360" w:lineRule="auto"/>
        <w:ind w:left="-565" w:firstLine="1415" w:firstLineChars="674"/>
        <w:rPr>
          <w:rFonts w:ascii="宋体" w:hAnsi="宋体" w:cs="宋体"/>
          <w:color w:val="000000"/>
          <w:kern w:val="0"/>
          <w:szCs w:val="21"/>
        </w:rPr>
      </w:pPr>
      <w:r>
        <w:rPr>
          <w:rFonts w:hint="eastAsia" w:ascii="宋体" w:hAnsi="宋体" w:cs="宋体"/>
          <w:color w:val="000000"/>
          <w:kern w:val="0"/>
          <w:szCs w:val="21"/>
        </w:rPr>
        <w:t>4 本表不适用于下列锅炉：</w:t>
      </w:r>
    </w:p>
    <w:p>
      <w:pPr>
        <w:pStyle w:val="43"/>
        <w:tabs>
          <w:tab w:val="left" w:pos="993"/>
        </w:tabs>
        <w:adjustRightInd w:val="0"/>
        <w:snapToGrid w:val="0"/>
        <w:spacing w:before="120" w:beforeLines="50" w:line="360" w:lineRule="auto"/>
        <w:ind w:left="-565" w:firstLine="1415" w:firstLineChars="674"/>
        <w:rPr>
          <w:rFonts w:ascii="宋体" w:hAnsi="宋体" w:cs="宋体"/>
          <w:color w:val="000000"/>
          <w:kern w:val="0"/>
          <w:szCs w:val="21"/>
        </w:rPr>
      </w:pPr>
      <w:r>
        <w:rPr>
          <w:rFonts w:hint="eastAsia" w:ascii="宋体" w:hAnsi="宋体" w:cs="宋体"/>
          <w:color w:val="000000"/>
          <w:kern w:val="0"/>
          <w:szCs w:val="21"/>
        </w:rPr>
        <w:t>a.</w:t>
      </w:r>
      <w:r>
        <w:rPr>
          <w:rFonts w:hint="eastAsia" w:ascii="宋体" w:hAnsi="宋体" w:cs="宋体"/>
          <w:color w:val="000000"/>
          <w:kern w:val="0"/>
          <w:szCs w:val="21"/>
        </w:rPr>
        <w:tab/>
      </w:r>
      <w:r>
        <w:rPr>
          <w:rFonts w:hint="eastAsia" w:ascii="宋体" w:hAnsi="宋体" w:cs="宋体"/>
          <w:color w:val="000000"/>
          <w:kern w:val="0"/>
          <w:szCs w:val="21"/>
        </w:rPr>
        <w:t>燃用无烟煤、石油、劣质煤和Ⅰ类烟煤的锅炉；</w:t>
      </w:r>
    </w:p>
    <w:p>
      <w:pPr>
        <w:pStyle w:val="43"/>
        <w:tabs>
          <w:tab w:val="left" w:pos="993"/>
        </w:tabs>
        <w:adjustRightInd w:val="0"/>
        <w:snapToGrid w:val="0"/>
        <w:spacing w:before="120" w:beforeLines="50" w:line="360" w:lineRule="auto"/>
        <w:ind w:left="-565" w:firstLine="1415" w:firstLineChars="674"/>
        <w:rPr>
          <w:rFonts w:ascii="宋体" w:hAnsi="宋体" w:cs="宋体"/>
          <w:color w:val="000000"/>
          <w:kern w:val="0"/>
          <w:szCs w:val="21"/>
        </w:rPr>
      </w:pPr>
      <w:r>
        <w:rPr>
          <w:rFonts w:hint="eastAsia" w:ascii="宋体" w:hAnsi="宋体" w:cs="宋体"/>
          <w:color w:val="000000"/>
          <w:kern w:val="0"/>
          <w:szCs w:val="21"/>
        </w:rPr>
        <w:t>b.</w:t>
      </w:r>
      <w:r>
        <w:rPr>
          <w:rFonts w:hint="eastAsia" w:ascii="宋体" w:hAnsi="宋体" w:cs="宋体"/>
          <w:color w:val="000000"/>
          <w:kern w:val="0"/>
          <w:szCs w:val="21"/>
        </w:rPr>
        <w:tab/>
      </w:r>
      <w:r>
        <w:rPr>
          <w:rFonts w:hint="eastAsia" w:ascii="宋体" w:hAnsi="宋体" w:cs="宋体"/>
          <w:color w:val="000000"/>
          <w:kern w:val="0"/>
          <w:szCs w:val="21"/>
        </w:rPr>
        <w:t>年平均运行时间不超过1000h的锅炉；</w:t>
      </w:r>
    </w:p>
    <w:p>
      <w:pPr>
        <w:pStyle w:val="43"/>
        <w:tabs>
          <w:tab w:val="left" w:pos="993"/>
        </w:tabs>
        <w:adjustRightInd w:val="0"/>
        <w:snapToGrid w:val="0"/>
        <w:spacing w:before="120" w:beforeLines="50" w:line="360" w:lineRule="auto"/>
        <w:ind w:left="-565" w:firstLine="1415" w:firstLineChars="674"/>
        <w:rPr>
          <w:rFonts w:ascii="宋体" w:hAnsi="宋体" w:cs="宋体"/>
          <w:color w:val="000000"/>
          <w:kern w:val="0"/>
          <w:szCs w:val="21"/>
        </w:rPr>
      </w:pPr>
      <w:r>
        <w:rPr>
          <w:rFonts w:hint="eastAsia" w:ascii="宋体" w:hAnsi="宋体" w:cs="宋体"/>
          <w:color w:val="000000"/>
          <w:kern w:val="0"/>
          <w:szCs w:val="21"/>
        </w:rPr>
        <w:t>c.   蒸发量小于0.14MW，或额定热负荷小于0.5×106KJ/h的热水锅炉；</w:t>
      </w:r>
    </w:p>
    <w:p>
      <w:pPr>
        <w:pStyle w:val="43"/>
        <w:tabs>
          <w:tab w:val="left" w:pos="993"/>
        </w:tabs>
        <w:adjustRightInd w:val="0"/>
        <w:snapToGrid w:val="0"/>
        <w:spacing w:before="120" w:beforeLines="50" w:line="360" w:lineRule="auto"/>
        <w:ind w:left="-565" w:firstLine="1415" w:firstLineChars="674"/>
        <w:rPr>
          <w:rFonts w:ascii="宋体" w:hAnsi="宋体" w:cs="宋体"/>
          <w:color w:val="000000"/>
          <w:kern w:val="0"/>
          <w:szCs w:val="21"/>
        </w:rPr>
      </w:pPr>
      <w:r>
        <w:rPr>
          <w:rFonts w:hint="eastAsia" w:ascii="宋体" w:hAnsi="宋体" w:cs="宋体"/>
          <w:color w:val="000000"/>
          <w:kern w:val="0"/>
          <w:szCs w:val="21"/>
        </w:rPr>
        <w:t>d.   余热锅炉；</w:t>
      </w:r>
      <w:r>
        <w:rPr>
          <w:rFonts w:hint="eastAsia" w:ascii="宋体" w:hAnsi="宋体" w:cs="宋体"/>
          <w:color w:val="000000"/>
          <w:kern w:val="0"/>
          <w:szCs w:val="21"/>
        </w:rPr>
        <w:tab/>
      </w:r>
    </w:p>
    <w:p>
      <w:pPr>
        <w:pStyle w:val="43"/>
        <w:tabs>
          <w:tab w:val="left" w:pos="993"/>
        </w:tabs>
        <w:adjustRightInd w:val="0"/>
        <w:snapToGrid w:val="0"/>
        <w:spacing w:before="120" w:beforeLines="50" w:line="360" w:lineRule="auto"/>
        <w:ind w:left="-565" w:firstLine="1415" w:firstLineChars="674"/>
        <w:rPr>
          <w:rFonts w:ascii="宋体" w:hAnsi="宋体" w:cs="宋体"/>
          <w:color w:val="000000"/>
          <w:spacing w:val="8"/>
          <w:kern w:val="0"/>
          <w:sz w:val="28"/>
          <w:szCs w:val="28"/>
        </w:rPr>
      </w:pPr>
      <w:r>
        <w:rPr>
          <w:rFonts w:ascii="宋体" w:hAnsi="宋体" w:cs="宋体"/>
          <w:color w:val="000000"/>
          <w:kern w:val="0"/>
          <w:szCs w:val="21"/>
        </w:rPr>
        <w:t>e</w:t>
      </w:r>
      <w:r>
        <w:rPr>
          <w:rFonts w:hint="eastAsia" w:ascii="宋体" w:hAnsi="宋体" w:cs="宋体"/>
          <w:color w:val="000000"/>
          <w:kern w:val="0"/>
          <w:szCs w:val="21"/>
        </w:rPr>
        <w:t>.</w:t>
      </w:r>
      <w:r>
        <w:rPr>
          <w:rFonts w:ascii="Times New Roman" w:hAnsi="Times New Roman"/>
          <w:color w:val="000000"/>
          <w:kern w:val="0"/>
          <w:szCs w:val="21"/>
        </w:rPr>
        <w:t>   </w:t>
      </w:r>
      <w:r>
        <w:rPr>
          <w:rFonts w:hint="eastAsia" w:ascii="宋体" w:hAnsi="宋体" w:cs="宋体"/>
          <w:color w:val="000000"/>
          <w:kern w:val="0"/>
          <w:szCs w:val="21"/>
        </w:rPr>
        <w:t>用稻草、甘蔗渣、木屑或其他工业废物与燃料混合燃烧的锅炉。</w:t>
      </w:r>
    </w:p>
    <w:p>
      <w:pPr>
        <w:pStyle w:val="43"/>
        <w:numPr>
          <w:ilvl w:val="0"/>
          <w:numId w:val="13"/>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ascii="宋体" w:hAnsi="宋体" w:cs="宋体"/>
          <w:color w:val="000000"/>
          <w:spacing w:val="8"/>
          <w:kern w:val="0"/>
          <w:sz w:val="24"/>
          <w:szCs w:val="24"/>
        </w:rPr>
        <w:t>工业炉窑烟气余热</w:t>
      </w:r>
      <w:r>
        <w:rPr>
          <w:rFonts w:hint="eastAsia" w:ascii="宋体" w:hAnsi="宋体" w:cs="宋体"/>
          <w:color w:val="000000"/>
          <w:spacing w:val="8"/>
          <w:kern w:val="0"/>
          <w:sz w:val="24"/>
          <w:szCs w:val="24"/>
        </w:rPr>
        <w:t>资源</w:t>
      </w:r>
      <w:r>
        <w:rPr>
          <w:rFonts w:ascii="宋体" w:hAnsi="宋体" w:cs="宋体"/>
          <w:color w:val="000000"/>
          <w:spacing w:val="8"/>
          <w:kern w:val="0"/>
          <w:sz w:val="24"/>
          <w:szCs w:val="24"/>
        </w:rPr>
        <w:t>回收利用控制指标</w:t>
      </w:r>
      <w:r>
        <w:rPr>
          <w:rFonts w:hint="eastAsia" w:ascii="宋体" w:hAnsi="宋体" w:cs="宋体"/>
          <w:color w:val="000000"/>
          <w:spacing w:val="8"/>
          <w:kern w:val="0"/>
          <w:sz w:val="24"/>
          <w:szCs w:val="24"/>
        </w:rPr>
        <w:t>应符合表2.3.2-2的规定</w:t>
      </w:r>
      <w:r>
        <w:rPr>
          <w:rFonts w:ascii="宋体" w:hAnsi="宋体" w:cs="宋体"/>
          <w:color w:val="000000"/>
          <w:spacing w:val="8"/>
          <w:kern w:val="0"/>
          <w:sz w:val="24"/>
          <w:szCs w:val="24"/>
        </w:rPr>
        <w:t>。</w:t>
      </w:r>
    </w:p>
    <w:p>
      <w:pPr>
        <w:pStyle w:val="43"/>
        <w:tabs>
          <w:tab w:val="left" w:pos="993"/>
        </w:tabs>
        <w:adjustRightInd w:val="0"/>
        <w:snapToGrid w:val="0"/>
        <w:spacing w:line="360" w:lineRule="auto"/>
        <w:ind w:left="567" w:firstLine="0" w:firstLineChars="0"/>
        <w:jc w:val="center"/>
        <w:rPr>
          <w:rFonts w:ascii="宋体" w:hAnsi="宋体" w:cs="宋体"/>
          <w:b/>
          <w:color w:val="000000"/>
          <w:spacing w:val="8"/>
          <w:kern w:val="0"/>
          <w:szCs w:val="21"/>
        </w:rPr>
      </w:pPr>
      <w:r>
        <w:rPr>
          <w:rFonts w:hint="eastAsia" w:ascii="宋体" w:hAnsi="宋体" w:cs="宋体"/>
          <w:b/>
          <w:color w:val="000000"/>
          <w:spacing w:val="8"/>
          <w:kern w:val="0"/>
          <w:szCs w:val="21"/>
        </w:rPr>
        <w:t>表2.3.2-2    工业炉窑烟气余热资源回收率控制指标</w:t>
      </w:r>
    </w:p>
    <w:tbl>
      <w:tblPr>
        <w:tblStyle w:val="2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326"/>
        <w:gridCol w:w="1334"/>
        <w:gridCol w:w="992"/>
        <w:gridCol w:w="1202"/>
        <w:gridCol w:w="1343"/>
        <w:gridCol w:w="1141"/>
        <w:gridCol w:w="11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326" w:type="dxa"/>
            <w:vMerge w:val="restart"/>
            <w:tcMar>
              <w:top w:w="0" w:type="dxa"/>
              <w:left w:w="108" w:type="dxa"/>
              <w:bottom w:w="0" w:type="dxa"/>
              <w:right w:w="108" w:type="dxa"/>
            </w:tcMar>
            <w:vAlign w:val="cente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烟气出炉温度</w:t>
            </w:r>
          </w:p>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528" w:type="dxa"/>
            <w:gridSpan w:val="3"/>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使用低发热量燃料时</w:t>
            </w:r>
          </w:p>
        </w:tc>
        <w:tc>
          <w:tcPr>
            <w:tcW w:w="3668" w:type="dxa"/>
            <w:gridSpan w:val="3"/>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使用高发热量燃料时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0" w:hRule="atLeast"/>
        </w:trPr>
        <w:tc>
          <w:tcPr>
            <w:tcW w:w="1326" w:type="dxa"/>
            <w:vMerge w:val="continue"/>
            <w:vAlign w:val="center"/>
          </w:tcPr>
          <w:p>
            <w:pPr>
              <w:spacing w:line="320" w:lineRule="exact"/>
              <w:jc w:val="left"/>
              <w:rPr>
                <w:rFonts w:ascii="宋体" w:hAnsi="宋体" w:cs="宋体"/>
                <w:color w:val="000000"/>
                <w:kern w:val="0"/>
                <w:sz w:val="18"/>
                <w:szCs w:val="18"/>
              </w:rPr>
            </w:pPr>
          </w:p>
        </w:tc>
        <w:tc>
          <w:tcPr>
            <w:tcW w:w="1334" w:type="dxa"/>
            <w:tcMar>
              <w:top w:w="0" w:type="dxa"/>
              <w:left w:w="108" w:type="dxa"/>
              <w:bottom w:w="0" w:type="dxa"/>
              <w:right w:w="108" w:type="dxa"/>
            </w:tcMa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余热资源回收率，%</w:t>
            </w:r>
          </w:p>
        </w:tc>
        <w:tc>
          <w:tcPr>
            <w:tcW w:w="992" w:type="dxa"/>
            <w:tcMar>
              <w:top w:w="0" w:type="dxa"/>
              <w:left w:w="108" w:type="dxa"/>
              <w:bottom w:w="0" w:type="dxa"/>
              <w:right w:w="108" w:type="dxa"/>
            </w:tcMa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排气温度</w:t>
            </w:r>
          </w:p>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202" w:type="dxa"/>
            <w:tcMar>
              <w:top w:w="0" w:type="dxa"/>
              <w:left w:w="108" w:type="dxa"/>
              <w:bottom w:w="0" w:type="dxa"/>
              <w:right w:w="108" w:type="dxa"/>
            </w:tcMa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预热空气温度，℃</w:t>
            </w:r>
          </w:p>
        </w:tc>
        <w:tc>
          <w:tcPr>
            <w:tcW w:w="1343" w:type="dxa"/>
            <w:tcMar>
              <w:top w:w="0" w:type="dxa"/>
              <w:left w:w="108" w:type="dxa"/>
              <w:bottom w:w="0" w:type="dxa"/>
              <w:right w:w="108" w:type="dxa"/>
            </w:tcMa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余热资源回收率，%</w:t>
            </w:r>
          </w:p>
        </w:tc>
        <w:tc>
          <w:tcPr>
            <w:tcW w:w="1141" w:type="dxa"/>
            <w:tcMar>
              <w:top w:w="0" w:type="dxa"/>
              <w:left w:w="108" w:type="dxa"/>
              <w:bottom w:w="0" w:type="dxa"/>
              <w:right w:w="108" w:type="dxa"/>
            </w:tcMa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排气温度</w:t>
            </w:r>
          </w:p>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184" w:type="dxa"/>
            <w:tcMar>
              <w:top w:w="0" w:type="dxa"/>
              <w:left w:w="108" w:type="dxa"/>
              <w:bottom w:w="0" w:type="dxa"/>
              <w:right w:w="108" w:type="dxa"/>
            </w:tcMar>
          </w:tcPr>
          <w:p>
            <w:pPr>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预热空气温度，℃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326"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133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99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350</w:t>
            </w:r>
          </w:p>
        </w:tc>
        <w:tc>
          <w:tcPr>
            <w:tcW w:w="120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250</w:t>
            </w:r>
          </w:p>
        </w:tc>
        <w:tc>
          <w:tcPr>
            <w:tcW w:w="1343"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141"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340</w:t>
            </w:r>
          </w:p>
        </w:tc>
        <w:tc>
          <w:tcPr>
            <w:tcW w:w="118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326"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600</w:t>
            </w:r>
          </w:p>
        </w:tc>
        <w:tc>
          <w:tcPr>
            <w:tcW w:w="133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99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400</w:t>
            </w:r>
          </w:p>
        </w:tc>
        <w:tc>
          <w:tcPr>
            <w:tcW w:w="120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250</w:t>
            </w:r>
          </w:p>
        </w:tc>
        <w:tc>
          <w:tcPr>
            <w:tcW w:w="1343"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141"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380</w:t>
            </w:r>
          </w:p>
        </w:tc>
        <w:tc>
          <w:tcPr>
            <w:tcW w:w="118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1326"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700</w:t>
            </w:r>
          </w:p>
        </w:tc>
        <w:tc>
          <w:tcPr>
            <w:tcW w:w="133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99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460</w:t>
            </w:r>
          </w:p>
        </w:tc>
        <w:tc>
          <w:tcPr>
            <w:tcW w:w="120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1343"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141"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440</w:t>
            </w:r>
          </w:p>
        </w:tc>
        <w:tc>
          <w:tcPr>
            <w:tcW w:w="118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326"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800</w:t>
            </w:r>
          </w:p>
        </w:tc>
        <w:tc>
          <w:tcPr>
            <w:tcW w:w="133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99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530</w:t>
            </w:r>
          </w:p>
        </w:tc>
        <w:tc>
          <w:tcPr>
            <w:tcW w:w="120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350</w:t>
            </w:r>
          </w:p>
        </w:tc>
        <w:tc>
          <w:tcPr>
            <w:tcW w:w="1343"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141"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510</w:t>
            </w:r>
          </w:p>
        </w:tc>
        <w:tc>
          <w:tcPr>
            <w:tcW w:w="118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326"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900</w:t>
            </w:r>
          </w:p>
        </w:tc>
        <w:tc>
          <w:tcPr>
            <w:tcW w:w="133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99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580</w:t>
            </w:r>
          </w:p>
        </w:tc>
        <w:tc>
          <w:tcPr>
            <w:tcW w:w="120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350</w:t>
            </w:r>
          </w:p>
        </w:tc>
        <w:tc>
          <w:tcPr>
            <w:tcW w:w="1343"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141"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560</w:t>
            </w:r>
          </w:p>
        </w:tc>
        <w:tc>
          <w:tcPr>
            <w:tcW w:w="118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326"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1000</w:t>
            </w:r>
          </w:p>
        </w:tc>
        <w:tc>
          <w:tcPr>
            <w:tcW w:w="133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99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670</w:t>
            </w:r>
          </w:p>
        </w:tc>
        <w:tc>
          <w:tcPr>
            <w:tcW w:w="120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400</w:t>
            </w:r>
          </w:p>
        </w:tc>
        <w:tc>
          <w:tcPr>
            <w:tcW w:w="1343"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141"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650</w:t>
            </w:r>
          </w:p>
        </w:tc>
        <w:tc>
          <w:tcPr>
            <w:tcW w:w="118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1326"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&gt;1000</w:t>
            </w:r>
          </w:p>
        </w:tc>
        <w:tc>
          <w:tcPr>
            <w:tcW w:w="133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26～48</w:t>
            </w:r>
          </w:p>
        </w:tc>
        <w:tc>
          <w:tcPr>
            <w:tcW w:w="99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710～470</w:t>
            </w:r>
          </w:p>
        </w:tc>
        <w:tc>
          <w:tcPr>
            <w:tcW w:w="1202"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≥450</w:t>
            </w:r>
          </w:p>
        </w:tc>
        <w:tc>
          <w:tcPr>
            <w:tcW w:w="1343"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30～55</w:t>
            </w:r>
          </w:p>
        </w:tc>
        <w:tc>
          <w:tcPr>
            <w:tcW w:w="1141"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670～400</w:t>
            </w:r>
          </w:p>
        </w:tc>
        <w:tc>
          <w:tcPr>
            <w:tcW w:w="1184" w:type="dxa"/>
            <w:tcMar>
              <w:top w:w="0" w:type="dxa"/>
              <w:left w:w="108" w:type="dxa"/>
              <w:bottom w:w="0" w:type="dxa"/>
              <w:right w:w="108" w:type="dxa"/>
            </w:tcMar>
          </w:tcPr>
          <w:p>
            <w:pPr>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≥400</w:t>
            </w:r>
          </w:p>
        </w:tc>
      </w:tr>
    </w:tbl>
    <w:p>
      <w:pPr>
        <w:spacing w:before="120" w:beforeLines="50" w:line="360" w:lineRule="auto"/>
        <w:ind w:firstLine="424" w:firstLineChars="236"/>
        <w:jc w:val="left"/>
        <w:rPr>
          <w:rFonts w:ascii="宋体" w:hAnsi="宋体" w:cs="宋体"/>
          <w:color w:val="000000"/>
          <w:kern w:val="0"/>
          <w:szCs w:val="21"/>
        </w:rPr>
      </w:pPr>
      <w:r>
        <w:rPr>
          <w:rFonts w:hint="eastAsia" w:ascii="宋体" w:hAnsi="宋体" w:cs="宋体"/>
          <w:color w:val="000000"/>
          <w:kern w:val="0"/>
          <w:sz w:val="18"/>
          <w:szCs w:val="18"/>
        </w:rPr>
        <w:t>注：</w:t>
      </w:r>
      <w:r>
        <w:rPr>
          <w:rFonts w:hint="eastAsia" w:ascii="宋体" w:hAnsi="宋体" w:cs="宋体"/>
          <w:color w:val="000000"/>
          <w:kern w:val="0"/>
          <w:szCs w:val="21"/>
        </w:rPr>
        <w:t>1 低发热量燃料指高炉煤气，发生炉煤气，转炉煤气及工况发热量小于等于8360kJ/(m</w:t>
      </w:r>
      <w:r>
        <w:rPr>
          <w:rFonts w:hint="eastAsia" w:ascii="宋体" w:hAnsi="宋体" w:cs="宋体"/>
          <w:color w:val="000000"/>
          <w:kern w:val="0"/>
          <w:szCs w:val="21"/>
          <w:vertAlign w:val="superscript"/>
        </w:rPr>
        <w:t>3</w:t>
      </w:r>
      <w:r>
        <w:rPr>
          <w:rFonts w:hint="eastAsia" w:ascii="宋体" w:hAnsi="宋体" w:cs="宋体"/>
          <w:color w:val="000000"/>
          <w:kern w:val="0"/>
          <w:szCs w:val="21"/>
          <w:vertAlign w:val="subscript"/>
        </w:rPr>
        <w:t>n</w:t>
      </w:r>
      <w:r>
        <w:rPr>
          <w:rFonts w:hint="eastAsia" w:ascii="宋体" w:hAnsi="宋体" w:cs="宋体"/>
          <w:color w:val="000000"/>
          <w:kern w:val="0"/>
          <w:szCs w:val="21"/>
        </w:rPr>
        <w:t>·h)的混合煤气等。高发热量燃料指焦炉煤气、煤、重油及天然气等。</w:t>
      </w:r>
    </w:p>
    <w:p>
      <w:pPr>
        <w:widowControl/>
        <w:shd w:val="clear" w:color="auto" w:fill="FCFCFC"/>
        <w:spacing w:line="360" w:lineRule="auto"/>
        <w:ind w:firstLine="707" w:firstLineChars="337"/>
        <w:jc w:val="left"/>
        <w:rPr>
          <w:rFonts w:ascii="宋体" w:hAnsi="宋体" w:cs="宋体"/>
          <w:color w:val="000000"/>
          <w:kern w:val="0"/>
          <w:szCs w:val="21"/>
        </w:rPr>
      </w:pPr>
      <w:r>
        <w:rPr>
          <w:rFonts w:hint="eastAsia" w:ascii="宋体" w:hAnsi="宋体" w:cs="宋体"/>
          <w:color w:val="000000"/>
          <w:kern w:val="0"/>
          <w:szCs w:val="21"/>
        </w:rPr>
        <w:t>2 经换热器后的烟气余热可根据具体条件安装烟气预热器、余热锅炉、热泵等装置或直接预热被加热物,进一步回收利用。</w:t>
      </w:r>
    </w:p>
    <w:p>
      <w:pPr>
        <w:widowControl/>
        <w:shd w:val="clear" w:color="auto" w:fill="FCFCFC"/>
        <w:spacing w:line="360" w:lineRule="auto"/>
        <w:ind w:firstLine="707" w:firstLineChars="337"/>
        <w:jc w:val="left"/>
        <w:rPr>
          <w:rFonts w:ascii="宋体" w:hAnsi="宋体" w:cs="宋体"/>
          <w:color w:val="000000"/>
          <w:kern w:val="0"/>
          <w:szCs w:val="21"/>
        </w:rPr>
      </w:pPr>
      <w:r>
        <w:rPr>
          <w:rFonts w:hint="eastAsia" w:ascii="宋体" w:hAnsi="宋体" w:cs="宋体"/>
          <w:color w:val="000000"/>
          <w:kern w:val="0"/>
          <w:szCs w:val="21"/>
        </w:rPr>
        <w:t>3 本表不适用于下列工业炉窑：</w:t>
      </w:r>
    </w:p>
    <w:p>
      <w:pPr>
        <w:widowControl/>
        <w:shd w:val="clear" w:color="auto" w:fill="FCFCFC"/>
        <w:spacing w:line="360" w:lineRule="auto"/>
        <w:ind w:firstLine="850" w:firstLineChars="405"/>
        <w:jc w:val="left"/>
        <w:rPr>
          <w:rFonts w:ascii="宋体" w:hAnsi="宋体" w:cs="宋体"/>
          <w:color w:val="000000"/>
          <w:kern w:val="0"/>
          <w:szCs w:val="21"/>
        </w:rPr>
      </w:pPr>
      <w:r>
        <w:rPr>
          <w:rFonts w:hint="eastAsia" w:ascii="宋体" w:hAnsi="宋体" w:cs="宋体"/>
          <w:color w:val="000000"/>
          <w:kern w:val="0"/>
          <w:szCs w:val="21"/>
        </w:rPr>
        <w:t>a.</w:t>
      </w:r>
      <w:r>
        <w:rPr>
          <w:rFonts w:ascii="Times New Roman" w:hAnsi="Times New Roman"/>
          <w:color w:val="000000"/>
          <w:kern w:val="0"/>
          <w:szCs w:val="21"/>
        </w:rPr>
        <w:t>  </w:t>
      </w:r>
      <w:r>
        <w:rPr>
          <w:rFonts w:hint="eastAsia" w:ascii="宋体" w:hAnsi="宋体" w:cs="宋体"/>
          <w:color w:val="000000"/>
          <w:kern w:val="0"/>
          <w:szCs w:val="21"/>
        </w:rPr>
        <w:t>额定热负荷低于5×10</w:t>
      </w:r>
      <w:r>
        <w:rPr>
          <w:rFonts w:hint="eastAsia" w:ascii="宋体" w:hAnsi="宋体" w:cs="宋体"/>
          <w:color w:val="000000"/>
          <w:kern w:val="0"/>
          <w:szCs w:val="21"/>
          <w:vertAlign w:val="superscript"/>
        </w:rPr>
        <w:t>6 </w:t>
      </w:r>
      <w:r>
        <w:rPr>
          <w:rFonts w:hint="eastAsia" w:ascii="宋体" w:hAnsi="宋体" w:cs="宋体"/>
          <w:color w:val="000000"/>
          <w:kern w:val="0"/>
          <w:szCs w:val="21"/>
        </w:rPr>
        <w:t>kJ/h的工业炉窑；</w:t>
      </w:r>
    </w:p>
    <w:p>
      <w:pPr>
        <w:pStyle w:val="43"/>
        <w:tabs>
          <w:tab w:val="left" w:pos="993"/>
        </w:tabs>
        <w:adjustRightInd w:val="0"/>
        <w:snapToGrid w:val="0"/>
        <w:spacing w:line="360" w:lineRule="auto"/>
        <w:ind w:left="567" w:firstLine="283" w:firstLineChars="135"/>
        <w:rPr>
          <w:rFonts w:ascii="宋体" w:hAnsi="宋体" w:cs="宋体"/>
          <w:color w:val="000000"/>
          <w:spacing w:val="8"/>
          <w:kern w:val="0"/>
          <w:sz w:val="28"/>
          <w:szCs w:val="28"/>
        </w:rPr>
      </w:pPr>
      <w:r>
        <w:rPr>
          <w:rFonts w:hint="eastAsia" w:ascii="宋体" w:hAnsi="宋体" w:cs="宋体"/>
          <w:color w:val="000000"/>
          <w:kern w:val="0"/>
          <w:szCs w:val="21"/>
        </w:rPr>
        <w:t>b.</w:t>
      </w:r>
      <w:r>
        <w:rPr>
          <w:rFonts w:ascii="Times New Roman" w:hAnsi="Times New Roman"/>
          <w:color w:val="000000"/>
          <w:kern w:val="0"/>
          <w:szCs w:val="21"/>
        </w:rPr>
        <w:t>  </w:t>
      </w:r>
      <w:r>
        <w:rPr>
          <w:rFonts w:hint="eastAsia" w:ascii="宋体" w:hAnsi="宋体" w:cs="宋体"/>
          <w:color w:val="000000"/>
          <w:kern w:val="0"/>
          <w:szCs w:val="21"/>
        </w:rPr>
        <w:t>间歇式运行的工业炉窑。</w:t>
      </w:r>
    </w:p>
    <w:p>
      <w:pPr>
        <w:pStyle w:val="43"/>
        <w:numPr>
          <w:ilvl w:val="0"/>
          <w:numId w:val="13"/>
        </w:numPr>
        <w:tabs>
          <w:tab w:val="left" w:pos="993"/>
        </w:tabs>
        <w:adjustRightInd w:val="0"/>
        <w:snapToGrid w:val="0"/>
        <w:spacing w:before="120" w:beforeLines="50"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禁止进口不能用作原料或者不能以无害化方式利用的固体废物，禁止进口列入国家《禁止进口固体废物目录》的固体废物。</w:t>
      </w:r>
    </w:p>
    <w:p>
      <w:pPr>
        <w:pStyle w:val="43"/>
        <w:numPr>
          <w:ilvl w:val="0"/>
          <w:numId w:val="13"/>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工程项目的一般工业固体废弃物综合利用率应达到现行国家《</w:t>
      </w:r>
      <w:r>
        <w:rPr>
          <w:rFonts w:ascii="宋体" w:hAnsi="宋体" w:cs="宋体"/>
          <w:color w:val="000000"/>
          <w:spacing w:val="8"/>
          <w:kern w:val="0"/>
          <w:sz w:val="24"/>
          <w:szCs w:val="24"/>
        </w:rPr>
        <w:t>大宗固体废物综合利用实施方案</w:t>
      </w:r>
      <w:r>
        <w:rPr>
          <w:rFonts w:hint="eastAsia" w:ascii="宋体" w:hAnsi="宋体" w:cs="宋体"/>
          <w:color w:val="000000"/>
          <w:spacing w:val="8"/>
          <w:kern w:val="0"/>
          <w:sz w:val="24"/>
          <w:szCs w:val="24"/>
        </w:rPr>
        <w:t>》的要求。企业生活垃圾应按其特性进行分拣、统一分类处理和综合利用，有害垃圾应进行无害化处置。</w:t>
      </w:r>
    </w:p>
    <w:p>
      <w:pPr>
        <w:pStyle w:val="43"/>
        <w:numPr>
          <w:ilvl w:val="0"/>
          <w:numId w:val="13"/>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无法实现资源综合利用的废弃物处理处置和排放应符合现行国家标准的规定。</w:t>
      </w:r>
    </w:p>
    <w:p>
      <w:pPr>
        <w:pStyle w:val="43"/>
        <w:numPr>
          <w:ilvl w:val="1"/>
          <w:numId w:val="1"/>
        </w:numPr>
        <w:tabs>
          <w:tab w:val="left" w:pos="709"/>
        </w:tabs>
        <w:adjustRightInd w:val="0"/>
        <w:snapToGrid w:val="0"/>
        <w:spacing w:before="120" w:beforeLines="50" w:line="480" w:lineRule="auto"/>
        <w:ind w:firstLineChars="0"/>
        <w:jc w:val="center"/>
        <w:outlineLvl w:val="1"/>
        <w:rPr>
          <w:rFonts w:ascii="黑体" w:hAnsi="宋体" w:eastAsia="黑体" w:cs="Arial"/>
          <w:b/>
          <w:color w:val="000000"/>
          <w:sz w:val="24"/>
          <w:szCs w:val="24"/>
        </w:rPr>
      </w:pPr>
      <w:bookmarkStart w:id="34" w:name="_Toc132134265"/>
      <w:r>
        <w:rPr>
          <w:rFonts w:hint="eastAsia" w:ascii="黑体" w:hAnsi="宋体" w:eastAsia="黑体" w:cs="Arial"/>
          <w:b/>
          <w:color w:val="000000"/>
          <w:sz w:val="24"/>
          <w:szCs w:val="24"/>
        </w:rPr>
        <w:t>环境保护</w:t>
      </w:r>
      <w:bookmarkEnd w:id="34"/>
    </w:p>
    <w:p>
      <w:pPr>
        <w:pStyle w:val="43"/>
        <w:numPr>
          <w:ilvl w:val="0"/>
          <w:numId w:val="14"/>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Arial"/>
          <w:color w:val="000000"/>
          <w:sz w:val="24"/>
          <w:szCs w:val="24"/>
        </w:rPr>
        <w:t>有色轻金属冶金</w:t>
      </w:r>
      <w:r>
        <w:rPr>
          <w:rFonts w:ascii="宋体" w:hAnsi="宋体" w:cs="宋体"/>
          <w:color w:val="000000"/>
          <w:spacing w:val="8"/>
          <w:kern w:val="0"/>
          <w:sz w:val="24"/>
          <w:szCs w:val="24"/>
        </w:rPr>
        <w:t>工程</w:t>
      </w:r>
      <w:r>
        <w:rPr>
          <w:rFonts w:hint="eastAsia" w:ascii="宋体" w:hAnsi="宋体" w:cs="宋体"/>
          <w:color w:val="000000"/>
          <w:spacing w:val="8"/>
          <w:kern w:val="0"/>
          <w:sz w:val="24"/>
          <w:szCs w:val="24"/>
        </w:rPr>
        <w:t>建设</w:t>
      </w:r>
      <w:r>
        <w:rPr>
          <w:rFonts w:ascii="宋体" w:hAnsi="宋体" w:cs="宋体"/>
          <w:color w:val="000000"/>
          <w:spacing w:val="8"/>
          <w:kern w:val="0"/>
          <w:sz w:val="24"/>
          <w:szCs w:val="24"/>
        </w:rPr>
        <w:t>项目环境</w:t>
      </w:r>
      <w:r>
        <w:rPr>
          <w:rFonts w:hint="eastAsia" w:ascii="宋体" w:hAnsi="宋体" w:cs="宋体"/>
          <w:color w:val="000000"/>
          <w:spacing w:val="8"/>
          <w:kern w:val="0"/>
          <w:sz w:val="24"/>
          <w:szCs w:val="24"/>
        </w:rPr>
        <w:t>治理</w:t>
      </w:r>
      <w:r>
        <w:rPr>
          <w:rFonts w:ascii="宋体" w:hAnsi="宋体" w:cs="宋体"/>
          <w:color w:val="000000"/>
          <w:spacing w:val="8"/>
          <w:kern w:val="0"/>
          <w:sz w:val="24"/>
          <w:szCs w:val="24"/>
        </w:rPr>
        <w:t>应符合下列规定：</w:t>
      </w:r>
    </w:p>
    <w:p>
      <w:pPr>
        <w:pStyle w:val="43"/>
        <w:numPr>
          <w:ilvl w:val="0"/>
          <w:numId w:val="15"/>
        </w:numPr>
        <w:tabs>
          <w:tab w:val="left" w:pos="993"/>
        </w:tabs>
        <w:adjustRightInd w:val="0"/>
        <w:snapToGrid w:val="0"/>
        <w:spacing w:line="360" w:lineRule="auto"/>
        <w:ind w:left="0" w:firstLine="567" w:firstLineChars="0"/>
        <w:rPr>
          <w:rFonts w:ascii="宋体" w:hAnsi="宋体" w:cs="宋体"/>
          <w:spacing w:val="8"/>
          <w:kern w:val="0"/>
          <w:sz w:val="24"/>
          <w:szCs w:val="24"/>
        </w:rPr>
      </w:pPr>
      <w:r>
        <w:rPr>
          <w:rFonts w:hint="eastAsia" w:ascii="宋体" w:hAnsi="宋体" w:cs="宋体"/>
          <w:spacing w:val="8"/>
          <w:kern w:val="0"/>
          <w:sz w:val="24"/>
          <w:szCs w:val="24"/>
        </w:rPr>
        <w:t>物料储存、转移、输送应配备抑尘措施，废气排放环节应设置收集污染收集和治理设施。</w:t>
      </w:r>
    </w:p>
    <w:p>
      <w:pPr>
        <w:pStyle w:val="43"/>
        <w:numPr>
          <w:ilvl w:val="0"/>
          <w:numId w:val="15"/>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各种锅炉、炉窑、冶炼等装置排放的烟气，必须设有除尘、净化设施。</w:t>
      </w:r>
    </w:p>
    <w:p>
      <w:pPr>
        <w:pStyle w:val="43"/>
        <w:numPr>
          <w:ilvl w:val="0"/>
          <w:numId w:val="15"/>
        </w:numPr>
        <w:tabs>
          <w:tab w:val="left" w:pos="993"/>
        </w:tabs>
        <w:adjustRightInd w:val="0"/>
        <w:snapToGrid w:val="0"/>
        <w:spacing w:line="360" w:lineRule="auto"/>
        <w:ind w:left="0" w:firstLine="567" w:firstLineChars="0"/>
        <w:rPr>
          <w:rFonts w:ascii="宋体" w:hAnsi="宋体" w:cs="宋体"/>
          <w:color w:val="000000"/>
          <w:kern w:val="0"/>
          <w:sz w:val="24"/>
          <w:szCs w:val="24"/>
        </w:rPr>
      </w:pPr>
      <w:r>
        <w:rPr>
          <w:rFonts w:hint="eastAsia" w:ascii="宋体" w:hAnsi="宋体" w:cs="宋体"/>
          <w:color w:val="000000"/>
          <w:kern w:val="0"/>
          <w:sz w:val="24"/>
          <w:szCs w:val="24"/>
        </w:rPr>
        <w:t>烟气中二氧化硫、氮氧化物浓度超过排放标准和污染物排放总量的要求，或烟气量超过相关单位产品基准排气量时，应设置脱硫、脱硝系统。</w:t>
      </w:r>
    </w:p>
    <w:p>
      <w:pPr>
        <w:pStyle w:val="43"/>
        <w:numPr>
          <w:ilvl w:val="0"/>
          <w:numId w:val="15"/>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kern w:val="0"/>
          <w:sz w:val="24"/>
          <w:szCs w:val="24"/>
        </w:rPr>
        <w:t>重点排污单位应依法安装、使用、维护污染物排放自动监测设备，对生产中有组织和无组织排放的水、气污染物，噪声以及周边环境质量影响的重要污染因子及排放量进行在线监测，并</w:t>
      </w:r>
      <w:r>
        <w:rPr>
          <w:rFonts w:ascii="宋体" w:hAnsi="宋体" w:cs="宋体"/>
          <w:color w:val="000000"/>
          <w:spacing w:val="8"/>
          <w:kern w:val="0"/>
          <w:sz w:val="24"/>
          <w:szCs w:val="24"/>
        </w:rPr>
        <w:t>与</w:t>
      </w:r>
      <w:r>
        <w:rPr>
          <w:rFonts w:hint="eastAsia" w:ascii="宋体" w:hAnsi="宋体" w:cs="宋体"/>
          <w:color w:val="000000"/>
          <w:spacing w:val="8"/>
          <w:kern w:val="0"/>
          <w:sz w:val="24"/>
          <w:szCs w:val="24"/>
        </w:rPr>
        <w:t>环境保护</w:t>
      </w:r>
      <w:r>
        <w:rPr>
          <w:rFonts w:ascii="宋体" w:hAnsi="宋体" w:cs="宋体"/>
          <w:color w:val="000000"/>
          <w:spacing w:val="8"/>
          <w:kern w:val="0"/>
          <w:sz w:val="24"/>
          <w:szCs w:val="24"/>
        </w:rPr>
        <w:t>主管部门的监控设备联网，保障监测设备正常运行</w:t>
      </w:r>
      <w:r>
        <w:rPr>
          <w:rFonts w:hint="eastAsia" w:ascii="宋体" w:hAnsi="宋体" w:cs="宋体"/>
          <w:color w:val="000000"/>
          <w:spacing w:val="8"/>
          <w:kern w:val="0"/>
          <w:sz w:val="24"/>
          <w:szCs w:val="24"/>
        </w:rPr>
        <w:t>。原始监测记录的保存期限不应少于5年。</w:t>
      </w:r>
    </w:p>
    <w:p>
      <w:pPr>
        <w:pStyle w:val="43"/>
        <w:numPr>
          <w:ilvl w:val="0"/>
          <w:numId w:val="15"/>
        </w:numPr>
        <w:tabs>
          <w:tab w:val="left" w:pos="993"/>
        </w:tabs>
        <w:adjustRightInd w:val="0"/>
        <w:snapToGrid w:val="0"/>
        <w:spacing w:line="360" w:lineRule="auto"/>
        <w:ind w:left="0" w:firstLine="567" w:firstLineChars="0"/>
        <w:rPr>
          <w:rFonts w:ascii="宋体" w:hAnsi="宋体" w:cs="宋体"/>
          <w:color w:val="000000"/>
          <w:kern w:val="0"/>
          <w:sz w:val="24"/>
          <w:szCs w:val="24"/>
        </w:rPr>
      </w:pPr>
      <w:r>
        <w:rPr>
          <w:rFonts w:hint="eastAsia" w:ascii="宋体" w:hAnsi="宋体" w:cs="宋体"/>
          <w:color w:val="000000"/>
          <w:kern w:val="0"/>
          <w:sz w:val="24"/>
          <w:szCs w:val="24"/>
        </w:rPr>
        <w:t>含第一类污染物且浓度超标污水的收集、输送沟渠和检查井、收集池等应防渗、防腐。严禁利用渗井、渗坑、溶洞或废矿井排放水污染物。</w:t>
      </w:r>
    </w:p>
    <w:p>
      <w:pPr>
        <w:pStyle w:val="43"/>
        <w:numPr>
          <w:ilvl w:val="0"/>
          <w:numId w:val="15"/>
        </w:numPr>
        <w:tabs>
          <w:tab w:val="left" w:pos="993"/>
        </w:tabs>
        <w:adjustRightInd w:val="0"/>
        <w:snapToGrid w:val="0"/>
        <w:spacing w:line="360" w:lineRule="auto"/>
        <w:ind w:left="0" w:firstLine="567" w:firstLineChars="0"/>
        <w:rPr>
          <w:color w:val="000000"/>
          <w:sz w:val="24"/>
          <w:szCs w:val="24"/>
        </w:rPr>
      </w:pPr>
      <w:r>
        <w:rPr>
          <w:rFonts w:hint="eastAsia" w:ascii="宋体" w:hAnsi="宋体" w:cs="宋体"/>
          <w:color w:val="000000"/>
          <w:spacing w:val="8"/>
          <w:kern w:val="0"/>
          <w:sz w:val="24"/>
          <w:szCs w:val="24"/>
        </w:rPr>
        <w:t>当固废贮存、处置场天然基础层的渗透系数大于1.0×10</w:t>
      </w:r>
      <w:r>
        <w:rPr>
          <w:rFonts w:hint="eastAsia" w:ascii="宋体" w:hAnsi="宋体" w:cs="宋体"/>
          <w:color w:val="000000"/>
          <w:spacing w:val="8"/>
          <w:kern w:val="0"/>
          <w:sz w:val="24"/>
          <w:szCs w:val="24"/>
          <w:vertAlign w:val="superscript"/>
        </w:rPr>
        <w:t>-7</w:t>
      </w:r>
      <w:r>
        <w:rPr>
          <w:rFonts w:hint="eastAsia" w:ascii="宋体" w:hAnsi="宋体" w:cs="宋体"/>
          <w:color w:val="000000"/>
          <w:spacing w:val="8"/>
          <w:kern w:val="0"/>
          <w:sz w:val="24"/>
          <w:szCs w:val="24"/>
        </w:rPr>
        <w:t>cm/s时，应采取天然或人工材料构筑防渗层，防渗层厚度应相当于渗透系数1.0×10</w:t>
      </w:r>
      <w:r>
        <w:rPr>
          <w:rFonts w:hint="eastAsia" w:ascii="宋体" w:hAnsi="宋体" w:cs="宋体"/>
          <w:color w:val="000000"/>
          <w:spacing w:val="8"/>
          <w:kern w:val="0"/>
          <w:sz w:val="24"/>
          <w:szCs w:val="24"/>
          <w:vertAlign w:val="superscript"/>
        </w:rPr>
        <w:t>-7</w:t>
      </w:r>
      <w:r>
        <w:rPr>
          <w:rFonts w:hint="eastAsia" w:ascii="宋体" w:hAnsi="宋体" w:cs="宋体"/>
          <w:color w:val="000000"/>
          <w:spacing w:val="8"/>
          <w:kern w:val="0"/>
          <w:sz w:val="24"/>
          <w:szCs w:val="24"/>
        </w:rPr>
        <w:t>cm/s和厚度1.5m粘土层的防渗性能。</w:t>
      </w:r>
    </w:p>
    <w:p>
      <w:pPr>
        <w:pStyle w:val="43"/>
        <w:numPr>
          <w:ilvl w:val="0"/>
          <w:numId w:val="15"/>
        </w:numPr>
        <w:tabs>
          <w:tab w:val="left" w:pos="993"/>
        </w:tabs>
        <w:adjustRightInd w:val="0"/>
        <w:snapToGrid w:val="0"/>
        <w:spacing w:line="360" w:lineRule="auto"/>
        <w:ind w:left="0" w:firstLine="567" w:firstLineChars="0"/>
        <w:rPr>
          <w:color w:val="000000"/>
          <w:sz w:val="24"/>
          <w:szCs w:val="24"/>
        </w:rPr>
      </w:pPr>
      <w:r>
        <w:rPr>
          <w:rFonts w:hint="eastAsia" w:ascii="宋体" w:hAnsi="宋体" w:cs="宋体"/>
          <w:color w:val="000000"/>
          <w:kern w:val="0"/>
          <w:sz w:val="24"/>
          <w:szCs w:val="24"/>
        </w:rPr>
        <w:t>废弃物贮存场所应设置围堰、事故池及事故后处理设施，围堰、地面及事故池应防渗、防腐。露天贮存场所应防雨。</w:t>
      </w:r>
    </w:p>
    <w:p>
      <w:pPr>
        <w:pStyle w:val="43"/>
        <w:numPr>
          <w:ilvl w:val="0"/>
          <w:numId w:val="15"/>
        </w:numPr>
        <w:tabs>
          <w:tab w:val="left" w:pos="993"/>
        </w:tabs>
        <w:adjustRightInd w:val="0"/>
        <w:snapToGrid w:val="0"/>
        <w:spacing w:line="360" w:lineRule="auto"/>
        <w:ind w:left="0" w:firstLine="567" w:firstLineChars="0"/>
        <w:rPr>
          <w:rFonts w:ascii="宋体" w:hAnsi="宋体" w:cs="宋体"/>
          <w:color w:val="000000"/>
          <w:kern w:val="0"/>
          <w:sz w:val="24"/>
          <w:szCs w:val="24"/>
        </w:rPr>
      </w:pPr>
      <w:r>
        <w:rPr>
          <w:rFonts w:hint="eastAsia" w:ascii="宋体" w:hAnsi="宋体" w:cs="宋体"/>
          <w:color w:val="000000"/>
          <w:spacing w:val="8"/>
          <w:kern w:val="0"/>
          <w:sz w:val="24"/>
          <w:szCs w:val="24"/>
        </w:rPr>
        <w:t>一般工业固体废物贮存、处置场的渗滤液排放水质应符合现行国家标准《污水综合排放标准》GB 8978的规定。</w:t>
      </w:r>
    </w:p>
    <w:p>
      <w:pPr>
        <w:pStyle w:val="43"/>
        <w:numPr>
          <w:ilvl w:val="0"/>
          <w:numId w:val="15"/>
        </w:numPr>
        <w:tabs>
          <w:tab w:val="left" w:pos="993"/>
        </w:tabs>
        <w:adjustRightInd w:val="0"/>
        <w:snapToGrid w:val="0"/>
        <w:spacing w:line="360" w:lineRule="auto"/>
        <w:ind w:left="0" w:firstLine="567" w:firstLineChars="0"/>
        <w:rPr>
          <w:rFonts w:ascii="宋体" w:hAnsi="宋体" w:cs="宋体"/>
          <w:color w:val="000000"/>
          <w:kern w:val="0"/>
          <w:sz w:val="24"/>
          <w:szCs w:val="24"/>
        </w:rPr>
      </w:pPr>
      <w:r>
        <w:rPr>
          <w:rFonts w:hint="eastAsia" w:ascii="宋体" w:hAnsi="宋体" w:cs="宋体"/>
          <w:color w:val="000000"/>
          <w:spacing w:val="8"/>
          <w:kern w:val="0"/>
          <w:sz w:val="24"/>
          <w:szCs w:val="24"/>
        </w:rPr>
        <w:t>一般工业固体废物的贮存和填埋应符合现行国家标准《一般工业固体废物贮存和填埋污染控制标准》GB 18599的规定。</w:t>
      </w:r>
    </w:p>
    <w:p>
      <w:pPr>
        <w:pStyle w:val="43"/>
        <w:numPr>
          <w:ilvl w:val="0"/>
          <w:numId w:val="15"/>
        </w:numPr>
        <w:tabs>
          <w:tab w:val="left" w:pos="993"/>
        </w:tabs>
        <w:adjustRightInd w:val="0"/>
        <w:snapToGrid w:val="0"/>
        <w:spacing w:line="360" w:lineRule="auto"/>
        <w:ind w:left="0" w:firstLine="567" w:firstLineChars="0"/>
        <w:rPr>
          <w:rFonts w:ascii="宋体" w:hAnsi="宋体" w:cs="宋体"/>
          <w:color w:val="000000"/>
          <w:kern w:val="0"/>
          <w:sz w:val="24"/>
          <w:szCs w:val="24"/>
        </w:rPr>
      </w:pPr>
      <w:r>
        <w:rPr>
          <w:rFonts w:hint="eastAsia" w:ascii="宋体" w:hAnsi="宋体" w:cs="宋体"/>
          <w:color w:val="000000"/>
          <w:spacing w:val="8"/>
          <w:kern w:val="0"/>
          <w:sz w:val="24"/>
          <w:szCs w:val="24"/>
        </w:rPr>
        <w:t>挥发性污染物（VOCs）泄漏和排放应符合现行国家标准《挥发性有机物无组织排放控制指标》 GB 37822的有关规定。</w:t>
      </w:r>
    </w:p>
    <w:p>
      <w:pPr>
        <w:pStyle w:val="43"/>
        <w:numPr>
          <w:ilvl w:val="0"/>
          <w:numId w:val="15"/>
        </w:numPr>
        <w:tabs>
          <w:tab w:val="left" w:pos="993"/>
        </w:tabs>
        <w:adjustRightInd w:val="0"/>
        <w:snapToGrid w:val="0"/>
        <w:spacing w:line="360" w:lineRule="auto"/>
        <w:ind w:left="0" w:firstLine="567" w:firstLineChars="0"/>
        <w:rPr>
          <w:rFonts w:ascii="宋体" w:hAnsi="宋体" w:cs="宋体"/>
          <w:color w:val="000000"/>
          <w:kern w:val="0"/>
          <w:sz w:val="24"/>
          <w:szCs w:val="24"/>
        </w:rPr>
      </w:pPr>
      <w:r>
        <w:rPr>
          <w:rFonts w:hint="eastAsia" w:ascii="宋体" w:hAnsi="宋体" w:cs="宋体"/>
          <w:color w:val="000000"/>
          <w:kern w:val="0"/>
          <w:sz w:val="24"/>
          <w:szCs w:val="24"/>
        </w:rPr>
        <w:t>企业</w:t>
      </w:r>
      <w:r>
        <w:rPr>
          <w:rFonts w:ascii="宋体" w:hAnsi="宋体" w:cs="宋体"/>
          <w:color w:val="000000"/>
          <w:kern w:val="0"/>
          <w:sz w:val="24"/>
          <w:szCs w:val="24"/>
        </w:rPr>
        <w:t>应按</w:t>
      </w:r>
      <w:r>
        <w:rPr>
          <w:rFonts w:hint="eastAsia" w:ascii="宋体" w:hAnsi="宋体" w:cs="宋体"/>
          <w:color w:val="000000"/>
          <w:kern w:val="0"/>
          <w:sz w:val="24"/>
          <w:szCs w:val="24"/>
        </w:rPr>
        <w:t>核发的</w:t>
      </w:r>
      <w:r>
        <w:rPr>
          <w:rFonts w:ascii="宋体" w:hAnsi="宋体" w:cs="宋体"/>
          <w:color w:val="000000"/>
          <w:kern w:val="0"/>
          <w:sz w:val="24"/>
          <w:szCs w:val="24"/>
        </w:rPr>
        <w:t>排污许可证要求排放污染物</w:t>
      </w:r>
      <w:r>
        <w:rPr>
          <w:rFonts w:hint="eastAsia" w:ascii="宋体" w:hAnsi="宋体" w:cs="宋体"/>
          <w:color w:val="000000"/>
          <w:kern w:val="0"/>
          <w:sz w:val="24"/>
          <w:szCs w:val="24"/>
        </w:rPr>
        <w:t>，</w:t>
      </w:r>
      <w:r>
        <w:rPr>
          <w:rFonts w:ascii="宋体" w:hAnsi="宋体" w:cs="宋体"/>
          <w:color w:val="000000"/>
          <w:kern w:val="0"/>
          <w:sz w:val="24"/>
          <w:szCs w:val="24"/>
        </w:rPr>
        <w:t>未取得排污许可证的，不得排放污染物。</w:t>
      </w:r>
    </w:p>
    <w:p>
      <w:pPr>
        <w:pStyle w:val="43"/>
        <w:numPr>
          <w:ilvl w:val="0"/>
          <w:numId w:val="14"/>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Arial"/>
          <w:color w:val="000000"/>
          <w:sz w:val="24"/>
          <w:szCs w:val="24"/>
        </w:rPr>
        <w:t>有色轻金属冶金</w:t>
      </w:r>
      <w:r>
        <w:rPr>
          <w:rFonts w:hint="eastAsia" w:ascii="宋体" w:hAnsi="宋体" w:cs="宋体"/>
          <w:color w:val="000000"/>
          <w:spacing w:val="8"/>
          <w:kern w:val="0"/>
          <w:sz w:val="24"/>
          <w:szCs w:val="24"/>
        </w:rPr>
        <w:t>工程项目危险废物处置应符合下列规定：</w:t>
      </w:r>
    </w:p>
    <w:p>
      <w:pPr>
        <w:pStyle w:val="43"/>
        <w:numPr>
          <w:ilvl w:val="0"/>
          <w:numId w:val="16"/>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列入《国家</w:t>
      </w:r>
      <w:r>
        <w:rPr>
          <w:rFonts w:ascii="宋体" w:hAnsi="宋体" w:cs="宋体"/>
          <w:color w:val="000000"/>
          <w:spacing w:val="8"/>
          <w:kern w:val="0"/>
          <w:sz w:val="24"/>
          <w:szCs w:val="24"/>
        </w:rPr>
        <w:t>危险废物名录</w:t>
      </w:r>
      <w:r>
        <w:rPr>
          <w:rFonts w:hint="eastAsia" w:ascii="宋体" w:hAnsi="宋体" w:cs="宋体"/>
          <w:color w:val="000000"/>
          <w:spacing w:val="8"/>
          <w:kern w:val="0"/>
          <w:sz w:val="24"/>
          <w:szCs w:val="24"/>
        </w:rPr>
        <w:t>》的生产、使用单位对危险固体废物的产生、收集、运输、分类、检测、包装、综合利用、贮存和处理处置等全过程，应符合现行国家危险废物污染防治技术政策的规定。</w:t>
      </w:r>
    </w:p>
    <w:p>
      <w:pPr>
        <w:pStyle w:val="43"/>
        <w:numPr>
          <w:ilvl w:val="0"/>
          <w:numId w:val="16"/>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未列入《国家</w:t>
      </w:r>
      <w:r>
        <w:rPr>
          <w:rFonts w:ascii="宋体" w:hAnsi="宋体" w:cs="宋体"/>
          <w:color w:val="000000"/>
          <w:spacing w:val="8"/>
          <w:kern w:val="0"/>
          <w:sz w:val="24"/>
          <w:szCs w:val="24"/>
        </w:rPr>
        <w:t>危险废物名录</w:t>
      </w:r>
      <w:r>
        <w:rPr>
          <w:rFonts w:hint="eastAsia" w:ascii="宋体" w:hAnsi="宋体" w:cs="宋体"/>
          <w:color w:val="000000"/>
          <w:spacing w:val="8"/>
          <w:kern w:val="0"/>
          <w:sz w:val="24"/>
          <w:szCs w:val="24"/>
        </w:rPr>
        <w:t>》，但不排除具有腐蚀性、毒性、易燃性、反应性的固体废物，应按照国家现行的危险废物鉴别标准进行危险特性鉴别。</w:t>
      </w:r>
    </w:p>
    <w:p>
      <w:pPr>
        <w:pStyle w:val="43"/>
        <w:numPr>
          <w:ilvl w:val="0"/>
          <w:numId w:val="16"/>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ascii="宋体" w:hAnsi="宋体" w:cs="宋体"/>
          <w:color w:val="000000"/>
          <w:spacing w:val="8"/>
          <w:kern w:val="0"/>
          <w:sz w:val="24"/>
          <w:szCs w:val="24"/>
        </w:rPr>
        <w:t>产生</w:t>
      </w:r>
      <w:r>
        <w:rPr>
          <w:rFonts w:hint="eastAsia" w:ascii="宋体" w:hAnsi="宋体" w:cs="宋体"/>
          <w:color w:val="000000"/>
          <w:spacing w:val="8"/>
          <w:kern w:val="0"/>
          <w:sz w:val="24"/>
          <w:szCs w:val="24"/>
        </w:rPr>
        <w:t>危险废物的</w:t>
      </w:r>
      <w:r>
        <w:rPr>
          <w:rFonts w:ascii="宋体" w:hAnsi="宋体" w:cs="宋体"/>
          <w:color w:val="000000"/>
          <w:spacing w:val="8"/>
          <w:kern w:val="0"/>
          <w:sz w:val="24"/>
          <w:szCs w:val="24"/>
        </w:rPr>
        <w:t>单位</w:t>
      </w:r>
      <w:r>
        <w:rPr>
          <w:rFonts w:hint="eastAsia" w:ascii="宋体" w:hAnsi="宋体" w:cs="宋体"/>
          <w:color w:val="000000"/>
          <w:spacing w:val="8"/>
          <w:kern w:val="0"/>
          <w:sz w:val="24"/>
          <w:szCs w:val="24"/>
        </w:rPr>
        <w:t>必须按国家规定申报登记，并按规定自行处理处置或交由持有危险废物经营许可证的单位收集、运输、贮存和处理处置。危险废物转移应遵从国家</w:t>
      </w:r>
      <w:r>
        <w:rPr>
          <w:rFonts w:ascii="宋体" w:hAnsi="宋体" w:cs="宋体"/>
          <w:color w:val="000000"/>
          <w:spacing w:val="8"/>
          <w:kern w:val="0"/>
          <w:sz w:val="24"/>
          <w:szCs w:val="24"/>
        </w:rPr>
        <w:t>危险废物转移联单管理</w:t>
      </w:r>
      <w:r>
        <w:rPr>
          <w:rFonts w:hint="eastAsia" w:ascii="宋体" w:hAnsi="宋体" w:cs="宋体"/>
          <w:color w:val="000000"/>
          <w:spacing w:val="8"/>
          <w:kern w:val="0"/>
          <w:sz w:val="24"/>
          <w:szCs w:val="24"/>
        </w:rPr>
        <w:t>的要求。</w:t>
      </w:r>
    </w:p>
    <w:p>
      <w:pPr>
        <w:pStyle w:val="43"/>
        <w:numPr>
          <w:ilvl w:val="0"/>
          <w:numId w:val="16"/>
        </w:numPr>
        <w:tabs>
          <w:tab w:val="left" w:pos="993"/>
        </w:tabs>
        <w:adjustRightInd w:val="0"/>
        <w:snapToGrid w:val="0"/>
        <w:spacing w:line="360" w:lineRule="auto"/>
        <w:ind w:left="0" w:firstLine="567" w:firstLineChars="0"/>
        <w:rPr>
          <w:sz w:val="24"/>
          <w:szCs w:val="24"/>
        </w:rPr>
      </w:pPr>
      <w:r>
        <w:rPr>
          <w:rFonts w:hint="eastAsia" w:ascii="宋体" w:hAnsi="宋体" w:cs="宋体"/>
          <w:color w:val="000000"/>
          <w:kern w:val="0"/>
          <w:sz w:val="24"/>
          <w:szCs w:val="24"/>
        </w:rPr>
        <w:t>危险废物严禁与一般工业固体废物或生活垃圾混合装运与贮存。</w:t>
      </w:r>
    </w:p>
    <w:p>
      <w:pPr>
        <w:pStyle w:val="43"/>
        <w:numPr>
          <w:ilvl w:val="0"/>
          <w:numId w:val="16"/>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危险废物的贮存应符合现行国家标准《危险废物贮存污染控制标准》GB18597的规定。利用和处置应委托有资质单位，鼓励按照国家和地方危险废物利用处置有关标准规范要求自行利用处置。</w:t>
      </w:r>
    </w:p>
    <w:p>
      <w:pPr>
        <w:pStyle w:val="43"/>
        <w:numPr>
          <w:ilvl w:val="0"/>
          <w:numId w:val="16"/>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危险废物的填埋应符合现行国家标准《危险废物填埋污染控制标准》GB18598的规定。</w:t>
      </w:r>
    </w:p>
    <w:p>
      <w:pPr>
        <w:pStyle w:val="43"/>
        <w:numPr>
          <w:ilvl w:val="0"/>
          <w:numId w:val="16"/>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危险废物的焚烧应符合现行国家标准《危险废物焚烧污染控制标准》GB18484的规定。</w:t>
      </w:r>
    </w:p>
    <w:p>
      <w:pPr>
        <w:pStyle w:val="43"/>
        <w:numPr>
          <w:ilvl w:val="0"/>
          <w:numId w:val="16"/>
        </w:numPr>
        <w:tabs>
          <w:tab w:val="left" w:pos="993"/>
        </w:tabs>
        <w:adjustRightInd w:val="0"/>
        <w:snapToGrid w:val="0"/>
        <w:spacing w:line="360" w:lineRule="auto"/>
        <w:ind w:left="0" w:firstLine="567" w:firstLineChars="0"/>
        <w:rPr>
          <w:rFonts w:ascii="宋体" w:hAnsi="宋体" w:cs="宋体"/>
          <w:color w:val="000000"/>
          <w:kern w:val="0"/>
          <w:sz w:val="24"/>
          <w:szCs w:val="24"/>
        </w:rPr>
      </w:pPr>
      <w:r>
        <w:rPr>
          <w:rFonts w:hint="eastAsia" w:ascii="宋体" w:hAnsi="宋体" w:cs="宋体"/>
          <w:color w:val="000000"/>
          <w:kern w:val="0"/>
          <w:sz w:val="24"/>
          <w:szCs w:val="24"/>
        </w:rPr>
        <w:t>含有害、有毒物质的废料场，应选在地下水位较低和不受地面水穿流的地段，应采取防扬散、防流失等必要的防止污染措施。</w:t>
      </w:r>
    </w:p>
    <w:p>
      <w:pPr>
        <w:pStyle w:val="43"/>
        <w:numPr>
          <w:ilvl w:val="0"/>
          <w:numId w:val="16"/>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有毒有害物质的贮(储)存、输送、生产和使用场所，应设置环境风险防范和应急处理设施。</w:t>
      </w:r>
    </w:p>
    <w:p>
      <w:pPr>
        <w:pStyle w:val="43"/>
        <w:numPr>
          <w:ilvl w:val="0"/>
          <w:numId w:val="16"/>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危险废物贮存设施应按现行国家标准《环境保护图形标志》GB 15562.2的规定设置安全警告标志。</w:t>
      </w:r>
    </w:p>
    <w:p>
      <w:pPr>
        <w:pStyle w:val="43"/>
        <w:numPr>
          <w:ilvl w:val="0"/>
          <w:numId w:val="14"/>
        </w:numPr>
        <w:tabs>
          <w:tab w:val="left" w:pos="993"/>
        </w:tabs>
        <w:adjustRightInd w:val="0"/>
        <w:snapToGrid w:val="0"/>
        <w:spacing w:line="360" w:lineRule="auto"/>
        <w:ind w:left="0" w:firstLine="0" w:firstLineChars="0"/>
        <w:rPr>
          <w:color w:val="000000"/>
          <w:sz w:val="24"/>
          <w:szCs w:val="24"/>
        </w:rPr>
      </w:pPr>
      <w:r>
        <w:rPr>
          <w:rFonts w:hint="eastAsia" w:ascii="宋体" w:hAnsi="宋体" w:cs="Arial"/>
          <w:color w:val="000000"/>
          <w:sz w:val="24"/>
          <w:szCs w:val="24"/>
        </w:rPr>
        <w:t>有色轻金属冶金</w:t>
      </w:r>
      <w:r>
        <w:rPr>
          <w:rFonts w:hint="eastAsia" w:ascii="宋体" w:hAnsi="宋体" w:cs="宋体"/>
          <w:color w:val="000000"/>
          <w:spacing w:val="8"/>
          <w:kern w:val="0"/>
          <w:sz w:val="24"/>
          <w:szCs w:val="24"/>
        </w:rPr>
        <w:t>工程项目生态环境</w:t>
      </w:r>
      <w:r>
        <w:rPr>
          <w:rFonts w:hint="eastAsia"/>
          <w:color w:val="000000"/>
          <w:sz w:val="24"/>
          <w:szCs w:val="24"/>
        </w:rPr>
        <w:t>保护应符合下列</w:t>
      </w:r>
      <w:r>
        <w:rPr>
          <w:rFonts w:hint="eastAsia" w:ascii="宋体" w:hAnsi="宋体" w:cs="Arial"/>
          <w:color w:val="000000"/>
          <w:sz w:val="24"/>
          <w:szCs w:val="24"/>
        </w:rPr>
        <w:t>规定：</w:t>
      </w:r>
    </w:p>
    <w:p>
      <w:pPr>
        <w:pStyle w:val="43"/>
        <w:numPr>
          <w:ilvl w:val="0"/>
          <w:numId w:val="17"/>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应采用先进或适用的清洁生产工艺技术和装备，从源头削减污染；应提高废物、废水和余热余压等资源循环利用率，并控制污染物排放总量，消除对人类健康和环境的危害。</w:t>
      </w:r>
    </w:p>
    <w:p>
      <w:pPr>
        <w:pStyle w:val="43"/>
        <w:numPr>
          <w:ilvl w:val="0"/>
          <w:numId w:val="17"/>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生产建设活动损毁的土地，按照“谁损毁，谁复垦”的原则，由生产建设单位或者个人负责复垦。土地复垦工程应符合现行国家土地复垦法规和土地复垦</w:t>
      </w:r>
      <w:r>
        <w:rPr>
          <w:rFonts w:hint="eastAsia" w:ascii="宋体" w:hAnsi="宋体" w:cs="Arial"/>
          <w:color w:val="000000"/>
          <w:kern w:val="0"/>
          <w:sz w:val="24"/>
          <w:szCs w:val="24"/>
        </w:rPr>
        <w:t>质量控制</w:t>
      </w:r>
      <w:r>
        <w:rPr>
          <w:rFonts w:ascii="宋体" w:hAnsi="宋体" w:cs="Arial"/>
          <w:color w:val="000000"/>
          <w:kern w:val="0"/>
          <w:sz w:val="24"/>
          <w:szCs w:val="24"/>
        </w:rPr>
        <w:t>标准</w:t>
      </w:r>
      <w:r>
        <w:rPr>
          <w:rFonts w:hint="eastAsia" w:ascii="宋体" w:hAnsi="宋体" w:cs="宋体"/>
          <w:color w:val="000000"/>
          <w:spacing w:val="8"/>
          <w:kern w:val="0"/>
          <w:sz w:val="24"/>
          <w:szCs w:val="24"/>
        </w:rPr>
        <w:t>的规定。</w:t>
      </w:r>
    </w:p>
    <w:p>
      <w:pPr>
        <w:pStyle w:val="43"/>
        <w:numPr>
          <w:ilvl w:val="0"/>
          <w:numId w:val="17"/>
        </w:numPr>
        <w:tabs>
          <w:tab w:val="left" w:pos="993"/>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下列损毁土地应由生产建设单位或者个人负责复垦：</w:t>
      </w:r>
    </w:p>
    <w:p>
      <w:pPr>
        <w:pStyle w:val="43"/>
        <w:numPr>
          <w:ilvl w:val="0"/>
          <w:numId w:val="18"/>
        </w:numPr>
        <w:tabs>
          <w:tab w:val="left" w:pos="851"/>
          <w:tab w:val="left" w:pos="1418"/>
        </w:tabs>
        <w:adjustRightInd w:val="0"/>
        <w:snapToGrid w:val="0"/>
        <w:spacing w:line="360" w:lineRule="auto"/>
        <w:ind w:left="0" w:firstLine="855" w:firstLineChars="0"/>
        <w:rPr>
          <w:rFonts w:ascii="宋体" w:hAnsi="宋体" w:cs="宋体"/>
          <w:color w:val="000000"/>
          <w:kern w:val="0"/>
          <w:sz w:val="24"/>
          <w:szCs w:val="24"/>
        </w:rPr>
      </w:pPr>
      <w:r>
        <w:rPr>
          <w:rFonts w:hint="eastAsia" w:ascii="宋体" w:hAnsi="宋体" w:cs="宋体"/>
          <w:color w:val="000000"/>
          <w:kern w:val="0"/>
          <w:sz w:val="24"/>
          <w:szCs w:val="24"/>
        </w:rPr>
        <w:t>露天采矿、烧制砖瓦、挖沙取土等地表挖掘所损毁的土地；</w:t>
      </w:r>
    </w:p>
    <w:p>
      <w:pPr>
        <w:pStyle w:val="43"/>
        <w:numPr>
          <w:ilvl w:val="0"/>
          <w:numId w:val="18"/>
        </w:numPr>
        <w:tabs>
          <w:tab w:val="left" w:pos="851"/>
          <w:tab w:val="left" w:pos="1418"/>
        </w:tabs>
        <w:adjustRightInd w:val="0"/>
        <w:snapToGrid w:val="0"/>
        <w:spacing w:line="360" w:lineRule="auto"/>
        <w:ind w:left="0" w:firstLine="855" w:firstLineChars="0"/>
        <w:rPr>
          <w:rFonts w:ascii="宋体" w:hAnsi="宋体" w:cs="宋体"/>
          <w:color w:val="000000"/>
          <w:kern w:val="0"/>
          <w:sz w:val="24"/>
          <w:szCs w:val="24"/>
        </w:rPr>
      </w:pPr>
      <w:r>
        <w:rPr>
          <w:rFonts w:hint="eastAsia" w:ascii="宋体" w:hAnsi="宋体" w:cs="宋体"/>
          <w:color w:val="000000"/>
          <w:kern w:val="0"/>
          <w:sz w:val="24"/>
          <w:szCs w:val="24"/>
        </w:rPr>
        <w:t>地下采矿等造成地表塌陷的土地；</w:t>
      </w:r>
    </w:p>
    <w:p>
      <w:pPr>
        <w:pStyle w:val="43"/>
        <w:numPr>
          <w:ilvl w:val="0"/>
          <w:numId w:val="18"/>
        </w:numPr>
        <w:tabs>
          <w:tab w:val="left" w:pos="851"/>
          <w:tab w:val="left" w:pos="1418"/>
        </w:tabs>
        <w:adjustRightInd w:val="0"/>
        <w:snapToGrid w:val="0"/>
        <w:spacing w:line="360" w:lineRule="auto"/>
        <w:ind w:left="0" w:firstLine="855" w:firstLineChars="0"/>
        <w:rPr>
          <w:rFonts w:ascii="宋体" w:hAnsi="宋体" w:cs="宋体"/>
          <w:color w:val="000000"/>
          <w:kern w:val="0"/>
          <w:sz w:val="24"/>
          <w:szCs w:val="24"/>
        </w:rPr>
      </w:pPr>
      <w:r>
        <w:rPr>
          <w:rFonts w:hint="eastAsia" w:ascii="宋体" w:hAnsi="宋体" w:cs="宋体"/>
          <w:color w:val="000000"/>
          <w:kern w:val="0"/>
          <w:sz w:val="24"/>
          <w:szCs w:val="24"/>
        </w:rPr>
        <w:t>堆放采矿剥离物、废石、矿渣、粉煤灰等固体废弃物压占的土地；</w:t>
      </w:r>
    </w:p>
    <w:p>
      <w:pPr>
        <w:pStyle w:val="43"/>
        <w:numPr>
          <w:ilvl w:val="0"/>
          <w:numId w:val="18"/>
        </w:numPr>
        <w:tabs>
          <w:tab w:val="left" w:pos="851"/>
          <w:tab w:val="left" w:pos="1418"/>
        </w:tabs>
        <w:adjustRightInd w:val="0"/>
        <w:snapToGrid w:val="0"/>
        <w:spacing w:line="360" w:lineRule="auto"/>
        <w:ind w:left="0" w:firstLine="855" w:firstLineChars="0"/>
        <w:rPr>
          <w:rFonts w:ascii="宋体" w:hAnsi="宋体" w:cs="宋体"/>
          <w:color w:val="000000"/>
          <w:kern w:val="0"/>
          <w:sz w:val="24"/>
          <w:szCs w:val="24"/>
        </w:rPr>
      </w:pPr>
      <w:r>
        <w:rPr>
          <w:rFonts w:hint="eastAsia" w:ascii="宋体" w:hAnsi="宋体" w:cs="宋体"/>
          <w:color w:val="000000"/>
          <w:kern w:val="0"/>
          <w:sz w:val="24"/>
          <w:szCs w:val="24"/>
        </w:rPr>
        <w:t>能源、交通、水利等基础设施建设和其他生产建设活动临时占用所损毁的土地。</w:t>
      </w:r>
    </w:p>
    <w:p>
      <w:pPr>
        <w:pStyle w:val="43"/>
        <w:numPr>
          <w:ilvl w:val="0"/>
          <w:numId w:val="18"/>
        </w:numPr>
        <w:tabs>
          <w:tab w:val="left" w:pos="851"/>
          <w:tab w:val="left" w:pos="1418"/>
        </w:tabs>
        <w:adjustRightInd w:val="0"/>
        <w:snapToGrid w:val="0"/>
        <w:spacing w:line="360" w:lineRule="auto"/>
        <w:ind w:left="0" w:firstLine="855" w:firstLineChars="0"/>
        <w:rPr>
          <w:rFonts w:ascii="宋体" w:hAnsi="宋体" w:cs="宋体"/>
          <w:color w:val="000000"/>
          <w:spacing w:val="8"/>
          <w:kern w:val="0"/>
          <w:sz w:val="24"/>
          <w:szCs w:val="24"/>
        </w:rPr>
      </w:pPr>
      <w:r>
        <w:rPr>
          <w:rFonts w:ascii="宋体" w:hAnsi="宋体" w:cs="宋体"/>
          <w:color w:val="000000"/>
          <w:kern w:val="0"/>
          <w:sz w:val="24"/>
          <w:szCs w:val="24"/>
        </w:rPr>
        <w:t>已停止采矿</w:t>
      </w:r>
      <w:r>
        <w:rPr>
          <w:rFonts w:ascii="宋体" w:hAnsi="宋体" w:cs="宋体"/>
          <w:color w:val="000000"/>
          <w:spacing w:val="8"/>
          <w:kern w:val="0"/>
          <w:sz w:val="24"/>
          <w:szCs w:val="24"/>
        </w:rPr>
        <w:t>或关闭的矿山、坑口，必须及时做好土地复垦。</w:t>
      </w:r>
    </w:p>
    <w:p>
      <w:pPr>
        <w:pStyle w:val="43"/>
        <w:pageBreakBefore/>
        <w:numPr>
          <w:ilvl w:val="0"/>
          <w:numId w:val="1"/>
        </w:numPr>
        <w:tabs>
          <w:tab w:val="left" w:pos="709"/>
        </w:tabs>
        <w:spacing w:line="480" w:lineRule="auto"/>
        <w:ind w:left="703" w:hanging="703" w:firstLineChars="0"/>
        <w:jc w:val="center"/>
        <w:outlineLvl w:val="0"/>
        <w:rPr>
          <w:rFonts w:cs="Arial" w:asciiTheme="minorEastAsia" w:hAnsiTheme="minorEastAsia" w:eastAsiaTheme="minorEastAsia"/>
          <w:b/>
          <w:sz w:val="30"/>
          <w:szCs w:val="30"/>
        </w:rPr>
      </w:pPr>
      <w:bookmarkStart w:id="35" w:name="_Toc132134266"/>
      <w:r>
        <w:rPr>
          <w:rFonts w:hint="eastAsia" w:cs="Arial" w:asciiTheme="minorEastAsia" w:hAnsiTheme="minorEastAsia" w:eastAsiaTheme="minorEastAsia"/>
          <w:b/>
          <w:sz w:val="30"/>
          <w:szCs w:val="30"/>
        </w:rPr>
        <w:t>氧化铝冶金工程</w:t>
      </w:r>
      <w:bookmarkEnd w:id="35"/>
    </w:p>
    <w:p>
      <w:pPr>
        <w:pStyle w:val="43"/>
        <w:numPr>
          <w:ilvl w:val="0"/>
          <w:numId w:val="19"/>
        </w:numPr>
        <w:tabs>
          <w:tab w:val="left" w:pos="709"/>
        </w:tabs>
        <w:adjustRightInd w:val="0"/>
        <w:snapToGrid w:val="0"/>
        <w:spacing w:before="120" w:beforeLines="50" w:line="480" w:lineRule="auto"/>
        <w:ind w:firstLineChars="0"/>
        <w:jc w:val="center"/>
        <w:outlineLvl w:val="1"/>
        <w:rPr>
          <w:rFonts w:ascii="黑体" w:hAnsi="宋体" w:eastAsia="黑体" w:cs="Arial"/>
          <w:b/>
          <w:color w:val="000000"/>
          <w:sz w:val="24"/>
          <w:szCs w:val="24"/>
        </w:rPr>
      </w:pPr>
      <w:bookmarkStart w:id="36" w:name="_Toc132134267"/>
      <w:r>
        <w:rPr>
          <w:rFonts w:hint="eastAsia" w:ascii="黑体" w:hAnsi="宋体" w:eastAsia="黑体" w:cs="Arial"/>
          <w:b/>
          <w:color w:val="000000"/>
          <w:sz w:val="24"/>
          <w:szCs w:val="24"/>
        </w:rPr>
        <w:t>规划布局</w:t>
      </w:r>
      <w:bookmarkEnd w:id="36"/>
    </w:p>
    <w:p>
      <w:pPr>
        <w:pStyle w:val="43"/>
        <w:numPr>
          <w:ilvl w:val="0"/>
          <w:numId w:val="20"/>
        </w:numPr>
        <w:tabs>
          <w:tab w:val="left" w:pos="993"/>
        </w:tabs>
        <w:adjustRightInd w:val="0"/>
        <w:snapToGrid w:val="0"/>
        <w:spacing w:line="360" w:lineRule="auto"/>
        <w:ind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氧化铝冶金工程建设条件应符合下列规定：</w:t>
      </w:r>
    </w:p>
    <w:p>
      <w:pPr>
        <w:pStyle w:val="43"/>
        <w:numPr>
          <w:ilvl w:val="0"/>
          <w:numId w:val="21"/>
        </w:numPr>
        <w:tabs>
          <w:tab w:val="left" w:pos="993"/>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应落实铝土矿资源、水资源、赤泥堆场等外部建设条件。</w:t>
      </w:r>
    </w:p>
    <w:p>
      <w:pPr>
        <w:pStyle w:val="43"/>
        <w:numPr>
          <w:ilvl w:val="0"/>
          <w:numId w:val="21"/>
        </w:numPr>
        <w:tabs>
          <w:tab w:val="left" w:pos="993"/>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新建的冶金级氧化铝项目建设规模不应小于80万吨/年。</w:t>
      </w:r>
    </w:p>
    <w:p>
      <w:pPr>
        <w:pStyle w:val="43"/>
        <w:numPr>
          <w:ilvl w:val="0"/>
          <w:numId w:val="21"/>
        </w:numPr>
        <w:tabs>
          <w:tab w:val="left" w:pos="993"/>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氧化铝厂必须设置赤泥固废堆场。</w:t>
      </w:r>
      <w:r>
        <w:rPr>
          <w:rFonts w:hint="eastAsia" w:ascii="宋体" w:hAnsi="宋体" w:cs="Arial"/>
          <w:sz w:val="24"/>
          <w:szCs w:val="24"/>
        </w:rPr>
        <w:t>赤泥堆场设计有效堆存容积应与氧化铝厂设计产能匹配，且堆场库容服务年限不应小于10年。</w:t>
      </w:r>
    </w:p>
    <w:p>
      <w:pPr>
        <w:pStyle w:val="43"/>
        <w:numPr>
          <w:ilvl w:val="0"/>
          <w:numId w:val="21"/>
        </w:numPr>
        <w:tabs>
          <w:tab w:val="left" w:pos="993"/>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干法赤泥堆场必须设置可靠的防洪设施，并满足在设计洪水条件下防洪安全和正常生产的要求。</w:t>
      </w:r>
      <w:r>
        <w:rPr>
          <w:rFonts w:hint="eastAsia" w:cs="Arial"/>
          <w:sz w:val="24"/>
          <w:szCs w:val="24"/>
        </w:rPr>
        <w:t>氧化铝厂赤泥堆场的防护等级和</w:t>
      </w:r>
      <w:r>
        <w:rPr>
          <w:rFonts w:hint="eastAsia" w:ascii="宋体" w:hAnsi="宋体" w:cs="Arial"/>
          <w:color w:val="000000"/>
          <w:sz w:val="24"/>
          <w:szCs w:val="24"/>
        </w:rPr>
        <w:t>防洪标准应按表3.1.1-1的规定确定。</w:t>
      </w:r>
    </w:p>
    <w:p>
      <w:pPr>
        <w:spacing w:line="360" w:lineRule="auto"/>
        <w:ind w:left="420"/>
        <w:jc w:val="center"/>
        <w:rPr>
          <w:rFonts w:ascii="黑体" w:hAnsi="宋体" w:eastAsia="黑体" w:cs="Arial"/>
          <w:color w:val="000000"/>
          <w:sz w:val="28"/>
          <w:szCs w:val="28"/>
        </w:rPr>
      </w:pPr>
      <w:r>
        <w:rPr>
          <w:rFonts w:hint="eastAsia" w:ascii="黑体" w:hAnsi="宋体" w:eastAsia="黑体"/>
          <w:color w:val="000000"/>
        </w:rPr>
        <w:t xml:space="preserve">表3.1.1-1         </w:t>
      </w:r>
      <w:r>
        <w:rPr>
          <w:rStyle w:val="63"/>
          <w:rFonts w:hint="eastAsia" w:ascii="黑体" w:hAnsi="宋体" w:eastAsia="黑体"/>
          <w:bCs/>
          <w:color w:val="000000"/>
        </w:rPr>
        <w:t>氧化铝厂赤泥堆场的防护等级和</w:t>
      </w:r>
      <w:r>
        <w:rPr>
          <w:rFonts w:hint="eastAsia" w:ascii="黑体" w:hAnsi="宋体" w:eastAsia="黑体"/>
          <w:color w:val="000000"/>
        </w:rPr>
        <w:t>防洪标准</w:t>
      </w:r>
    </w:p>
    <w:tbl>
      <w:tblPr>
        <w:tblStyle w:val="24"/>
        <w:tblW w:w="8454" w:type="dxa"/>
        <w:jc w:val="center"/>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Layout w:type="autofit"/>
        <w:tblCellMar>
          <w:top w:w="0" w:type="dxa"/>
          <w:left w:w="0" w:type="dxa"/>
          <w:bottom w:w="0" w:type="dxa"/>
          <w:right w:w="0" w:type="dxa"/>
        </w:tblCellMar>
      </w:tblPr>
      <w:tblGrid>
        <w:gridCol w:w="2433"/>
        <w:gridCol w:w="6021"/>
      </w:tblGrid>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2433" w:type="dxa"/>
            <w:tcBorders>
              <w:right w:val="single" w:color="000000" w:sz="8" w:space="0"/>
            </w:tcBorders>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赤泥堆场防护等级</w:t>
            </w:r>
          </w:p>
        </w:tc>
        <w:tc>
          <w:tcPr>
            <w:tcW w:w="6021" w:type="dxa"/>
            <w:tcBorders>
              <w:left w:val="single" w:color="000000" w:sz="8" w:space="0"/>
            </w:tcBorders>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防洪标准[重现期（年）]</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2433" w:type="dxa"/>
            <w:tcBorders>
              <w:right w:val="single" w:color="000000" w:sz="8" w:space="0"/>
            </w:tcBorders>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1</w:t>
            </w:r>
          </w:p>
        </w:tc>
        <w:tc>
          <w:tcPr>
            <w:tcW w:w="6021" w:type="dxa"/>
            <w:tcBorders>
              <w:left w:val="single" w:color="000000" w:sz="8" w:space="0"/>
            </w:tcBorders>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≥200或PMF</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2433" w:type="dxa"/>
            <w:tcBorders>
              <w:right w:val="single" w:color="000000" w:sz="8" w:space="0"/>
            </w:tcBorders>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6021" w:type="dxa"/>
            <w:tcBorders>
              <w:left w:val="single" w:color="000000" w:sz="8" w:space="0"/>
            </w:tcBorders>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200</w:t>
            </w:r>
            <w:r>
              <w:rPr>
                <w:rFonts w:ascii="宋体" w:hAnsi="宋体" w:cs="宋体"/>
                <w:color w:val="000000"/>
                <w:kern w:val="0"/>
                <w:szCs w:val="21"/>
              </w:rPr>
              <w:t>～</w:t>
            </w:r>
            <w:r>
              <w:rPr>
                <w:rFonts w:hint="eastAsia" w:ascii="宋体" w:hAnsi="宋体" w:cs="宋体"/>
                <w:color w:val="000000"/>
                <w:kern w:val="0"/>
                <w:szCs w:val="21"/>
              </w:rPr>
              <w:t>100</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PrEx>
        <w:trPr>
          <w:jc w:val="center"/>
        </w:trPr>
        <w:tc>
          <w:tcPr>
            <w:tcW w:w="2433" w:type="dxa"/>
            <w:tcBorders>
              <w:right w:val="single" w:color="000000" w:sz="8" w:space="0"/>
            </w:tcBorders>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3</w:t>
            </w:r>
          </w:p>
        </w:tc>
        <w:tc>
          <w:tcPr>
            <w:tcW w:w="6021" w:type="dxa"/>
            <w:tcBorders>
              <w:left w:val="single" w:color="000000" w:sz="8" w:space="0"/>
            </w:tcBorders>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100～50</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2433" w:type="dxa"/>
            <w:tcBorders>
              <w:right w:val="single" w:color="000000" w:sz="8" w:space="0"/>
            </w:tcBorders>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4</w:t>
            </w:r>
          </w:p>
        </w:tc>
        <w:tc>
          <w:tcPr>
            <w:tcW w:w="6021" w:type="dxa"/>
            <w:tcBorders>
              <w:left w:val="single" w:color="000000" w:sz="8" w:space="0"/>
            </w:tcBorders>
            <w:vAlign w:val="center"/>
          </w:tcPr>
          <w:p>
            <w:pPr>
              <w:spacing w:line="360" w:lineRule="exact"/>
              <w:jc w:val="center"/>
              <w:rPr>
                <w:rFonts w:ascii="宋体" w:hAnsi="宋体" w:cs="宋体"/>
                <w:color w:val="000000"/>
                <w:kern w:val="0"/>
                <w:szCs w:val="21"/>
              </w:rPr>
            </w:pPr>
            <w:r>
              <w:rPr>
                <w:rFonts w:ascii="宋体" w:hAnsi="宋体" w:cs="宋体"/>
                <w:color w:val="000000"/>
                <w:kern w:val="0"/>
                <w:szCs w:val="21"/>
              </w:rPr>
              <w:t>50～20</w:t>
            </w:r>
          </w:p>
        </w:tc>
      </w:tr>
    </w:tbl>
    <w:p>
      <w:pPr>
        <w:pStyle w:val="43"/>
        <w:tabs>
          <w:tab w:val="left" w:pos="709"/>
        </w:tabs>
        <w:adjustRightInd w:val="0"/>
        <w:snapToGrid w:val="0"/>
        <w:spacing w:line="480" w:lineRule="auto"/>
        <w:ind w:firstLine="0" w:firstLineChars="0"/>
        <w:jc w:val="left"/>
        <w:outlineLvl w:val="1"/>
        <w:rPr>
          <w:rFonts w:ascii="宋体" w:hAnsi="宋体" w:cs="Arial"/>
          <w:b/>
          <w:color w:val="000000"/>
          <w:sz w:val="30"/>
          <w:szCs w:val="30"/>
        </w:rPr>
      </w:pPr>
      <w:bookmarkStart w:id="37" w:name="_Toc132134268"/>
      <w:bookmarkStart w:id="38" w:name="_Toc128989412"/>
      <w:bookmarkStart w:id="39" w:name="_Toc128994050"/>
      <w:r>
        <w:rPr>
          <w:rFonts w:hint="eastAsia" w:ascii="宋体" w:hAnsi="宋体" w:cs="宋体"/>
          <w:color w:val="000000"/>
          <w:kern w:val="0"/>
          <w:szCs w:val="21"/>
        </w:rPr>
        <w:t>注：</w:t>
      </w:r>
      <w:r>
        <w:rPr>
          <w:rFonts w:hint="eastAsia" w:ascii="宋体" w:hAnsi="宋体" w:cs="宋体"/>
          <w:color w:val="000000"/>
          <w:spacing w:val="8"/>
          <w:kern w:val="0"/>
          <w:szCs w:val="21"/>
        </w:rPr>
        <w:t>PMF为可能最大洪水（有水文记录或历史上的最高洪水位）。</w:t>
      </w:r>
      <w:bookmarkEnd w:id="37"/>
      <w:bookmarkEnd w:id="38"/>
      <w:bookmarkEnd w:id="39"/>
    </w:p>
    <w:p>
      <w:pPr>
        <w:pStyle w:val="43"/>
        <w:numPr>
          <w:ilvl w:val="0"/>
          <w:numId w:val="19"/>
        </w:numPr>
        <w:tabs>
          <w:tab w:val="left" w:pos="709"/>
        </w:tabs>
        <w:adjustRightInd w:val="0"/>
        <w:snapToGrid w:val="0"/>
        <w:spacing w:before="120" w:beforeLines="50" w:line="480" w:lineRule="auto"/>
        <w:ind w:firstLineChars="0"/>
        <w:jc w:val="center"/>
        <w:outlineLvl w:val="1"/>
        <w:rPr>
          <w:rFonts w:ascii="黑体" w:hAnsi="宋体" w:eastAsia="黑体" w:cs="Arial"/>
          <w:b/>
          <w:color w:val="000000"/>
          <w:sz w:val="24"/>
          <w:szCs w:val="24"/>
        </w:rPr>
      </w:pPr>
      <w:bookmarkStart w:id="40" w:name="_Toc132134269"/>
      <w:r>
        <w:rPr>
          <w:rFonts w:hint="eastAsia" w:ascii="黑体" w:hAnsi="宋体" w:eastAsia="黑体" w:cs="Arial"/>
          <w:b/>
          <w:color w:val="000000"/>
          <w:sz w:val="24"/>
          <w:szCs w:val="24"/>
        </w:rPr>
        <w:t>人身健康和安全生产</w:t>
      </w:r>
      <w:bookmarkEnd w:id="40"/>
    </w:p>
    <w:p>
      <w:pPr>
        <w:pStyle w:val="43"/>
        <w:numPr>
          <w:ilvl w:val="0"/>
          <w:numId w:val="22"/>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氧化铝冶金工程重要设施、设备安全生产应符合下列规定：</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spacing w:val="8"/>
          <w:kern w:val="0"/>
          <w:sz w:val="24"/>
          <w:szCs w:val="24"/>
        </w:rPr>
        <w:t>管道内介质具有毒性、易燃、易爆性质时，严禁穿越与该管道无关的建筑物、生产装置或贮罐等。</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spacing w:val="8"/>
          <w:kern w:val="0"/>
          <w:sz w:val="24"/>
          <w:szCs w:val="24"/>
        </w:rPr>
        <w:t>架空</w:t>
      </w:r>
      <w:r>
        <w:rPr>
          <w:rFonts w:hint="eastAsia" w:ascii="宋体" w:hAnsi="宋体" w:cs="宋体"/>
          <w:bCs/>
          <w:color w:val="000000"/>
          <w:spacing w:val="8"/>
          <w:kern w:val="0"/>
          <w:sz w:val="24"/>
          <w:szCs w:val="24"/>
        </w:rPr>
        <w:t>供电线严禁跨越</w:t>
      </w:r>
      <w:r>
        <w:rPr>
          <w:rFonts w:hint="eastAsia" w:ascii="宋体" w:hAnsi="宋体" w:cs="宋体"/>
          <w:color w:val="000000"/>
          <w:spacing w:val="8"/>
          <w:kern w:val="0"/>
          <w:sz w:val="24"/>
          <w:szCs w:val="24"/>
        </w:rPr>
        <w:t>火灾危险性属于甲、乙、丙类液体罐区</w:t>
      </w:r>
      <w:r>
        <w:rPr>
          <w:rFonts w:hint="eastAsia" w:ascii="宋体" w:hAnsi="宋体" w:cs="宋体"/>
          <w:bCs/>
          <w:color w:val="000000"/>
          <w:spacing w:val="8"/>
          <w:kern w:val="0"/>
          <w:sz w:val="24"/>
          <w:szCs w:val="24"/>
        </w:rPr>
        <w:t>。</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下列</w:t>
      </w:r>
      <w:r>
        <w:rPr>
          <w:rFonts w:hint="eastAsia" w:ascii="宋体" w:hAnsi="宋体" w:cs="宋体"/>
          <w:color w:val="000000"/>
          <w:spacing w:val="8"/>
          <w:kern w:val="0"/>
          <w:sz w:val="24"/>
          <w:szCs w:val="24"/>
        </w:rPr>
        <w:t>管线</w:t>
      </w:r>
      <w:r>
        <w:rPr>
          <w:rFonts w:hint="eastAsia" w:ascii="宋体" w:hAnsi="宋体" w:cs="宋体"/>
          <w:color w:val="000000"/>
          <w:kern w:val="0"/>
          <w:sz w:val="24"/>
          <w:szCs w:val="24"/>
        </w:rPr>
        <w:t>严禁共沟敷设：</w:t>
      </w:r>
    </w:p>
    <w:p>
      <w:pPr>
        <w:pStyle w:val="43"/>
        <w:numPr>
          <w:ilvl w:val="1"/>
          <w:numId w:val="24"/>
        </w:numPr>
        <w:tabs>
          <w:tab w:val="left" w:pos="851"/>
        </w:tabs>
        <w:adjustRightInd w:val="0"/>
        <w:snapToGrid w:val="0"/>
        <w:spacing w:line="360" w:lineRule="auto"/>
        <w:ind w:left="0" w:firstLine="709" w:firstLineChars="0"/>
        <w:rPr>
          <w:rFonts w:ascii="宋体" w:hAnsi="宋体" w:cs="宋体"/>
          <w:color w:val="000000"/>
          <w:kern w:val="0"/>
          <w:sz w:val="24"/>
          <w:szCs w:val="24"/>
        </w:rPr>
      </w:pPr>
      <w:r>
        <w:rPr>
          <w:rFonts w:hint="eastAsia" w:ascii="宋体" w:hAnsi="宋体" w:cs="宋体"/>
          <w:color w:val="000000"/>
          <w:kern w:val="0"/>
          <w:sz w:val="24"/>
          <w:szCs w:val="24"/>
        </w:rPr>
        <w:t>可燃气体、易燃液体与易爆、有毒、有腐蚀性介质的管道；</w:t>
      </w:r>
    </w:p>
    <w:p>
      <w:pPr>
        <w:pStyle w:val="43"/>
        <w:numPr>
          <w:ilvl w:val="1"/>
          <w:numId w:val="24"/>
        </w:numPr>
        <w:tabs>
          <w:tab w:val="left" w:pos="851"/>
        </w:tabs>
        <w:adjustRightInd w:val="0"/>
        <w:snapToGrid w:val="0"/>
        <w:spacing w:line="360" w:lineRule="auto"/>
        <w:ind w:left="0" w:firstLine="709" w:firstLineChars="0"/>
        <w:rPr>
          <w:rFonts w:ascii="宋体" w:hAnsi="宋体" w:cs="宋体"/>
          <w:color w:val="000000"/>
          <w:kern w:val="0"/>
          <w:sz w:val="24"/>
          <w:szCs w:val="24"/>
        </w:rPr>
      </w:pPr>
      <w:r>
        <w:rPr>
          <w:rFonts w:hint="eastAsia" w:ascii="宋体" w:hAnsi="宋体" w:cs="宋体"/>
          <w:color w:val="000000"/>
          <w:kern w:val="0"/>
          <w:sz w:val="24"/>
          <w:szCs w:val="24"/>
        </w:rPr>
        <w:t>氧气管与易燃、可燃液体管道；</w:t>
      </w:r>
    </w:p>
    <w:p>
      <w:pPr>
        <w:pStyle w:val="43"/>
        <w:numPr>
          <w:ilvl w:val="1"/>
          <w:numId w:val="24"/>
        </w:numPr>
        <w:tabs>
          <w:tab w:val="left" w:pos="851"/>
        </w:tabs>
        <w:adjustRightInd w:val="0"/>
        <w:snapToGrid w:val="0"/>
        <w:spacing w:line="360" w:lineRule="auto"/>
        <w:ind w:left="0" w:firstLine="709" w:firstLineChars="0"/>
        <w:rPr>
          <w:rFonts w:ascii="宋体" w:hAnsi="宋体" w:cs="宋体"/>
          <w:color w:val="000000"/>
          <w:kern w:val="0"/>
          <w:sz w:val="24"/>
          <w:szCs w:val="24"/>
        </w:rPr>
      </w:pPr>
      <w:r>
        <w:rPr>
          <w:rFonts w:hint="eastAsia" w:ascii="宋体" w:hAnsi="宋体" w:cs="宋体"/>
          <w:color w:val="000000"/>
          <w:kern w:val="0"/>
          <w:sz w:val="24"/>
          <w:szCs w:val="24"/>
        </w:rPr>
        <w:t>消防水管与火灾危险性属于甲、乙、丙类的液体、易燃易爆气体、可燃气体、助燃气体、毒性气体和液体以及腐蚀性介质管道；</w:t>
      </w:r>
    </w:p>
    <w:p>
      <w:pPr>
        <w:pStyle w:val="43"/>
        <w:numPr>
          <w:ilvl w:val="1"/>
          <w:numId w:val="24"/>
        </w:numPr>
        <w:tabs>
          <w:tab w:val="left" w:pos="851"/>
        </w:tabs>
        <w:adjustRightInd w:val="0"/>
        <w:snapToGrid w:val="0"/>
        <w:spacing w:line="360" w:lineRule="auto"/>
        <w:ind w:left="0" w:firstLine="709" w:firstLineChars="0"/>
        <w:rPr>
          <w:rFonts w:ascii="宋体" w:hAnsi="宋体" w:cs="宋体"/>
          <w:color w:val="000000"/>
          <w:kern w:val="0"/>
          <w:sz w:val="24"/>
          <w:szCs w:val="24"/>
        </w:rPr>
      </w:pPr>
      <w:r>
        <w:rPr>
          <w:rFonts w:hint="eastAsia" w:ascii="宋体" w:hAnsi="宋体" w:cs="宋体"/>
          <w:color w:val="000000"/>
          <w:kern w:val="0"/>
          <w:sz w:val="24"/>
          <w:szCs w:val="24"/>
        </w:rPr>
        <w:t>电力电缆、通信电缆与可燃气体管道。</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存在酸碱腐蚀介质影响的设备和设施应采取防腐蚀措施。</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必须设置应对突发环境事件的废（液）水、污水收集拦蓄事故应急池。</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在使用酸、碱的作业场所，应当采取防止人员灼伤的措施，并应设置安全喷淋或洗涤设施。</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氧化铝厂使用的绝热材料及制品的燃烧性能等级不应低于A2级。</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氢氧化铝焙烧、回转窑烧制石灰采用气体燃料时，应设置切断阀、泄漏检测装置、放空装置和置换装置。</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碳酸化分解车间应设置一氧化碳和二氧化碳浓度超限自动报警安全装置。</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ascii="宋体" w:hAnsi="宋体" w:cs="宋体"/>
          <w:color w:val="000000"/>
          <w:kern w:val="0"/>
          <w:sz w:val="24"/>
          <w:szCs w:val="24"/>
        </w:rPr>
        <w:t>熟料窑</w:t>
      </w:r>
      <w:r>
        <w:rPr>
          <w:rFonts w:hint="eastAsia" w:ascii="宋体" w:hAnsi="宋体" w:cs="宋体"/>
          <w:color w:val="000000"/>
          <w:kern w:val="0"/>
          <w:sz w:val="24"/>
          <w:szCs w:val="24"/>
        </w:rPr>
        <w:t>、</w:t>
      </w:r>
      <w:r>
        <w:rPr>
          <w:rFonts w:ascii="宋体" w:hAnsi="宋体" w:cs="宋体"/>
          <w:color w:val="000000"/>
          <w:kern w:val="0"/>
          <w:sz w:val="24"/>
          <w:szCs w:val="24"/>
        </w:rPr>
        <w:t>饲料泵</w:t>
      </w:r>
      <w:r>
        <w:rPr>
          <w:rFonts w:hint="eastAsia" w:ascii="宋体" w:hAnsi="宋体" w:cs="宋体"/>
          <w:color w:val="000000"/>
          <w:kern w:val="0"/>
          <w:sz w:val="24"/>
          <w:szCs w:val="24"/>
        </w:rPr>
        <w:t>、</w:t>
      </w:r>
      <w:r>
        <w:rPr>
          <w:rFonts w:ascii="宋体" w:hAnsi="宋体" w:cs="宋体"/>
          <w:color w:val="000000"/>
          <w:kern w:val="0"/>
          <w:sz w:val="24"/>
          <w:szCs w:val="24"/>
        </w:rPr>
        <w:t>高压泵</w:t>
      </w:r>
      <w:r>
        <w:rPr>
          <w:rFonts w:hint="eastAsia" w:ascii="宋体" w:hAnsi="宋体" w:cs="宋体"/>
          <w:color w:val="000000"/>
          <w:kern w:val="0"/>
          <w:sz w:val="24"/>
          <w:szCs w:val="24"/>
        </w:rPr>
        <w:t>、压煮</w:t>
      </w:r>
      <w:r>
        <w:rPr>
          <w:rFonts w:ascii="宋体" w:hAnsi="宋体" w:cs="宋体"/>
          <w:color w:val="000000"/>
          <w:kern w:val="0"/>
          <w:sz w:val="24"/>
          <w:szCs w:val="24"/>
        </w:rPr>
        <w:t>溶出饲料泵</w:t>
      </w:r>
      <w:r>
        <w:rPr>
          <w:rFonts w:hint="eastAsia" w:ascii="宋体" w:hAnsi="宋体" w:cs="宋体"/>
          <w:color w:val="000000"/>
          <w:kern w:val="0"/>
          <w:sz w:val="24"/>
          <w:szCs w:val="24"/>
        </w:rPr>
        <w:t>等应</w:t>
      </w:r>
      <w:r>
        <w:rPr>
          <w:rFonts w:ascii="宋体" w:hAnsi="宋体" w:cs="宋体"/>
          <w:color w:val="000000"/>
          <w:kern w:val="0"/>
          <w:sz w:val="24"/>
          <w:szCs w:val="24"/>
        </w:rPr>
        <w:t>设置压力检测、超压报警、自动停车等安全装置。</w:t>
      </w:r>
      <w:r>
        <w:rPr>
          <w:rFonts w:hint="eastAsia" w:ascii="宋体" w:hAnsi="宋体" w:cs="宋体"/>
          <w:color w:val="000000"/>
          <w:kern w:val="0"/>
          <w:sz w:val="24"/>
          <w:szCs w:val="24"/>
        </w:rPr>
        <w:t>煤粉制备系统应设置灭火设施，并应配置灭火器。煤粉仓、粗粉分离器、细粉分离器、煤粉经过的管道应设置防爆装置。</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皮带、传送带、板式输送机、斗式提升机、链条机、螺旋输送机等固体输送设备应设置启停用警铃、电气联锁和事故急停装置等。碱粉贮存场所应设置机械化吊卸和搬运设施。</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溶出系统的换热器、溶出器和自蒸发器上均应设合理、安全、可靠的不凝气排出设施。</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槽罐应设置液面指示装置和防止冒槽的溢流装置；槽罐顶应设置专门的安全通道；槽罐区应设安全围堰，地沟加盖板。</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重油库、槽区、柴油罐、高压油泵房应有完善的防火和灭火设施；油罐组周围应设防火堤；卸油系统应采用密闭管道系统；油罐应设有通入惰性气体的灭火接口</w:t>
      </w:r>
      <w:r>
        <w:rPr>
          <w:rFonts w:ascii="宋体" w:hAnsi="宋体" w:cs="宋体"/>
          <w:color w:val="000000"/>
          <w:kern w:val="0"/>
          <w:sz w:val="24"/>
          <w:szCs w:val="24"/>
        </w:rPr>
        <w:t>。</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在人员可能接触到的蒸汽管道、高温料浆设施应采取隔热和隔离防护措施。</w:t>
      </w:r>
    </w:p>
    <w:p>
      <w:pPr>
        <w:pStyle w:val="43"/>
        <w:numPr>
          <w:ilvl w:val="0"/>
          <w:numId w:val="23"/>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赤泥堆场应根据堆场的等级、坝址所处地区的抗震设防烈度进行坝体抗滑稳定计算。</w:t>
      </w:r>
    </w:p>
    <w:p>
      <w:pPr>
        <w:pStyle w:val="43"/>
        <w:numPr>
          <w:ilvl w:val="0"/>
          <w:numId w:val="19"/>
        </w:numPr>
        <w:tabs>
          <w:tab w:val="left" w:pos="709"/>
        </w:tabs>
        <w:adjustRightInd w:val="0"/>
        <w:snapToGrid w:val="0"/>
        <w:spacing w:before="120" w:beforeLines="50" w:line="480" w:lineRule="auto"/>
        <w:ind w:firstLineChars="0"/>
        <w:jc w:val="center"/>
        <w:outlineLvl w:val="1"/>
        <w:rPr>
          <w:rFonts w:ascii="黑体" w:hAnsi="宋体" w:eastAsia="黑体" w:cs="Arial"/>
          <w:b/>
          <w:color w:val="000000"/>
          <w:sz w:val="24"/>
          <w:szCs w:val="24"/>
        </w:rPr>
      </w:pPr>
      <w:bookmarkStart w:id="41" w:name="_Toc132134270"/>
      <w:r>
        <w:rPr>
          <w:rFonts w:hint="eastAsia" w:ascii="黑体" w:hAnsi="宋体" w:eastAsia="黑体" w:cs="Arial"/>
          <w:b/>
          <w:color w:val="000000"/>
          <w:sz w:val="24"/>
          <w:szCs w:val="24"/>
        </w:rPr>
        <w:t>节能和资源综合利用</w:t>
      </w:r>
      <w:bookmarkEnd w:id="41"/>
    </w:p>
    <w:p>
      <w:pPr>
        <w:pStyle w:val="43"/>
        <w:numPr>
          <w:ilvl w:val="0"/>
          <w:numId w:val="25"/>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氧化铝能源消耗应符合下列</w:t>
      </w:r>
      <w:r>
        <w:rPr>
          <w:rFonts w:hint="eastAsia" w:ascii="宋体" w:hAnsi="宋体" w:cs="Arial"/>
          <w:color w:val="000000"/>
          <w:sz w:val="24"/>
          <w:szCs w:val="24"/>
        </w:rPr>
        <w:t>规定：</w:t>
      </w:r>
    </w:p>
    <w:p>
      <w:pPr>
        <w:pStyle w:val="43"/>
        <w:numPr>
          <w:ilvl w:val="0"/>
          <w:numId w:val="26"/>
        </w:numPr>
        <w:tabs>
          <w:tab w:val="left" w:pos="993"/>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采用拜耳法工艺的氧化铝生产单位产品工艺能耗不应大于370 千克标煤／吨产品，综合能耗不应大于400千克标煤／吨产品；</w:t>
      </w:r>
    </w:p>
    <w:p>
      <w:pPr>
        <w:pStyle w:val="43"/>
        <w:numPr>
          <w:ilvl w:val="0"/>
          <w:numId w:val="26"/>
        </w:numPr>
        <w:tabs>
          <w:tab w:val="left" w:pos="993"/>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采用其他工艺方法的氧化铝生产单位产品工艺能耗不应大于700千克标煤／吨产品，综合能耗不应大于750千克标煤／吨产品。</w:t>
      </w:r>
    </w:p>
    <w:p>
      <w:pPr>
        <w:pStyle w:val="43"/>
        <w:numPr>
          <w:ilvl w:val="0"/>
          <w:numId w:val="25"/>
        </w:numPr>
        <w:tabs>
          <w:tab w:val="left" w:pos="993"/>
        </w:tabs>
        <w:adjustRightInd w:val="0"/>
        <w:snapToGrid w:val="0"/>
        <w:spacing w:line="360" w:lineRule="auto"/>
        <w:ind w:left="0" w:firstLine="0" w:firstLineChars="0"/>
        <w:rPr>
          <w:rFonts w:ascii="宋体" w:hAnsi="宋体" w:cs="Arial"/>
          <w:color w:val="000000"/>
          <w:sz w:val="24"/>
          <w:szCs w:val="24"/>
        </w:rPr>
      </w:pPr>
      <w:r>
        <w:rPr>
          <w:rFonts w:hint="eastAsia" w:ascii="宋体" w:hAnsi="宋体" w:cs="宋体"/>
          <w:color w:val="000000"/>
          <w:spacing w:val="8"/>
          <w:kern w:val="0"/>
          <w:sz w:val="24"/>
          <w:szCs w:val="24"/>
        </w:rPr>
        <w:t>氧化铝冶金工程</w:t>
      </w:r>
      <w:r>
        <w:rPr>
          <w:rFonts w:hint="eastAsia" w:ascii="宋体" w:hAnsi="宋体" w:cs="Arial"/>
          <w:color w:val="000000"/>
          <w:sz w:val="24"/>
          <w:szCs w:val="24"/>
        </w:rPr>
        <w:t>资源综合利用应符合下列规定：</w:t>
      </w:r>
    </w:p>
    <w:p>
      <w:pPr>
        <w:pStyle w:val="43"/>
        <w:numPr>
          <w:ilvl w:val="0"/>
          <w:numId w:val="27"/>
        </w:numPr>
        <w:tabs>
          <w:tab w:val="left" w:pos="993"/>
        </w:tabs>
        <w:adjustRightInd w:val="0"/>
        <w:snapToGrid w:val="0"/>
        <w:spacing w:line="360" w:lineRule="auto"/>
        <w:ind w:hanging="678" w:firstLineChars="0"/>
        <w:rPr>
          <w:rFonts w:ascii="宋体" w:hAnsi="宋体" w:cs="Arial"/>
          <w:color w:val="000000"/>
          <w:sz w:val="24"/>
          <w:szCs w:val="24"/>
        </w:rPr>
      </w:pPr>
      <w:bookmarkStart w:id="42" w:name="_Toc24102808"/>
      <w:r>
        <w:rPr>
          <w:rFonts w:ascii="宋体" w:hAnsi="宋体" w:cs="Arial"/>
          <w:color w:val="000000"/>
          <w:sz w:val="24"/>
          <w:szCs w:val="24"/>
        </w:rPr>
        <w:t>铝土矿</w:t>
      </w:r>
      <w:r>
        <w:rPr>
          <w:rFonts w:hint="eastAsia" w:ascii="宋体" w:hAnsi="宋体" w:cs="Arial"/>
          <w:color w:val="000000"/>
          <w:sz w:val="24"/>
          <w:szCs w:val="24"/>
        </w:rPr>
        <w:t>伴生的</w:t>
      </w:r>
      <w:r>
        <w:rPr>
          <w:rFonts w:ascii="宋体" w:hAnsi="宋体" w:cs="Arial"/>
          <w:color w:val="000000"/>
          <w:sz w:val="24"/>
          <w:szCs w:val="24"/>
        </w:rPr>
        <w:t>铁</w:t>
      </w:r>
      <w:r>
        <w:rPr>
          <w:rFonts w:hint="eastAsia" w:ascii="宋体" w:hAnsi="宋体" w:cs="Arial"/>
          <w:color w:val="000000"/>
          <w:sz w:val="24"/>
          <w:szCs w:val="24"/>
        </w:rPr>
        <w:t>、镓</w:t>
      </w:r>
      <w:r>
        <w:rPr>
          <w:rFonts w:ascii="宋体" w:hAnsi="宋体" w:cs="Arial"/>
          <w:color w:val="000000"/>
          <w:sz w:val="24"/>
          <w:szCs w:val="24"/>
        </w:rPr>
        <w:t>等</w:t>
      </w:r>
      <w:r>
        <w:rPr>
          <w:rFonts w:hint="eastAsia" w:ascii="宋体" w:hAnsi="宋体" w:cs="Arial"/>
          <w:color w:val="000000"/>
          <w:sz w:val="24"/>
          <w:szCs w:val="24"/>
        </w:rPr>
        <w:t>有价金属</w:t>
      </w:r>
      <w:r>
        <w:rPr>
          <w:rFonts w:ascii="宋体" w:hAnsi="宋体" w:cs="Arial"/>
          <w:color w:val="000000"/>
          <w:sz w:val="24"/>
          <w:szCs w:val="24"/>
        </w:rPr>
        <w:t>应</w:t>
      </w:r>
      <w:r>
        <w:rPr>
          <w:rFonts w:hint="eastAsia" w:ascii="宋体" w:hAnsi="宋体" w:cs="Arial"/>
          <w:color w:val="000000"/>
          <w:sz w:val="24"/>
          <w:szCs w:val="24"/>
        </w:rPr>
        <w:t>进行</w:t>
      </w:r>
      <w:r>
        <w:rPr>
          <w:rFonts w:ascii="宋体" w:hAnsi="宋体" w:cs="Arial"/>
          <w:color w:val="000000"/>
          <w:sz w:val="24"/>
          <w:szCs w:val="24"/>
        </w:rPr>
        <w:t>综合评价与回收利用。</w:t>
      </w:r>
    </w:p>
    <w:p>
      <w:pPr>
        <w:pStyle w:val="43"/>
        <w:numPr>
          <w:ilvl w:val="0"/>
          <w:numId w:val="27"/>
        </w:numPr>
        <w:tabs>
          <w:tab w:val="left" w:pos="993"/>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采用国内铝土矿生产的氧化铝企业，铝硅比</w:t>
      </w:r>
      <w:r>
        <w:rPr>
          <w:rFonts w:ascii="宋体" w:hAnsi="宋体" w:cs="Arial"/>
          <w:color w:val="000000"/>
          <w:sz w:val="24"/>
          <w:szCs w:val="24"/>
        </w:rPr>
        <w:t>（A/S）</w:t>
      </w:r>
      <w:r>
        <w:rPr>
          <w:rFonts w:hint="eastAsia" w:ascii="宋体" w:hAnsi="宋体" w:cs="Arial"/>
          <w:color w:val="000000"/>
          <w:sz w:val="24"/>
          <w:szCs w:val="24"/>
        </w:rPr>
        <w:t>大于7时，氧化铝综合回收率不应小于80%；采用铝土矿原矿或选精矿，铝硅比</w:t>
      </w:r>
      <w:r>
        <w:rPr>
          <w:rFonts w:ascii="宋体" w:hAnsi="宋体" w:cs="Arial"/>
          <w:color w:val="000000"/>
          <w:sz w:val="24"/>
          <w:szCs w:val="24"/>
        </w:rPr>
        <w:t>（A/S）</w:t>
      </w:r>
      <w:r>
        <w:rPr>
          <w:rFonts w:hint="eastAsia" w:ascii="宋体" w:hAnsi="宋体" w:cs="Arial"/>
          <w:color w:val="000000"/>
          <w:sz w:val="24"/>
          <w:szCs w:val="24"/>
        </w:rPr>
        <w:t>在5.5</w:t>
      </w:r>
      <w:r>
        <w:rPr>
          <w:rFonts w:ascii="宋体" w:hAnsi="宋体" w:cs="Arial"/>
          <w:color w:val="000000"/>
          <w:sz w:val="24"/>
          <w:szCs w:val="24"/>
        </w:rPr>
        <w:t>～</w:t>
      </w:r>
      <w:r>
        <w:rPr>
          <w:rFonts w:hint="eastAsia" w:ascii="宋体" w:hAnsi="宋体" w:cs="Arial"/>
          <w:color w:val="000000"/>
          <w:sz w:val="24"/>
          <w:szCs w:val="24"/>
        </w:rPr>
        <w:t>7之间时，氧化铝综合回收率不应小于75%。</w:t>
      </w:r>
      <w:bookmarkEnd w:id="42"/>
    </w:p>
    <w:p>
      <w:pPr>
        <w:pStyle w:val="43"/>
        <w:numPr>
          <w:ilvl w:val="0"/>
          <w:numId w:val="27"/>
        </w:numPr>
        <w:tabs>
          <w:tab w:val="left" w:pos="993"/>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采用拜耳法、烧结法和联合法生产工艺的新建、改扩建氧化铝工程项目的新水消耗分别不应大于2.5立方米/吨产品、4.0立方米/吨产品和3.0立方米/吨产品。</w:t>
      </w:r>
    </w:p>
    <w:p>
      <w:pPr>
        <w:pStyle w:val="43"/>
        <w:numPr>
          <w:ilvl w:val="0"/>
          <w:numId w:val="27"/>
        </w:numPr>
        <w:tabs>
          <w:tab w:val="left" w:pos="993"/>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回转窑、焙烧炉、石灰窑的灰渣、废衬等固废综合利用率应达到国家《</w:t>
      </w:r>
      <w:r>
        <w:rPr>
          <w:rFonts w:ascii="宋体" w:hAnsi="宋体" w:cs="Arial"/>
          <w:color w:val="000000"/>
          <w:sz w:val="24"/>
          <w:szCs w:val="24"/>
        </w:rPr>
        <w:t>大宗固体废物综合利用实施方案</w:t>
      </w:r>
      <w:r>
        <w:rPr>
          <w:rFonts w:hint="eastAsia" w:ascii="宋体" w:hAnsi="宋体" w:cs="Arial"/>
          <w:color w:val="000000"/>
          <w:sz w:val="24"/>
          <w:szCs w:val="24"/>
        </w:rPr>
        <w:t>》的要求。</w:t>
      </w:r>
    </w:p>
    <w:p>
      <w:pPr>
        <w:pStyle w:val="43"/>
        <w:numPr>
          <w:ilvl w:val="0"/>
          <w:numId w:val="27"/>
        </w:numPr>
        <w:tabs>
          <w:tab w:val="left" w:pos="993"/>
        </w:tabs>
        <w:adjustRightInd w:val="0"/>
        <w:snapToGrid w:val="0"/>
        <w:spacing w:line="360" w:lineRule="auto"/>
        <w:ind w:left="0" w:firstLine="567" w:firstLineChars="0"/>
        <w:rPr>
          <w:rFonts w:ascii="宋体" w:hAnsi="宋体" w:cs="Arial"/>
          <w:color w:val="000000"/>
          <w:sz w:val="24"/>
          <w:szCs w:val="24"/>
        </w:rPr>
      </w:pPr>
      <w:r>
        <w:rPr>
          <w:rFonts w:hint="eastAsia" w:ascii="宋体" w:hAnsi="宋体" w:cs="Arial"/>
          <w:color w:val="000000"/>
          <w:sz w:val="24"/>
          <w:szCs w:val="24"/>
        </w:rPr>
        <w:t>冷却水应循环利用，工业水重复利用率不应小于96</w:t>
      </w:r>
      <w:r>
        <w:rPr>
          <w:rFonts w:ascii="宋体" w:hAnsi="宋体" w:cs="Arial"/>
          <w:color w:val="000000"/>
          <w:sz w:val="24"/>
          <w:szCs w:val="24"/>
        </w:rPr>
        <w:t>%</w:t>
      </w:r>
      <w:r>
        <w:rPr>
          <w:rFonts w:hint="eastAsia" w:ascii="宋体" w:hAnsi="宋体" w:cs="Arial"/>
          <w:color w:val="000000"/>
          <w:sz w:val="24"/>
          <w:szCs w:val="24"/>
        </w:rPr>
        <w:t>。</w:t>
      </w:r>
      <w:r>
        <w:rPr>
          <w:rFonts w:ascii="宋体" w:hAnsi="宋体" w:cs="Arial"/>
          <w:color w:val="000000"/>
          <w:sz w:val="24"/>
          <w:szCs w:val="24"/>
        </w:rPr>
        <w:t>应实现</w:t>
      </w:r>
      <w:r>
        <w:rPr>
          <w:rFonts w:hint="eastAsia" w:ascii="宋体" w:hAnsi="宋体" w:cs="Arial"/>
          <w:color w:val="000000"/>
          <w:sz w:val="24"/>
          <w:szCs w:val="24"/>
        </w:rPr>
        <w:t>赤泥回水、二次蒸汽、蒸汽冷凝水的全部回收利用。</w:t>
      </w:r>
    </w:p>
    <w:p>
      <w:pPr>
        <w:pStyle w:val="43"/>
        <w:numPr>
          <w:ilvl w:val="0"/>
          <w:numId w:val="19"/>
        </w:numPr>
        <w:tabs>
          <w:tab w:val="left" w:pos="709"/>
        </w:tabs>
        <w:adjustRightInd w:val="0"/>
        <w:snapToGrid w:val="0"/>
        <w:spacing w:before="120" w:beforeLines="50" w:line="480" w:lineRule="auto"/>
        <w:ind w:firstLineChars="0"/>
        <w:jc w:val="center"/>
        <w:outlineLvl w:val="1"/>
        <w:rPr>
          <w:rFonts w:ascii="黑体" w:hAnsi="宋体" w:eastAsia="黑体" w:cs="Arial"/>
          <w:b/>
          <w:color w:val="000000"/>
          <w:sz w:val="24"/>
          <w:szCs w:val="24"/>
        </w:rPr>
      </w:pPr>
      <w:bookmarkStart w:id="43" w:name="_Toc132134271"/>
      <w:r>
        <w:rPr>
          <w:rFonts w:hint="eastAsia" w:ascii="黑体" w:hAnsi="宋体" w:eastAsia="黑体" w:cs="Arial"/>
          <w:b/>
          <w:color w:val="000000"/>
          <w:sz w:val="24"/>
          <w:szCs w:val="24"/>
        </w:rPr>
        <w:t>环境保护</w:t>
      </w:r>
      <w:bookmarkEnd w:id="43"/>
    </w:p>
    <w:p>
      <w:pPr>
        <w:pStyle w:val="43"/>
        <w:numPr>
          <w:ilvl w:val="0"/>
          <w:numId w:val="28"/>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Arial"/>
          <w:color w:val="000000"/>
          <w:sz w:val="24"/>
          <w:szCs w:val="24"/>
        </w:rPr>
        <w:t>环境保护</w:t>
      </w:r>
      <w:r>
        <w:rPr>
          <w:rFonts w:hint="eastAsia" w:ascii="宋体" w:hAnsi="宋体" w:cs="宋体"/>
          <w:color w:val="000000"/>
          <w:spacing w:val="8"/>
          <w:kern w:val="0"/>
          <w:sz w:val="24"/>
          <w:szCs w:val="24"/>
        </w:rPr>
        <w:t>应符合如下</w:t>
      </w:r>
      <w:r>
        <w:rPr>
          <w:rFonts w:hint="eastAsia" w:ascii="宋体" w:hAnsi="宋体" w:cs="Arial"/>
          <w:color w:val="000000"/>
          <w:sz w:val="24"/>
          <w:szCs w:val="24"/>
        </w:rPr>
        <w:t>规定：</w:t>
      </w:r>
    </w:p>
    <w:p>
      <w:pPr>
        <w:pStyle w:val="43"/>
        <w:numPr>
          <w:ilvl w:val="0"/>
          <w:numId w:val="29"/>
        </w:numPr>
        <w:tabs>
          <w:tab w:val="left" w:pos="851"/>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氧化</w:t>
      </w:r>
      <w:r>
        <w:rPr>
          <w:rFonts w:hint="eastAsia" w:ascii="宋体" w:hAnsi="宋体" w:cs="宋体"/>
          <w:color w:val="000000"/>
          <w:kern w:val="0"/>
          <w:sz w:val="24"/>
          <w:szCs w:val="24"/>
        </w:rPr>
        <w:t>铝厂</w:t>
      </w:r>
      <w:r>
        <w:rPr>
          <w:rFonts w:hint="eastAsia" w:ascii="宋体" w:hAnsi="宋体" w:cs="宋体"/>
          <w:color w:val="000000"/>
          <w:spacing w:val="8"/>
          <w:kern w:val="0"/>
          <w:sz w:val="24"/>
          <w:szCs w:val="24"/>
        </w:rPr>
        <w:t>的废水排放量不应大于0.5立方米/吨产品的限值。</w:t>
      </w:r>
    </w:p>
    <w:p>
      <w:pPr>
        <w:pStyle w:val="43"/>
        <w:numPr>
          <w:ilvl w:val="0"/>
          <w:numId w:val="29"/>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赤泥堆场应符合堆存、防洪的要求，并应满足环保对防渗、防流失的要求。</w:t>
      </w:r>
    </w:p>
    <w:p>
      <w:pPr>
        <w:pStyle w:val="43"/>
        <w:numPr>
          <w:ilvl w:val="0"/>
          <w:numId w:val="29"/>
        </w:numPr>
        <w:tabs>
          <w:tab w:val="left" w:pos="851"/>
        </w:tabs>
        <w:adjustRightInd w:val="0"/>
        <w:snapToGrid w:val="0"/>
        <w:spacing w:line="360" w:lineRule="auto"/>
        <w:ind w:left="0" w:firstLine="420" w:firstLineChars="0"/>
        <w:rPr>
          <w:rFonts w:ascii="宋体" w:hAnsi="宋体" w:cs="宋体"/>
          <w:color w:val="000000"/>
          <w:kern w:val="0"/>
          <w:sz w:val="24"/>
          <w:szCs w:val="24"/>
        </w:rPr>
      </w:pPr>
      <w:r>
        <w:rPr>
          <w:rFonts w:hint="eastAsia" w:ascii="宋体" w:hAnsi="宋体" w:cs="宋体"/>
          <w:color w:val="000000"/>
          <w:kern w:val="0"/>
          <w:sz w:val="24"/>
          <w:szCs w:val="24"/>
        </w:rPr>
        <w:t>熟料烧成窑、氢氧化铝焙烧炉必须设置烟气除尘设施。烟气中二氧化硫、氮氧化物浓度超过排放标准时，应进行脱硫、脱硝处理。</w:t>
      </w:r>
    </w:p>
    <w:p>
      <w:pPr>
        <w:pStyle w:val="43"/>
        <w:numPr>
          <w:ilvl w:val="0"/>
          <w:numId w:val="28"/>
        </w:numPr>
        <w:tabs>
          <w:tab w:val="left" w:pos="993"/>
        </w:tabs>
        <w:adjustRightInd w:val="0"/>
        <w:snapToGrid w:val="0"/>
        <w:spacing w:line="360" w:lineRule="auto"/>
        <w:ind w:left="0" w:firstLine="0" w:firstLineChars="0"/>
        <w:rPr>
          <w:rFonts w:ascii="宋体" w:hAnsi="宋体" w:cs="宋体"/>
          <w:color w:val="000000"/>
          <w:kern w:val="0"/>
          <w:sz w:val="24"/>
          <w:szCs w:val="24"/>
        </w:rPr>
      </w:pPr>
      <w:r>
        <w:rPr>
          <w:rFonts w:hint="eastAsia" w:ascii="宋体" w:hAnsi="宋体" w:cs="宋体"/>
          <w:color w:val="000000"/>
          <w:kern w:val="0"/>
          <w:sz w:val="24"/>
          <w:szCs w:val="24"/>
        </w:rPr>
        <w:t>氧化</w:t>
      </w:r>
      <w:r>
        <w:rPr>
          <w:rFonts w:hint="eastAsia" w:ascii="宋体" w:hAnsi="宋体" w:cs="宋体"/>
          <w:color w:val="000000"/>
          <w:spacing w:val="8"/>
          <w:kern w:val="0"/>
          <w:sz w:val="24"/>
          <w:szCs w:val="24"/>
        </w:rPr>
        <w:t>铝厂</w:t>
      </w:r>
      <w:r>
        <w:rPr>
          <w:rFonts w:hint="eastAsia" w:ascii="宋体" w:hAnsi="宋体" w:cs="宋体"/>
          <w:color w:val="000000"/>
          <w:kern w:val="0"/>
          <w:sz w:val="24"/>
          <w:szCs w:val="24"/>
        </w:rPr>
        <w:t>的危险废物应符合如下规定：</w:t>
      </w:r>
    </w:p>
    <w:p>
      <w:pPr>
        <w:pStyle w:val="43"/>
        <w:numPr>
          <w:ilvl w:val="0"/>
          <w:numId w:val="30"/>
        </w:numPr>
        <w:tabs>
          <w:tab w:val="left" w:pos="851"/>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氧化铝厂排放的赤泥、煤气发生炉产生的煤焦油、煤气净化脱硫再生废渣、含酚类残余物、废机油等工业废弃物，应按照国家现行的危险废物鉴别标准进行危险特性鉴别，属于危险废物的，应按照</w:t>
      </w:r>
      <w:r>
        <w:rPr>
          <w:rFonts w:hint="eastAsia" w:ascii="宋体" w:hAnsi="宋体" w:cs="宋体"/>
          <w:color w:val="000000"/>
          <w:kern w:val="0"/>
          <w:sz w:val="24"/>
          <w:szCs w:val="24"/>
        </w:rPr>
        <w:t>相关国家法规和国家标准的要求进行管控和处置。</w:t>
      </w:r>
    </w:p>
    <w:p>
      <w:pPr>
        <w:pStyle w:val="43"/>
        <w:numPr>
          <w:ilvl w:val="0"/>
          <w:numId w:val="30"/>
        </w:numPr>
        <w:tabs>
          <w:tab w:val="left" w:pos="851"/>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氧化铝厂排放</w:t>
      </w:r>
      <w:r>
        <w:rPr>
          <w:rFonts w:hint="eastAsia" w:ascii="宋体" w:hAnsi="宋体" w:cs="宋体"/>
          <w:kern w:val="0"/>
          <w:sz w:val="24"/>
          <w:szCs w:val="24"/>
        </w:rPr>
        <w:t>的废碱类赤泥，</w:t>
      </w:r>
      <w:r>
        <w:rPr>
          <w:rFonts w:hint="eastAsia" w:ascii="宋体" w:hAnsi="宋体" w:cs="宋体"/>
          <w:color w:val="000000"/>
          <w:spacing w:val="8"/>
          <w:kern w:val="0"/>
          <w:sz w:val="24"/>
          <w:szCs w:val="24"/>
        </w:rPr>
        <w:t>应按照国家对危险废物豁免管理的规定</w:t>
      </w:r>
      <w:r>
        <w:rPr>
          <w:rFonts w:hint="eastAsia" w:ascii="宋体" w:hAnsi="宋体" w:cs="宋体"/>
          <w:color w:val="000000"/>
          <w:kern w:val="0"/>
          <w:sz w:val="24"/>
          <w:szCs w:val="24"/>
        </w:rPr>
        <w:t>，对危险废物实施管控、处置和开展综合利用。</w:t>
      </w:r>
    </w:p>
    <w:p>
      <w:pPr>
        <w:pStyle w:val="43"/>
        <w:tabs>
          <w:tab w:val="left" w:pos="851"/>
        </w:tabs>
        <w:adjustRightInd w:val="0"/>
        <w:snapToGrid w:val="0"/>
        <w:spacing w:line="360" w:lineRule="auto"/>
        <w:ind w:left="420" w:firstLine="0" w:firstLineChars="0"/>
        <w:rPr>
          <w:rFonts w:ascii="宋体" w:hAnsi="宋体" w:cs="宋体"/>
          <w:color w:val="000000"/>
          <w:spacing w:val="8"/>
          <w:kern w:val="0"/>
          <w:sz w:val="28"/>
          <w:szCs w:val="28"/>
        </w:rPr>
      </w:pPr>
    </w:p>
    <w:p>
      <w:pPr>
        <w:pStyle w:val="43"/>
        <w:pageBreakBefore/>
        <w:numPr>
          <w:ilvl w:val="0"/>
          <w:numId w:val="1"/>
        </w:numPr>
        <w:tabs>
          <w:tab w:val="left" w:pos="709"/>
        </w:tabs>
        <w:spacing w:line="480" w:lineRule="auto"/>
        <w:ind w:left="703" w:hanging="703" w:firstLineChars="0"/>
        <w:jc w:val="center"/>
        <w:outlineLvl w:val="0"/>
        <w:rPr>
          <w:rFonts w:cs="Arial" w:asciiTheme="minorEastAsia" w:hAnsiTheme="minorEastAsia" w:eastAsiaTheme="minorEastAsia"/>
          <w:b/>
          <w:sz w:val="30"/>
          <w:szCs w:val="30"/>
        </w:rPr>
      </w:pPr>
      <w:bookmarkStart w:id="44" w:name="_Toc132134272"/>
      <w:r>
        <w:rPr>
          <w:rFonts w:hint="eastAsia" w:cs="Arial" w:asciiTheme="minorEastAsia" w:hAnsiTheme="minorEastAsia" w:eastAsiaTheme="minorEastAsia"/>
          <w:b/>
          <w:sz w:val="30"/>
          <w:szCs w:val="30"/>
        </w:rPr>
        <w:t>铝电解冶金工程</w:t>
      </w:r>
      <w:bookmarkEnd w:id="44"/>
    </w:p>
    <w:p>
      <w:pPr>
        <w:pStyle w:val="43"/>
        <w:numPr>
          <w:ilvl w:val="1"/>
          <w:numId w:val="31"/>
        </w:numPr>
        <w:tabs>
          <w:tab w:val="left" w:pos="709"/>
        </w:tabs>
        <w:adjustRightInd w:val="0"/>
        <w:snapToGrid w:val="0"/>
        <w:spacing w:line="480" w:lineRule="auto"/>
        <w:ind w:hanging="6941" w:firstLineChars="0"/>
        <w:jc w:val="center"/>
        <w:outlineLvl w:val="1"/>
        <w:rPr>
          <w:rFonts w:ascii="黑体" w:hAnsi="宋体" w:eastAsia="黑体" w:cs="Arial"/>
          <w:b/>
          <w:color w:val="000000"/>
          <w:sz w:val="24"/>
          <w:szCs w:val="24"/>
        </w:rPr>
      </w:pPr>
      <w:bookmarkStart w:id="45" w:name="_Toc132134273"/>
      <w:r>
        <w:rPr>
          <w:rFonts w:hint="eastAsia" w:ascii="黑体" w:hAnsi="宋体" w:eastAsia="黑体" w:cs="Arial"/>
          <w:b/>
          <w:color w:val="000000"/>
          <w:sz w:val="24"/>
          <w:szCs w:val="24"/>
        </w:rPr>
        <w:t>规划布局</w:t>
      </w:r>
      <w:bookmarkEnd w:id="45"/>
    </w:p>
    <w:p>
      <w:pPr>
        <w:pStyle w:val="43"/>
        <w:numPr>
          <w:ilvl w:val="0"/>
          <w:numId w:val="32"/>
        </w:numPr>
        <w:tabs>
          <w:tab w:val="left" w:pos="993"/>
        </w:tabs>
        <w:adjustRightInd w:val="0"/>
        <w:snapToGrid w:val="0"/>
        <w:spacing w:line="360" w:lineRule="auto"/>
        <w:ind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铝电解冶金工程建设条件应符合如下规定：</w:t>
      </w:r>
    </w:p>
    <w:p>
      <w:pPr>
        <w:pStyle w:val="43"/>
        <w:numPr>
          <w:ilvl w:val="0"/>
          <w:numId w:val="33"/>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铝电解工程项目应落实氧化铝、电力、水资源等建设条件。</w:t>
      </w:r>
    </w:p>
    <w:p>
      <w:pPr>
        <w:pStyle w:val="43"/>
        <w:numPr>
          <w:ilvl w:val="0"/>
          <w:numId w:val="33"/>
        </w:numPr>
        <w:tabs>
          <w:tab w:val="left" w:pos="851"/>
        </w:tabs>
        <w:adjustRightInd w:val="0"/>
        <w:snapToGrid w:val="0"/>
        <w:spacing w:line="360" w:lineRule="auto"/>
        <w:ind w:left="0" w:firstLine="426" w:firstLineChars="0"/>
        <w:rPr>
          <w:rFonts w:ascii="宋体" w:hAnsi="宋体" w:cs="宋体"/>
          <w:bCs/>
          <w:color w:val="000000"/>
          <w:spacing w:val="8"/>
          <w:kern w:val="0"/>
          <w:sz w:val="24"/>
          <w:szCs w:val="24"/>
        </w:rPr>
      </w:pPr>
      <w:r>
        <w:rPr>
          <w:rFonts w:ascii="宋体" w:hAnsi="宋体" w:cs="宋体"/>
          <w:color w:val="000000"/>
          <w:spacing w:val="8"/>
          <w:kern w:val="0"/>
          <w:sz w:val="24"/>
          <w:szCs w:val="24"/>
        </w:rPr>
        <w:t>铝电解</w:t>
      </w:r>
      <w:r>
        <w:rPr>
          <w:rFonts w:hint="eastAsia" w:ascii="宋体" w:hAnsi="宋体" w:cs="宋体"/>
          <w:color w:val="000000"/>
          <w:spacing w:val="8"/>
          <w:kern w:val="0"/>
          <w:sz w:val="24"/>
          <w:szCs w:val="24"/>
        </w:rPr>
        <w:t>厂的供配电系统应采用双重电源供电</w:t>
      </w:r>
      <w:r>
        <w:rPr>
          <w:rFonts w:hint="eastAsia" w:ascii="宋体" w:hAnsi="宋体" w:cs="宋体"/>
          <w:bCs/>
          <w:spacing w:val="8"/>
          <w:kern w:val="0"/>
          <w:sz w:val="24"/>
          <w:szCs w:val="24"/>
        </w:rPr>
        <w:t>，当一电源发生故障时，另一电源不应同时受到损坏</w:t>
      </w:r>
      <w:r>
        <w:rPr>
          <w:rFonts w:hint="eastAsia" w:ascii="宋体" w:hAnsi="宋体" w:cs="宋体"/>
          <w:color w:val="000000"/>
          <w:spacing w:val="8"/>
          <w:kern w:val="0"/>
          <w:sz w:val="24"/>
          <w:szCs w:val="24"/>
        </w:rPr>
        <w:t>。</w:t>
      </w:r>
    </w:p>
    <w:p>
      <w:pPr>
        <w:pStyle w:val="43"/>
        <w:numPr>
          <w:ilvl w:val="0"/>
          <w:numId w:val="32"/>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bCs/>
          <w:spacing w:val="8"/>
          <w:kern w:val="0"/>
          <w:sz w:val="24"/>
          <w:szCs w:val="24"/>
        </w:rPr>
        <w:t>电解铝厂应采用高效低耗、环境友好的大型预焙电解槽技术，不得采用国家明令禁止或淘汰的设</w:t>
      </w:r>
      <w:r>
        <w:rPr>
          <w:rFonts w:hint="eastAsia" w:ascii="宋体" w:hAnsi="宋体" w:cs="宋体"/>
          <w:bCs/>
          <w:color w:val="000000"/>
          <w:spacing w:val="8"/>
          <w:kern w:val="0"/>
          <w:sz w:val="24"/>
          <w:szCs w:val="24"/>
        </w:rPr>
        <w:t>备</w:t>
      </w:r>
      <w:r>
        <w:rPr>
          <w:rFonts w:hint="eastAsia" w:ascii="宋体" w:hAnsi="宋体" w:cs="宋体"/>
          <w:bCs/>
          <w:spacing w:val="8"/>
          <w:kern w:val="0"/>
          <w:sz w:val="24"/>
          <w:szCs w:val="24"/>
        </w:rPr>
        <w:t>、工艺</w:t>
      </w:r>
      <w:r>
        <w:rPr>
          <w:rFonts w:hint="eastAsia" w:ascii="宋体" w:hAnsi="宋体" w:cs="宋体"/>
          <w:color w:val="000000"/>
          <w:spacing w:val="8"/>
          <w:kern w:val="0"/>
          <w:sz w:val="24"/>
          <w:szCs w:val="24"/>
        </w:rPr>
        <w:t>。</w:t>
      </w:r>
    </w:p>
    <w:p>
      <w:pPr>
        <w:pStyle w:val="43"/>
        <w:numPr>
          <w:ilvl w:val="1"/>
          <w:numId w:val="31"/>
        </w:numPr>
        <w:tabs>
          <w:tab w:val="left" w:pos="709"/>
        </w:tabs>
        <w:adjustRightInd w:val="0"/>
        <w:snapToGrid w:val="0"/>
        <w:spacing w:before="120" w:beforeLines="50" w:line="480" w:lineRule="auto"/>
        <w:ind w:left="839" w:hanging="839" w:firstLineChars="0"/>
        <w:jc w:val="center"/>
        <w:outlineLvl w:val="1"/>
        <w:rPr>
          <w:rFonts w:ascii="黑体" w:hAnsi="宋体" w:eastAsia="黑体" w:cs="Arial"/>
          <w:b/>
          <w:color w:val="000000"/>
          <w:sz w:val="24"/>
          <w:szCs w:val="24"/>
        </w:rPr>
      </w:pPr>
      <w:bookmarkStart w:id="46" w:name="_Toc132134274"/>
      <w:r>
        <w:rPr>
          <w:rFonts w:hint="eastAsia" w:ascii="黑体" w:hAnsi="宋体" w:eastAsia="黑体" w:cs="Arial"/>
          <w:b/>
          <w:color w:val="000000"/>
          <w:sz w:val="24"/>
          <w:szCs w:val="24"/>
        </w:rPr>
        <w:t>人身健康和安全生产</w:t>
      </w:r>
      <w:bookmarkEnd w:id="46"/>
    </w:p>
    <w:p>
      <w:pPr>
        <w:pStyle w:val="43"/>
        <w:numPr>
          <w:ilvl w:val="0"/>
          <w:numId w:val="34"/>
        </w:numPr>
        <w:tabs>
          <w:tab w:val="left" w:pos="993"/>
        </w:tabs>
        <w:adjustRightInd w:val="0"/>
        <w:snapToGrid w:val="0"/>
        <w:spacing w:line="360" w:lineRule="auto"/>
        <w:ind w:left="0" w:firstLine="0" w:firstLineChars="0"/>
        <w:rPr>
          <w:rFonts w:ascii="宋体" w:hAnsi="宋体" w:cs="宋体"/>
          <w:bCs/>
          <w:color w:val="000000"/>
          <w:spacing w:val="8"/>
          <w:kern w:val="0"/>
          <w:sz w:val="24"/>
          <w:szCs w:val="24"/>
        </w:rPr>
      </w:pPr>
      <w:r>
        <w:rPr>
          <w:rFonts w:hint="eastAsia" w:ascii="宋体" w:hAnsi="宋体" w:cs="宋体"/>
          <w:color w:val="000000"/>
          <w:spacing w:val="8"/>
          <w:kern w:val="0"/>
          <w:sz w:val="24"/>
          <w:szCs w:val="24"/>
        </w:rPr>
        <w:t>铝电解冶金工程</w:t>
      </w:r>
      <w:r>
        <w:rPr>
          <w:rFonts w:hint="eastAsia" w:ascii="宋体" w:hAnsi="宋体" w:cs="宋体"/>
          <w:bCs/>
          <w:color w:val="000000"/>
          <w:spacing w:val="8"/>
          <w:kern w:val="0"/>
          <w:sz w:val="24"/>
          <w:szCs w:val="24"/>
        </w:rPr>
        <w:t>安全生产应符合下列</w:t>
      </w:r>
      <w:r>
        <w:rPr>
          <w:rFonts w:hint="eastAsia" w:ascii="宋体" w:hAnsi="宋体" w:cs="Arial"/>
          <w:color w:val="000000"/>
          <w:sz w:val="24"/>
          <w:szCs w:val="24"/>
        </w:rPr>
        <w:t>规定：</w:t>
      </w:r>
    </w:p>
    <w:p>
      <w:pPr>
        <w:pStyle w:val="43"/>
        <w:numPr>
          <w:ilvl w:val="0"/>
          <w:numId w:val="35"/>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整流机组及动力变配电系统的电、操控设备应有安全连锁、快停、急停等本质安全设计与装置。</w:t>
      </w:r>
    </w:p>
    <w:p>
      <w:pPr>
        <w:pStyle w:val="43"/>
        <w:numPr>
          <w:ilvl w:val="0"/>
          <w:numId w:val="35"/>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整流机组及动力变配电设备应按设计规范要求设置继电保护、非电量保护装置和逆流保护装置。</w:t>
      </w:r>
    </w:p>
    <w:p>
      <w:pPr>
        <w:pStyle w:val="43"/>
        <w:numPr>
          <w:ilvl w:val="0"/>
          <w:numId w:val="35"/>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供电整流机组应设置自动灭火消防系统。</w:t>
      </w:r>
    </w:p>
    <w:p>
      <w:pPr>
        <w:pStyle w:val="43"/>
        <w:numPr>
          <w:ilvl w:val="0"/>
          <w:numId w:val="35"/>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电解厂房不得漏雨，厂房周围应设置畅通的排水设施和防止雨水进入槽下地坪的措施。</w:t>
      </w:r>
    </w:p>
    <w:p>
      <w:pPr>
        <w:pStyle w:val="43"/>
        <w:numPr>
          <w:ilvl w:val="0"/>
          <w:numId w:val="35"/>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电解槽地坪周边应设置漏炉时防阻高温液体外流的围堰或挡墙。</w:t>
      </w:r>
    </w:p>
    <w:p>
      <w:pPr>
        <w:pStyle w:val="43"/>
        <w:numPr>
          <w:ilvl w:val="0"/>
          <w:numId w:val="35"/>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电解槽上部机构水平母线应设置限位保护装置、电压异常报警装置、离极保护装置。</w:t>
      </w:r>
    </w:p>
    <w:p>
      <w:pPr>
        <w:pStyle w:val="43"/>
        <w:numPr>
          <w:ilvl w:val="0"/>
          <w:numId w:val="35"/>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铝电解车间内人体能触及的物体，应与大地绝缘，车间地面应敷设耐热绝缘材料，绝缘电阻不应小于1.0</w:t>
      </w:r>
      <w:r>
        <w:rPr>
          <w:rFonts w:ascii="宋体" w:hAnsi="宋体" w:cs="宋体"/>
          <w:color w:val="000000"/>
          <w:spacing w:val="8"/>
          <w:kern w:val="0"/>
          <w:sz w:val="24"/>
          <w:szCs w:val="24"/>
        </w:rPr>
        <w:t xml:space="preserve"> M</w:t>
      </w:r>
      <w:r>
        <w:rPr>
          <w:rFonts w:hint="eastAsia" w:ascii="宋体" w:hAnsi="宋体" w:cs="宋体"/>
          <w:color w:val="000000"/>
          <w:spacing w:val="8"/>
          <w:kern w:val="0"/>
          <w:sz w:val="24"/>
          <w:szCs w:val="24"/>
        </w:rPr>
        <w:t>Ω。</w:t>
      </w:r>
    </w:p>
    <w:p>
      <w:pPr>
        <w:pStyle w:val="43"/>
        <w:numPr>
          <w:ilvl w:val="0"/>
          <w:numId w:val="35"/>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电解槽应采用可靠的电气绝缘装置和干燥状态的绝缘材料，槽壳各部件之间的绝缘值不应小于</w:t>
      </w:r>
      <w:r>
        <w:rPr>
          <w:rFonts w:ascii="宋体" w:hAnsi="宋体" w:cs="宋体"/>
          <w:color w:val="000000"/>
          <w:spacing w:val="8"/>
          <w:kern w:val="0"/>
          <w:sz w:val="24"/>
          <w:szCs w:val="24"/>
        </w:rPr>
        <w:t>0.5M</w:t>
      </w:r>
      <w:r>
        <w:rPr>
          <w:rFonts w:hint="eastAsia" w:ascii="宋体" w:hAnsi="宋体" w:cs="宋体"/>
          <w:color w:val="000000"/>
          <w:spacing w:val="8"/>
          <w:kern w:val="0"/>
          <w:sz w:val="24"/>
          <w:szCs w:val="24"/>
        </w:rPr>
        <w:t>Ω，槽上部机构、排烟道、铝电解多功能机组的各部位之间的绝缘值不应小于2MΩ。</w:t>
      </w:r>
    </w:p>
    <w:p>
      <w:pPr>
        <w:pStyle w:val="43"/>
        <w:numPr>
          <w:ilvl w:val="0"/>
          <w:numId w:val="35"/>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储运高温铝液的运输专用车辆，应设置防铝液泄漏到驾驶室的挡板以及</w:t>
      </w:r>
      <w:r>
        <w:rPr>
          <w:rFonts w:ascii="宋体" w:hAnsi="宋体" w:cs="宋体"/>
          <w:color w:val="000000"/>
          <w:spacing w:val="8"/>
          <w:kern w:val="0"/>
          <w:sz w:val="24"/>
          <w:szCs w:val="24"/>
        </w:rPr>
        <w:t>设置防止抬包倾斜和外移的固定装置</w:t>
      </w:r>
      <w:r>
        <w:rPr>
          <w:rFonts w:hint="eastAsia" w:ascii="宋体" w:hAnsi="宋体" w:cs="宋体"/>
          <w:color w:val="000000"/>
          <w:spacing w:val="8"/>
          <w:kern w:val="0"/>
          <w:sz w:val="24"/>
          <w:szCs w:val="24"/>
        </w:rPr>
        <w:t>，禁止使用汽油车辆；铝液抬包运输道路应设为专用无障碍安全通道，通道两侧外延10米范围内不得设置集水坑、水池等易爆危险设施，专用安全通道的行驶限速不应高于15km/h。</w:t>
      </w:r>
    </w:p>
    <w:p>
      <w:pPr>
        <w:pStyle w:val="43"/>
        <w:numPr>
          <w:ilvl w:val="0"/>
          <w:numId w:val="35"/>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铸造熔炼炉、保温炉、倾翻炉、铸机、轧机流铝槽、除气过滤装置等，在周围应设置防止铝液遇水爆炸的挡铝围堰。</w:t>
      </w:r>
    </w:p>
    <w:p>
      <w:pPr>
        <w:pStyle w:val="43"/>
        <w:numPr>
          <w:ilvl w:val="0"/>
          <w:numId w:val="35"/>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铸造成品堆垛必须堆放到指定地点，堆垛方式应符合国家相关安全标准要求。</w:t>
      </w:r>
    </w:p>
    <w:p>
      <w:pPr>
        <w:pStyle w:val="43"/>
        <w:numPr>
          <w:ilvl w:val="0"/>
          <w:numId w:val="35"/>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ascii="宋体" w:hAnsi="宋体" w:cs="宋体"/>
          <w:color w:val="000000"/>
          <w:spacing w:val="8"/>
          <w:kern w:val="0"/>
          <w:sz w:val="24"/>
          <w:szCs w:val="24"/>
        </w:rPr>
        <w:t>阳极组装</w:t>
      </w:r>
      <w:r>
        <w:rPr>
          <w:rFonts w:hint="eastAsia" w:ascii="宋体" w:hAnsi="宋体" w:cs="宋体"/>
          <w:color w:val="000000"/>
          <w:spacing w:val="8"/>
          <w:kern w:val="0"/>
          <w:sz w:val="24"/>
          <w:szCs w:val="24"/>
        </w:rPr>
        <w:t>化铁炉应有漏炉报警装置，且应设事故应急坑。</w:t>
      </w:r>
    </w:p>
    <w:p>
      <w:pPr>
        <w:pStyle w:val="43"/>
        <w:numPr>
          <w:ilvl w:val="0"/>
          <w:numId w:val="34"/>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bCs/>
          <w:color w:val="000000"/>
          <w:spacing w:val="8"/>
          <w:kern w:val="0"/>
          <w:sz w:val="24"/>
          <w:szCs w:val="24"/>
        </w:rPr>
        <w:t>电解车间</w:t>
      </w:r>
      <w:r>
        <w:rPr>
          <w:rFonts w:hint="eastAsia" w:ascii="宋体" w:hAnsi="宋体" w:cs="宋体"/>
          <w:color w:val="000000"/>
          <w:spacing w:val="8"/>
          <w:kern w:val="0"/>
          <w:sz w:val="24"/>
          <w:szCs w:val="24"/>
        </w:rPr>
        <w:t>工作场所的全身8h静磁场职业接触限值不应大于60mT。存在电磁场危害因素的场所，应按实测量划出防护带，并按规定设置警示标识。</w:t>
      </w:r>
    </w:p>
    <w:p>
      <w:pPr>
        <w:pStyle w:val="43"/>
        <w:numPr>
          <w:ilvl w:val="0"/>
          <w:numId w:val="34"/>
        </w:numPr>
        <w:tabs>
          <w:tab w:val="left" w:pos="993"/>
        </w:tabs>
        <w:adjustRightInd w:val="0"/>
        <w:snapToGrid w:val="0"/>
        <w:spacing w:line="360" w:lineRule="auto"/>
        <w:ind w:left="0" w:firstLine="0" w:firstLineChars="0"/>
        <w:rPr>
          <w:rFonts w:ascii="宋体" w:hAnsi="宋体" w:cs="宋体"/>
          <w:bCs/>
          <w:color w:val="000000"/>
          <w:spacing w:val="8"/>
          <w:kern w:val="0"/>
          <w:sz w:val="24"/>
          <w:szCs w:val="24"/>
        </w:rPr>
      </w:pPr>
      <w:r>
        <w:rPr>
          <w:rFonts w:hint="eastAsia" w:ascii="宋体" w:hAnsi="宋体" w:cs="宋体"/>
          <w:bCs/>
          <w:color w:val="000000"/>
          <w:spacing w:val="8"/>
          <w:kern w:val="0"/>
          <w:sz w:val="24"/>
          <w:szCs w:val="24"/>
        </w:rPr>
        <w:t>工业机械电气、电子设备及系统应符合现行国家标准《工业机械电气设备电磁兼容性通用抗扰度要求》 GB/T 21067的要求，当处于强电磁场干扰环境时，应采取有效的电磁场屏蔽措施。</w:t>
      </w:r>
    </w:p>
    <w:p>
      <w:pPr>
        <w:pStyle w:val="43"/>
        <w:numPr>
          <w:ilvl w:val="0"/>
          <w:numId w:val="34"/>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bCs/>
          <w:color w:val="000000"/>
          <w:spacing w:val="8"/>
          <w:kern w:val="0"/>
          <w:sz w:val="24"/>
          <w:szCs w:val="24"/>
        </w:rPr>
        <w:t>电子计算</w:t>
      </w:r>
      <w:r>
        <w:rPr>
          <w:rFonts w:hint="eastAsia" w:ascii="宋体" w:hAnsi="宋体" w:cs="宋体"/>
          <w:color w:val="000000"/>
          <w:spacing w:val="8"/>
          <w:kern w:val="0"/>
          <w:sz w:val="24"/>
          <w:szCs w:val="24"/>
        </w:rPr>
        <w:t>机机房应远离粉尘、油烟、有害气体及生产或贮存腐蚀性、易燃易爆物品的场所。</w:t>
      </w:r>
    </w:p>
    <w:p>
      <w:pPr>
        <w:pStyle w:val="43"/>
        <w:numPr>
          <w:ilvl w:val="0"/>
          <w:numId w:val="34"/>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主机房内无线电干扰场强在频率为0.15</w:t>
      </w:r>
      <w:r>
        <w:rPr>
          <w:rFonts w:ascii="宋体" w:hAnsi="宋体" w:cs="宋体"/>
          <w:color w:val="000000"/>
          <w:spacing w:val="8"/>
          <w:kern w:val="0"/>
          <w:sz w:val="24"/>
          <w:szCs w:val="24"/>
        </w:rPr>
        <w:t>～</w:t>
      </w:r>
      <w:r>
        <w:rPr>
          <w:rFonts w:hint="eastAsia" w:ascii="宋体" w:hAnsi="宋体" w:cs="宋体"/>
          <w:color w:val="000000"/>
          <w:spacing w:val="8"/>
          <w:kern w:val="0"/>
          <w:sz w:val="24"/>
          <w:szCs w:val="24"/>
        </w:rPr>
        <w:t>1,000MHz时，不应大于126dB，磁场干扰环境场强不应大于800A/m。</w:t>
      </w:r>
    </w:p>
    <w:p>
      <w:pPr>
        <w:pStyle w:val="43"/>
        <w:numPr>
          <w:ilvl w:val="0"/>
          <w:numId w:val="34"/>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电子计算机机房安全保护接地电阻不应小于4Ω。</w:t>
      </w:r>
    </w:p>
    <w:p>
      <w:pPr>
        <w:pStyle w:val="43"/>
        <w:numPr>
          <w:ilvl w:val="1"/>
          <w:numId w:val="31"/>
        </w:numPr>
        <w:tabs>
          <w:tab w:val="left" w:pos="709"/>
        </w:tabs>
        <w:adjustRightInd w:val="0"/>
        <w:snapToGrid w:val="0"/>
        <w:spacing w:before="120" w:beforeLines="50" w:line="480" w:lineRule="auto"/>
        <w:ind w:left="839" w:hanging="839" w:firstLineChars="0"/>
        <w:jc w:val="center"/>
        <w:outlineLvl w:val="1"/>
        <w:rPr>
          <w:rFonts w:ascii="黑体" w:hAnsi="宋体" w:eastAsia="黑体" w:cs="Arial"/>
          <w:b/>
          <w:color w:val="000000"/>
          <w:sz w:val="24"/>
          <w:szCs w:val="24"/>
        </w:rPr>
      </w:pPr>
      <w:bookmarkStart w:id="47" w:name="_Toc132134275"/>
      <w:r>
        <w:rPr>
          <w:rFonts w:hint="eastAsia" w:ascii="黑体" w:hAnsi="宋体" w:eastAsia="黑体" w:cs="Arial"/>
          <w:b/>
          <w:color w:val="000000"/>
          <w:sz w:val="24"/>
          <w:szCs w:val="24"/>
        </w:rPr>
        <w:t>节能和资源综合利用</w:t>
      </w:r>
      <w:bookmarkEnd w:id="47"/>
    </w:p>
    <w:p>
      <w:pPr>
        <w:pStyle w:val="43"/>
        <w:numPr>
          <w:ilvl w:val="0"/>
          <w:numId w:val="36"/>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bCs/>
          <w:color w:val="000000"/>
          <w:spacing w:val="8"/>
          <w:kern w:val="0"/>
          <w:sz w:val="24"/>
          <w:szCs w:val="24"/>
        </w:rPr>
        <w:t>新建</w:t>
      </w:r>
      <w:r>
        <w:rPr>
          <w:rFonts w:ascii="宋体" w:hAnsi="宋体" w:cs="宋体"/>
          <w:color w:val="000000"/>
          <w:spacing w:val="8"/>
          <w:kern w:val="0"/>
          <w:sz w:val="24"/>
          <w:szCs w:val="24"/>
        </w:rPr>
        <w:t>电解铝工程项目</w:t>
      </w:r>
      <w:r>
        <w:rPr>
          <w:rFonts w:hint="eastAsia" w:ascii="宋体" w:hAnsi="宋体" w:cs="宋体"/>
          <w:color w:val="000000"/>
          <w:spacing w:val="8"/>
          <w:kern w:val="0"/>
          <w:sz w:val="24"/>
          <w:szCs w:val="24"/>
        </w:rPr>
        <w:t>的</w:t>
      </w:r>
      <w:r>
        <w:rPr>
          <w:rFonts w:ascii="宋体" w:hAnsi="宋体" w:cs="宋体"/>
          <w:color w:val="000000"/>
          <w:spacing w:val="8"/>
          <w:kern w:val="0"/>
          <w:sz w:val="24"/>
          <w:szCs w:val="24"/>
        </w:rPr>
        <w:t>铝液综合交流电耗</w:t>
      </w:r>
      <w:r>
        <w:rPr>
          <w:rFonts w:hint="eastAsia" w:ascii="宋体" w:hAnsi="宋体" w:cs="宋体"/>
          <w:color w:val="000000"/>
          <w:spacing w:val="8"/>
          <w:kern w:val="0"/>
          <w:sz w:val="24"/>
          <w:szCs w:val="24"/>
        </w:rPr>
        <w:t>不应</w:t>
      </w:r>
      <w:r>
        <w:rPr>
          <w:rFonts w:ascii="宋体" w:hAnsi="宋体" w:cs="宋体"/>
          <w:color w:val="000000"/>
          <w:spacing w:val="8"/>
          <w:kern w:val="0"/>
          <w:sz w:val="24"/>
          <w:szCs w:val="24"/>
        </w:rPr>
        <w:t>大于13</w:t>
      </w:r>
      <w:r>
        <w:rPr>
          <w:rFonts w:hint="eastAsia" w:ascii="宋体" w:hAnsi="宋体" w:cs="宋体"/>
          <w:color w:val="000000"/>
          <w:spacing w:val="8"/>
          <w:kern w:val="0"/>
          <w:sz w:val="24"/>
          <w:szCs w:val="24"/>
        </w:rPr>
        <w:t>1</w:t>
      </w:r>
      <w:r>
        <w:rPr>
          <w:rFonts w:ascii="宋体" w:hAnsi="宋体" w:cs="宋体"/>
          <w:color w:val="000000"/>
          <w:spacing w:val="8"/>
          <w:kern w:val="0"/>
          <w:sz w:val="24"/>
          <w:szCs w:val="24"/>
        </w:rPr>
        <w:t>50千瓦时/吨</w:t>
      </w:r>
      <w:r>
        <w:rPr>
          <w:rFonts w:hint="eastAsia" w:ascii="宋体" w:hAnsi="宋体" w:cs="宋体"/>
          <w:color w:val="000000"/>
          <w:spacing w:val="8"/>
          <w:kern w:val="0"/>
          <w:sz w:val="24"/>
          <w:szCs w:val="24"/>
        </w:rPr>
        <w:t>铝；铝锭综合能源单耗不应大于1.680吨</w:t>
      </w:r>
      <w:r>
        <w:rPr>
          <w:rFonts w:ascii="宋体" w:hAnsi="宋体" w:cs="宋体"/>
          <w:color w:val="000000"/>
          <w:spacing w:val="8"/>
          <w:kern w:val="0"/>
          <w:sz w:val="24"/>
          <w:szCs w:val="24"/>
        </w:rPr>
        <w:t>标煤</w:t>
      </w:r>
      <w:r>
        <w:rPr>
          <w:rFonts w:hint="eastAsia" w:ascii="宋体" w:hAnsi="宋体" w:cs="宋体"/>
          <w:color w:val="000000"/>
          <w:spacing w:val="8"/>
          <w:kern w:val="0"/>
          <w:sz w:val="24"/>
          <w:szCs w:val="24"/>
        </w:rPr>
        <w:t>/吨铝。</w:t>
      </w:r>
    </w:p>
    <w:p>
      <w:pPr>
        <w:pStyle w:val="43"/>
        <w:numPr>
          <w:ilvl w:val="0"/>
          <w:numId w:val="36"/>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铝电解冶金工程资源</w:t>
      </w:r>
      <w:r>
        <w:rPr>
          <w:rFonts w:hint="eastAsia" w:ascii="宋体" w:hAnsi="宋体" w:cs="宋体"/>
          <w:bCs/>
          <w:color w:val="000000"/>
          <w:spacing w:val="8"/>
          <w:kern w:val="0"/>
          <w:sz w:val="24"/>
          <w:szCs w:val="24"/>
        </w:rPr>
        <w:t>消耗</w:t>
      </w:r>
      <w:r>
        <w:rPr>
          <w:rFonts w:hint="eastAsia" w:ascii="宋体" w:hAnsi="宋体" w:cs="宋体"/>
          <w:color w:val="000000"/>
          <w:spacing w:val="8"/>
          <w:kern w:val="0"/>
          <w:sz w:val="24"/>
          <w:szCs w:val="24"/>
        </w:rPr>
        <w:t>应符合下列规定：</w:t>
      </w:r>
    </w:p>
    <w:p>
      <w:pPr>
        <w:pStyle w:val="43"/>
        <w:numPr>
          <w:ilvl w:val="0"/>
          <w:numId w:val="37"/>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铝电解槽的氧化铝单耗不应大于1920千克/吨铝，原铝液氟化盐消耗不应大于18千克/吨铝，炭阳极净耗不应大于410千克/吨铝。</w:t>
      </w:r>
    </w:p>
    <w:p>
      <w:pPr>
        <w:pStyle w:val="43"/>
        <w:numPr>
          <w:ilvl w:val="0"/>
          <w:numId w:val="37"/>
        </w:numPr>
        <w:tabs>
          <w:tab w:val="left" w:pos="851"/>
        </w:tabs>
        <w:adjustRightInd w:val="0"/>
        <w:snapToGrid w:val="0"/>
        <w:spacing w:line="360" w:lineRule="auto"/>
        <w:ind w:left="0" w:firstLine="426" w:firstLineChars="0"/>
        <w:rPr>
          <w:rFonts w:ascii="黑体" w:hAnsi="宋体" w:eastAsia="黑体" w:cs="Arial"/>
          <w:color w:val="000000"/>
          <w:kern w:val="0"/>
          <w:sz w:val="24"/>
          <w:szCs w:val="24"/>
        </w:rPr>
      </w:pPr>
      <w:r>
        <w:rPr>
          <w:rFonts w:hint="eastAsia" w:ascii="宋体" w:hAnsi="宋体" w:cs="宋体"/>
          <w:color w:val="000000"/>
          <w:spacing w:val="8"/>
          <w:kern w:val="0"/>
          <w:sz w:val="24"/>
          <w:szCs w:val="24"/>
        </w:rPr>
        <w:t>新建铝电解生产企业的单位电解原铝液新水消耗不应大于2.5立方米/吨铝，单位重熔用铝锭液新水消耗不应大于3.0立方米/吨铝。</w:t>
      </w:r>
    </w:p>
    <w:p>
      <w:pPr>
        <w:pStyle w:val="43"/>
        <w:numPr>
          <w:ilvl w:val="0"/>
          <w:numId w:val="36"/>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铝电解冶金工程资源综合利用应符合下列</w:t>
      </w:r>
      <w:r>
        <w:rPr>
          <w:rFonts w:hint="eastAsia" w:ascii="宋体" w:hAnsi="宋体" w:cs="Arial"/>
          <w:color w:val="000000"/>
          <w:sz w:val="24"/>
          <w:szCs w:val="24"/>
        </w:rPr>
        <w:t>规定：</w:t>
      </w:r>
    </w:p>
    <w:p>
      <w:pPr>
        <w:pStyle w:val="43"/>
        <w:numPr>
          <w:ilvl w:val="0"/>
          <w:numId w:val="38"/>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冷却水应循环利用，工业水重复利用率不应小于95%。</w:t>
      </w:r>
    </w:p>
    <w:p>
      <w:pPr>
        <w:pStyle w:val="43"/>
        <w:numPr>
          <w:ilvl w:val="0"/>
          <w:numId w:val="38"/>
        </w:numPr>
        <w:tabs>
          <w:tab w:val="left" w:pos="851"/>
        </w:tabs>
        <w:adjustRightInd w:val="0"/>
        <w:snapToGrid w:val="0"/>
        <w:spacing w:line="360" w:lineRule="auto"/>
        <w:ind w:left="0" w:firstLine="426" w:firstLineChars="0"/>
        <w:rPr>
          <w:rFonts w:ascii="华文楷体" w:hAnsi="华文楷体" w:eastAsia="华文楷体" w:cs="Arial"/>
          <w:b/>
          <w:color w:val="000000"/>
          <w:sz w:val="24"/>
          <w:szCs w:val="24"/>
        </w:rPr>
      </w:pPr>
      <w:r>
        <w:rPr>
          <w:rFonts w:hint="eastAsia" w:ascii="宋体" w:hAnsi="宋体" w:cs="宋体"/>
          <w:color w:val="000000"/>
          <w:spacing w:val="8"/>
          <w:kern w:val="0"/>
          <w:sz w:val="24"/>
          <w:szCs w:val="24"/>
        </w:rPr>
        <w:t>不含危险废物的铝电解槽大修废内衬应实现全部回收处置；</w:t>
      </w:r>
    </w:p>
    <w:p>
      <w:pPr>
        <w:pStyle w:val="43"/>
        <w:numPr>
          <w:ilvl w:val="0"/>
          <w:numId w:val="38"/>
        </w:numPr>
        <w:tabs>
          <w:tab w:val="left" w:pos="851"/>
        </w:tabs>
        <w:adjustRightInd w:val="0"/>
        <w:snapToGrid w:val="0"/>
        <w:spacing w:line="360" w:lineRule="auto"/>
        <w:ind w:left="0" w:firstLine="426" w:firstLineChars="0"/>
        <w:rPr>
          <w:rFonts w:ascii="华文楷体" w:hAnsi="华文楷体" w:eastAsia="华文楷体" w:cs="Arial"/>
          <w:b/>
          <w:color w:val="000000"/>
          <w:sz w:val="24"/>
          <w:szCs w:val="24"/>
        </w:rPr>
      </w:pPr>
      <w:r>
        <w:rPr>
          <w:rFonts w:hint="eastAsia" w:ascii="宋体" w:hAnsi="宋体" w:cs="宋体"/>
          <w:color w:val="000000"/>
          <w:spacing w:val="8"/>
          <w:kern w:val="0"/>
          <w:sz w:val="24"/>
          <w:szCs w:val="24"/>
        </w:rPr>
        <w:t>不含危险废物的废电解质、残阳极应实现全部回收利用</w:t>
      </w:r>
      <w:r>
        <w:rPr>
          <w:rFonts w:hint="eastAsia" w:ascii="宋体" w:hAnsi="宋体"/>
          <w:color w:val="000000"/>
          <w:sz w:val="24"/>
          <w:szCs w:val="24"/>
        </w:rPr>
        <w:t>。</w:t>
      </w:r>
    </w:p>
    <w:p>
      <w:pPr>
        <w:pStyle w:val="43"/>
        <w:numPr>
          <w:ilvl w:val="1"/>
          <w:numId w:val="31"/>
        </w:numPr>
        <w:tabs>
          <w:tab w:val="left" w:pos="709"/>
        </w:tabs>
        <w:adjustRightInd w:val="0"/>
        <w:snapToGrid w:val="0"/>
        <w:spacing w:before="120" w:beforeLines="50" w:line="480" w:lineRule="auto"/>
        <w:ind w:left="839" w:hanging="839" w:firstLineChars="0"/>
        <w:jc w:val="center"/>
        <w:outlineLvl w:val="1"/>
        <w:rPr>
          <w:rFonts w:ascii="黑体" w:hAnsi="宋体" w:eastAsia="黑体" w:cs="Arial"/>
          <w:b/>
          <w:color w:val="000000"/>
          <w:sz w:val="24"/>
          <w:szCs w:val="24"/>
        </w:rPr>
      </w:pPr>
      <w:bookmarkStart w:id="48" w:name="_Toc132134276"/>
      <w:r>
        <w:rPr>
          <w:rFonts w:hint="eastAsia" w:ascii="黑体" w:hAnsi="宋体" w:eastAsia="黑体" w:cs="Arial"/>
          <w:b/>
          <w:color w:val="000000"/>
          <w:sz w:val="24"/>
          <w:szCs w:val="24"/>
        </w:rPr>
        <w:t>环境保护</w:t>
      </w:r>
      <w:bookmarkEnd w:id="48"/>
    </w:p>
    <w:p>
      <w:pPr>
        <w:pStyle w:val="43"/>
        <w:numPr>
          <w:ilvl w:val="0"/>
          <w:numId w:val="39"/>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bookmarkStart w:id="49" w:name="_Toc24102816"/>
      <w:r>
        <w:rPr>
          <w:rFonts w:hint="eastAsia" w:ascii="宋体" w:hAnsi="宋体" w:cs="宋体"/>
          <w:color w:val="000000"/>
          <w:spacing w:val="8"/>
          <w:kern w:val="0"/>
          <w:sz w:val="24"/>
          <w:szCs w:val="24"/>
        </w:rPr>
        <w:t>铝电解冶金工程</w:t>
      </w:r>
      <w:r>
        <w:rPr>
          <w:rFonts w:hint="eastAsia" w:ascii="宋体" w:hAnsi="宋体" w:cs="宋体"/>
          <w:bCs/>
          <w:color w:val="000000"/>
          <w:spacing w:val="8"/>
          <w:kern w:val="0"/>
          <w:sz w:val="24"/>
          <w:szCs w:val="24"/>
        </w:rPr>
        <w:t>环境保护</w:t>
      </w:r>
      <w:bookmarkEnd w:id="49"/>
      <w:r>
        <w:rPr>
          <w:rFonts w:hint="eastAsia" w:ascii="宋体" w:hAnsi="宋体" w:cs="宋体"/>
          <w:bCs/>
          <w:color w:val="000000"/>
          <w:spacing w:val="8"/>
          <w:kern w:val="0"/>
          <w:sz w:val="24"/>
          <w:szCs w:val="24"/>
        </w:rPr>
        <w:t>应符合下列</w:t>
      </w:r>
      <w:r>
        <w:rPr>
          <w:rFonts w:hint="eastAsia" w:ascii="宋体" w:hAnsi="宋体" w:cs="Arial"/>
          <w:color w:val="000000"/>
          <w:sz w:val="24"/>
          <w:szCs w:val="24"/>
        </w:rPr>
        <w:t>规定：</w:t>
      </w:r>
    </w:p>
    <w:p>
      <w:pPr>
        <w:pStyle w:val="43"/>
        <w:numPr>
          <w:ilvl w:val="0"/>
          <w:numId w:val="40"/>
        </w:numPr>
        <w:tabs>
          <w:tab w:val="left" w:pos="851"/>
        </w:tabs>
        <w:adjustRightInd w:val="0"/>
        <w:snapToGrid w:val="0"/>
        <w:spacing w:line="360" w:lineRule="auto"/>
        <w:ind w:left="0" w:firstLine="567" w:firstLineChars="0"/>
        <w:rPr>
          <w:rFonts w:ascii="宋体" w:hAnsi="宋体" w:cs="宋体"/>
          <w:color w:val="000000"/>
          <w:spacing w:val="8"/>
          <w:kern w:val="0"/>
          <w:sz w:val="24"/>
          <w:szCs w:val="24"/>
        </w:rPr>
      </w:pPr>
      <w:bookmarkStart w:id="50" w:name="_Toc24102817"/>
      <w:r>
        <w:rPr>
          <w:rFonts w:hint="eastAsia" w:ascii="宋体" w:hAnsi="宋体" w:cs="宋体"/>
          <w:color w:val="000000"/>
          <w:spacing w:val="8"/>
          <w:kern w:val="0"/>
          <w:sz w:val="24"/>
          <w:szCs w:val="24"/>
        </w:rPr>
        <w:t>铝电解槽必须设置烟气氟化物和粉尘治理设施。每套电解槽烟气净化系统的排烟风机不得少于两台，且应相互备用或单独设置备用风机。</w:t>
      </w:r>
    </w:p>
    <w:p>
      <w:pPr>
        <w:pStyle w:val="43"/>
        <w:numPr>
          <w:ilvl w:val="0"/>
          <w:numId w:val="40"/>
        </w:numPr>
        <w:tabs>
          <w:tab w:val="left" w:pos="851"/>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铝电解槽烟气净化应采用槽罩密闭集气、氧化铝吸附干法净化技术，电解槽集气效率不应小于98.5%，净化效率不应小于99%。</w:t>
      </w:r>
    </w:p>
    <w:p>
      <w:pPr>
        <w:pStyle w:val="43"/>
        <w:numPr>
          <w:ilvl w:val="0"/>
          <w:numId w:val="40"/>
        </w:numPr>
        <w:tabs>
          <w:tab w:val="left" w:pos="851"/>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铝电解厂的的废水排放量不应大于1.5立方米/吨产品的控制限值。</w:t>
      </w:r>
    </w:p>
    <w:p>
      <w:pPr>
        <w:pStyle w:val="43"/>
        <w:numPr>
          <w:ilvl w:val="0"/>
          <w:numId w:val="40"/>
        </w:numPr>
        <w:tabs>
          <w:tab w:val="left" w:pos="851"/>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铝电解厂排放的盐渣、炭渣、铝灰渣和二次铝灰及回收的粉尘等工业废弃物，应按照现行国家危险废物鉴别标准进行危险特性鉴别，属于危险废物的，应按照</w:t>
      </w:r>
      <w:r>
        <w:rPr>
          <w:rFonts w:hint="eastAsia" w:ascii="宋体" w:hAnsi="宋体" w:cs="宋体"/>
          <w:color w:val="000000"/>
          <w:kern w:val="0"/>
          <w:sz w:val="24"/>
          <w:szCs w:val="24"/>
        </w:rPr>
        <w:t>相关国家法规和国家标准的要求进行管控和处置。</w:t>
      </w:r>
    </w:p>
    <w:p>
      <w:pPr>
        <w:pStyle w:val="43"/>
        <w:numPr>
          <w:ilvl w:val="0"/>
          <w:numId w:val="40"/>
        </w:numPr>
        <w:tabs>
          <w:tab w:val="left" w:pos="851"/>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铝电解厂排放</w:t>
      </w:r>
      <w:r>
        <w:rPr>
          <w:rFonts w:hint="eastAsia" w:ascii="宋体" w:hAnsi="宋体" w:cs="宋体"/>
          <w:kern w:val="0"/>
          <w:sz w:val="24"/>
          <w:szCs w:val="24"/>
        </w:rPr>
        <w:t>的铝灰渣和二次铝灰，</w:t>
      </w:r>
      <w:r>
        <w:rPr>
          <w:rFonts w:hint="eastAsia" w:ascii="宋体" w:hAnsi="宋体" w:cs="宋体"/>
          <w:color w:val="000000"/>
          <w:spacing w:val="8"/>
          <w:kern w:val="0"/>
          <w:sz w:val="24"/>
          <w:szCs w:val="24"/>
        </w:rPr>
        <w:t>应按照现行国家对危险废物豁免管理的规定</w:t>
      </w:r>
      <w:r>
        <w:rPr>
          <w:rFonts w:hint="eastAsia" w:ascii="宋体" w:hAnsi="宋体" w:cs="宋体"/>
          <w:color w:val="000000"/>
          <w:kern w:val="0"/>
          <w:sz w:val="24"/>
          <w:szCs w:val="24"/>
        </w:rPr>
        <w:t>，对危险废物实施管控、处置和开展综合利用。</w:t>
      </w:r>
    </w:p>
    <w:p>
      <w:pPr>
        <w:pStyle w:val="43"/>
        <w:numPr>
          <w:ilvl w:val="0"/>
          <w:numId w:val="40"/>
        </w:numPr>
        <w:tabs>
          <w:tab w:val="left" w:pos="851"/>
        </w:tabs>
        <w:adjustRightInd w:val="0"/>
        <w:snapToGrid w:val="0"/>
        <w:spacing w:line="360" w:lineRule="auto"/>
        <w:ind w:left="0" w:firstLine="567"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铝电解槽阳极效应期间的全氟化碳（</w:t>
      </w:r>
      <w:r>
        <w:rPr>
          <w:rFonts w:hint="eastAsia" w:ascii="宋体" w:hAnsi="宋体" w:cs="宋体"/>
          <w:spacing w:val="8"/>
          <w:kern w:val="0"/>
          <w:sz w:val="24"/>
          <w:szCs w:val="24"/>
        </w:rPr>
        <w:t>PFCs</w:t>
      </w:r>
      <w:r>
        <w:rPr>
          <w:rFonts w:hint="eastAsia" w:ascii="宋体" w:hAnsi="宋体" w:cs="宋体"/>
          <w:color w:val="000000"/>
          <w:spacing w:val="8"/>
          <w:kern w:val="0"/>
          <w:sz w:val="24"/>
          <w:szCs w:val="24"/>
        </w:rPr>
        <w:t>）温室气体排放控制指标应符合表4.4.1-1的规定。</w:t>
      </w:r>
    </w:p>
    <w:p>
      <w:pPr>
        <w:spacing w:line="360" w:lineRule="auto"/>
        <w:jc w:val="center"/>
        <w:rPr>
          <w:rFonts w:ascii="宋体" w:hAnsi="宋体"/>
          <w:color w:val="000000"/>
        </w:rPr>
      </w:pPr>
      <w:r>
        <w:rPr>
          <w:rFonts w:hint="eastAsia" w:ascii="黑体" w:hAnsi="宋体" w:eastAsia="黑体"/>
          <w:color w:val="000000"/>
        </w:rPr>
        <w:t>表</w:t>
      </w:r>
      <w:r>
        <w:rPr>
          <w:rFonts w:ascii="宋体" w:hAnsi="宋体"/>
          <w:color w:val="000000"/>
        </w:rPr>
        <w:t xml:space="preserve">4.4.1-1       </w:t>
      </w:r>
      <w:r>
        <w:rPr>
          <w:rFonts w:hint="eastAsia" w:ascii="黑体" w:hAnsi="宋体" w:eastAsia="黑体"/>
          <w:color w:val="000000"/>
        </w:rPr>
        <w:t>铝电解槽阳极效应期间的全氟化碳（</w:t>
      </w:r>
      <w:r>
        <w:rPr>
          <w:rFonts w:asciiTheme="minorEastAsia" w:hAnsiTheme="minorEastAsia" w:eastAsiaTheme="minorEastAsia"/>
          <w:color w:val="000000"/>
        </w:rPr>
        <w:t>PFCs</w:t>
      </w:r>
      <w:r>
        <w:rPr>
          <w:rFonts w:hint="eastAsia" w:ascii="黑体" w:hAnsi="宋体" w:eastAsia="黑体"/>
          <w:color w:val="000000"/>
        </w:rPr>
        <w:t>）温室气体排放控制指标</w:t>
      </w:r>
    </w:p>
    <w:tbl>
      <w:tblPr>
        <w:tblStyle w:val="24"/>
        <w:tblW w:w="8505" w:type="dxa"/>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2127"/>
        <w:gridCol w:w="1417"/>
        <w:gridCol w:w="1559"/>
        <w:gridCol w:w="22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134" w:type="dxa"/>
            <w:vAlign w:val="center"/>
          </w:tcPr>
          <w:p>
            <w:pPr>
              <w:pStyle w:val="43"/>
              <w:tabs>
                <w:tab w:val="left" w:pos="426"/>
                <w:tab w:val="left" w:pos="993"/>
                <w:tab w:val="left" w:pos="1134"/>
              </w:tabs>
              <w:adjustRightInd w:val="0"/>
              <w:snapToGrid w:val="0"/>
              <w:spacing w:line="360" w:lineRule="exact"/>
              <w:ind w:firstLine="0" w:firstLineChars="0"/>
              <w:jc w:val="center"/>
              <w:rPr>
                <w:rFonts w:ascii="宋体" w:hAnsi="宋体" w:cs="宋体"/>
                <w:color w:val="000000"/>
                <w:spacing w:val="8"/>
                <w:kern w:val="0"/>
                <w:szCs w:val="21"/>
              </w:rPr>
            </w:pPr>
            <w:r>
              <w:rPr>
                <w:rFonts w:hint="eastAsia" w:ascii="宋体" w:hAnsi="宋体" w:cs="宋体"/>
                <w:color w:val="000000"/>
                <w:spacing w:val="8"/>
                <w:kern w:val="0"/>
                <w:szCs w:val="21"/>
              </w:rPr>
              <w:t>排放源</w:t>
            </w:r>
          </w:p>
        </w:tc>
        <w:tc>
          <w:tcPr>
            <w:tcW w:w="2127" w:type="dxa"/>
            <w:vAlign w:val="center"/>
          </w:tcPr>
          <w:p>
            <w:pPr>
              <w:pStyle w:val="43"/>
              <w:tabs>
                <w:tab w:val="left" w:pos="426"/>
                <w:tab w:val="left" w:pos="993"/>
                <w:tab w:val="left" w:pos="1134"/>
              </w:tabs>
              <w:adjustRightInd w:val="0"/>
              <w:snapToGrid w:val="0"/>
              <w:spacing w:line="360" w:lineRule="exact"/>
              <w:ind w:firstLine="0" w:firstLineChars="0"/>
              <w:jc w:val="center"/>
              <w:rPr>
                <w:rFonts w:ascii="宋体" w:hAnsi="宋体" w:cs="宋体"/>
                <w:color w:val="000000"/>
                <w:spacing w:val="8"/>
                <w:kern w:val="0"/>
                <w:szCs w:val="21"/>
              </w:rPr>
            </w:pPr>
            <w:r>
              <w:rPr>
                <w:rFonts w:hint="eastAsia" w:ascii="宋体" w:hAnsi="宋体" w:cs="宋体"/>
                <w:color w:val="000000"/>
                <w:spacing w:val="8"/>
                <w:kern w:val="0"/>
                <w:szCs w:val="21"/>
              </w:rPr>
              <w:t>温室气体种类</w:t>
            </w:r>
          </w:p>
        </w:tc>
        <w:tc>
          <w:tcPr>
            <w:tcW w:w="1417" w:type="dxa"/>
            <w:vAlign w:val="center"/>
          </w:tcPr>
          <w:p>
            <w:pPr>
              <w:pStyle w:val="43"/>
              <w:tabs>
                <w:tab w:val="left" w:pos="426"/>
                <w:tab w:val="left" w:pos="993"/>
                <w:tab w:val="left" w:pos="1134"/>
              </w:tabs>
              <w:adjustRightInd w:val="0"/>
              <w:snapToGrid w:val="0"/>
              <w:spacing w:line="360" w:lineRule="exact"/>
              <w:ind w:firstLine="0" w:firstLineChars="0"/>
              <w:jc w:val="center"/>
              <w:rPr>
                <w:rFonts w:ascii="宋体" w:hAnsi="宋体" w:cs="宋体"/>
                <w:color w:val="000000"/>
                <w:spacing w:val="8"/>
                <w:kern w:val="0"/>
                <w:szCs w:val="21"/>
              </w:rPr>
            </w:pPr>
            <w:r>
              <w:rPr>
                <w:rFonts w:hint="eastAsia" w:ascii="宋体" w:hAnsi="宋体"/>
                <w:color w:val="000000"/>
                <w:szCs w:val="21"/>
              </w:rPr>
              <w:t>排放物</w:t>
            </w:r>
          </w:p>
        </w:tc>
        <w:tc>
          <w:tcPr>
            <w:tcW w:w="1559" w:type="dxa"/>
            <w:vAlign w:val="center"/>
          </w:tcPr>
          <w:p>
            <w:pPr>
              <w:pStyle w:val="43"/>
              <w:tabs>
                <w:tab w:val="left" w:pos="426"/>
                <w:tab w:val="left" w:pos="993"/>
                <w:tab w:val="left" w:pos="1134"/>
              </w:tabs>
              <w:adjustRightInd w:val="0"/>
              <w:snapToGrid w:val="0"/>
              <w:spacing w:line="360" w:lineRule="exact"/>
              <w:ind w:firstLine="0" w:firstLineChars="0"/>
              <w:jc w:val="center"/>
              <w:rPr>
                <w:rFonts w:ascii="宋体" w:hAnsi="宋体" w:cs="宋体"/>
                <w:color w:val="000000"/>
                <w:spacing w:val="8"/>
                <w:kern w:val="0"/>
                <w:szCs w:val="21"/>
              </w:rPr>
            </w:pPr>
            <w:r>
              <w:rPr>
                <w:rFonts w:hint="eastAsia" w:ascii="宋体" w:hAnsi="宋体" w:cs="宋体"/>
                <w:color w:val="000000"/>
                <w:spacing w:val="8"/>
                <w:kern w:val="0"/>
                <w:szCs w:val="21"/>
              </w:rPr>
              <w:t>单位</w:t>
            </w:r>
          </w:p>
        </w:tc>
        <w:tc>
          <w:tcPr>
            <w:tcW w:w="2268" w:type="dxa"/>
            <w:vAlign w:val="center"/>
          </w:tcPr>
          <w:p>
            <w:pPr>
              <w:pStyle w:val="43"/>
              <w:tabs>
                <w:tab w:val="left" w:pos="426"/>
                <w:tab w:val="left" w:pos="993"/>
                <w:tab w:val="left" w:pos="1134"/>
              </w:tabs>
              <w:adjustRightInd w:val="0"/>
              <w:snapToGrid w:val="0"/>
              <w:spacing w:line="360" w:lineRule="exact"/>
              <w:ind w:firstLine="0" w:firstLineChars="0"/>
              <w:jc w:val="center"/>
              <w:rPr>
                <w:rFonts w:ascii="宋体" w:hAnsi="宋体" w:cs="宋体"/>
                <w:color w:val="000000"/>
                <w:spacing w:val="8"/>
                <w:kern w:val="0"/>
                <w:szCs w:val="21"/>
              </w:rPr>
            </w:pPr>
            <w:r>
              <w:rPr>
                <w:rFonts w:hint="eastAsia" w:ascii="宋体" w:hAnsi="宋体" w:cs="宋体"/>
                <w:color w:val="000000"/>
                <w:spacing w:val="8"/>
                <w:kern w:val="0"/>
                <w:szCs w:val="21"/>
              </w:rPr>
              <w:t>排放限额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134" w:type="dxa"/>
            <w:vMerge w:val="restart"/>
            <w:vAlign w:val="center"/>
          </w:tcPr>
          <w:p>
            <w:pPr>
              <w:pStyle w:val="43"/>
              <w:tabs>
                <w:tab w:val="left" w:pos="426"/>
                <w:tab w:val="left" w:pos="993"/>
                <w:tab w:val="left" w:pos="1134"/>
              </w:tabs>
              <w:adjustRightInd w:val="0"/>
              <w:snapToGrid w:val="0"/>
              <w:spacing w:line="360" w:lineRule="exact"/>
              <w:ind w:firstLine="0" w:firstLineChars="0"/>
              <w:jc w:val="center"/>
              <w:rPr>
                <w:rFonts w:ascii="宋体" w:hAnsi="宋体"/>
                <w:color w:val="000000"/>
                <w:szCs w:val="21"/>
              </w:rPr>
            </w:pPr>
            <w:r>
              <w:rPr>
                <w:rFonts w:hint="eastAsia" w:ascii="宋体" w:hAnsi="宋体"/>
                <w:color w:val="000000"/>
                <w:szCs w:val="21"/>
              </w:rPr>
              <w:t>铝电解槽</w:t>
            </w:r>
          </w:p>
        </w:tc>
        <w:tc>
          <w:tcPr>
            <w:tcW w:w="2127" w:type="dxa"/>
            <w:vMerge w:val="restart"/>
            <w:vAlign w:val="center"/>
          </w:tcPr>
          <w:p>
            <w:pPr>
              <w:pStyle w:val="43"/>
              <w:tabs>
                <w:tab w:val="left" w:pos="426"/>
                <w:tab w:val="left" w:pos="993"/>
                <w:tab w:val="left" w:pos="1134"/>
              </w:tabs>
              <w:adjustRightInd w:val="0"/>
              <w:snapToGrid w:val="0"/>
              <w:spacing w:line="360" w:lineRule="exact"/>
              <w:ind w:firstLine="0" w:firstLineChars="0"/>
              <w:jc w:val="center"/>
              <w:rPr>
                <w:rFonts w:ascii="宋体" w:hAnsi="宋体"/>
                <w:color w:val="000000"/>
                <w:szCs w:val="21"/>
              </w:rPr>
            </w:pPr>
            <w:r>
              <w:rPr>
                <w:rFonts w:hint="eastAsia" w:ascii="宋体" w:hAnsi="宋体"/>
                <w:color w:val="000000"/>
                <w:szCs w:val="21"/>
              </w:rPr>
              <w:t xml:space="preserve">全氟化碳（PFCs ) </w:t>
            </w:r>
          </w:p>
        </w:tc>
        <w:tc>
          <w:tcPr>
            <w:tcW w:w="1417" w:type="dxa"/>
            <w:vAlign w:val="center"/>
          </w:tcPr>
          <w:p>
            <w:pPr>
              <w:pStyle w:val="43"/>
              <w:spacing w:line="360" w:lineRule="exact"/>
              <w:ind w:firstLine="39" w:firstLineChars="19"/>
              <w:jc w:val="center"/>
              <w:rPr>
                <w:rFonts w:ascii="宋体" w:hAnsi="宋体"/>
                <w:color w:val="000000"/>
                <w:szCs w:val="21"/>
              </w:rPr>
            </w:pPr>
            <w:r>
              <w:rPr>
                <w:rFonts w:hint="eastAsia" w:ascii="宋体" w:hAnsi="宋体"/>
                <w:color w:val="000000"/>
                <w:szCs w:val="21"/>
              </w:rPr>
              <w:t>CF</w:t>
            </w:r>
            <w:r>
              <w:rPr>
                <w:rFonts w:hint="eastAsia" w:ascii="宋体" w:hAnsi="宋体"/>
                <w:color w:val="000000"/>
                <w:szCs w:val="21"/>
                <w:vertAlign w:val="subscript"/>
              </w:rPr>
              <w:t>4</w:t>
            </w:r>
          </w:p>
        </w:tc>
        <w:tc>
          <w:tcPr>
            <w:tcW w:w="1559" w:type="dxa"/>
            <w:vAlign w:val="center"/>
          </w:tcPr>
          <w:p>
            <w:pPr>
              <w:pStyle w:val="43"/>
              <w:tabs>
                <w:tab w:val="left" w:pos="426"/>
                <w:tab w:val="left" w:pos="993"/>
                <w:tab w:val="left" w:pos="1134"/>
                <w:tab w:val="left" w:pos="1734"/>
              </w:tabs>
              <w:adjustRightInd w:val="0"/>
              <w:snapToGrid w:val="0"/>
              <w:spacing w:line="360" w:lineRule="exact"/>
              <w:ind w:right="34" w:rightChars="16" w:firstLine="0" w:firstLineChars="0"/>
              <w:jc w:val="center"/>
              <w:rPr>
                <w:rFonts w:ascii="宋体" w:hAnsi="宋体"/>
                <w:color w:val="000000"/>
                <w:szCs w:val="21"/>
              </w:rPr>
            </w:pPr>
            <w:r>
              <w:rPr>
                <w:rFonts w:hint="eastAsia" w:ascii="宋体" w:hAnsi="宋体"/>
                <w:color w:val="000000"/>
                <w:szCs w:val="21"/>
              </w:rPr>
              <w:t>kgCF</w:t>
            </w:r>
            <w:r>
              <w:rPr>
                <w:rFonts w:hint="eastAsia" w:ascii="宋体" w:hAnsi="宋体"/>
                <w:color w:val="000000"/>
                <w:szCs w:val="21"/>
                <w:vertAlign w:val="subscript"/>
              </w:rPr>
              <w:t>4</w:t>
            </w:r>
            <w:r>
              <w:rPr>
                <w:rFonts w:hint="eastAsia" w:ascii="宋体" w:hAnsi="宋体"/>
                <w:color w:val="000000"/>
                <w:szCs w:val="21"/>
              </w:rPr>
              <w:t>/t-Al</w:t>
            </w:r>
          </w:p>
        </w:tc>
        <w:tc>
          <w:tcPr>
            <w:tcW w:w="2268" w:type="dxa"/>
            <w:tcBorders>
              <w:right w:val="single" w:color="000000" w:sz="8" w:space="0"/>
            </w:tcBorders>
            <w:vAlign w:val="center"/>
          </w:tcPr>
          <w:p>
            <w:pPr>
              <w:pStyle w:val="43"/>
              <w:tabs>
                <w:tab w:val="left" w:pos="426"/>
                <w:tab w:val="left" w:pos="993"/>
                <w:tab w:val="left" w:pos="1134"/>
                <w:tab w:val="left" w:pos="1734"/>
              </w:tabs>
              <w:adjustRightInd w:val="0"/>
              <w:snapToGrid w:val="0"/>
              <w:spacing w:line="360" w:lineRule="exact"/>
              <w:ind w:right="34" w:rightChars="16" w:firstLine="0" w:firstLineChars="0"/>
              <w:jc w:val="center"/>
              <w:rPr>
                <w:rFonts w:ascii="宋体" w:hAnsi="宋体"/>
                <w:color w:val="000000"/>
                <w:szCs w:val="21"/>
              </w:rPr>
            </w:pPr>
            <w:r>
              <w:rPr>
                <w:rFonts w:hint="eastAsia" w:ascii="宋体" w:hAnsi="宋体"/>
                <w:color w:val="000000"/>
                <w:szCs w:val="21"/>
              </w:rPr>
              <w:t>≤0.1872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134" w:type="dxa"/>
            <w:vMerge w:val="continue"/>
            <w:vAlign w:val="center"/>
          </w:tcPr>
          <w:p>
            <w:pPr>
              <w:pStyle w:val="43"/>
              <w:tabs>
                <w:tab w:val="left" w:pos="426"/>
                <w:tab w:val="left" w:pos="993"/>
                <w:tab w:val="left" w:pos="1134"/>
              </w:tabs>
              <w:adjustRightInd w:val="0"/>
              <w:snapToGrid w:val="0"/>
              <w:spacing w:line="360" w:lineRule="exact"/>
              <w:ind w:firstLine="0" w:firstLineChars="0"/>
              <w:jc w:val="center"/>
              <w:rPr>
                <w:rFonts w:ascii="宋体" w:hAnsi="宋体"/>
                <w:color w:val="000000"/>
                <w:szCs w:val="21"/>
              </w:rPr>
            </w:pPr>
          </w:p>
        </w:tc>
        <w:tc>
          <w:tcPr>
            <w:tcW w:w="2127" w:type="dxa"/>
            <w:vMerge w:val="continue"/>
            <w:vAlign w:val="center"/>
          </w:tcPr>
          <w:p>
            <w:pPr>
              <w:pStyle w:val="43"/>
              <w:tabs>
                <w:tab w:val="left" w:pos="426"/>
                <w:tab w:val="left" w:pos="993"/>
                <w:tab w:val="left" w:pos="1134"/>
              </w:tabs>
              <w:adjustRightInd w:val="0"/>
              <w:snapToGrid w:val="0"/>
              <w:spacing w:line="360" w:lineRule="exact"/>
              <w:ind w:firstLine="0" w:firstLineChars="0"/>
              <w:jc w:val="center"/>
              <w:rPr>
                <w:rFonts w:ascii="宋体" w:hAnsi="宋体"/>
                <w:color w:val="000000"/>
                <w:szCs w:val="21"/>
              </w:rPr>
            </w:pPr>
          </w:p>
        </w:tc>
        <w:tc>
          <w:tcPr>
            <w:tcW w:w="1417" w:type="dxa"/>
            <w:vAlign w:val="center"/>
          </w:tcPr>
          <w:p>
            <w:pPr>
              <w:pStyle w:val="43"/>
              <w:tabs>
                <w:tab w:val="left" w:pos="426"/>
                <w:tab w:val="left" w:pos="993"/>
                <w:tab w:val="left" w:pos="1134"/>
                <w:tab w:val="left" w:pos="1734"/>
              </w:tabs>
              <w:adjustRightInd w:val="0"/>
              <w:snapToGrid w:val="0"/>
              <w:spacing w:line="360" w:lineRule="exact"/>
              <w:ind w:right="34" w:rightChars="16" w:firstLine="0" w:firstLineChars="0"/>
              <w:jc w:val="center"/>
              <w:rPr>
                <w:rFonts w:ascii="宋体" w:hAnsi="宋体"/>
                <w:color w:val="000000"/>
                <w:szCs w:val="21"/>
              </w:rPr>
            </w:pPr>
            <w:r>
              <w:rPr>
                <w:rFonts w:hint="eastAsia" w:ascii="宋体" w:hAnsi="宋体"/>
                <w:color w:val="000000"/>
                <w:szCs w:val="21"/>
              </w:rPr>
              <w:t>C</w:t>
            </w:r>
            <w:r>
              <w:rPr>
                <w:rFonts w:hint="eastAsia" w:ascii="宋体" w:hAnsi="宋体"/>
                <w:color w:val="000000"/>
                <w:szCs w:val="21"/>
                <w:vertAlign w:val="subscript"/>
              </w:rPr>
              <w:t>2</w:t>
            </w:r>
            <w:r>
              <w:rPr>
                <w:rFonts w:hint="eastAsia" w:ascii="宋体" w:hAnsi="宋体"/>
                <w:color w:val="000000"/>
                <w:szCs w:val="21"/>
              </w:rPr>
              <w:t>F</w:t>
            </w:r>
            <w:r>
              <w:rPr>
                <w:rFonts w:hint="eastAsia" w:ascii="宋体" w:hAnsi="宋体"/>
                <w:color w:val="000000"/>
                <w:szCs w:val="21"/>
                <w:vertAlign w:val="subscript"/>
              </w:rPr>
              <w:t>6</w:t>
            </w:r>
          </w:p>
        </w:tc>
        <w:tc>
          <w:tcPr>
            <w:tcW w:w="1559" w:type="dxa"/>
            <w:vAlign w:val="center"/>
          </w:tcPr>
          <w:p>
            <w:pPr>
              <w:pStyle w:val="43"/>
              <w:tabs>
                <w:tab w:val="left" w:pos="426"/>
                <w:tab w:val="left" w:pos="993"/>
                <w:tab w:val="left" w:pos="1134"/>
                <w:tab w:val="left" w:pos="1734"/>
              </w:tabs>
              <w:adjustRightInd w:val="0"/>
              <w:snapToGrid w:val="0"/>
              <w:spacing w:line="360" w:lineRule="exact"/>
              <w:ind w:right="34" w:rightChars="16" w:firstLine="0" w:firstLineChars="0"/>
              <w:jc w:val="center"/>
              <w:rPr>
                <w:rFonts w:ascii="宋体" w:hAnsi="宋体"/>
                <w:color w:val="000000"/>
                <w:szCs w:val="21"/>
              </w:rPr>
            </w:pPr>
            <w:r>
              <w:rPr>
                <w:rFonts w:hint="eastAsia" w:ascii="宋体" w:hAnsi="宋体"/>
                <w:color w:val="000000"/>
                <w:szCs w:val="21"/>
              </w:rPr>
              <w:t>kgC</w:t>
            </w:r>
            <w:r>
              <w:rPr>
                <w:rFonts w:hint="eastAsia" w:ascii="宋体" w:hAnsi="宋体"/>
                <w:color w:val="000000"/>
                <w:szCs w:val="21"/>
                <w:vertAlign w:val="subscript"/>
              </w:rPr>
              <w:t>2</w:t>
            </w:r>
            <w:r>
              <w:rPr>
                <w:rFonts w:hint="eastAsia" w:ascii="宋体" w:hAnsi="宋体"/>
                <w:color w:val="000000"/>
                <w:szCs w:val="21"/>
              </w:rPr>
              <w:t>F</w:t>
            </w:r>
            <w:r>
              <w:rPr>
                <w:rFonts w:hint="eastAsia" w:ascii="宋体" w:hAnsi="宋体"/>
                <w:color w:val="000000"/>
                <w:szCs w:val="21"/>
                <w:vertAlign w:val="subscript"/>
              </w:rPr>
              <w:t>6</w:t>
            </w:r>
            <w:r>
              <w:rPr>
                <w:rFonts w:hint="eastAsia" w:ascii="宋体" w:hAnsi="宋体"/>
                <w:color w:val="000000"/>
                <w:szCs w:val="21"/>
              </w:rPr>
              <w:t>/t-Al</w:t>
            </w:r>
          </w:p>
        </w:tc>
        <w:tc>
          <w:tcPr>
            <w:tcW w:w="2268" w:type="dxa"/>
            <w:tcBorders>
              <w:right w:val="single" w:color="000000" w:sz="8" w:space="0"/>
            </w:tcBorders>
            <w:vAlign w:val="center"/>
          </w:tcPr>
          <w:p>
            <w:pPr>
              <w:pStyle w:val="43"/>
              <w:tabs>
                <w:tab w:val="left" w:pos="426"/>
                <w:tab w:val="left" w:pos="993"/>
                <w:tab w:val="left" w:pos="1134"/>
                <w:tab w:val="left" w:pos="1734"/>
              </w:tabs>
              <w:adjustRightInd w:val="0"/>
              <w:snapToGrid w:val="0"/>
              <w:spacing w:line="360" w:lineRule="exact"/>
              <w:ind w:right="34" w:rightChars="16" w:firstLine="0" w:firstLineChars="0"/>
              <w:jc w:val="center"/>
              <w:rPr>
                <w:rFonts w:ascii="宋体" w:hAnsi="宋体"/>
                <w:color w:val="000000"/>
                <w:szCs w:val="21"/>
              </w:rPr>
            </w:pPr>
            <w:r>
              <w:rPr>
                <w:rFonts w:hint="eastAsia" w:ascii="宋体" w:hAnsi="宋体"/>
                <w:color w:val="000000"/>
                <w:szCs w:val="21"/>
              </w:rPr>
              <w:t>≤0.018</w:t>
            </w:r>
          </w:p>
        </w:tc>
      </w:tr>
      <w:bookmarkEnd w:id="50"/>
    </w:tbl>
    <w:p>
      <w:pPr>
        <w:pStyle w:val="43"/>
        <w:tabs>
          <w:tab w:val="left" w:pos="33"/>
          <w:tab w:val="left" w:pos="131"/>
          <w:tab w:val="left" w:pos="369"/>
        </w:tabs>
        <w:adjustRightInd w:val="0"/>
        <w:snapToGrid w:val="0"/>
        <w:spacing w:line="360" w:lineRule="exact"/>
        <w:ind w:firstLine="0" w:firstLineChars="0"/>
        <w:jc w:val="left"/>
        <w:rPr>
          <w:rFonts w:ascii="宋体" w:hAnsi="宋体" w:cs="Arial"/>
          <w:color w:val="000000"/>
          <w:szCs w:val="21"/>
        </w:rPr>
      </w:pPr>
      <w:bookmarkStart w:id="51" w:name="_Toc24102818"/>
      <w:r>
        <w:rPr>
          <w:rFonts w:hint="eastAsia" w:ascii="宋体" w:hAnsi="宋体" w:cs="Arial"/>
          <w:color w:val="000000"/>
          <w:szCs w:val="21"/>
        </w:rPr>
        <w:t xml:space="preserve">注：1 </w:t>
      </w:r>
      <w:r>
        <w:rPr>
          <w:rFonts w:hint="eastAsia" w:ascii="宋体" w:hAnsi="宋体"/>
          <w:color w:val="000000"/>
          <w:szCs w:val="21"/>
        </w:rPr>
        <w:t>本表PFCs计算方法参照</w:t>
      </w:r>
      <w:r>
        <w:rPr>
          <w:rFonts w:hint="eastAsia" w:ascii="宋体" w:hAnsi="宋体" w:cs="Arial"/>
          <w:color w:val="000000"/>
          <w:szCs w:val="21"/>
        </w:rPr>
        <w:t>联合国气候变化框架公约批准的《铝电解设施阳极效应PFC减排量-批准的基准方法AM0030》；</w:t>
      </w:r>
    </w:p>
    <w:p>
      <w:pPr>
        <w:pStyle w:val="43"/>
        <w:tabs>
          <w:tab w:val="left" w:pos="993"/>
        </w:tabs>
        <w:adjustRightInd w:val="0"/>
        <w:snapToGrid w:val="0"/>
        <w:spacing w:before="120" w:beforeLines="50" w:line="360" w:lineRule="auto"/>
        <w:ind w:firstLine="424" w:firstLineChars="202"/>
        <w:rPr>
          <w:rFonts w:ascii="宋体" w:hAnsi="宋体" w:cs="宋体"/>
          <w:color w:val="000000"/>
          <w:spacing w:val="8"/>
          <w:kern w:val="0"/>
          <w:sz w:val="28"/>
          <w:szCs w:val="28"/>
        </w:rPr>
      </w:pPr>
      <w:r>
        <w:rPr>
          <w:rFonts w:hint="eastAsia" w:ascii="宋体" w:hAnsi="宋体"/>
          <w:color w:val="000000"/>
          <w:szCs w:val="21"/>
        </w:rPr>
        <w:t>2 表中CF</w:t>
      </w:r>
      <w:r>
        <w:rPr>
          <w:rFonts w:hint="eastAsia" w:ascii="宋体" w:hAnsi="宋体"/>
          <w:color w:val="000000"/>
          <w:szCs w:val="21"/>
          <w:vertAlign w:val="subscript"/>
        </w:rPr>
        <w:t>4</w:t>
      </w:r>
      <w:r>
        <w:rPr>
          <w:rFonts w:hint="eastAsia" w:ascii="宋体" w:hAnsi="宋体"/>
          <w:color w:val="000000"/>
          <w:szCs w:val="21"/>
        </w:rPr>
        <w:t>排放限值计算条件为：阳极效应系数为0.06，阳极效应持续时间为3min。</w:t>
      </w:r>
      <w:r>
        <w:rPr>
          <w:rFonts w:hint="eastAsia" w:ascii="宋体" w:hAnsi="宋体" w:cs="Arial"/>
          <w:szCs w:val="21"/>
        </w:rPr>
        <w:t xml:space="preserve"> C</w:t>
      </w:r>
      <w:r>
        <w:rPr>
          <w:rFonts w:hint="eastAsia" w:ascii="宋体" w:hAnsi="宋体" w:cs="Arial"/>
          <w:szCs w:val="21"/>
          <w:vertAlign w:val="subscript"/>
        </w:rPr>
        <w:t>2</w:t>
      </w:r>
      <w:r>
        <w:rPr>
          <w:rFonts w:hint="eastAsia" w:ascii="宋体" w:hAnsi="宋体" w:cs="Arial"/>
          <w:szCs w:val="21"/>
        </w:rPr>
        <w:t>F</w:t>
      </w:r>
      <w:r>
        <w:rPr>
          <w:rFonts w:hint="eastAsia" w:ascii="宋体" w:hAnsi="宋体" w:cs="Arial"/>
          <w:szCs w:val="21"/>
          <w:vertAlign w:val="subscript"/>
        </w:rPr>
        <w:t>6</w:t>
      </w:r>
      <w:r>
        <w:rPr>
          <w:rFonts w:hint="eastAsia" w:ascii="宋体" w:hAnsi="宋体" w:cs="Arial"/>
          <w:szCs w:val="21"/>
        </w:rPr>
        <w:t>排放量占CF</w:t>
      </w:r>
      <w:r>
        <w:rPr>
          <w:rFonts w:hint="eastAsia" w:ascii="宋体" w:hAnsi="宋体" w:cs="Arial"/>
          <w:szCs w:val="21"/>
          <w:vertAlign w:val="subscript"/>
        </w:rPr>
        <w:t>4</w:t>
      </w:r>
      <w:r>
        <w:rPr>
          <w:rFonts w:hint="eastAsia" w:ascii="宋体" w:hAnsi="宋体" w:cs="Arial"/>
          <w:szCs w:val="21"/>
        </w:rPr>
        <w:t>的10%。</w:t>
      </w:r>
    </w:p>
    <w:bookmarkEnd w:id="51"/>
    <w:p>
      <w:pPr>
        <w:pStyle w:val="43"/>
        <w:pageBreakBefore/>
        <w:numPr>
          <w:ilvl w:val="0"/>
          <w:numId w:val="1"/>
        </w:numPr>
        <w:tabs>
          <w:tab w:val="left" w:pos="709"/>
        </w:tabs>
        <w:spacing w:line="480" w:lineRule="auto"/>
        <w:ind w:left="703" w:hanging="703" w:firstLineChars="0"/>
        <w:jc w:val="center"/>
        <w:outlineLvl w:val="0"/>
        <w:rPr>
          <w:rFonts w:cs="Arial" w:asciiTheme="minorEastAsia" w:hAnsiTheme="minorEastAsia" w:eastAsiaTheme="minorEastAsia"/>
          <w:b/>
          <w:sz w:val="30"/>
          <w:szCs w:val="30"/>
        </w:rPr>
      </w:pPr>
      <w:bookmarkStart w:id="52" w:name="_Toc132134277"/>
      <w:r>
        <w:rPr>
          <w:rFonts w:hint="eastAsia" w:cs="Arial" w:asciiTheme="minorEastAsia" w:hAnsiTheme="minorEastAsia" w:eastAsiaTheme="minorEastAsia"/>
          <w:b/>
          <w:sz w:val="30"/>
          <w:szCs w:val="30"/>
        </w:rPr>
        <w:t>铝用炭素工程</w:t>
      </w:r>
      <w:bookmarkEnd w:id="52"/>
    </w:p>
    <w:p>
      <w:pPr>
        <w:pStyle w:val="43"/>
        <w:numPr>
          <w:ilvl w:val="1"/>
          <w:numId w:val="41"/>
        </w:numPr>
        <w:tabs>
          <w:tab w:val="left" w:pos="709"/>
        </w:tabs>
        <w:adjustRightInd w:val="0"/>
        <w:snapToGrid w:val="0"/>
        <w:spacing w:line="480" w:lineRule="auto"/>
        <w:ind w:hanging="840" w:firstLineChars="0"/>
        <w:jc w:val="center"/>
        <w:outlineLvl w:val="1"/>
        <w:rPr>
          <w:rFonts w:ascii="黑体" w:hAnsi="宋体" w:eastAsia="黑体" w:cs="Arial"/>
          <w:b/>
          <w:color w:val="000000"/>
          <w:sz w:val="24"/>
          <w:szCs w:val="24"/>
        </w:rPr>
      </w:pPr>
      <w:bookmarkStart w:id="53" w:name="_Toc132134278"/>
      <w:r>
        <w:rPr>
          <w:rFonts w:hint="eastAsia" w:ascii="黑体" w:hAnsi="宋体" w:eastAsia="黑体" w:cs="Arial"/>
          <w:b/>
          <w:color w:val="000000"/>
          <w:sz w:val="24"/>
          <w:szCs w:val="24"/>
        </w:rPr>
        <w:t>规划布局</w:t>
      </w:r>
      <w:bookmarkEnd w:id="53"/>
    </w:p>
    <w:p>
      <w:pPr>
        <w:pStyle w:val="43"/>
        <w:numPr>
          <w:ilvl w:val="0"/>
          <w:numId w:val="42"/>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新建独立的预焙阳极制品生产线生产能力不应小于10万吨/年。</w:t>
      </w:r>
    </w:p>
    <w:p>
      <w:pPr>
        <w:pStyle w:val="43"/>
        <w:numPr>
          <w:ilvl w:val="0"/>
          <w:numId w:val="42"/>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新建的铝用阴极炭块制品生产线生产能力不应小于2万吨/年。</w:t>
      </w:r>
    </w:p>
    <w:p>
      <w:pPr>
        <w:pStyle w:val="43"/>
        <w:numPr>
          <w:ilvl w:val="1"/>
          <w:numId w:val="41"/>
        </w:numPr>
        <w:tabs>
          <w:tab w:val="left" w:pos="709"/>
        </w:tabs>
        <w:adjustRightInd w:val="0"/>
        <w:snapToGrid w:val="0"/>
        <w:spacing w:before="120" w:beforeLines="50" w:line="480" w:lineRule="auto"/>
        <w:ind w:left="839" w:hanging="839" w:firstLineChars="0"/>
        <w:jc w:val="center"/>
        <w:outlineLvl w:val="1"/>
        <w:rPr>
          <w:rFonts w:ascii="黑体" w:hAnsi="宋体" w:eastAsia="黑体" w:cs="Arial"/>
          <w:b/>
          <w:color w:val="000000"/>
          <w:sz w:val="24"/>
          <w:szCs w:val="24"/>
        </w:rPr>
      </w:pPr>
      <w:bookmarkStart w:id="54" w:name="_Toc132134279"/>
      <w:r>
        <w:rPr>
          <w:rFonts w:hint="eastAsia" w:ascii="黑体" w:hAnsi="宋体" w:eastAsia="黑体" w:cs="Arial"/>
          <w:b/>
          <w:color w:val="000000"/>
          <w:sz w:val="24"/>
          <w:szCs w:val="24"/>
        </w:rPr>
        <w:t>人身健康和安全生产</w:t>
      </w:r>
      <w:bookmarkEnd w:id="54"/>
    </w:p>
    <w:p>
      <w:pPr>
        <w:pStyle w:val="43"/>
        <w:numPr>
          <w:ilvl w:val="0"/>
          <w:numId w:val="43"/>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蒸汽、重油、热媒、沥青等管道及存储装置应设有可靠的隔热层。</w:t>
      </w:r>
      <w:r>
        <w:rPr>
          <w:rFonts w:ascii="宋体" w:hAnsi="宋体" w:cs="宋体"/>
          <w:color w:val="000000"/>
          <w:spacing w:val="8"/>
          <w:kern w:val="0"/>
          <w:sz w:val="24"/>
          <w:szCs w:val="24"/>
        </w:rPr>
        <w:t>沥青库、电除尘器、煤气发生站和热媒锅炉房等，应设防火、防爆设施。</w:t>
      </w:r>
    </w:p>
    <w:p>
      <w:pPr>
        <w:pStyle w:val="43"/>
        <w:numPr>
          <w:ilvl w:val="0"/>
          <w:numId w:val="43"/>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ascii="宋体" w:hAnsi="宋体" w:cs="宋体"/>
          <w:color w:val="000000"/>
          <w:spacing w:val="8"/>
          <w:kern w:val="0"/>
          <w:sz w:val="24"/>
          <w:szCs w:val="24"/>
        </w:rPr>
        <w:t>振动成型机基础应采用防振措施</w:t>
      </w:r>
      <w:r>
        <w:rPr>
          <w:rFonts w:hint="eastAsia" w:ascii="宋体" w:hAnsi="宋体" w:cs="宋体"/>
          <w:color w:val="000000"/>
          <w:spacing w:val="8"/>
          <w:kern w:val="0"/>
          <w:sz w:val="24"/>
          <w:szCs w:val="24"/>
        </w:rPr>
        <w:t>，</w:t>
      </w:r>
      <w:r>
        <w:rPr>
          <w:rFonts w:ascii="宋体" w:hAnsi="宋体" w:cs="宋体"/>
          <w:color w:val="000000"/>
          <w:spacing w:val="8"/>
          <w:kern w:val="0"/>
          <w:sz w:val="24"/>
          <w:szCs w:val="24"/>
        </w:rPr>
        <w:t>振动台和操作台必须分开，外围1m处应安装栅栏，振动子应密封消音。</w:t>
      </w:r>
    </w:p>
    <w:p>
      <w:pPr>
        <w:pStyle w:val="43"/>
        <w:numPr>
          <w:ilvl w:val="0"/>
          <w:numId w:val="43"/>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ascii="宋体" w:hAnsi="宋体" w:cs="宋体"/>
          <w:color w:val="000000"/>
          <w:spacing w:val="8"/>
          <w:kern w:val="0"/>
          <w:sz w:val="24"/>
          <w:szCs w:val="24"/>
        </w:rPr>
        <w:t>炭块、侧块产品堆放应交错堆垛，不得悬空</w:t>
      </w:r>
      <w:r>
        <w:rPr>
          <w:rFonts w:hint="eastAsia" w:ascii="宋体" w:hAnsi="宋体" w:cs="宋体"/>
          <w:color w:val="000000"/>
          <w:spacing w:val="8"/>
          <w:kern w:val="0"/>
          <w:sz w:val="24"/>
          <w:szCs w:val="24"/>
        </w:rPr>
        <w:t>或</w:t>
      </w:r>
      <w:r>
        <w:rPr>
          <w:rFonts w:ascii="宋体" w:hAnsi="宋体" w:cs="宋体"/>
          <w:color w:val="000000"/>
          <w:spacing w:val="8"/>
          <w:kern w:val="0"/>
          <w:sz w:val="24"/>
          <w:szCs w:val="24"/>
        </w:rPr>
        <w:t>超过8层</w:t>
      </w:r>
      <w:r>
        <w:rPr>
          <w:rFonts w:hint="eastAsia" w:ascii="宋体" w:hAnsi="宋体" w:cs="宋体"/>
          <w:color w:val="000000"/>
          <w:spacing w:val="8"/>
          <w:kern w:val="0"/>
          <w:sz w:val="24"/>
          <w:szCs w:val="24"/>
        </w:rPr>
        <w:t>堆垛</w:t>
      </w:r>
      <w:r>
        <w:rPr>
          <w:rFonts w:ascii="宋体" w:hAnsi="宋体" w:cs="宋体"/>
          <w:color w:val="000000"/>
          <w:spacing w:val="8"/>
          <w:kern w:val="0"/>
          <w:sz w:val="24"/>
          <w:szCs w:val="24"/>
        </w:rPr>
        <w:t>，长度小于600mm的不得超过6层。产品堆放两端头伸缩</w:t>
      </w:r>
      <w:r>
        <w:rPr>
          <w:rFonts w:hint="eastAsia" w:ascii="宋体" w:hAnsi="宋体" w:cs="宋体"/>
          <w:color w:val="000000"/>
          <w:spacing w:val="8"/>
          <w:kern w:val="0"/>
          <w:sz w:val="24"/>
          <w:szCs w:val="24"/>
        </w:rPr>
        <w:t>不应大于</w:t>
      </w:r>
      <w:r>
        <w:rPr>
          <w:rFonts w:ascii="宋体" w:hAnsi="宋体" w:cs="宋体"/>
          <w:color w:val="000000"/>
          <w:spacing w:val="8"/>
          <w:kern w:val="0"/>
          <w:sz w:val="24"/>
          <w:szCs w:val="24"/>
        </w:rPr>
        <w:t>100mm</w:t>
      </w:r>
      <w:r>
        <w:rPr>
          <w:rFonts w:hint="eastAsia" w:ascii="宋体" w:hAnsi="宋体" w:cs="宋体"/>
          <w:color w:val="000000"/>
          <w:spacing w:val="8"/>
          <w:kern w:val="0"/>
          <w:sz w:val="24"/>
          <w:szCs w:val="24"/>
        </w:rPr>
        <w:t>，堆</w:t>
      </w:r>
      <w:r>
        <w:rPr>
          <w:rFonts w:ascii="宋体" w:hAnsi="宋体" w:cs="宋体"/>
          <w:color w:val="000000"/>
          <w:spacing w:val="8"/>
          <w:kern w:val="0"/>
          <w:sz w:val="24"/>
          <w:szCs w:val="24"/>
        </w:rPr>
        <w:t>垛与房墙的间距</w:t>
      </w:r>
      <w:r>
        <w:rPr>
          <w:rFonts w:hint="eastAsia" w:ascii="宋体" w:hAnsi="宋体" w:cs="宋体"/>
          <w:color w:val="000000"/>
          <w:spacing w:val="8"/>
          <w:kern w:val="0"/>
          <w:sz w:val="24"/>
          <w:szCs w:val="24"/>
        </w:rPr>
        <w:t>应大于</w:t>
      </w:r>
      <w:r>
        <w:rPr>
          <w:rFonts w:ascii="宋体" w:hAnsi="宋体" w:cs="宋体"/>
          <w:color w:val="000000"/>
          <w:spacing w:val="8"/>
          <w:kern w:val="0"/>
          <w:sz w:val="24"/>
          <w:szCs w:val="24"/>
        </w:rPr>
        <w:t>0.7m。</w:t>
      </w:r>
    </w:p>
    <w:p>
      <w:pPr>
        <w:pStyle w:val="43"/>
        <w:numPr>
          <w:ilvl w:val="0"/>
          <w:numId w:val="43"/>
        </w:numPr>
        <w:tabs>
          <w:tab w:val="left" w:pos="993"/>
        </w:tabs>
        <w:adjustRightInd w:val="0"/>
        <w:snapToGrid w:val="0"/>
        <w:spacing w:line="360" w:lineRule="auto"/>
        <w:ind w:left="0" w:firstLine="0" w:firstLineChars="0"/>
        <w:rPr>
          <w:rFonts w:ascii="宋体" w:hAnsi="宋体" w:cs="宋体"/>
          <w:color w:val="000000"/>
          <w:spacing w:val="8"/>
          <w:kern w:val="0"/>
          <w:sz w:val="24"/>
          <w:szCs w:val="24"/>
        </w:rPr>
      </w:pPr>
      <w:r>
        <w:rPr>
          <w:rFonts w:ascii="宋体" w:hAnsi="宋体" w:cs="宋体"/>
          <w:color w:val="000000"/>
          <w:spacing w:val="8"/>
          <w:kern w:val="0"/>
          <w:sz w:val="24"/>
          <w:szCs w:val="24"/>
        </w:rPr>
        <w:t>焙烧、石墨化等车间的起重机司机室，应采取隔热、降温和防尘措施。在沥青熔化等存在粉尘或有害气体场所使用的起重机司机室，应设有防尘、防毒设施。</w:t>
      </w:r>
    </w:p>
    <w:p>
      <w:pPr>
        <w:pStyle w:val="43"/>
        <w:numPr>
          <w:ilvl w:val="1"/>
          <w:numId w:val="41"/>
        </w:numPr>
        <w:tabs>
          <w:tab w:val="left" w:pos="709"/>
        </w:tabs>
        <w:adjustRightInd w:val="0"/>
        <w:snapToGrid w:val="0"/>
        <w:spacing w:line="480" w:lineRule="auto"/>
        <w:ind w:hanging="840" w:firstLineChars="0"/>
        <w:jc w:val="center"/>
        <w:outlineLvl w:val="1"/>
        <w:rPr>
          <w:rFonts w:ascii="黑体" w:hAnsi="宋体" w:eastAsia="黑体" w:cs="Arial"/>
          <w:b/>
          <w:color w:val="000000"/>
          <w:sz w:val="24"/>
          <w:szCs w:val="24"/>
        </w:rPr>
      </w:pPr>
      <w:bookmarkStart w:id="55" w:name="_Toc132134280"/>
      <w:r>
        <w:rPr>
          <w:rFonts w:hint="eastAsia" w:ascii="黑体" w:hAnsi="宋体" w:eastAsia="黑体" w:cs="Arial"/>
          <w:b/>
          <w:color w:val="000000"/>
          <w:sz w:val="24"/>
          <w:szCs w:val="24"/>
        </w:rPr>
        <w:t>节能和资源综合利用</w:t>
      </w:r>
      <w:bookmarkEnd w:id="55"/>
    </w:p>
    <w:p>
      <w:pPr>
        <w:pStyle w:val="43"/>
        <w:numPr>
          <w:ilvl w:val="0"/>
          <w:numId w:val="44"/>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铝用炭素工程能源消耗应符合下列</w:t>
      </w:r>
      <w:r>
        <w:rPr>
          <w:rFonts w:hint="eastAsia" w:ascii="宋体" w:hAnsi="宋体" w:cs="Arial"/>
          <w:color w:val="000000"/>
          <w:sz w:val="24"/>
          <w:szCs w:val="24"/>
        </w:rPr>
        <w:t>规定：</w:t>
      </w:r>
    </w:p>
    <w:p>
      <w:pPr>
        <w:pStyle w:val="43"/>
        <w:numPr>
          <w:ilvl w:val="0"/>
          <w:numId w:val="45"/>
        </w:numPr>
        <w:tabs>
          <w:tab w:val="left" w:pos="851"/>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铝电解用预焙阳极企业煅烧工序综合能耗不应大于1140千克标煤/吨产品，成型焙烧工序综合能耗不应大于130千克标煤/吨产品，组装工序综合能耗不应大于9千克标煤/吨产品。</w:t>
      </w:r>
    </w:p>
    <w:p>
      <w:pPr>
        <w:pStyle w:val="43"/>
        <w:numPr>
          <w:ilvl w:val="0"/>
          <w:numId w:val="45"/>
        </w:numPr>
        <w:tabs>
          <w:tab w:val="left" w:pos="851"/>
        </w:tabs>
        <w:adjustRightInd w:val="0"/>
        <w:snapToGrid w:val="0"/>
        <w:spacing w:line="360" w:lineRule="auto"/>
        <w:ind w:left="0" w:firstLine="425"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铝电解用阴极炭块企业煅烧工序综合能耗不应大于1200千克标煤/吨产品，成型和焙烧及加工工序综合能耗不应大于580千克标煤/吨产品。</w:t>
      </w:r>
    </w:p>
    <w:p>
      <w:pPr>
        <w:pStyle w:val="43"/>
        <w:numPr>
          <w:ilvl w:val="0"/>
          <w:numId w:val="44"/>
        </w:numPr>
        <w:tabs>
          <w:tab w:val="left" w:pos="1134"/>
        </w:tabs>
        <w:adjustRightInd w:val="0"/>
        <w:snapToGrid w:val="0"/>
        <w:spacing w:line="360" w:lineRule="auto"/>
        <w:ind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铝用炭素工程资源消耗应符合下列</w:t>
      </w:r>
      <w:r>
        <w:rPr>
          <w:rFonts w:hint="eastAsia" w:ascii="宋体" w:hAnsi="宋体" w:cs="Arial"/>
          <w:color w:val="000000"/>
          <w:sz w:val="24"/>
          <w:szCs w:val="24"/>
        </w:rPr>
        <w:t>规定：</w:t>
      </w:r>
    </w:p>
    <w:p>
      <w:pPr>
        <w:pStyle w:val="43"/>
        <w:numPr>
          <w:ilvl w:val="0"/>
          <w:numId w:val="46"/>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铝用预焙阳极系统配套余热发电时的单位产品新水消耗不应大于6立方米/吨产品，无配套余热发电系统的单位产品新水消耗不应大于0.6立方米/吨产品。</w:t>
      </w:r>
    </w:p>
    <w:p>
      <w:pPr>
        <w:pStyle w:val="43"/>
        <w:numPr>
          <w:ilvl w:val="0"/>
          <w:numId w:val="46"/>
        </w:numPr>
        <w:tabs>
          <w:tab w:val="left" w:pos="851"/>
        </w:tabs>
        <w:adjustRightInd w:val="0"/>
        <w:snapToGrid w:val="0"/>
        <w:spacing w:line="360" w:lineRule="auto"/>
        <w:ind w:left="0" w:firstLine="425"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铝用石墨质阴极、石墨化阴极系统的单位产品新水消耗不应大于5立方米/吨产品、6立方米/吨产品</w:t>
      </w:r>
      <w:bookmarkStart w:id="56" w:name="_Toc24102821"/>
      <w:r>
        <w:rPr>
          <w:rFonts w:hint="eastAsia" w:ascii="宋体" w:hAnsi="宋体" w:cs="宋体"/>
          <w:color w:val="000000"/>
          <w:spacing w:val="8"/>
          <w:kern w:val="0"/>
          <w:sz w:val="24"/>
          <w:szCs w:val="24"/>
        </w:rPr>
        <w:t>。</w:t>
      </w:r>
    </w:p>
    <w:p>
      <w:pPr>
        <w:pStyle w:val="43"/>
        <w:numPr>
          <w:ilvl w:val="0"/>
          <w:numId w:val="44"/>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铝用炭素工程资源综合利用应符合下列规定：</w:t>
      </w:r>
    </w:p>
    <w:p>
      <w:pPr>
        <w:pStyle w:val="43"/>
        <w:numPr>
          <w:ilvl w:val="0"/>
          <w:numId w:val="47"/>
        </w:numPr>
        <w:tabs>
          <w:tab w:val="left" w:pos="851"/>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石油焦煅烧脱硫塔的脱硫石膏综合利用率不应小于80%。</w:t>
      </w:r>
    </w:p>
    <w:p>
      <w:pPr>
        <w:pStyle w:val="43"/>
        <w:numPr>
          <w:ilvl w:val="0"/>
          <w:numId w:val="47"/>
        </w:numPr>
        <w:tabs>
          <w:tab w:val="left" w:pos="851"/>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冷却水应循环利用，工业水重复利用率不应小于90%。</w:t>
      </w:r>
    </w:p>
    <w:p>
      <w:pPr>
        <w:pStyle w:val="43"/>
        <w:numPr>
          <w:ilvl w:val="0"/>
          <w:numId w:val="47"/>
        </w:numPr>
        <w:tabs>
          <w:tab w:val="left" w:pos="851"/>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Arial"/>
          <w:sz w:val="24"/>
          <w:szCs w:val="24"/>
        </w:rPr>
        <w:t>成型、焙烧车间</w:t>
      </w:r>
      <w:r>
        <w:rPr>
          <w:rFonts w:hint="eastAsia" w:ascii="宋体" w:hAnsi="宋体" w:cs="宋体"/>
          <w:spacing w:val="8"/>
          <w:kern w:val="0"/>
          <w:sz w:val="24"/>
          <w:szCs w:val="24"/>
        </w:rPr>
        <w:t>的不合规品、铝电解厂返回的不含危险废物的残阳极等一般工业固体废物应实现全部资源化回收利用；</w:t>
      </w:r>
    </w:p>
    <w:p>
      <w:pPr>
        <w:pStyle w:val="43"/>
        <w:numPr>
          <w:ilvl w:val="0"/>
          <w:numId w:val="46"/>
        </w:numPr>
        <w:tabs>
          <w:tab w:val="left" w:pos="851"/>
        </w:tabs>
        <w:adjustRightInd w:val="0"/>
        <w:snapToGrid w:val="0"/>
        <w:spacing w:line="360" w:lineRule="auto"/>
        <w:ind w:left="0" w:firstLine="425" w:firstLineChars="0"/>
        <w:rPr>
          <w:rFonts w:ascii="宋体" w:hAnsi="宋体" w:cs="宋体"/>
          <w:color w:val="000000"/>
          <w:spacing w:val="8"/>
          <w:kern w:val="0"/>
          <w:sz w:val="24"/>
          <w:szCs w:val="24"/>
        </w:rPr>
      </w:pPr>
      <w:r>
        <w:rPr>
          <w:rFonts w:hint="eastAsia" w:ascii="宋体" w:hAnsi="宋体" w:cs="宋体"/>
          <w:spacing w:val="8"/>
          <w:kern w:val="0"/>
          <w:sz w:val="24"/>
          <w:szCs w:val="24"/>
        </w:rPr>
        <w:t>煅烧工序的烟气应设置余热回收装置。</w:t>
      </w:r>
    </w:p>
    <w:p>
      <w:pPr>
        <w:pStyle w:val="43"/>
        <w:numPr>
          <w:ilvl w:val="1"/>
          <w:numId w:val="41"/>
        </w:numPr>
        <w:tabs>
          <w:tab w:val="left" w:pos="709"/>
        </w:tabs>
        <w:adjustRightInd w:val="0"/>
        <w:snapToGrid w:val="0"/>
        <w:spacing w:line="480" w:lineRule="auto"/>
        <w:ind w:hanging="840" w:firstLineChars="0"/>
        <w:jc w:val="center"/>
        <w:outlineLvl w:val="1"/>
        <w:rPr>
          <w:rFonts w:ascii="黑体" w:hAnsi="宋体" w:eastAsia="黑体" w:cs="Arial"/>
          <w:b/>
          <w:color w:val="000000"/>
          <w:sz w:val="24"/>
          <w:szCs w:val="24"/>
        </w:rPr>
      </w:pPr>
      <w:bookmarkStart w:id="57" w:name="_Toc132134281"/>
      <w:r>
        <w:rPr>
          <w:rFonts w:hint="eastAsia" w:ascii="黑体" w:hAnsi="宋体" w:eastAsia="黑体" w:cs="Arial"/>
          <w:b/>
          <w:color w:val="000000"/>
          <w:sz w:val="24"/>
          <w:szCs w:val="24"/>
        </w:rPr>
        <w:t>环境保护</w:t>
      </w:r>
      <w:bookmarkEnd w:id="57"/>
    </w:p>
    <w:bookmarkEnd w:id="56"/>
    <w:p>
      <w:pPr>
        <w:pStyle w:val="43"/>
        <w:numPr>
          <w:ilvl w:val="0"/>
          <w:numId w:val="48"/>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bookmarkStart w:id="58" w:name="_Toc24102822"/>
      <w:r>
        <w:rPr>
          <w:rFonts w:hint="eastAsia" w:ascii="宋体" w:hAnsi="宋体" w:cs="宋体"/>
          <w:color w:val="000000"/>
          <w:spacing w:val="8"/>
          <w:kern w:val="0"/>
          <w:sz w:val="24"/>
          <w:szCs w:val="24"/>
        </w:rPr>
        <w:t>铝用炭素工程环境保护</w:t>
      </w:r>
      <w:bookmarkEnd w:id="58"/>
      <w:r>
        <w:rPr>
          <w:rFonts w:hint="eastAsia" w:ascii="宋体" w:hAnsi="宋体" w:cs="宋体"/>
          <w:color w:val="000000"/>
          <w:spacing w:val="8"/>
          <w:kern w:val="0"/>
          <w:sz w:val="24"/>
          <w:szCs w:val="24"/>
        </w:rPr>
        <w:t>应符合下列规定：</w:t>
      </w:r>
    </w:p>
    <w:p>
      <w:pPr>
        <w:pStyle w:val="43"/>
        <w:numPr>
          <w:ilvl w:val="0"/>
          <w:numId w:val="49"/>
        </w:numPr>
        <w:tabs>
          <w:tab w:val="left" w:pos="851"/>
        </w:tabs>
        <w:adjustRightInd w:val="0"/>
        <w:snapToGrid w:val="0"/>
        <w:spacing w:line="360" w:lineRule="auto"/>
        <w:ind w:left="0" w:firstLine="426" w:firstLineChars="0"/>
        <w:rPr>
          <w:rFonts w:ascii="宋体" w:hAnsi="宋体" w:cs="宋体"/>
          <w:color w:val="000000"/>
          <w:spacing w:val="8"/>
          <w:kern w:val="0"/>
          <w:sz w:val="24"/>
          <w:szCs w:val="24"/>
        </w:rPr>
      </w:pPr>
      <w:bookmarkStart w:id="59" w:name="_Toc24102823"/>
      <w:r>
        <w:rPr>
          <w:rFonts w:ascii="宋体" w:hAnsi="宋体" w:cs="宋体"/>
          <w:color w:val="000000"/>
          <w:spacing w:val="8"/>
          <w:kern w:val="0"/>
          <w:sz w:val="24"/>
          <w:szCs w:val="24"/>
        </w:rPr>
        <w:t>沥青熔化应密闭，沥青熔化槽、</w:t>
      </w:r>
      <w:r>
        <w:rPr>
          <w:rFonts w:hint="eastAsia" w:ascii="宋体" w:hAnsi="宋体" w:cs="宋体"/>
          <w:color w:val="000000"/>
          <w:spacing w:val="8"/>
          <w:kern w:val="0"/>
          <w:sz w:val="24"/>
          <w:szCs w:val="24"/>
        </w:rPr>
        <w:t>干燥器和破碎机应设通风除尘、</w:t>
      </w:r>
      <w:r>
        <w:rPr>
          <w:rFonts w:ascii="宋体" w:hAnsi="宋体" w:cs="宋体"/>
          <w:color w:val="000000"/>
          <w:spacing w:val="8"/>
          <w:kern w:val="0"/>
          <w:sz w:val="24"/>
          <w:szCs w:val="24"/>
        </w:rPr>
        <w:t>烟气净化</w:t>
      </w:r>
      <w:r>
        <w:rPr>
          <w:rFonts w:hint="eastAsia" w:ascii="宋体" w:hAnsi="宋体" w:cs="宋体"/>
          <w:color w:val="000000"/>
          <w:spacing w:val="8"/>
          <w:kern w:val="0"/>
          <w:sz w:val="24"/>
          <w:szCs w:val="24"/>
        </w:rPr>
        <w:t>设施</w:t>
      </w:r>
      <w:r>
        <w:rPr>
          <w:rFonts w:ascii="宋体" w:hAnsi="宋体" w:cs="宋体"/>
          <w:color w:val="000000"/>
          <w:spacing w:val="8"/>
          <w:kern w:val="0"/>
          <w:sz w:val="24"/>
          <w:szCs w:val="24"/>
        </w:rPr>
        <w:t>。</w:t>
      </w:r>
    </w:p>
    <w:p>
      <w:pPr>
        <w:pStyle w:val="43"/>
        <w:numPr>
          <w:ilvl w:val="0"/>
          <w:numId w:val="49"/>
        </w:numPr>
        <w:tabs>
          <w:tab w:val="left" w:pos="851"/>
        </w:tabs>
        <w:adjustRightInd w:val="0"/>
        <w:snapToGrid w:val="0"/>
        <w:spacing w:line="360" w:lineRule="auto"/>
        <w:ind w:left="0" w:firstLine="426" w:firstLineChars="0"/>
        <w:rPr>
          <w:rFonts w:ascii="宋体" w:hAnsi="宋体" w:cs="Arial"/>
          <w:color w:val="000000"/>
          <w:sz w:val="24"/>
          <w:szCs w:val="24"/>
        </w:rPr>
      </w:pPr>
      <w:r>
        <w:rPr>
          <w:rFonts w:hint="eastAsia" w:ascii="宋体" w:hAnsi="宋体" w:cs="Arial"/>
          <w:color w:val="000000"/>
          <w:sz w:val="24"/>
          <w:szCs w:val="24"/>
        </w:rPr>
        <w:t>铝用炭素厂法定边界处环境空气中大气污染物浓度限值应符合表5.4.1-1的规定：</w:t>
      </w:r>
    </w:p>
    <w:p>
      <w:pPr>
        <w:spacing w:line="360" w:lineRule="auto"/>
        <w:jc w:val="center"/>
        <w:rPr>
          <w:rFonts w:ascii="黑体" w:eastAsia="黑体"/>
          <w:color w:val="000000"/>
        </w:rPr>
      </w:pPr>
      <w:r>
        <w:rPr>
          <w:rFonts w:hint="eastAsia" w:ascii="黑体" w:eastAsia="黑体"/>
          <w:color w:val="000000"/>
        </w:rPr>
        <w:t>表5.4.1-1     铝用炭素厂法定边界处环境空气中大气污染物浓度限值</w:t>
      </w:r>
    </w:p>
    <w:tbl>
      <w:tblPr>
        <w:tblStyle w:val="24"/>
        <w:tblW w:w="8510" w:type="dxa"/>
        <w:jc w:val="center"/>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Layout w:type="autofit"/>
        <w:tblCellMar>
          <w:top w:w="0" w:type="dxa"/>
          <w:left w:w="0" w:type="dxa"/>
          <w:bottom w:w="0" w:type="dxa"/>
          <w:right w:w="0" w:type="dxa"/>
        </w:tblCellMar>
      </w:tblPr>
      <w:tblGrid>
        <w:gridCol w:w="1423"/>
        <w:gridCol w:w="1747"/>
        <w:gridCol w:w="1557"/>
        <w:gridCol w:w="1703"/>
        <w:gridCol w:w="2080"/>
      </w:tblGrid>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1423"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污染物项目</w:t>
            </w:r>
          </w:p>
        </w:tc>
        <w:tc>
          <w:tcPr>
            <w:tcW w:w="1747"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二氧化硫，mg/m</w:t>
            </w:r>
            <w:r>
              <w:rPr>
                <w:rFonts w:hint="eastAsia" w:ascii="宋体" w:hAnsi="宋体" w:cs="宋体"/>
                <w:color w:val="000000"/>
                <w:kern w:val="0"/>
                <w:szCs w:val="21"/>
                <w:vertAlign w:val="superscript"/>
              </w:rPr>
              <w:t>3</w:t>
            </w:r>
          </w:p>
        </w:tc>
        <w:tc>
          <w:tcPr>
            <w:tcW w:w="1557" w:type="dxa"/>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颗粒物，mg/m</w:t>
            </w:r>
            <w:r>
              <w:rPr>
                <w:rFonts w:hint="eastAsia" w:ascii="宋体" w:hAnsi="宋体" w:cs="宋体"/>
                <w:color w:val="000000"/>
                <w:kern w:val="0"/>
                <w:szCs w:val="21"/>
                <w:vertAlign w:val="superscript"/>
              </w:rPr>
              <w:t>3</w:t>
            </w:r>
          </w:p>
        </w:tc>
        <w:tc>
          <w:tcPr>
            <w:tcW w:w="1703" w:type="dxa"/>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氟化物，μg/m</w:t>
            </w:r>
            <w:r>
              <w:rPr>
                <w:rFonts w:hint="eastAsia" w:ascii="宋体" w:hAnsi="宋体" w:cs="宋体"/>
                <w:color w:val="000000"/>
                <w:kern w:val="0"/>
                <w:szCs w:val="21"/>
                <w:vertAlign w:val="superscript"/>
              </w:rPr>
              <w:t>3</w:t>
            </w:r>
          </w:p>
        </w:tc>
        <w:tc>
          <w:tcPr>
            <w:tcW w:w="2080" w:type="dxa"/>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苯并（a）芘，μg/m</w:t>
            </w:r>
            <w:r>
              <w:rPr>
                <w:rFonts w:hint="eastAsia" w:ascii="宋体" w:hAnsi="宋体" w:cs="宋体"/>
                <w:color w:val="000000"/>
                <w:kern w:val="0"/>
                <w:szCs w:val="21"/>
                <w:vertAlign w:val="superscript"/>
              </w:rPr>
              <w:t>3</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1423"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排放浓度限值</w:t>
            </w:r>
          </w:p>
        </w:tc>
        <w:tc>
          <w:tcPr>
            <w:tcW w:w="1747"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0.4</w:t>
            </w:r>
          </w:p>
        </w:tc>
        <w:tc>
          <w:tcPr>
            <w:tcW w:w="1557" w:type="dxa"/>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1.0</w:t>
            </w:r>
          </w:p>
        </w:tc>
        <w:tc>
          <w:tcPr>
            <w:tcW w:w="1703" w:type="dxa"/>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20</w:t>
            </w:r>
          </w:p>
        </w:tc>
        <w:tc>
          <w:tcPr>
            <w:tcW w:w="2080" w:type="dxa"/>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0.008</w:t>
            </w:r>
          </w:p>
        </w:tc>
      </w:tr>
    </w:tbl>
    <w:p>
      <w:pPr>
        <w:pStyle w:val="43"/>
        <w:tabs>
          <w:tab w:val="left" w:pos="851"/>
        </w:tabs>
        <w:adjustRightInd w:val="0"/>
        <w:snapToGrid w:val="0"/>
        <w:spacing w:line="360" w:lineRule="auto"/>
        <w:ind w:firstLine="0" w:firstLineChars="0"/>
        <w:rPr>
          <w:rFonts w:ascii="宋体" w:hAnsi="宋体" w:cs="宋体"/>
          <w:color w:val="000000"/>
          <w:spacing w:val="8"/>
          <w:kern w:val="0"/>
          <w:sz w:val="28"/>
          <w:szCs w:val="28"/>
        </w:rPr>
      </w:pPr>
      <w:r>
        <w:rPr>
          <w:rFonts w:hint="eastAsia" w:ascii="宋体" w:hAnsi="宋体" w:cs="宋体"/>
          <w:color w:val="000000"/>
          <w:kern w:val="0"/>
          <w:szCs w:val="21"/>
        </w:rPr>
        <w:t>注：表中数据监测和统计有效性应符合现行国家标准《环境空气质量》GB 3095的规定。</w:t>
      </w:r>
    </w:p>
    <w:p>
      <w:pPr>
        <w:pStyle w:val="43"/>
        <w:numPr>
          <w:ilvl w:val="0"/>
          <w:numId w:val="49"/>
        </w:numPr>
        <w:tabs>
          <w:tab w:val="left" w:pos="851"/>
        </w:tabs>
        <w:adjustRightInd w:val="0"/>
        <w:snapToGrid w:val="0"/>
        <w:spacing w:before="120" w:beforeLines="50" w:line="360" w:lineRule="auto"/>
        <w:ind w:left="0" w:firstLine="425"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铝用炭素厂的</w:t>
      </w:r>
      <w:r>
        <w:rPr>
          <w:rFonts w:hint="eastAsia" w:ascii="宋体" w:hAnsi="宋体" w:cs="Arial"/>
          <w:color w:val="000000"/>
          <w:sz w:val="24"/>
          <w:szCs w:val="24"/>
        </w:rPr>
        <w:t>废水</w:t>
      </w:r>
      <w:r>
        <w:rPr>
          <w:rFonts w:hint="eastAsia" w:ascii="宋体" w:hAnsi="宋体" w:cs="宋体"/>
          <w:color w:val="000000"/>
          <w:spacing w:val="8"/>
          <w:kern w:val="0"/>
          <w:sz w:val="24"/>
          <w:szCs w:val="24"/>
        </w:rPr>
        <w:t>排放量不应大于2.0立方米/吨产品限值。</w:t>
      </w:r>
    </w:p>
    <w:p>
      <w:pPr>
        <w:pStyle w:val="43"/>
        <w:numPr>
          <w:ilvl w:val="0"/>
          <w:numId w:val="49"/>
        </w:numPr>
        <w:tabs>
          <w:tab w:val="left" w:pos="851"/>
        </w:tabs>
        <w:adjustRightInd w:val="0"/>
        <w:snapToGrid w:val="0"/>
        <w:spacing w:line="360" w:lineRule="auto"/>
        <w:ind w:left="0" w:firstLine="425"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铝用炭素厂排放的阳极制渣含焦油废物、煤沥青改质闪蒸油、废离子交换树脂、废机油等工业废弃物，应按照现行国家危险废物鉴别标准进行危险特性鉴别，属于危险废物的，应按照</w:t>
      </w:r>
      <w:r>
        <w:rPr>
          <w:rFonts w:hint="eastAsia" w:ascii="宋体" w:hAnsi="宋体" w:cs="宋体"/>
          <w:color w:val="000000"/>
          <w:kern w:val="0"/>
          <w:sz w:val="24"/>
          <w:szCs w:val="24"/>
        </w:rPr>
        <w:t>相关国家法规和国家标准的要求进行管控和处置。</w:t>
      </w:r>
    </w:p>
    <w:bookmarkEnd w:id="59"/>
    <w:p>
      <w:pPr>
        <w:pStyle w:val="43"/>
        <w:pageBreakBefore/>
        <w:numPr>
          <w:ilvl w:val="0"/>
          <w:numId w:val="1"/>
        </w:numPr>
        <w:tabs>
          <w:tab w:val="left" w:pos="709"/>
        </w:tabs>
        <w:spacing w:line="480" w:lineRule="auto"/>
        <w:ind w:left="703" w:hanging="703" w:firstLineChars="0"/>
        <w:jc w:val="center"/>
        <w:outlineLvl w:val="0"/>
        <w:rPr>
          <w:rFonts w:cs="Arial" w:asciiTheme="minorEastAsia" w:hAnsiTheme="minorEastAsia" w:eastAsiaTheme="minorEastAsia"/>
          <w:b/>
          <w:sz w:val="30"/>
          <w:szCs w:val="30"/>
        </w:rPr>
      </w:pPr>
      <w:bookmarkStart w:id="60" w:name="_Toc132134282"/>
      <w:r>
        <w:rPr>
          <w:rFonts w:hint="eastAsia" w:cs="Arial" w:asciiTheme="minorEastAsia" w:hAnsiTheme="minorEastAsia" w:eastAsiaTheme="minorEastAsia"/>
          <w:b/>
          <w:sz w:val="30"/>
          <w:szCs w:val="30"/>
        </w:rPr>
        <w:t>镁冶金工程</w:t>
      </w:r>
      <w:bookmarkEnd w:id="60"/>
    </w:p>
    <w:p>
      <w:pPr>
        <w:pStyle w:val="43"/>
        <w:numPr>
          <w:ilvl w:val="0"/>
          <w:numId w:val="50"/>
        </w:numPr>
        <w:tabs>
          <w:tab w:val="left" w:pos="851"/>
        </w:tabs>
        <w:adjustRightInd w:val="0"/>
        <w:snapToGrid w:val="0"/>
        <w:spacing w:line="480" w:lineRule="auto"/>
        <w:ind w:firstLineChars="0"/>
        <w:jc w:val="center"/>
        <w:outlineLvl w:val="1"/>
        <w:rPr>
          <w:rFonts w:ascii="黑体" w:hAnsi="宋体" w:eastAsia="黑体" w:cs="Arial"/>
          <w:b/>
          <w:color w:val="000000"/>
          <w:sz w:val="24"/>
          <w:szCs w:val="24"/>
        </w:rPr>
      </w:pPr>
      <w:bookmarkStart w:id="61" w:name="_Toc132134283"/>
      <w:r>
        <w:rPr>
          <w:rFonts w:hint="eastAsia" w:ascii="黑体" w:hAnsi="宋体" w:eastAsia="黑体" w:cs="Arial"/>
          <w:b/>
          <w:color w:val="000000"/>
          <w:sz w:val="24"/>
          <w:szCs w:val="24"/>
        </w:rPr>
        <w:t>规划布局</w:t>
      </w:r>
      <w:bookmarkEnd w:id="61"/>
    </w:p>
    <w:p>
      <w:pPr>
        <w:pStyle w:val="43"/>
        <w:numPr>
          <w:ilvl w:val="0"/>
          <w:numId w:val="51"/>
        </w:numPr>
        <w:tabs>
          <w:tab w:val="left" w:pos="851"/>
        </w:tabs>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新建镁及镁合金项目应落实白云石资源、能源等建设条件。</w:t>
      </w:r>
    </w:p>
    <w:p>
      <w:pPr>
        <w:pStyle w:val="43"/>
        <w:numPr>
          <w:ilvl w:val="0"/>
          <w:numId w:val="51"/>
        </w:numPr>
        <w:tabs>
          <w:tab w:val="left" w:pos="851"/>
        </w:tabs>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镁冶金工程项目建设规模应符合下列规定：</w:t>
      </w:r>
    </w:p>
    <w:p>
      <w:pPr>
        <w:pStyle w:val="43"/>
        <w:numPr>
          <w:ilvl w:val="0"/>
          <w:numId w:val="52"/>
        </w:numPr>
        <w:tabs>
          <w:tab w:val="left" w:pos="851"/>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改造、扩建镁冶金项目的规划产能不应小于2万吨/年。</w:t>
      </w:r>
    </w:p>
    <w:p>
      <w:pPr>
        <w:pStyle w:val="43"/>
        <w:numPr>
          <w:ilvl w:val="0"/>
          <w:numId w:val="52"/>
        </w:numPr>
        <w:tabs>
          <w:tab w:val="left" w:pos="851"/>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新建镁及镁合金项目的规划产能不应小于5万吨/年。</w:t>
      </w:r>
    </w:p>
    <w:p>
      <w:pPr>
        <w:pStyle w:val="43"/>
        <w:numPr>
          <w:ilvl w:val="0"/>
          <w:numId w:val="50"/>
        </w:numPr>
        <w:tabs>
          <w:tab w:val="left" w:pos="709"/>
        </w:tabs>
        <w:adjustRightInd w:val="0"/>
        <w:snapToGrid w:val="0"/>
        <w:spacing w:before="120" w:beforeLines="50" w:line="480" w:lineRule="auto"/>
        <w:ind w:firstLineChars="0"/>
        <w:jc w:val="center"/>
        <w:outlineLvl w:val="1"/>
        <w:rPr>
          <w:rFonts w:ascii="黑体" w:hAnsi="宋体" w:eastAsia="黑体" w:cs="Arial"/>
          <w:b/>
          <w:color w:val="000000"/>
          <w:sz w:val="24"/>
          <w:szCs w:val="24"/>
        </w:rPr>
      </w:pPr>
      <w:bookmarkStart w:id="62" w:name="_Toc132134284"/>
      <w:r>
        <w:rPr>
          <w:rFonts w:hint="eastAsia" w:ascii="黑体" w:hAnsi="宋体" w:eastAsia="黑体" w:cs="Arial"/>
          <w:b/>
          <w:color w:val="000000"/>
          <w:sz w:val="24"/>
          <w:szCs w:val="24"/>
        </w:rPr>
        <w:t>人身健康和安全生产</w:t>
      </w:r>
      <w:bookmarkEnd w:id="62"/>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镁冶金企业应符合国家现行国家标准《</w:t>
      </w:r>
      <w:r>
        <w:rPr>
          <w:rFonts w:ascii="宋体" w:hAnsi="宋体" w:cs="宋体"/>
          <w:color w:val="000000"/>
          <w:spacing w:val="8"/>
          <w:kern w:val="0"/>
          <w:sz w:val="24"/>
          <w:szCs w:val="24"/>
        </w:rPr>
        <w:t>镁及镁合金安全生产规范》GB29742</w:t>
      </w:r>
      <w:r>
        <w:rPr>
          <w:rFonts w:hint="eastAsia" w:ascii="宋体" w:hAnsi="宋体" w:cs="宋体"/>
          <w:color w:val="000000"/>
          <w:spacing w:val="8"/>
          <w:kern w:val="0"/>
          <w:sz w:val="24"/>
          <w:szCs w:val="24"/>
        </w:rPr>
        <w:t>、《铝镁粉加工粉尘防爆规程》GB 17269的规定。</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镁冶金车间应合理组织自然通风或增设强制通风设施。应采用粉尘防爆型风机。</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干式除尘器应安装内部温度传感器并配备显示仪及超温报警装置，其报警温度应低于粉尘云或粉尘层的最低着火温度值5℃以下。除尘系统应保持良好的电气连接并可靠接地。</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铝镁粉贮存应处于干燥环境，熔化炉、铸造设备上方应避开滴漏水隐患，车间内不得设置喷淋装置。</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精炼车间应为单层建筑，墙体内饰应使用A1级及以上耐腐蚀阻燃材料。</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工、库房应按一级耐火要求设计。精炼车间应配备D类灭火器。镁及镁合金燃烧时严禁使用水、泡沫、四氯化碳、二氧化碳等类型灭火器。</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生产设备应按照现行国家标准《生产设备安全卫生设计总则》 GB 5083的要求进行设计制造，并符合现行国家标准《工作场所有害因素接触限值》GBZ2、《环境空气质量标准》GB 3095的有关规定。</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生产、运输车辆应符合现行国家标准《工业企业内铁路道路运输安全规程》GB 4387的规定。重要岗位应设专用无障碍安全道路。</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镁粉车间布置应符合下列规定：</w:t>
      </w:r>
    </w:p>
    <w:p>
      <w:pPr>
        <w:pStyle w:val="43"/>
        <w:numPr>
          <w:ilvl w:val="0"/>
          <w:numId w:val="54"/>
        </w:numPr>
        <w:tabs>
          <w:tab w:val="left" w:pos="851"/>
          <w:tab w:val="left" w:pos="993"/>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应位于厂区常年最小频率风向的上风侧，且处于厂区低风险地带或独立区域内，并应设置围墙单独隔离。</w:t>
      </w:r>
    </w:p>
    <w:p>
      <w:pPr>
        <w:pStyle w:val="43"/>
        <w:numPr>
          <w:ilvl w:val="0"/>
          <w:numId w:val="54"/>
        </w:numPr>
        <w:tabs>
          <w:tab w:val="left" w:pos="851"/>
          <w:tab w:val="left" w:pos="993"/>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铝镁粉车间的防爆安全泄压面不应面对主要运输线路、车间、重要设施或人员集中场所。</w:t>
      </w:r>
    </w:p>
    <w:p>
      <w:pPr>
        <w:pStyle w:val="43"/>
        <w:numPr>
          <w:ilvl w:val="0"/>
          <w:numId w:val="54"/>
        </w:numPr>
        <w:tabs>
          <w:tab w:val="left" w:pos="851"/>
          <w:tab w:val="left" w:pos="993"/>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工、库房与居民建筑之间的距离不应小于25m，与重要公路、非本厂专用铁路、高压输电线路等设施的距离不应小于100m。</w:t>
      </w:r>
    </w:p>
    <w:p>
      <w:pPr>
        <w:pStyle w:val="43"/>
        <w:numPr>
          <w:ilvl w:val="0"/>
          <w:numId w:val="54"/>
        </w:numPr>
        <w:tabs>
          <w:tab w:val="left" w:pos="851"/>
          <w:tab w:val="left" w:pos="993"/>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车间内应设置人员疏散无障碍安全通道。</w:t>
      </w:r>
    </w:p>
    <w:p>
      <w:pPr>
        <w:pStyle w:val="43"/>
        <w:numPr>
          <w:ilvl w:val="0"/>
          <w:numId w:val="54"/>
        </w:numPr>
        <w:tabs>
          <w:tab w:val="left" w:pos="851"/>
          <w:tab w:val="left" w:pos="993"/>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不同生产工序应设单独厂房，厂房间距不应小于15m。当厂房间距小于15m时，应设不承重，无开孔留洞的相向隔离防爆墙，防爆墙应能承受表压不小于14kPa的爆炸压力。</w:t>
      </w:r>
    </w:p>
    <w:p>
      <w:pPr>
        <w:pStyle w:val="43"/>
        <w:numPr>
          <w:ilvl w:val="0"/>
          <w:numId w:val="54"/>
        </w:numPr>
        <w:tabs>
          <w:tab w:val="left" w:pos="851"/>
          <w:tab w:val="left" w:pos="993"/>
        </w:tabs>
        <w:adjustRightInd w:val="0"/>
        <w:snapToGrid w:val="0"/>
        <w:spacing w:line="360" w:lineRule="auto"/>
        <w:ind w:left="0" w:firstLine="420" w:firstLineChars="0"/>
        <w:rPr>
          <w:rFonts w:ascii="宋体" w:hAnsi="宋体" w:cs="宋体"/>
          <w:color w:val="000000"/>
          <w:spacing w:val="8"/>
          <w:kern w:val="0"/>
          <w:sz w:val="24"/>
          <w:szCs w:val="24"/>
        </w:rPr>
      </w:pPr>
      <w:r>
        <w:rPr>
          <w:rFonts w:hint="eastAsia" w:ascii="宋体" w:hAnsi="宋体" w:cs="宋体"/>
          <w:color w:val="000000"/>
          <w:spacing w:val="8"/>
          <w:kern w:val="0"/>
          <w:sz w:val="24"/>
          <w:szCs w:val="24"/>
        </w:rPr>
        <w:t>库房与生产厂房之间应有隔离带或隔离墙。隔离带宽度不应小于30m，隔离墙应采用耐侧压、不承重结构。</w:t>
      </w:r>
    </w:p>
    <w:p>
      <w:pPr>
        <w:pStyle w:val="43"/>
        <w:numPr>
          <w:ilvl w:val="0"/>
          <w:numId w:val="54"/>
        </w:numPr>
        <w:tabs>
          <w:tab w:val="left" w:pos="851"/>
          <w:tab w:val="left" w:pos="993"/>
        </w:tabs>
        <w:adjustRightInd w:val="0"/>
        <w:snapToGrid w:val="0"/>
        <w:spacing w:line="360" w:lineRule="auto"/>
        <w:ind w:left="0" w:firstLine="420" w:firstLineChars="0"/>
        <w:rPr>
          <w:rFonts w:ascii="宋体" w:hAnsi="宋体" w:cs="Arial"/>
          <w:bCs/>
          <w:color w:val="000000"/>
          <w:sz w:val="24"/>
          <w:szCs w:val="24"/>
        </w:rPr>
      </w:pPr>
      <w:r>
        <w:rPr>
          <w:rFonts w:hint="eastAsia" w:ascii="宋体" w:hAnsi="宋体" w:cs="宋体"/>
          <w:color w:val="000000"/>
          <w:spacing w:val="8"/>
          <w:kern w:val="0"/>
          <w:sz w:val="24"/>
          <w:szCs w:val="24"/>
        </w:rPr>
        <w:t>厂（库）两侧应设有</w:t>
      </w:r>
      <w:r>
        <w:rPr>
          <w:rFonts w:hint="eastAsia" w:ascii="宋体" w:hAnsi="宋体" w:cs="Arial"/>
          <w:bCs/>
          <w:color w:val="000000"/>
          <w:sz w:val="24"/>
          <w:szCs w:val="24"/>
        </w:rPr>
        <w:t>宽度不小于4m的消防车道或保留宽度不小于6m的平坦空地，消防车道尽头应设不小于12m×12m的回车场。穿过建筑物的消防车道净宽和距建（构）筑物的净高均不应小于4m。</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工、库房的电气装置、电气设备应符合现行国家标准《可燃性粉尘环境用电气设备》GB 12476.1的规定。</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铝镁粉生产和装卸过程中，应设有防止产生静电放电、电气火花和摩擦碰撞火花的措施。</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氢氧站应单独布置，并设围墙或栅栏。储气罐位置应便于观察。</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生产人员应按规定配备必要的劳动保护用品。</w:t>
      </w:r>
    </w:p>
    <w:p>
      <w:pPr>
        <w:pStyle w:val="43"/>
        <w:numPr>
          <w:ilvl w:val="0"/>
          <w:numId w:val="53"/>
        </w:numPr>
        <w:tabs>
          <w:tab w:val="left" w:pos="1134"/>
        </w:tabs>
        <w:adjustRightInd w:val="0"/>
        <w:snapToGrid w:val="0"/>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存在危险源的工作场所应按规定设置相应的安全警示标示。</w:t>
      </w:r>
    </w:p>
    <w:p>
      <w:pPr>
        <w:pStyle w:val="43"/>
        <w:numPr>
          <w:ilvl w:val="0"/>
          <w:numId w:val="50"/>
        </w:numPr>
        <w:tabs>
          <w:tab w:val="left" w:pos="709"/>
        </w:tabs>
        <w:adjustRightInd w:val="0"/>
        <w:snapToGrid w:val="0"/>
        <w:spacing w:before="120" w:beforeLines="50" w:line="480" w:lineRule="auto"/>
        <w:ind w:firstLineChars="0"/>
        <w:jc w:val="center"/>
        <w:outlineLvl w:val="1"/>
        <w:rPr>
          <w:rFonts w:ascii="黑体" w:hAnsi="宋体" w:eastAsia="黑体" w:cs="Arial"/>
          <w:b/>
          <w:color w:val="000000"/>
          <w:sz w:val="24"/>
          <w:szCs w:val="24"/>
        </w:rPr>
      </w:pPr>
      <w:bookmarkStart w:id="63" w:name="_Toc132134285"/>
      <w:bookmarkStart w:id="64" w:name="_Toc24102827"/>
      <w:r>
        <w:rPr>
          <w:rFonts w:hint="eastAsia" w:ascii="黑体" w:hAnsi="宋体" w:eastAsia="黑体" w:cs="Arial"/>
          <w:b/>
          <w:color w:val="000000"/>
          <w:sz w:val="24"/>
          <w:szCs w:val="24"/>
        </w:rPr>
        <w:t>节能和资源综合利用</w:t>
      </w:r>
      <w:bookmarkEnd w:id="63"/>
    </w:p>
    <w:p>
      <w:pPr>
        <w:pStyle w:val="43"/>
        <w:numPr>
          <w:ilvl w:val="0"/>
          <w:numId w:val="55"/>
        </w:numPr>
        <w:tabs>
          <w:tab w:val="left" w:pos="851"/>
        </w:tabs>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镁冶金工程项目应采用节能环保型回转窑或燃气可控竖窑等先进煅烧设备；配料制球系统应设自动控制配料、输料系统应全封闭；应采用蓄热式燃气镁还原炉，并实现机械化进料、出渣和用气、用能自控检测及报警；应采用坩埚式燃气精炼熔化炉、合金保温电炉，连铸机浇注等先进或适用的工艺技术装备。</w:t>
      </w:r>
    </w:p>
    <w:p>
      <w:pPr>
        <w:pStyle w:val="43"/>
        <w:numPr>
          <w:ilvl w:val="0"/>
          <w:numId w:val="55"/>
        </w:numPr>
        <w:tabs>
          <w:tab w:val="left" w:pos="851"/>
        </w:tabs>
        <w:spacing w:line="360" w:lineRule="auto"/>
        <w:ind w:left="0" w:firstLine="0" w:firstLineChars="0"/>
        <w:jc w:val="left"/>
        <w:rPr>
          <w:rFonts w:ascii="宋体" w:hAnsi="宋体" w:cs="Arial"/>
          <w:color w:val="000000"/>
          <w:sz w:val="24"/>
          <w:szCs w:val="24"/>
        </w:rPr>
      </w:pPr>
      <w:r>
        <w:rPr>
          <w:rFonts w:hint="eastAsia" w:ascii="宋体" w:hAnsi="宋体" w:cs="宋体"/>
          <w:color w:val="000000"/>
          <w:spacing w:val="8"/>
          <w:kern w:val="0"/>
          <w:sz w:val="24"/>
          <w:szCs w:val="24"/>
        </w:rPr>
        <w:t>镁</w:t>
      </w:r>
      <w:r>
        <w:rPr>
          <w:rFonts w:hint="eastAsia" w:ascii="宋体" w:hAnsi="宋体" w:cs="Arial"/>
          <w:color w:val="000000"/>
          <w:sz w:val="24"/>
          <w:szCs w:val="24"/>
        </w:rPr>
        <w:t>冶金工程</w:t>
      </w:r>
      <w:r>
        <w:rPr>
          <w:rFonts w:hint="eastAsia" w:ascii="宋体" w:hAnsi="宋体" w:cs="宋体"/>
          <w:color w:val="000000"/>
          <w:spacing w:val="8"/>
          <w:kern w:val="0"/>
          <w:sz w:val="24"/>
          <w:szCs w:val="24"/>
        </w:rPr>
        <w:t>节能应符合下列</w:t>
      </w:r>
      <w:r>
        <w:rPr>
          <w:rFonts w:hint="eastAsia" w:ascii="宋体" w:hAnsi="宋体" w:cs="Arial"/>
          <w:color w:val="000000"/>
          <w:sz w:val="24"/>
          <w:szCs w:val="24"/>
        </w:rPr>
        <w:t>规定：</w:t>
      </w:r>
    </w:p>
    <w:p>
      <w:pPr>
        <w:pStyle w:val="43"/>
        <w:numPr>
          <w:ilvl w:val="0"/>
          <w:numId w:val="56"/>
        </w:numPr>
        <w:tabs>
          <w:tab w:val="left" w:pos="851"/>
        </w:tabs>
        <w:adjustRightInd w:val="0"/>
        <w:snapToGrid w:val="0"/>
        <w:spacing w:line="360" w:lineRule="auto"/>
        <w:ind w:firstLineChars="0"/>
        <w:rPr>
          <w:rFonts w:ascii="宋体" w:hAnsi="宋体" w:cs="Arial"/>
          <w:color w:val="000000"/>
          <w:sz w:val="24"/>
          <w:szCs w:val="24"/>
        </w:rPr>
      </w:pPr>
      <w:r>
        <w:rPr>
          <w:rFonts w:hint="eastAsia" w:ascii="宋体" w:hAnsi="宋体" w:cs="Arial"/>
          <w:color w:val="000000"/>
          <w:sz w:val="24"/>
          <w:szCs w:val="24"/>
        </w:rPr>
        <w:t>镁冶金厂的单位产品综合能耗不应大于5.6吨标煤/吨产品。</w:t>
      </w:r>
    </w:p>
    <w:p>
      <w:pPr>
        <w:pStyle w:val="43"/>
        <w:numPr>
          <w:ilvl w:val="0"/>
          <w:numId w:val="56"/>
        </w:numPr>
        <w:tabs>
          <w:tab w:val="left" w:pos="851"/>
        </w:tabs>
        <w:adjustRightInd w:val="0"/>
        <w:snapToGrid w:val="0"/>
        <w:spacing w:line="360" w:lineRule="auto"/>
        <w:ind w:firstLineChars="0"/>
        <w:rPr>
          <w:rFonts w:ascii="宋体" w:hAnsi="宋体" w:cs="宋体"/>
          <w:color w:val="000000"/>
          <w:spacing w:val="8"/>
          <w:kern w:val="0"/>
          <w:sz w:val="24"/>
          <w:szCs w:val="24"/>
        </w:rPr>
      </w:pPr>
      <w:r>
        <w:rPr>
          <w:rFonts w:ascii="宋体" w:hAnsi="宋体" w:cs="Arial"/>
          <w:color w:val="000000"/>
          <w:sz w:val="24"/>
          <w:szCs w:val="24"/>
        </w:rPr>
        <w:t>禁止</w:t>
      </w:r>
      <w:r>
        <w:rPr>
          <w:rFonts w:hint="eastAsia" w:ascii="宋体" w:hAnsi="宋体" w:cs="Arial"/>
          <w:color w:val="000000"/>
          <w:sz w:val="24"/>
          <w:szCs w:val="24"/>
        </w:rPr>
        <w:t>采用</w:t>
      </w:r>
      <w:r>
        <w:rPr>
          <w:rFonts w:ascii="宋体" w:hAnsi="宋体" w:cs="Arial"/>
          <w:color w:val="000000"/>
          <w:sz w:val="24"/>
          <w:szCs w:val="24"/>
        </w:rPr>
        <w:t>原煤直接加热回转窑喷煤粉</w:t>
      </w:r>
      <w:r>
        <w:rPr>
          <w:rFonts w:hint="eastAsia" w:ascii="宋体" w:hAnsi="宋体" w:cs="Arial"/>
          <w:color w:val="000000"/>
          <w:sz w:val="24"/>
          <w:szCs w:val="24"/>
        </w:rPr>
        <w:t>以外的</w:t>
      </w:r>
      <w:r>
        <w:rPr>
          <w:rFonts w:ascii="宋体" w:hAnsi="宋体" w:cs="Arial"/>
          <w:color w:val="000000"/>
          <w:sz w:val="24"/>
          <w:szCs w:val="24"/>
        </w:rPr>
        <w:t>炉窑。</w:t>
      </w:r>
    </w:p>
    <w:p>
      <w:pPr>
        <w:pStyle w:val="43"/>
        <w:numPr>
          <w:ilvl w:val="0"/>
          <w:numId w:val="55"/>
        </w:numPr>
        <w:tabs>
          <w:tab w:val="left" w:pos="851"/>
        </w:tabs>
        <w:spacing w:line="360" w:lineRule="auto"/>
        <w:ind w:left="0" w:firstLine="0" w:firstLineChars="0"/>
        <w:jc w:val="left"/>
        <w:rPr>
          <w:rFonts w:ascii="宋体" w:hAnsi="宋体" w:cs="宋体"/>
          <w:color w:val="000000"/>
          <w:spacing w:val="8"/>
          <w:kern w:val="0"/>
          <w:sz w:val="24"/>
          <w:szCs w:val="24"/>
        </w:rPr>
      </w:pPr>
      <w:r>
        <w:rPr>
          <w:rFonts w:hint="eastAsia" w:ascii="宋体" w:hAnsi="宋体" w:cs="宋体"/>
          <w:color w:val="000000"/>
          <w:spacing w:val="8"/>
          <w:kern w:val="0"/>
          <w:sz w:val="24"/>
          <w:szCs w:val="24"/>
        </w:rPr>
        <w:t>镁冶金资源消耗应符合下列规定：</w:t>
      </w:r>
    </w:p>
    <w:p>
      <w:pPr>
        <w:pStyle w:val="43"/>
        <w:numPr>
          <w:ilvl w:val="0"/>
          <w:numId w:val="57"/>
        </w:numPr>
        <w:tabs>
          <w:tab w:val="left" w:pos="851"/>
        </w:tabs>
        <w:adjustRightInd w:val="0"/>
        <w:snapToGrid w:val="0"/>
        <w:spacing w:line="360" w:lineRule="auto"/>
        <w:ind w:left="0" w:firstLine="420" w:firstLineChars="0"/>
        <w:rPr>
          <w:rFonts w:ascii="宋体" w:hAnsi="宋体" w:cs="Arial"/>
          <w:color w:val="000000"/>
          <w:sz w:val="24"/>
          <w:szCs w:val="24"/>
        </w:rPr>
      </w:pPr>
      <w:r>
        <w:rPr>
          <w:rFonts w:hint="eastAsia" w:ascii="宋体" w:hAnsi="宋体" w:cs="Arial"/>
          <w:color w:val="000000"/>
          <w:sz w:val="24"/>
          <w:szCs w:val="24"/>
        </w:rPr>
        <w:t>白云石单耗不应大于10.5吨/吨产品，硅铁（Si＞75%）单耗不应大于1.05吨/吨产品；</w:t>
      </w:r>
    </w:p>
    <w:p>
      <w:pPr>
        <w:pStyle w:val="43"/>
        <w:numPr>
          <w:ilvl w:val="0"/>
          <w:numId w:val="57"/>
        </w:numPr>
        <w:tabs>
          <w:tab w:val="left" w:pos="851"/>
        </w:tabs>
        <w:adjustRightInd w:val="0"/>
        <w:snapToGrid w:val="0"/>
        <w:spacing w:line="360" w:lineRule="auto"/>
        <w:ind w:left="0" w:firstLine="420" w:firstLineChars="0"/>
        <w:rPr>
          <w:rFonts w:ascii="宋体" w:hAnsi="宋体" w:cs="Arial"/>
          <w:color w:val="000000"/>
          <w:sz w:val="24"/>
          <w:szCs w:val="24"/>
        </w:rPr>
      </w:pPr>
      <w:r>
        <w:rPr>
          <w:rFonts w:hint="eastAsia" w:ascii="宋体" w:hAnsi="宋体" w:cs="Arial"/>
          <w:color w:val="000000"/>
          <w:sz w:val="24"/>
          <w:szCs w:val="24"/>
        </w:rPr>
        <w:t>镁冶金厂的单位产品新水消耗不应大于10立方米/吨产品。</w:t>
      </w:r>
      <w:bookmarkEnd w:id="64"/>
    </w:p>
    <w:p>
      <w:pPr>
        <w:pStyle w:val="43"/>
        <w:numPr>
          <w:ilvl w:val="0"/>
          <w:numId w:val="55"/>
        </w:numPr>
        <w:tabs>
          <w:tab w:val="left" w:pos="851"/>
        </w:tabs>
        <w:spacing w:line="360" w:lineRule="auto"/>
        <w:ind w:left="0" w:firstLine="0" w:firstLineChars="0"/>
        <w:jc w:val="left"/>
        <w:rPr>
          <w:rFonts w:ascii="宋体" w:hAnsi="宋体" w:cs="Arial"/>
          <w:color w:val="000000"/>
          <w:sz w:val="24"/>
          <w:szCs w:val="24"/>
        </w:rPr>
      </w:pPr>
      <w:r>
        <w:rPr>
          <w:rFonts w:hint="eastAsia" w:ascii="宋体" w:hAnsi="宋体" w:cs="宋体"/>
          <w:color w:val="000000"/>
          <w:spacing w:val="8"/>
          <w:kern w:val="0"/>
          <w:sz w:val="24"/>
          <w:szCs w:val="24"/>
        </w:rPr>
        <w:t>镁冶金资源综合利用应符合下列规定：</w:t>
      </w:r>
    </w:p>
    <w:p>
      <w:pPr>
        <w:pStyle w:val="43"/>
        <w:numPr>
          <w:ilvl w:val="0"/>
          <w:numId w:val="58"/>
        </w:numPr>
        <w:tabs>
          <w:tab w:val="left" w:pos="851"/>
        </w:tabs>
        <w:adjustRightInd w:val="0"/>
        <w:snapToGrid w:val="0"/>
        <w:spacing w:line="360" w:lineRule="auto"/>
        <w:ind w:left="0" w:firstLine="420" w:firstLineChars="0"/>
        <w:rPr>
          <w:rFonts w:ascii="宋体" w:hAnsi="宋体" w:cs="Arial"/>
          <w:color w:val="000000"/>
          <w:sz w:val="24"/>
          <w:szCs w:val="24"/>
        </w:rPr>
      </w:pPr>
      <w:r>
        <w:rPr>
          <w:rFonts w:hint="eastAsia" w:ascii="宋体" w:hAnsi="宋体" w:cs="宋体"/>
          <w:color w:val="000000"/>
          <w:spacing w:val="8"/>
          <w:kern w:val="0"/>
          <w:sz w:val="24"/>
          <w:szCs w:val="24"/>
        </w:rPr>
        <w:t>镁冶金工程项目的还原镁回收率不应小于80%、硅利用率不应小于75%、粗镁精炼回收率不应小于96%。</w:t>
      </w:r>
    </w:p>
    <w:p>
      <w:pPr>
        <w:pStyle w:val="43"/>
        <w:numPr>
          <w:ilvl w:val="0"/>
          <w:numId w:val="58"/>
        </w:numPr>
        <w:tabs>
          <w:tab w:val="left" w:pos="851"/>
        </w:tabs>
        <w:adjustRightInd w:val="0"/>
        <w:snapToGrid w:val="0"/>
        <w:spacing w:line="360" w:lineRule="auto"/>
        <w:ind w:left="0" w:firstLine="420" w:firstLineChars="0"/>
        <w:rPr>
          <w:rFonts w:ascii="宋体" w:hAnsi="宋体" w:cs="Arial"/>
          <w:color w:val="000000"/>
          <w:sz w:val="24"/>
          <w:szCs w:val="24"/>
        </w:rPr>
      </w:pPr>
      <w:r>
        <w:rPr>
          <w:rFonts w:hint="eastAsia" w:ascii="宋体" w:hAnsi="宋体" w:cs="Arial"/>
          <w:color w:val="000000"/>
          <w:sz w:val="24"/>
          <w:szCs w:val="24"/>
        </w:rPr>
        <w:t>镁冶金工程项目应实现生产废料、还原渣、精炼渣、炉渣等固废的全部回收处置。其中，镁还原渣综合利用率不应小于70%；镁还原渣中氧化镁的含量不应大于8%；</w:t>
      </w:r>
    </w:p>
    <w:p>
      <w:pPr>
        <w:pStyle w:val="43"/>
        <w:numPr>
          <w:ilvl w:val="0"/>
          <w:numId w:val="58"/>
        </w:numPr>
        <w:tabs>
          <w:tab w:val="left" w:pos="851"/>
        </w:tabs>
        <w:adjustRightInd w:val="0"/>
        <w:snapToGrid w:val="0"/>
        <w:spacing w:line="360" w:lineRule="auto"/>
        <w:ind w:left="0" w:firstLine="426" w:firstLineChars="0"/>
        <w:rPr>
          <w:rFonts w:ascii="宋体" w:hAnsi="宋体" w:cs="Arial"/>
          <w:color w:val="000000"/>
          <w:sz w:val="24"/>
          <w:szCs w:val="24"/>
        </w:rPr>
      </w:pPr>
      <w:r>
        <w:rPr>
          <w:rFonts w:hint="eastAsia" w:ascii="宋体" w:hAnsi="宋体" w:cs="宋体"/>
          <w:color w:val="000000"/>
          <w:spacing w:val="8"/>
          <w:kern w:val="0"/>
          <w:sz w:val="24"/>
          <w:szCs w:val="24"/>
        </w:rPr>
        <w:t>冷却水应循环利用，工业水重复利用率不应小于90%。</w:t>
      </w:r>
    </w:p>
    <w:p>
      <w:pPr>
        <w:pStyle w:val="43"/>
        <w:numPr>
          <w:ilvl w:val="0"/>
          <w:numId w:val="50"/>
        </w:numPr>
        <w:tabs>
          <w:tab w:val="left" w:pos="709"/>
        </w:tabs>
        <w:adjustRightInd w:val="0"/>
        <w:snapToGrid w:val="0"/>
        <w:spacing w:before="120" w:beforeLines="50" w:line="480" w:lineRule="auto"/>
        <w:ind w:firstLineChars="0"/>
        <w:jc w:val="center"/>
        <w:outlineLvl w:val="1"/>
        <w:rPr>
          <w:rFonts w:ascii="黑体" w:hAnsi="宋体" w:eastAsia="黑体" w:cs="Arial"/>
          <w:b/>
          <w:color w:val="000000"/>
          <w:sz w:val="24"/>
          <w:szCs w:val="24"/>
        </w:rPr>
      </w:pPr>
      <w:bookmarkStart w:id="65" w:name="_Toc132134286"/>
      <w:r>
        <w:rPr>
          <w:rFonts w:hint="eastAsia" w:ascii="黑体" w:hAnsi="宋体" w:eastAsia="黑体" w:cs="Arial"/>
          <w:b/>
          <w:color w:val="000000"/>
          <w:sz w:val="24"/>
          <w:szCs w:val="24"/>
        </w:rPr>
        <w:t>环境保护</w:t>
      </w:r>
      <w:bookmarkEnd w:id="65"/>
    </w:p>
    <w:p>
      <w:pPr>
        <w:pStyle w:val="43"/>
        <w:numPr>
          <w:ilvl w:val="0"/>
          <w:numId w:val="59"/>
        </w:numPr>
        <w:tabs>
          <w:tab w:val="left" w:pos="851"/>
        </w:tabs>
        <w:adjustRightInd w:val="0"/>
        <w:snapToGrid w:val="0"/>
        <w:spacing w:line="360" w:lineRule="auto"/>
        <w:ind w:left="0" w:firstLine="0" w:firstLineChars="0"/>
        <w:rPr>
          <w:rFonts w:ascii="宋体" w:hAnsi="宋体" w:cs="Arial"/>
          <w:color w:val="000000"/>
          <w:sz w:val="24"/>
          <w:szCs w:val="24"/>
        </w:rPr>
      </w:pPr>
      <w:r>
        <w:rPr>
          <w:rFonts w:hint="eastAsia" w:ascii="宋体" w:hAnsi="宋体" w:cs="Arial"/>
          <w:color w:val="000000"/>
          <w:sz w:val="24"/>
          <w:szCs w:val="24"/>
        </w:rPr>
        <w:t>镁冶金厂的污染物应符合现行国家标准《镁、钛工业污染物排放标准》GB25468的规定。</w:t>
      </w:r>
    </w:p>
    <w:p>
      <w:pPr>
        <w:pStyle w:val="43"/>
        <w:numPr>
          <w:ilvl w:val="0"/>
          <w:numId w:val="59"/>
        </w:numPr>
        <w:tabs>
          <w:tab w:val="left" w:pos="851"/>
        </w:tabs>
        <w:adjustRightInd w:val="0"/>
        <w:snapToGrid w:val="0"/>
        <w:spacing w:line="360" w:lineRule="auto"/>
        <w:ind w:left="0" w:firstLine="0" w:firstLineChars="0"/>
        <w:rPr>
          <w:rFonts w:ascii="宋体" w:hAnsi="宋体" w:cs="Arial"/>
          <w:color w:val="000000"/>
          <w:sz w:val="28"/>
          <w:szCs w:val="28"/>
        </w:rPr>
      </w:pPr>
      <w:r>
        <w:rPr>
          <w:rFonts w:hint="eastAsia" w:ascii="宋体" w:hAnsi="宋体" w:cs="Arial"/>
          <w:color w:val="000000"/>
          <w:sz w:val="24"/>
          <w:szCs w:val="24"/>
        </w:rPr>
        <w:t>镁冶金厂边界大气污染物1小时平均排放浓度限值应符合表6.4.2-1的规定。</w:t>
      </w:r>
    </w:p>
    <w:p>
      <w:pPr>
        <w:spacing w:line="360" w:lineRule="auto"/>
        <w:jc w:val="center"/>
        <w:rPr>
          <w:rFonts w:ascii="黑体" w:eastAsia="黑体"/>
          <w:color w:val="000000"/>
        </w:rPr>
      </w:pPr>
      <w:r>
        <w:rPr>
          <w:rFonts w:hint="eastAsia" w:ascii="黑体" w:eastAsia="黑体"/>
          <w:color w:val="000000"/>
        </w:rPr>
        <w:t>表6.4.2-1</w:t>
      </w:r>
      <w:r>
        <w:rPr>
          <w:rFonts w:ascii="黑体" w:eastAsia="黑体"/>
          <w:color w:val="000000"/>
        </w:rPr>
        <w:t xml:space="preserve">      </w:t>
      </w:r>
      <w:r>
        <w:rPr>
          <w:rFonts w:hint="eastAsia" w:ascii="黑体" w:eastAsia="黑体"/>
          <w:color w:val="000000"/>
        </w:rPr>
        <w:t>镁冶金厂边界大气污染物1小时平均排放浓度限值</w:t>
      </w:r>
    </w:p>
    <w:tbl>
      <w:tblPr>
        <w:tblStyle w:val="24"/>
        <w:tblW w:w="8581" w:type="dxa"/>
        <w:jc w:val="center"/>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Layout w:type="autofit"/>
        <w:tblCellMar>
          <w:top w:w="0" w:type="dxa"/>
          <w:left w:w="0" w:type="dxa"/>
          <w:bottom w:w="0" w:type="dxa"/>
          <w:right w:w="0" w:type="dxa"/>
        </w:tblCellMar>
      </w:tblPr>
      <w:tblGrid>
        <w:gridCol w:w="2072"/>
        <w:gridCol w:w="1701"/>
        <w:gridCol w:w="1690"/>
        <w:gridCol w:w="1559"/>
        <w:gridCol w:w="1559"/>
      </w:tblGrid>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2072"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污染物项目</w:t>
            </w:r>
          </w:p>
        </w:tc>
        <w:tc>
          <w:tcPr>
            <w:tcW w:w="1701"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二氧化硫</w:t>
            </w:r>
          </w:p>
        </w:tc>
        <w:tc>
          <w:tcPr>
            <w:tcW w:w="1690" w:type="dxa"/>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总悬浮颗粒物</w:t>
            </w:r>
          </w:p>
        </w:tc>
        <w:tc>
          <w:tcPr>
            <w:tcW w:w="1559" w:type="dxa"/>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氯气</w:t>
            </w:r>
          </w:p>
        </w:tc>
        <w:tc>
          <w:tcPr>
            <w:tcW w:w="1559" w:type="dxa"/>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氯化氢</w:t>
            </w:r>
          </w:p>
        </w:tc>
      </w:tr>
      <w:tr>
        <w:tblPrEx>
          <w:tblBorders>
            <w:top w:val="single" w:color="333333" w:sz="8" w:space="0"/>
            <w:left w:val="single" w:color="333333" w:sz="8" w:space="0"/>
            <w:bottom w:val="single" w:color="333333" w:sz="8" w:space="0"/>
            <w:right w:val="single" w:color="333333" w:sz="8" w:space="0"/>
            <w:insideH w:val="single" w:color="333333" w:sz="6" w:space="0"/>
            <w:insideV w:val="single" w:color="333333" w:sz="6" w:space="0"/>
          </w:tblBorders>
          <w:tblCellMar>
            <w:top w:w="0" w:type="dxa"/>
            <w:left w:w="0" w:type="dxa"/>
            <w:bottom w:w="0" w:type="dxa"/>
            <w:right w:w="0" w:type="dxa"/>
          </w:tblCellMar>
        </w:tblPrEx>
        <w:trPr>
          <w:jc w:val="center"/>
        </w:trPr>
        <w:tc>
          <w:tcPr>
            <w:tcW w:w="2072"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排放浓度限值，mg/m</w:t>
            </w:r>
            <w:r>
              <w:rPr>
                <w:rFonts w:hint="eastAsia" w:ascii="宋体" w:hAnsi="宋体" w:cs="宋体"/>
                <w:color w:val="000000"/>
                <w:kern w:val="0"/>
                <w:szCs w:val="21"/>
                <w:vertAlign w:val="superscript"/>
              </w:rPr>
              <w:t>3</w:t>
            </w:r>
          </w:p>
        </w:tc>
        <w:tc>
          <w:tcPr>
            <w:tcW w:w="1701"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0.5</w:t>
            </w:r>
          </w:p>
        </w:tc>
        <w:tc>
          <w:tcPr>
            <w:tcW w:w="1690" w:type="dxa"/>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1.0</w:t>
            </w:r>
          </w:p>
        </w:tc>
        <w:tc>
          <w:tcPr>
            <w:tcW w:w="1559" w:type="dxa"/>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0.02</w:t>
            </w:r>
          </w:p>
        </w:tc>
        <w:tc>
          <w:tcPr>
            <w:tcW w:w="1559" w:type="dxa"/>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0.15</w:t>
            </w:r>
          </w:p>
        </w:tc>
      </w:tr>
    </w:tbl>
    <w:p>
      <w:pPr>
        <w:spacing w:line="360" w:lineRule="exact"/>
        <w:jc w:val="left"/>
        <w:rPr>
          <w:rFonts w:ascii="宋体" w:hAnsi="宋体" w:cs="宋体"/>
          <w:color w:val="000000"/>
          <w:kern w:val="0"/>
          <w:szCs w:val="21"/>
        </w:rPr>
      </w:pPr>
      <w:r>
        <w:rPr>
          <w:rFonts w:hint="eastAsia" w:ascii="宋体" w:hAnsi="宋体" w:cs="宋体"/>
          <w:color w:val="000000"/>
          <w:kern w:val="0"/>
          <w:szCs w:val="21"/>
        </w:rPr>
        <w:t>注：1 排气筒高度不应低于15m，排放氯气的排气筒高度不应低于25m，排气筒周围半径200m范围内有建筑物时，排气筒高度应高出最高建筑物3m以上。</w:t>
      </w:r>
    </w:p>
    <w:p>
      <w:pPr>
        <w:pStyle w:val="43"/>
        <w:tabs>
          <w:tab w:val="left" w:pos="851"/>
        </w:tabs>
        <w:adjustRightInd w:val="0"/>
        <w:snapToGrid w:val="0"/>
        <w:spacing w:before="120" w:beforeLines="50" w:line="360" w:lineRule="auto"/>
        <w:ind w:firstLine="424" w:firstLineChars="202"/>
        <w:rPr>
          <w:rFonts w:ascii="宋体" w:hAnsi="宋体" w:cs="Arial"/>
          <w:color w:val="000000"/>
          <w:sz w:val="28"/>
          <w:szCs w:val="28"/>
        </w:rPr>
      </w:pPr>
      <w:r>
        <w:rPr>
          <w:rFonts w:hint="eastAsia" w:ascii="宋体" w:hAnsi="宋体" w:cs="宋体"/>
          <w:color w:val="000000"/>
          <w:kern w:val="0"/>
          <w:szCs w:val="21"/>
        </w:rPr>
        <w:t>2 大气污染物监测采样点的位置和采样方法应符合现行国家标准《固定污染源排气中颗粒物和气态污染物采样方法》GB 16157的要求。</w:t>
      </w:r>
    </w:p>
    <w:p>
      <w:pPr>
        <w:pStyle w:val="43"/>
        <w:numPr>
          <w:ilvl w:val="0"/>
          <w:numId w:val="59"/>
        </w:numPr>
        <w:tabs>
          <w:tab w:val="left" w:pos="851"/>
        </w:tabs>
        <w:adjustRightInd w:val="0"/>
        <w:snapToGrid w:val="0"/>
        <w:spacing w:line="360" w:lineRule="auto"/>
        <w:ind w:left="0" w:firstLine="0" w:firstLineChars="0"/>
        <w:rPr>
          <w:rFonts w:ascii="宋体" w:hAnsi="宋体" w:cs="Arial"/>
          <w:color w:val="000000"/>
          <w:sz w:val="24"/>
          <w:szCs w:val="24"/>
        </w:rPr>
      </w:pPr>
      <w:r>
        <w:rPr>
          <w:rFonts w:hint="eastAsia" w:ascii="宋体" w:hAnsi="宋体" w:cs="Arial"/>
          <w:color w:val="000000"/>
          <w:sz w:val="24"/>
          <w:szCs w:val="24"/>
        </w:rPr>
        <w:t>新建无煤气生产系统的镁冶金厂的废水排放量不应大于1.0立方米/吨产品。</w:t>
      </w:r>
    </w:p>
    <w:p>
      <w:pPr>
        <w:pStyle w:val="43"/>
        <w:numPr>
          <w:ilvl w:val="0"/>
          <w:numId w:val="59"/>
        </w:numPr>
        <w:tabs>
          <w:tab w:val="left" w:pos="851"/>
        </w:tabs>
        <w:adjustRightInd w:val="0"/>
        <w:snapToGrid w:val="0"/>
        <w:spacing w:line="360" w:lineRule="auto"/>
        <w:ind w:left="0" w:firstLine="0" w:firstLineChars="0"/>
        <w:rPr>
          <w:rFonts w:ascii="宋体" w:hAnsi="宋体" w:cs="Arial"/>
          <w:color w:val="000000"/>
          <w:sz w:val="24"/>
          <w:szCs w:val="24"/>
        </w:rPr>
      </w:pPr>
      <w:r>
        <w:rPr>
          <w:rFonts w:ascii="宋体" w:hAnsi="宋体" w:cs="Arial"/>
          <w:color w:val="000000"/>
          <w:sz w:val="24"/>
          <w:szCs w:val="24"/>
        </w:rPr>
        <w:t>固废不具备资源化</w:t>
      </w:r>
      <w:r>
        <w:rPr>
          <w:rFonts w:hint="eastAsia" w:ascii="宋体" w:hAnsi="宋体" w:cs="Arial"/>
          <w:color w:val="000000"/>
          <w:sz w:val="24"/>
          <w:szCs w:val="24"/>
        </w:rPr>
        <w:t>利用</w:t>
      </w:r>
      <w:r>
        <w:rPr>
          <w:rFonts w:ascii="宋体" w:hAnsi="宋体" w:cs="Arial"/>
          <w:color w:val="000000"/>
          <w:sz w:val="24"/>
          <w:szCs w:val="24"/>
        </w:rPr>
        <w:t>条件</w:t>
      </w:r>
      <w:r>
        <w:rPr>
          <w:rFonts w:hint="eastAsia" w:ascii="宋体" w:hAnsi="宋体" w:cs="Arial"/>
          <w:color w:val="000000"/>
          <w:sz w:val="24"/>
          <w:szCs w:val="24"/>
        </w:rPr>
        <w:t>时</w:t>
      </w:r>
      <w:r>
        <w:rPr>
          <w:rFonts w:ascii="宋体" w:hAnsi="宋体" w:cs="Arial"/>
          <w:color w:val="000000"/>
          <w:sz w:val="24"/>
          <w:szCs w:val="24"/>
        </w:rPr>
        <w:t>应设有专用的废渣堆存处置场，并</w:t>
      </w:r>
      <w:r>
        <w:rPr>
          <w:rFonts w:hint="eastAsia" w:ascii="宋体" w:hAnsi="宋体" w:cs="Arial"/>
          <w:color w:val="000000"/>
          <w:sz w:val="24"/>
          <w:szCs w:val="24"/>
        </w:rPr>
        <w:t>应</w:t>
      </w:r>
      <w:r>
        <w:rPr>
          <w:rFonts w:ascii="宋体" w:hAnsi="宋体" w:cs="Arial"/>
          <w:color w:val="000000"/>
          <w:sz w:val="24"/>
          <w:szCs w:val="24"/>
        </w:rPr>
        <w:t>符合</w:t>
      </w:r>
      <w:r>
        <w:rPr>
          <w:rFonts w:hint="eastAsia" w:ascii="宋体" w:hAnsi="宋体" w:cs="Arial"/>
          <w:color w:val="000000"/>
          <w:sz w:val="24"/>
          <w:szCs w:val="24"/>
        </w:rPr>
        <w:t>现行国家标准</w:t>
      </w:r>
      <w:r>
        <w:rPr>
          <w:rFonts w:ascii="宋体" w:hAnsi="宋体" w:cs="Arial"/>
          <w:color w:val="000000"/>
          <w:sz w:val="24"/>
          <w:szCs w:val="24"/>
        </w:rPr>
        <w:t>《一般工业固体废物贮存、处置场污染控制标准》GB18599</w:t>
      </w:r>
      <w:r>
        <w:rPr>
          <w:rFonts w:hint="eastAsia" w:ascii="宋体" w:hAnsi="宋体" w:cs="Arial"/>
          <w:color w:val="000000"/>
          <w:sz w:val="24"/>
          <w:szCs w:val="24"/>
        </w:rPr>
        <w:t>的规定</w:t>
      </w:r>
      <w:r>
        <w:rPr>
          <w:rFonts w:ascii="宋体" w:hAnsi="宋体" w:cs="Arial"/>
          <w:color w:val="000000"/>
          <w:sz w:val="24"/>
          <w:szCs w:val="24"/>
        </w:rPr>
        <w:t>。</w:t>
      </w:r>
    </w:p>
    <w:p>
      <w:pPr>
        <w:pStyle w:val="43"/>
        <w:tabs>
          <w:tab w:val="left" w:pos="851"/>
        </w:tabs>
        <w:adjustRightInd w:val="0"/>
        <w:snapToGrid w:val="0"/>
        <w:spacing w:line="360" w:lineRule="auto"/>
        <w:ind w:firstLineChars="0"/>
        <w:jc w:val="center"/>
        <w:rPr>
          <w:rFonts w:ascii="宋体" w:hAnsi="宋体" w:cs="Arial"/>
          <w:color w:val="000000"/>
          <w:sz w:val="28"/>
          <w:szCs w:val="28"/>
        </w:rPr>
      </w:pPr>
    </w:p>
    <w:p>
      <w:pPr>
        <w:pStyle w:val="21"/>
        <w:widowControl w:val="0"/>
        <w:spacing w:before="0" w:after="0" w:line="360" w:lineRule="auto"/>
        <w:ind w:firstLine="424" w:firstLineChars="177"/>
        <w:rPr>
          <w:rFonts w:ascii="Helvetica" w:hAnsi="Helvetica" w:cs="宋体"/>
          <w:color w:val="000000"/>
          <w:szCs w:val="24"/>
        </w:rPr>
      </w:pPr>
      <w:bookmarkStart w:id="66" w:name="_GoBack"/>
      <w:bookmarkEnd w:id="66"/>
    </w:p>
    <w:sectPr>
      <w:footerReference r:id="rId5" w:type="default"/>
      <w:pgSz w:w="11906" w:h="16838"/>
      <w:pgMar w:top="1440" w:right="1701" w:bottom="1440" w:left="1797"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宋体"/>
    <w:panose1 w:val="00000000000000000000"/>
    <w:charset w:val="86"/>
    <w:family w:val="auto"/>
    <w:pitch w:val="default"/>
    <w:sig w:usb0="00000000" w:usb1="00000000" w:usb2="00000010" w:usb3="00000000" w:csb0="00040000" w:csb1="00000000"/>
  </w:font>
  <w:font w:name="华文楷体">
    <w:altName w:val="方正楷体_GBK"/>
    <w:panose1 w:val="00000000000000000000"/>
    <w:charset w:val="86"/>
    <w:family w:val="auto"/>
    <w:pitch w:val="default"/>
    <w:sig w:usb0="00000000" w:usb1="00000000" w:usb2="00000010" w:usb3="00000000" w:csb0="0004009F" w:csb1="00000000"/>
  </w:font>
  <w:font w:name="华文宋体">
    <w:altName w:val="方正书宋_GBK"/>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ˎ̥">
    <w:altName w:val="Times New Roman"/>
    <w:panose1 w:val="00000000000000000000"/>
    <w:charset w:val="00"/>
    <w:family w:val="roman"/>
    <w:pitch w:val="default"/>
    <w:sig w:usb0="00000000" w:usb1="00000000" w:usb2="00000000" w:usb3="00000000" w:csb0="00000000" w:csb1="00000000"/>
  </w:font>
  <w:font w:name="Helvetica">
    <w:altName w:val="FreeSans"/>
    <w:panose1 w:val="020B0504020202020204"/>
    <w:charset w:val="00"/>
    <w:family w:val="swiss"/>
    <w:pitch w:val="default"/>
    <w:sig w:usb0="00000000" w:usb1="00000000" w:usb2="00000000" w:usb3="00000000" w:csb0="0000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III</w:t>
    </w:r>
    <w:r>
      <w:rPr>
        <w:rFonts w:ascii="Times New Roman" w:hAnsi="Times New Roman"/>
      </w:rPr>
      <w:fldChar w:fldCharType="end"/>
    </w:r>
    <w:r>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lang w:val="zh-CN"/>
      </w:rPr>
      <w:t>47</w:t>
    </w:r>
    <w:r>
      <w:rPr>
        <w:rFonts w:ascii="Arial" w:hAnsi="Arial" w:cs="Arial"/>
      </w:rPr>
      <w:fldChar w:fldCharType="end"/>
    </w:r>
    <w:r>
      <w:rPr>
        <w:rFonts w:ascii="Arial" w:hAnsi="Arial" w:cs="Arial"/>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8130A"/>
    <w:multiLevelType w:val="multilevel"/>
    <w:tmpl w:val="09F8130A"/>
    <w:lvl w:ilvl="0" w:tentative="0">
      <w:start w:val="1"/>
      <w:numFmt w:val="decimal"/>
      <w:lvlText w:val="%1"/>
      <w:lvlJc w:val="left"/>
      <w:pPr>
        <w:ind w:left="1245" w:hanging="825"/>
      </w:pPr>
      <w:rPr>
        <w:rFonts w:ascii="宋体" w:hAnsi="宋体" w:eastAsia="宋体" w:cs="Arial"/>
        <w:b/>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18D700F"/>
    <w:multiLevelType w:val="multilevel"/>
    <w:tmpl w:val="118D700F"/>
    <w:lvl w:ilvl="0" w:tentative="0">
      <w:start w:val="1"/>
      <w:numFmt w:val="decimal"/>
      <w:lvlText w:val="%1"/>
      <w:lvlJc w:val="left"/>
      <w:pPr>
        <w:ind w:left="1245" w:hanging="825"/>
      </w:pPr>
      <w:rPr>
        <w:rFonts w:ascii="宋体" w:hAnsi="宋体" w:eastAsia="宋体" w:cs="Arial"/>
        <w:b/>
        <w:sz w:val="24"/>
        <w:szCs w:val="24"/>
      </w:rPr>
    </w:lvl>
    <w:lvl w:ilvl="1" w:tentative="0">
      <w:start w:val="1"/>
      <w:numFmt w:val="decimal"/>
      <w:isLgl/>
      <w:lvlText w:val="%1.%2"/>
      <w:lvlJc w:val="left"/>
      <w:pPr>
        <w:ind w:left="1140" w:hanging="720"/>
      </w:pPr>
      <w:rPr>
        <w:rFonts w:hint="default"/>
        <w:b/>
      </w:rPr>
    </w:lvl>
    <w:lvl w:ilvl="2" w:tentative="0">
      <w:start w:val="1"/>
      <w:numFmt w:val="decimal"/>
      <w:lvlText w:val="4.3.%3"/>
      <w:lvlJc w:val="left"/>
      <w:pPr>
        <w:ind w:left="1500" w:hanging="1080"/>
      </w:pPr>
      <w:rPr>
        <w:rFonts w:hint="eastAsia"/>
        <w:b/>
        <w:sz w:val="28"/>
        <w:szCs w:val="28"/>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2">
    <w:nsid w:val="11FC20E7"/>
    <w:multiLevelType w:val="multilevel"/>
    <w:tmpl w:val="11FC20E7"/>
    <w:lvl w:ilvl="0" w:tentative="0">
      <w:start w:val="1"/>
      <w:numFmt w:val="decimal"/>
      <w:lvlText w:val="%1"/>
      <w:lvlJc w:val="left"/>
      <w:pPr>
        <w:ind w:left="1245" w:hanging="825"/>
      </w:pPr>
      <w:rPr>
        <w:rFonts w:ascii="宋体" w:hAnsi="宋体" w:eastAsia="宋体" w:cs="Arial"/>
        <w:b/>
      </w:rPr>
    </w:lvl>
    <w:lvl w:ilvl="1" w:tentative="0">
      <w:start w:val="1"/>
      <w:numFmt w:val="decimal"/>
      <w:lvlText w:val="%2、"/>
      <w:lvlJc w:val="left"/>
      <w:pPr>
        <w:ind w:left="2705" w:hanging="720"/>
      </w:pPr>
      <w:rPr>
        <w:rFonts w:hint="default"/>
        <w:b/>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2CF4D76"/>
    <w:multiLevelType w:val="multilevel"/>
    <w:tmpl w:val="12CF4D76"/>
    <w:lvl w:ilvl="0" w:tentative="0">
      <w:start w:val="1"/>
      <w:numFmt w:val="decimal"/>
      <w:lvlText w:val="%1"/>
      <w:lvlJc w:val="left"/>
      <w:pPr>
        <w:ind w:left="905" w:hanging="420"/>
      </w:pPr>
      <w:rPr>
        <w:rFonts w:hint="default" w:cs="Arial" w:asciiTheme="minorEastAsia" w:hAnsiTheme="minorEastAsia" w:eastAsiaTheme="minorEastAsia"/>
        <w:b/>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4">
    <w:nsid w:val="139F7154"/>
    <w:multiLevelType w:val="multilevel"/>
    <w:tmpl w:val="139F7154"/>
    <w:lvl w:ilvl="0" w:tentative="0">
      <w:start w:val="1"/>
      <w:numFmt w:val="decimal"/>
      <w:lvlText w:val="%1"/>
      <w:lvlJc w:val="left"/>
      <w:pPr>
        <w:ind w:left="1245" w:hanging="825"/>
      </w:pPr>
      <w:rPr>
        <w:rFonts w:ascii="宋体" w:hAnsi="宋体" w:eastAsia="宋体" w:cs="Arial"/>
      </w:rPr>
    </w:lvl>
    <w:lvl w:ilvl="1" w:tentative="0">
      <w:start w:val="0"/>
      <w:numFmt w:val="decimal"/>
      <w:isLgl/>
      <w:lvlText w:val="%1.%2"/>
      <w:lvlJc w:val="left"/>
      <w:pPr>
        <w:ind w:left="1200" w:hanging="780"/>
      </w:pPr>
      <w:rPr>
        <w:rFonts w:hint="default"/>
      </w:rPr>
    </w:lvl>
    <w:lvl w:ilvl="2" w:tentative="0">
      <w:start w:val="1"/>
      <w:numFmt w:val="decimal"/>
      <w:isLgl/>
      <w:lvlText w:val="%1.%2.%3"/>
      <w:lvlJc w:val="left"/>
      <w:pPr>
        <w:ind w:left="1500" w:hanging="1080"/>
      </w:pPr>
      <w:rPr>
        <w:rFonts w:hint="default"/>
        <w:color w:val="000000"/>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5">
    <w:nsid w:val="13BB318B"/>
    <w:multiLevelType w:val="multilevel"/>
    <w:tmpl w:val="13BB318B"/>
    <w:lvl w:ilvl="0" w:tentative="0">
      <w:start w:val="1"/>
      <w:numFmt w:val="decimal"/>
      <w:lvlText w:val="%1"/>
      <w:lvlJc w:val="left"/>
      <w:pPr>
        <w:ind w:left="1245" w:hanging="825"/>
      </w:pPr>
      <w:rPr>
        <w:rFonts w:ascii="宋体" w:hAnsi="宋体" w:eastAsia="宋体" w:cs="Arial"/>
        <w:b/>
        <w:sz w:val="24"/>
        <w:szCs w:val="24"/>
      </w:rPr>
    </w:lvl>
    <w:lvl w:ilvl="1" w:tentative="0">
      <w:start w:val="1"/>
      <w:numFmt w:val="decimal"/>
      <w:isLgl/>
      <w:lvlText w:val="%1.%2"/>
      <w:lvlJc w:val="left"/>
      <w:pPr>
        <w:ind w:left="1140" w:hanging="720"/>
      </w:pPr>
      <w:rPr>
        <w:rFonts w:hint="default"/>
        <w:b/>
      </w:rPr>
    </w:lvl>
    <w:lvl w:ilvl="2" w:tentative="0">
      <w:start w:val="1"/>
      <w:numFmt w:val="decimal"/>
      <w:isLgl/>
      <w:lvlText w:val="%1.%2.%3"/>
      <w:lvlJc w:val="left"/>
      <w:pPr>
        <w:ind w:left="1500" w:hanging="1080"/>
      </w:pPr>
      <w:rPr>
        <w:rFonts w:hint="default" w:ascii="宋体" w:hAnsi="宋体" w:eastAsia="宋体"/>
        <w:b/>
        <w:sz w:val="28"/>
        <w:szCs w:val="28"/>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6">
    <w:nsid w:val="16CE0C03"/>
    <w:multiLevelType w:val="multilevel"/>
    <w:tmpl w:val="16CE0C03"/>
    <w:lvl w:ilvl="0" w:tentative="0">
      <w:start w:val="1"/>
      <w:numFmt w:val="decimal"/>
      <w:lvlText w:val="5.%1"/>
      <w:lvlJc w:val="left"/>
      <w:pPr>
        <w:ind w:left="420" w:hanging="420"/>
      </w:pPr>
      <w:rPr>
        <w:rFonts w:hint="default" w:ascii="Arial" w:hAnsi="Arial" w:cs="Arial"/>
      </w:rPr>
    </w:lvl>
    <w:lvl w:ilvl="1" w:tentative="0">
      <w:start w:val="1"/>
      <w:numFmt w:val="decimal"/>
      <w:lvlText w:val="5.%2"/>
      <w:lvlJc w:val="left"/>
      <w:pPr>
        <w:ind w:left="840" w:hanging="420"/>
      </w:pPr>
      <w:rPr>
        <w:rFonts w:hint="default" w:cs="Arial" w:asciiTheme="minorEastAsia" w:hAnsiTheme="minorEastAsia" w:eastAsiaTheme="minorEastAsia"/>
        <w:b/>
      </w:rPr>
    </w:lvl>
    <w:lvl w:ilvl="2" w:tentative="0">
      <w:start w:val="1"/>
      <w:numFmt w:val="japaneseCounting"/>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250AD9"/>
    <w:multiLevelType w:val="multilevel"/>
    <w:tmpl w:val="18250AD9"/>
    <w:lvl w:ilvl="0" w:tentative="0">
      <w:start w:val="1"/>
      <w:numFmt w:val="decimal"/>
      <w:lvlText w:val="%1"/>
      <w:lvlJc w:val="left"/>
      <w:pPr>
        <w:ind w:left="1245" w:hanging="825"/>
      </w:pPr>
      <w:rPr>
        <w:rFonts w:ascii="宋体" w:hAnsi="宋体" w:eastAsia="宋体" w:cs="Arial"/>
        <w:b/>
      </w:rPr>
    </w:lvl>
    <w:lvl w:ilvl="1" w:tentative="0">
      <w:start w:val="0"/>
      <w:numFmt w:val="decimal"/>
      <w:isLgl/>
      <w:lvlText w:val="%1.%2"/>
      <w:lvlJc w:val="left"/>
      <w:pPr>
        <w:ind w:left="1200" w:hanging="780"/>
      </w:pPr>
      <w:rPr>
        <w:rFonts w:hint="default"/>
      </w:rPr>
    </w:lvl>
    <w:lvl w:ilvl="2" w:tentative="0">
      <w:start w:val="1"/>
      <w:numFmt w:val="decimal"/>
      <w:isLgl/>
      <w:lvlText w:val="%1.%2.%3"/>
      <w:lvlJc w:val="left"/>
      <w:pPr>
        <w:ind w:left="1500" w:hanging="1080"/>
      </w:pPr>
      <w:rPr>
        <w:rFonts w:hint="default"/>
        <w:color w:val="000000"/>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8">
    <w:nsid w:val="186E585F"/>
    <w:multiLevelType w:val="multilevel"/>
    <w:tmpl w:val="186E585F"/>
    <w:lvl w:ilvl="0" w:tentative="0">
      <w:start w:val="1"/>
      <w:numFmt w:val="decimal"/>
      <w:lvlText w:val="%1"/>
      <w:lvlJc w:val="left"/>
      <w:pPr>
        <w:ind w:left="1245" w:hanging="825"/>
      </w:pPr>
      <w:rPr>
        <w:rFonts w:ascii="宋体" w:hAnsi="宋体" w:eastAsia="宋体" w:cs="Arial"/>
        <w:b/>
      </w:rPr>
    </w:lvl>
    <w:lvl w:ilvl="1" w:tentative="0">
      <w:start w:val="1"/>
      <w:numFmt w:val="decimal"/>
      <w:isLgl/>
      <w:lvlText w:val="%1.%2"/>
      <w:lvlJc w:val="left"/>
      <w:pPr>
        <w:ind w:left="1140" w:hanging="720"/>
      </w:pPr>
      <w:rPr>
        <w:rFonts w:hint="default"/>
        <w:b/>
      </w:rPr>
    </w:lvl>
    <w:lvl w:ilvl="2" w:tentative="0">
      <w:start w:val="1"/>
      <w:numFmt w:val="decimal"/>
      <w:lvlText w:val="4.3.%3"/>
      <w:lvlJc w:val="left"/>
      <w:pPr>
        <w:ind w:left="1500" w:hanging="1080"/>
      </w:pPr>
      <w:rPr>
        <w:rFonts w:hint="eastAsia"/>
        <w:b/>
        <w:sz w:val="28"/>
        <w:szCs w:val="28"/>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9">
    <w:nsid w:val="18AC2432"/>
    <w:multiLevelType w:val="multilevel"/>
    <w:tmpl w:val="18AC2432"/>
    <w:lvl w:ilvl="0" w:tentative="0">
      <w:start w:val="1"/>
      <w:numFmt w:val="decimal"/>
      <w:lvlText w:val="4.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B536540"/>
    <w:multiLevelType w:val="multilevel"/>
    <w:tmpl w:val="1B536540"/>
    <w:lvl w:ilvl="0" w:tentative="0">
      <w:start w:val="1"/>
      <w:numFmt w:val="decimal"/>
      <w:lvlText w:val="%1"/>
      <w:lvlJc w:val="left"/>
      <w:pPr>
        <w:ind w:left="1245" w:hanging="825"/>
      </w:pPr>
      <w:rPr>
        <w:rFonts w:ascii="宋体" w:hAnsi="宋体" w:eastAsia="宋体" w:cs="Arial"/>
        <w:b/>
      </w:rPr>
    </w:lvl>
    <w:lvl w:ilvl="1" w:tentative="0">
      <w:start w:val="1"/>
      <w:numFmt w:val="decimal"/>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201E57BB"/>
    <w:multiLevelType w:val="multilevel"/>
    <w:tmpl w:val="201E57BB"/>
    <w:lvl w:ilvl="0" w:tentative="0">
      <w:start w:val="1"/>
      <w:numFmt w:val="decimal"/>
      <w:lvlText w:val="%1"/>
      <w:lvlJc w:val="left"/>
      <w:pPr>
        <w:ind w:left="1245" w:hanging="825"/>
      </w:pPr>
      <w:rPr>
        <w:rFonts w:ascii="宋体" w:hAnsi="宋体" w:eastAsia="宋体" w:cs="Arial"/>
        <w:b/>
      </w:rPr>
    </w:lvl>
    <w:lvl w:ilvl="1" w:tentative="0">
      <w:start w:val="1"/>
      <w:numFmt w:val="decimal"/>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10912D1"/>
    <w:multiLevelType w:val="multilevel"/>
    <w:tmpl w:val="210912D1"/>
    <w:lvl w:ilvl="0" w:tentative="0">
      <w:start w:val="1"/>
      <w:numFmt w:val="decimal"/>
      <w:lvlText w:val="%1"/>
      <w:lvlJc w:val="left"/>
      <w:pPr>
        <w:ind w:left="1245" w:hanging="825"/>
      </w:pPr>
      <w:rPr>
        <w:rFonts w:ascii="宋体" w:hAnsi="宋体" w:eastAsia="宋体" w:cs="Arial"/>
      </w:rPr>
    </w:lvl>
    <w:lvl w:ilvl="1" w:tentative="0">
      <w:start w:val="1"/>
      <w:numFmt w:val="decimal"/>
      <w:lvlText w:val="%2）"/>
      <w:lvlJc w:val="left"/>
      <w:pPr>
        <w:ind w:left="3556" w:hanging="720"/>
      </w:pPr>
      <w:rPr>
        <w:rFonts w:hint="default"/>
        <w:b/>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21591180"/>
    <w:multiLevelType w:val="multilevel"/>
    <w:tmpl w:val="21591180"/>
    <w:lvl w:ilvl="0" w:tentative="0">
      <w:start w:val="1"/>
      <w:numFmt w:val="decimal"/>
      <w:lvlText w:val="5.2.%1"/>
      <w:lvlJc w:val="left"/>
      <w:pPr>
        <w:ind w:left="420" w:hanging="420"/>
      </w:pPr>
      <w:rPr>
        <w:rFonts w:hint="eastAsia" w:ascii="宋体" w:hAnsi="宋体" w:eastAsia="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1D64CF8"/>
    <w:multiLevelType w:val="multilevel"/>
    <w:tmpl w:val="21D64CF8"/>
    <w:lvl w:ilvl="0" w:tentative="0">
      <w:start w:val="1"/>
      <w:numFmt w:val="decimal"/>
      <w:lvlText w:val="3.2.%1"/>
      <w:lvlJc w:val="left"/>
      <w:pPr>
        <w:ind w:left="420" w:hanging="420"/>
      </w:pPr>
      <w:rPr>
        <w:rFonts w:hint="eastAsia" w:ascii="宋体" w:hAnsi="宋体" w:eastAsia="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20A02E7"/>
    <w:multiLevelType w:val="multilevel"/>
    <w:tmpl w:val="220A02E7"/>
    <w:lvl w:ilvl="0" w:tentative="0">
      <w:start w:val="1"/>
      <w:numFmt w:val="decimal"/>
      <w:lvlText w:val="6.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2BF34B8"/>
    <w:multiLevelType w:val="multilevel"/>
    <w:tmpl w:val="22BF34B8"/>
    <w:lvl w:ilvl="0" w:tentative="0">
      <w:start w:val="1"/>
      <w:numFmt w:val="decimal"/>
      <w:lvlText w:val="%1"/>
      <w:lvlJc w:val="left"/>
      <w:pPr>
        <w:ind w:left="1245" w:hanging="825"/>
      </w:pPr>
      <w:rPr>
        <w:rFonts w:ascii="宋体" w:hAnsi="宋体" w:eastAsia="宋体" w:cs="Arial"/>
      </w:rPr>
    </w:lvl>
    <w:lvl w:ilvl="1" w:tentative="0">
      <w:start w:val="0"/>
      <w:numFmt w:val="decimal"/>
      <w:isLgl/>
      <w:lvlText w:val="%1.%2"/>
      <w:lvlJc w:val="left"/>
      <w:pPr>
        <w:ind w:left="1200" w:hanging="780"/>
      </w:pPr>
      <w:rPr>
        <w:rFonts w:hint="default"/>
      </w:rPr>
    </w:lvl>
    <w:lvl w:ilvl="2" w:tentative="0">
      <w:start w:val="1"/>
      <w:numFmt w:val="decimal"/>
      <w:isLgl/>
      <w:lvlText w:val="%1.%2.%3"/>
      <w:lvlJc w:val="left"/>
      <w:pPr>
        <w:ind w:left="1500" w:hanging="1080"/>
      </w:pPr>
      <w:rPr>
        <w:rFonts w:hint="default"/>
        <w:color w:val="000000"/>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17">
    <w:nsid w:val="22DD3979"/>
    <w:multiLevelType w:val="multilevel"/>
    <w:tmpl w:val="22DD3979"/>
    <w:lvl w:ilvl="0" w:tentative="0">
      <w:start w:val="1"/>
      <w:numFmt w:val="decimal"/>
      <w:lvlText w:val="%1"/>
      <w:lvlJc w:val="left"/>
      <w:pPr>
        <w:ind w:left="1245" w:hanging="825"/>
      </w:pPr>
      <w:rPr>
        <w:rFonts w:ascii="宋体" w:hAnsi="宋体" w:eastAsia="宋体" w:cs="Arial"/>
        <w:b/>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26A83689"/>
    <w:multiLevelType w:val="multilevel"/>
    <w:tmpl w:val="26A83689"/>
    <w:lvl w:ilvl="0" w:tentative="0">
      <w:start w:val="1"/>
      <w:numFmt w:val="decimal"/>
      <w:lvlText w:val="%1"/>
      <w:lvlJc w:val="left"/>
      <w:pPr>
        <w:ind w:left="1245" w:hanging="825"/>
      </w:pPr>
      <w:rPr>
        <w:rFonts w:ascii="宋体" w:hAnsi="宋体" w:eastAsia="宋体" w:cs="Arial"/>
        <w:b/>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7A050B6"/>
    <w:multiLevelType w:val="multilevel"/>
    <w:tmpl w:val="27A050B6"/>
    <w:lvl w:ilvl="0" w:tentative="0">
      <w:start w:val="1"/>
      <w:numFmt w:val="decimal"/>
      <w:lvlText w:val="2.4.%1"/>
      <w:lvlJc w:val="left"/>
      <w:pPr>
        <w:ind w:left="705" w:hanging="705"/>
      </w:pPr>
      <w:rPr>
        <w:rFonts w:hint="eastAsia" w:asciiTheme="minorEastAsia" w:hAnsiTheme="minorEastAsia" w:eastAsiaTheme="minorEastAsia"/>
        <w:b/>
      </w:rPr>
    </w:lvl>
    <w:lvl w:ilvl="1" w:tentative="0">
      <w:start w:val="1"/>
      <w:numFmt w:val="decimal"/>
      <w:lvlText w:val="2.%2"/>
      <w:lvlJc w:val="left"/>
      <w:pPr>
        <w:ind w:left="720" w:hanging="720"/>
      </w:pPr>
      <w:rPr>
        <w:rFonts w:hint="eastAsia"/>
      </w:rPr>
    </w:lvl>
    <w:lvl w:ilvl="2" w:tentative="0">
      <w:start w:val="1"/>
      <w:numFmt w:val="decimal"/>
      <w:lvlText w:val="3.6.%3"/>
      <w:lvlJc w:val="left"/>
      <w:pPr>
        <w:ind w:left="720" w:hanging="720"/>
      </w:pPr>
      <w:rPr>
        <w:rFonts w:hint="eastAsia"/>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0">
    <w:nsid w:val="29FA1B7D"/>
    <w:multiLevelType w:val="multilevel"/>
    <w:tmpl w:val="29FA1B7D"/>
    <w:lvl w:ilvl="0" w:tentative="0">
      <w:start w:val="1"/>
      <w:numFmt w:val="decimal"/>
      <w:lvlText w:val="%1"/>
      <w:lvlJc w:val="left"/>
      <w:pPr>
        <w:ind w:left="1245" w:hanging="825"/>
      </w:pPr>
      <w:rPr>
        <w:rFonts w:ascii="宋体" w:hAnsi="宋体" w:eastAsia="宋体" w:cs="Arial"/>
        <w:b/>
      </w:rPr>
    </w:lvl>
    <w:lvl w:ilvl="1" w:tentative="0">
      <w:start w:val="1"/>
      <w:numFmt w:val="decimal"/>
      <w:isLgl/>
      <w:lvlText w:val="%1.%2"/>
      <w:lvlJc w:val="left"/>
      <w:pPr>
        <w:ind w:left="1140" w:hanging="720"/>
      </w:pPr>
      <w:rPr>
        <w:rFonts w:hint="default"/>
        <w:b/>
      </w:rPr>
    </w:lvl>
    <w:lvl w:ilvl="2" w:tentative="0">
      <w:start w:val="1"/>
      <w:numFmt w:val="decimal"/>
      <w:lvlText w:val="4.3.%3"/>
      <w:lvlJc w:val="left"/>
      <w:pPr>
        <w:ind w:left="1500" w:hanging="1080"/>
      </w:pPr>
      <w:rPr>
        <w:rFonts w:hint="eastAsia"/>
        <w:b/>
        <w:sz w:val="28"/>
        <w:szCs w:val="28"/>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21">
    <w:nsid w:val="2B384731"/>
    <w:multiLevelType w:val="multilevel"/>
    <w:tmpl w:val="2B384731"/>
    <w:lvl w:ilvl="0" w:tentative="0">
      <w:start w:val="1"/>
      <w:numFmt w:val="decimal"/>
      <w:lvlText w:val="6.2.%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E36190E"/>
    <w:multiLevelType w:val="multilevel"/>
    <w:tmpl w:val="2E36190E"/>
    <w:lvl w:ilvl="0" w:tentative="0">
      <w:start w:val="1"/>
      <w:numFmt w:val="decimal"/>
      <w:lvlText w:val="5.1.%1"/>
      <w:lvlJc w:val="left"/>
      <w:pPr>
        <w:ind w:left="420" w:hanging="420"/>
      </w:pPr>
      <w:rPr>
        <w:rFonts w:hint="eastAsia" w:ascii="宋体" w:hAnsi="宋体" w:eastAsia="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F6278E6"/>
    <w:multiLevelType w:val="multilevel"/>
    <w:tmpl w:val="2F6278E6"/>
    <w:lvl w:ilvl="0" w:tentative="0">
      <w:start w:val="1"/>
      <w:numFmt w:val="decimal"/>
      <w:lvlText w:val="%1"/>
      <w:lvlJc w:val="left"/>
      <w:pPr>
        <w:ind w:left="1245" w:hanging="825"/>
      </w:pPr>
      <w:rPr>
        <w:rFonts w:ascii="宋体" w:hAnsi="宋体" w:eastAsia="宋体" w:cs="Arial"/>
        <w:b/>
      </w:rPr>
    </w:lvl>
    <w:lvl w:ilvl="1" w:tentative="0">
      <w:start w:val="1"/>
      <w:numFmt w:val="decimal"/>
      <w:isLgl/>
      <w:lvlText w:val="%1.%2"/>
      <w:lvlJc w:val="left"/>
      <w:pPr>
        <w:ind w:left="1140" w:hanging="720"/>
      </w:pPr>
      <w:rPr>
        <w:rFonts w:hint="default"/>
        <w:b/>
      </w:rPr>
    </w:lvl>
    <w:lvl w:ilvl="2" w:tentative="0">
      <w:start w:val="1"/>
      <w:numFmt w:val="decimal"/>
      <w:lvlText w:val="4.3.%3"/>
      <w:lvlJc w:val="left"/>
      <w:pPr>
        <w:ind w:left="1500" w:hanging="1080"/>
      </w:pPr>
      <w:rPr>
        <w:rFonts w:hint="eastAsia"/>
        <w:b/>
        <w:sz w:val="28"/>
        <w:szCs w:val="28"/>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24">
    <w:nsid w:val="2FEE0ACA"/>
    <w:multiLevelType w:val="multilevel"/>
    <w:tmpl w:val="2FEE0ACA"/>
    <w:lvl w:ilvl="0" w:tentative="0">
      <w:start w:val="1"/>
      <w:numFmt w:val="decimal"/>
      <w:lvlText w:val="%1"/>
      <w:lvlJc w:val="left"/>
      <w:pPr>
        <w:ind w:left="2385" w:hanging="825"/>
      </w:pPr>
      <w:rPr>
        <w:rFonts w:ascii="宋体" w:hAnsi="宋体" w:eastAsia="宋体" w:cs="Arial"/>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31CF0216"/>
    <w:multiLevelType w:val="multilevel"/>
    <w:tmpl w:val="31CF0216"/>
    <w:lvl w:ilvl="0" w:tentative="0">
      <w:start w:val="1"/>
      <w:numFmt w:val="decimal"/>
      <w:lvlText w:val="4.4.%1"/>
      <w:lvlJc w:val="left"/>
      <w:pPr>
        <w:ind w:left="420" w:hanging="420"/>
      </w:pPr>
      <w:rPr>
        <w:rFonts w:hint="eastAsia" w:ascii="宋体" w:hAnsi="宋体" w:eastAsia="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20936DC"/>
    <w:multiLevelType w:val="multilevel"/>
    <w:tmpl w:val="320936DC"/>
    <w:lvl w:ilvl="0" w:tentative="0">
      <w:start w:val="1"/>
      <w:numFmt w:val="decimal"/>
      <w:lvlText w:val="%1"/>
      <w:lvlJc w:val="left"/>
      <w:pPr>
        <w:ind w:left="1245" w:hanging="825"/>
      </w:pPr>
      <w:rPr>
        <w:rFonts w:ascii="宋体" w:hAnsi="宋体" w:eastAsia="宋体" w:cs="Arial"/>
        <w:b/>
      </w:rPr>
    </w:lvl>
    <w:lvl w:ilvl="1" w:tentative="0">
      <w:start w:val="1"/>
      <w:numFmt w:val="decimal"/>
      <w:isLgl/>
      <w:lvlText w:val="%1.%2"/>
      <w:lvlJc w:val="left"/>
      <w:pPr>
        <w:ind w:left="1140" w:hanging="720"/>
      </w:pPr>
      <w:rPr>
        <w:rFonts w:hint="default"/>
        <w:b/>
      </w:rPr>
    </w:lvl>
    <w:lvl w:ilvl="2" w:tentative="0">
      <w:start w:val="1"/>
      <w:numFmt w:val="decimal"/>
      <w:lvlText w:val="4.3.%3"/>
      <w:lvlJc w:val="left"/>
      <w:pPr>
        <w:ind w:left="1500" w:hanging="1080"/>
      </w:pPr>
      <w:rPr>
        <w:rFonts w:hint="eastAsia"/>
        <w:b/>
        <w:sz w:val="28"/>
        <w:szCs w:val="28"/>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27">
    <w:nsid w:val="34EB5854"/>
    <w:multiLevelType w:val="multilevel"/>
    <w:tmpl w:val="34EB5854"/>
    <w:lvl w:ilvl="0" w:tentative="0">
      <w:start w:val="1"/>
      <w:numFmt w:val="decimal"/>
      <w:lvlText w:val="4.1.%1"/>
      <w:lvlJc w:val="left"/>
      <w:pPr>
        <w:ind w:left="420" w:hanging="420"/>
      </w:pPr>
      <w:rPr>
        <w:rFonts w:hint="eastAsia" w:ascii="宋体" w:hAnsi="宋体" w:eastAsia="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8635D1C"/>
    <w:multiLevelType w:val="multilevel"/>
    <w:tmpl w:val="38635D1C"/>
    <w:lvl w:ilvl="0" w:tentative="0">
      <w:start w:val="1"/>
      <w:numFmt w:val="decimal"/>
      <w:lvlText w:val="3.1.%1"/>
      <w:lvlJc w:val="left"/>
      <w:pPr>
        <w:ind w:left="420" w:hanging="420"/>
      </w:pPr>
      <w:rPr>
        <w:rFonts w:hint="eastAsia" w:ascii="宋体" w:hAnsi="宋体" w:eastAsia="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9286707"/>
    <w:multiLevelType w:val="multilevel"/>
    <w:tmpl w:val="39286707"/>
    <w:lvl w:ilvl="0" w:tentative="0">
      <w:start w:val="1"/>
      <w:numFmt w:val="decimal"/>
      <w:lvlText w:val="%1"/>
      <w:lvlJc w:val="left"/>
      <w:pPr>
        <w:ind w:left="1430" w:hanging="720"/>
      </w:pPr>
      <w:rPr>
        <w:rFonts w:hint="default" w:ascii="宋体" w:hAnsi="宋体" w:eastAsia="宋体" w:cs="Arial"/>
        <w:b/>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0">
    <w:nsid w:val="44C90A39"/>
    <w:multiLevelType w:val="multilevel"/>
    <w:tmpl w:val="44C90A39"/>
    <w:lvl w:ilvl="0" w:tentative="0">
      <w:start w:val="1"/>
      <w:numFmt w:val="decimal"/>
      <w:lvlText w:val="%1）"/>
      <w:lvlJc w:val="left"/>
      <w:pPr>
        <w:ind w:left="1575" w:hanging="720"/>
      </w:pPr>
      <w:rPr>
        <w:rFonts w:hint="default"/>
        <w:b/>
      </w:rPr>
    </w:lvl>
    <w:lvl w:ilvl="1" w:tentative="0">
      <w:start w:val="1"/>
      <w:numFmt w:val="lowerLetter"/>
      <w:lvlText w:val="%2)"/>
      <w:lvlJc w:val="left"/>
      <w:pPr>
        <w:ind w:left="1695" w:hanging="420"/>
      </w:pPr>
    </w:lvl>
    <w:lvl w:ilvl="2" w:tentative="0">
      <w:start w:val="1"/>
      <w:numFmt w:val="lowerRoman"/>
      <w:lvlText w:val="%3."/>
      <w:lvlJc w:val="right"/>
      <w:pPr>
        <w:ind w:left="2115" w:hanging="420"/>
      </w:pPr>
    </w:lvl>
    <w:lvl w:ilvl="3" w:tentative="0">
      <w:start w:val="1"/>
      <w:numFmt w:val="decimal"/>
      <w:lvlText w:val="%4."/>
      <w:lvlJc w:val="left"/>
      <w:pPr>
        <w:ind w:left="2535" w:hanging="420"/>
      </w:pPr>
    </w:lvl>
    <w:lvl w:ilvl="4" w:tentative="0">
      <w:start w:val="1"/>
      <w:numFmt w:val="lowerLetter"/>
      <w:lvlText w:val="%5)"/>
      <w:lvlJc w:val="left"/>
      <w:pPr>
        <w:ind w:left="2955" w:hanging="420"/>
      </w:pPr>
    </w:lvl>
    <w:lvl w:ilvl="5" w:tentative="0">
      <w:start w:val="1"/>
      <w:numFmt w:val="lowerRoman"/>
      <w:lvlText w:val="%6."/>
      <w:lvlJc w:val="right"/>
      <w:pPr>
        <w:ind w:left="3375" w:hanging="420"/>
      </w:pPr>
    </w:lvl>
    <w:lvl w:ilvl="6" w:tentative="0">
      <w:start w:val="1"/>
      <w:numFmt w:val="decimal"/>
      <w:lvlText w:val="%7."/>
      <w:lvlJc w:val="left"/>
      <w:pPr>
        <w:ind w:left="3795" w:hanging="420"/>
      </w:pPr>
    </w:lvl>
    <w:lvl w:ilvl="7" w:tentative="0">
      <w:start w:val="1"/>
      <w:numFmt w:val="lowerLetter"/>
      <w:lvlText w:val="%8)"/>
      <w:lvlJc w:val="left"/>
      <w:pPr>
        <w:ind w:left="4215" w:hanging="420"/>
      </w:pPr>
    </w:lvl>
    <w:lvl w:ilvl="8" w:tentative="0">
      <w:start w:val="1"/>
      <w:numFmt w:val="lowerRoman"/>
      <w:lvlText w:val="%9."/>
      <w:lvlJc w:val="right"/>
      <w:pPr>
        <w:ind w:left="4635" w:hanging="420"/>
      </w:pPr>
    </w:lvl>
  </w:abstractNum>
  <w:abstractNum w:abstractNumId="31">
    <w:nsid w:val="465F6E09"/>
    <w:multiLevelType w:val="multilevel"/>
    <w:tmpl w:val="465F6E09"/>
    <w:lvl w:ilvl="0" w:tentative="0">
      <w:start w:val="1"/>
      <w:numFmt w:val="decimal"/>
      <w:lvlText w:val="5.3.%1"/>
      <w:lvlJc w:val="left"/>
      <w:pPr>
        <w:ind w:left="420" w:hanging="420"/>
      </w:pPr>
      <w:rPr>
        <w:rFonts w:hint="eastAsia" w:ascii="宋体" w:hAnsi="宋体" w:eastAsia="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6BF5CBE"/>
    <w:multiLevelType w:val="multilevel"/>
    <w:tmpl w:val="46BF5CBE"/>
    <w:lvl w:ilvl="0" w:tentative="0">
      <w:start w:val="1"/>
      <w:numFmt w:val="decimal"/>
      <w:lvlText w:val="2.3.%1"/>
      <w:lvlJc w:val="left"/>
      <w:pPr>
        <w:ind w:left="705" w:hanging="705"/>
      </w:pPr>
      <w:rPr>
        <w:rFonts w:hint="eastAsia"/>
        <w:b/>
      </w:rPr>
    </w:lvl>
    <w:lvl w:ilvl="1" w:tentative="0">
      <w:start w:val="1"/>
      <w:numFmt w:val="decimal"/>
      <w:lvlText w:val="2.%2"/>
      <w:lvlJc w:val="left"/>
      <w:pPr>
        <w:ind w:left="720" w:hanging="720"/>
      </w:pPr>
      <w:rPr>
        <w:rFonts w:hint="eastAsia"/>
      </w:rPr>
    </w:lvl>
    <w:lvl w:ilvl="2" w:tentative="0">
      <w:start w:val="1"/>
      <w:numFmt w:val="decimal"/>
      <w:lvlText w:val="3.6.%3"/>
      <w:lvlJc w:val="left"/>
      <w:pPr>
        <w:ind w:left="720" w:hanging="720"/>
      </w:pPr>
      <w:rPr>
        <w:rFonts w:hint="eastAsia"/>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33">
    <w:nsid w:val="48DD094E"/>
    <w:multiLevelType w:val="multilevel"/>
    <w:tmpl w:val="48DD094E"/>
    <w:lvl w:ilvl="0" w:tentative="0">
      <w:start w:val="1"/>
      <w:numFmt w:val="decimal"/>
      <w:lvlText w:val="%1"/>
      <w:lvlJc w:val="left"/>
      <w:pPr>
        <w:ind w:left="1245" w:hanging="825"/>
      </w:pPr>
      <w:rPr>
        <w:rFonts w:ascii="宋体" w:hAnsi="宋体" w:eastAsia="宋体" w:cs="Arial"/>
        <w:b/>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4CE647ED"/>
    <w:multiLevelType w:val="multilevel"/>
    <w:tmpl w:val="4CE647ED"/>
    <w:lvl w:ilvl="0" w:tentative="0">
      <w:start w:val="1"/>
      <w:numFmt w:val="decimal"/>
      <w:lvlText w:val="6.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0616477"/>
    <w:multiLevelType w:val="multilevel"/>
    <w:tmpl w:val="50616477"/>
    <w:lvl w:ilvl="0" w:tentative="0">
      <w:start w:val="1"/>
      <w:numFmt w:val="decimal"/>
      <w:lvlText w:val="3.3.%1"/>
      <w:lvlJc w:val="left"/>
      <w:pPr>
        <w:ind w:left="420" w:hanging="420"/>
      </w:pPr>
      <w:rPr>
        <w:rFonts w:hint="eastAsia" w:ascii="宋体" w:hAnsi="宋体" w:eastAsia="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2B64856"/>
    <w:multiLevelType w:val="multilevel"/>
    <w:tmpl w:val="52B64856"/>
    <w:lvl w:ilvl="0" w:tentative="0">
      <w:start w:val="1"/>
      <w:numFmt w:val="decimal"/>
      <w:lvlText w:val="%1"/>
      <w:lvlJc w:val="left"/>
      <w:pPr>
        <w:ind w:left="1245" w:hanging="825"/>
      </w:pPr>
      <w:rPr>
        <w:rFonts w:ascii="宋体" w:hAnsi="宋体" w:eastAsia="宋体" w:cs="Arial"/>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5347237D"/>
    <w:multiLevelType w:val="multilevel"/>
    <w:tmpl w:val="5347237D"/>
    <w:lvl w:ilvl="0" w:tentative="0">
      <w:start w:val="1"/>
      <w:numFmt w:val="decimal"/>
      <w:lvlText w:val="%1"/>
      <w:lvlJc w:val="left"/>
      <w:pPr>
        <w:ind w:left="3965" w:hanging="705"/>
      </w:pPr>
      <w:rPr>
        <w:rFonts w:hint="eastAsia" w:cs="Arial" w:asciiTheme="minorEastAsia" w:hAnsiTheme="minorEastAsia" w:eastAsiaTheme="minorEastAsia"/>
        <w:b/>
        <w:sz w:val="32"/>
        <w:szCs w:val="32"/>
      </w:rPr>
    </w:lvl>
    <w:lvl w:ilvl="1" w:tentative="0">
      <w:start w:val="1"/>
      <w:numFmt w:val="decimal"/>
      <w:lvlText w:val="2.%2"/>
      <w:lvlJc w:val="left"/>
      <w:pPr>
        <w:ind w:left="720" w:hanging="720"/>
      </w:pPr>
      <w:rPr>
        <w:rFonts w:hint="default" w:cs="Arial" w:asciiTheme="minorEastAsia" w:hAnsiTheme="minorEastAsia" w:eastAsiaTheme="minorEastAsia"/>
      </w:rPr>
    </w:lvl>
    <w:lvl w:ilvl="2" w:tentative="0">
      <w:start w:val="1"/>
      <w:numFmt w:val="decimal"/>
      <w:lvlText w:val="3.6.%3"/>
      <w:lvlJc w:val="left"/>
      <w:pPr>
        <w:ind w:left="720" w:hanging="720"/>
      </w:pPr>
      <w:rPr>
        <w:rFonts w:hint="eastAsia"/>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38">
    <w:nsid w:val="54410A3D"/>
    <w:multiLevelType w:val="multilevel"/>
    <w:tmpl w:val="54410A3D"/>
    <w:lvl w:ilvl="0" w:tentative="0">
      <w:start w:val="1"/>
      <w:numFmt w:val="decimal"/>
      <w:lvlText w:val="2.2.%1"/>
      <w:lvlJc w:val="left"/>
      <w:pPr>
        <w:ind w:left="705" w:hanging="705"/>
      </w:pPr>
      <w:rPr>
        <w:rFonts w:hint="eastAsia" w:asciiTheme="minorEastAsia" w:hAnsiTheme="minorEastAsia" w:eastAsiaTheme="minorEastAsia"/>
        <w:b/>
      </w:rPr>
    </w:lvl>
    <w:lvl w:ilvl="1" w:tentative="0">
      <w:start w:val="1"/>
      <w:numFmt w:val="decimal"/>
      <w:lvlText w:val="2.%2"/>
      <w:lvlJc w:val="left"/>
      <w:pPr>
        <w:ind w:left="720" w:hanging="720"/>
      </w:pPr>
      <w:rPr>
        <w:rFonts w:hint="eastAsia"/>
      </w:rPr>
    </w:lvl>
    <w:lvl w:ilvl="2" w:tentative="0">
      <w:start w:val="1"/>
      <w:numFmt w:val="decimal"/>
      <w:lvlText w:val="3.6.%3"/>
      <w:lvlJc w:val="left"/>
      <w:pPr>
        <w:ind w:left="720" w:hanging="720"/>
      </w:pPr>
      <w:rPr>
        <w:rFonts w:hint="eastAsia"/>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39">
    <w:nsid w:val="549D5690"/>
    <w:multiLevelType w:val="multilevel"/>
    <w:tmpl w:val="549D5690"/>
    <w:lvl w:ilvl="0" w:tentative="0">
      <w:start w:val="1"/>
      <w:numFmt w:val="decimal"/>
      <w:lvlText w:val="6.%1"/>
      <w:lvlJc w:val="left"/>
      <w:pPr>
        <w:ind w:left="420" w:hanging="420"/>
      </w:pPr>
      <w:rPr>
        <w:rFonts w:hint="default" w:cs="Arial" w:asciiTheme="minorEastAsia" w:hAnsiTheme="minorEastAsia" w:eastAsia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76C1564"/>
    <w:multiLevelType w:val="multilevel"/>
    <w:tmpl w:val="576C1564"/>
    <w:lvl w:ilvl="0" w:tentative="0">
      <w:start w:val="1"/>
      <w:numFmt w:val="decimal"/>
      <w:lvlText w:val="6.4.%1"/>
      <w:lvlJc w:val="left"/>
      <w:pPr>
        <w:ind w:left="420" w:hanging="420"/>
      </w:pPr>
      <w:rPr>
        <w:rFonts w:hint="eastAsia"/>
        <w:b/>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92E6FD3"/>
    <w:multiLevelType w:val="multilevel"/>
    <w:tmpl w:val="592E6FD3"/>
    <w:lvl w:ilvl="0" w:tentative="0">
      <w:start w:val="1"/>
      <w:numFmt w:val="decimal"/>
      <w:lvlText w:val="%1"/>
      <w:lvlJc w:val="left"/>
      <w:pPr>
        <w:ind w:left="1245" w:hanging="825"/>
      </w:pPr>
      <w:rPr>
        <w:rFonts w:ascii="宋体" w:hAnsi="宋体" w:eastAsia="宋体" w:cs="Arial"/>
        <w:b/>
        <w:sz w:val="24"/>
        <w:szCs w:val="24"/>
      </w:rPr>
    </w:lvl>
    <w:lvl w:ilvl="1" w:tentative="0">
      <w:start w:val="1"/>
      <w:numFmt w:val="decimal"/>
      <w:isLgl/>
      <w:lvlText w:val="%1.%2"/>
      <w:lvlJc w:val="left"/>
      <w:pPr>
        <w:ind w:left="1140" w:hanging="720"/>
      </w:pPr>
      <w:rPr>
        <w:rFonts w:hint="default"/>
        <w:b/>
      </w:rPr>
    </w:lvl>
    <w:lvl w:ilvl="2" w:tentative="0">
      <w:start w:val="1"/>
      <w:numFmt w:val="decimal"/>
      <w:isLgl/>
      <w:lvlText w:val="%1.%2.%3"/>
      <w:lvlJc w:val="left"/>
      <w:pPr>
        <w:ind w:left="1500" w:hanging="1080"/>
      </w:pPr>
      <w:rPr>
        <w:rFonts w:hint="default" w:ascii="宋体" w:hAnsi="宋体" w:eastAsia="宋体"/>
        <w:b/>
        <w:sz w:val="28"/>
        <w:szCs w:val="28"/>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42">
    <w:nsid w:val="5A5F45A4"/>
    <w:multiLevelType w:val="multilevel"/>
    <w:tmpl w:val="5A5F45A4"/>
    <w:lvl w:ilvl="0" w:tentative="0">
      <w:start w:val="1"/>
      <w:numFmt w:val="decimal"/>
      <w:lvlText w:val="%1"/>
      <w:lvlJc w:val="left"/>
      <w:pPr>
        <w:ind w:left="1245" w:hanging="825"/>
      </w:pPr>
      <w:rPr>
        <w:rFonts w:ascii="宋体" w:hAnsi="宋体" w:eastAsia="宋体" w:cs="Arial"/>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5B7730AA"/>
    <w:multiLevelType w:val="multilevel"/>
    <w:tmpl w:val="5B7730AA"/>
    <w:lvl w:ilvl="0" w:tentative="0">
      <w:start w:val="1"/>
      <w:numFmt w:val="decimal"/>
      <w:lvlText w:val="5.4.%1"/>
      <w:lvlJc w:val="left"/>
      <w:pPr>
        <w:ind w:left="420" w:hanging="420"/>
      </w:pPr>
      <w:rPr>
        <w:rFonts w:hint="eastAsia" w:ascii="宋体" w:hAnsi="宋体" w:eastAsia="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CD7657C"/>
    <w:multiLevelType w:val="multilevel"/>
    <w:tmpl w:val="5CD7657C"/>
    <w:lvl w:ilvl="0" w:tentative="0">
      <w:start w:val="1"/>
      <w:numFmt w:val="decimal"/>
      <w:lvlText w:val="5.%1"/>
      <w:lvlJc w:val="left"/>
      <w:pPr>
        <w:ind w:left="420" w:hanging="420"/>
      </w:pPr>
      <w:rPr>
        <w:rFonts w:hint="default" w:ascii="Arial" w:hAnsi="Arial" w:cs="Arial"/>
      </w:rPr>
    </w:lvl>
    <w:lvl w:ilvl="1" w:tentative="0">
      <w:start w:val="1"/>
      <w:numFmt w:val="decimal"/>
      <w:lvlText w:val="4.%2"/>
      <w:lvlJc w:val="left"/>
      <w:pPr>
        <w:ind w:left="6941" w:hanging="420"/>
      </w:pPr>
      <w:rPr>
        <w:rFonts w:hint="default" w:cs="Arial" w:asciiTheme="minorEastAsia" w:hAnsiTheme="minorEastAsia" w:eastAsiaTheme="minorEastAsia"/>
      </w:rPr>
    </w:lvl>
    <w:lvl w:ilvl="2" w:tentative="0">
      <w:start w:val="1"/>
      <w:numFmt w:val="japaneseCounting"/>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DD20EEF"/>
    <w:multiLevelType w:val="multilevel"/>
    <w:tmpl w:val="5DD20EEF"/>
    <w:lvl w:ilvl="0" w:tentative="0">
      <w:start w:val="1"/>
      <w:numFmt w:val="decimal"/>
      <w:lvlText w:val="4.2.%1"/>
      <w:lvlJc w:val="left"/>
      <w:pPr>
        <w:ind w:left="562" w:hanging="420"/>
      </w:pPr>
      <w:rPr>
        <w:rFonts w:hint="eastAsia" w:ascii="宋体" w:hAnsi="宋体" w:eastAsia="宋体" w:cs="Arial"/>
        <w:b/>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46">
    <w:nsid w:val="5E2B7184"/>
    <w:multiLevelType w:val="multilevel"/>
    <w:tmpl w:val="5E2B7184"/>
    <w:lvl w:ilvl="0" w:tentative="0">
      <w:start w:val="1"/>
      <w:numFmt w:val="decimal"/>
      <w:lvlText w:val="%1"/>
      <w:lvlJc w:val="left"/>
      <w:pPr>
        <w:ind w:left="1245" w:hanging="825"/>
      </w:pPr>
      <w:rPr>
        <w:rFonts w:ascii="宋体" w:hAnsi="宋体" w:eastAsia="宋体" w:cs="Arial"/>
      </w:rPr>
    </w:lvl>
    <w:lvl w:ilvl="1" w:tentative="0">
      <w:start w:val="0"/>
      <w:numFmt w:val="decimal"/>
      <w:isLgl/>
      <w:lvlText w:val="%1.%2"/>
      <w:lvlJc w:val="left"/>
      <w:pPr>
        <w:ind w:left="1200" w:hanging="780"/>
      </w:pPr>
      <w:rPr>
        <w:rFonts w:hint="default"/>
      </w:rPr>
    </w:lvl>
    <w:lvl w:ilvl="2" w:tentative="0">
      <w:start w:val="1"/>
      <w:numFmt w:val="decimal"/>
      <w:isLgl/>
      <w:lvlText w:val="%1.%2.%3"/>
      <w:lvlJc w:val="left"/>
      <w:pPr>
        <w:ind w:left="1500" w:hanging="1080"/>
      </w:pPr>
      <w:rPr>
        <w:rFonts w:hint="default"/>
        <w:color w:val="000000"/>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47">
    <w:nsid w:val="5FC41A37"/>
    <w:multiLevelType w:val="multilevel"/>
    <w:tmpl w:val="5FC41A37"/>
    <w:lvl w:ilvl="0" w:tentative="0">
      <w:start w:val="1"/>
      <w:numFmt w:val="decimal"/>
      <w:lvlText w:val="2.1.%1"/>
      <w:lvlJc w:val="left"/>
      <w:pPr>
        <w:ind w:left="705" w:hanging="705"/>
      </w:pPr>
      <w:rPr>
        <w:rFonts w:hint="eastAsia"/>
        <w:b/>
      </w:rPr>
    </w:lvl>
    <w:lvl w:ilvl="1" w:tentative="0">
      <w:start w:val="1"/>
      <w:numFmt w:val="decimal"/>
      <w:lvlText w:val="2.%2"/>
      <w:lvlJc w:val="left"/>
      <w:pPr>
        <w:ind w:left="720" w:hanging="720"/>
      </w:pPr>
      <w:rPr>
        <w:rFonts w:hint="eastAsia"/>
      </w:rPr>
    </w:lvl>
    <w:lvl w:ilvl="2" w:tentative="0">
      <w:start w:val="1"/>
      <w:numFmt w:val="decimal"/>
      <w:lvlText w:val="3.6.%3"/>
      <w:lvlJc w:val="left"/>
      <w:pPr>
        <w:ind w:left="720" w:hanging="720"/>
      </w:pPr>
      <w:rPr>
        <w:rFonts w:hint="eastAsia"/>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48">
    <w:nsid w:val="67D51EC0"/>
    <w:multiLevelType w:val="multilevel"/>
    <w:tmpl w:val="67D51EC0"/>
    <w:lvl w:ilvl="0" w:tentative="0">
      <w:start w:val="1"/>
      <w:numFmt w:val="decimal"/>
      <w:lvlText w:val="%1"/>
      <w:lvlJc w:val="left"/>
      <w:pPr>
        <w:ind w:left="2705" w:hanging="720"/>
      </w:pPr>
      <w:rPr>
        <w:rFonts w:hint="default" w:ascii="宋体" w:hAnsi="宋体" w:eastAsia="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9442997"/>
    <w:multiLevelType w:val="multilevel"/>
    <w:tmpl w:val="69442997"/>
    <w:lvl w:ilvl="0" w:tentative="0">
      <w:start w:val="1"/>
      <w:numFmt w:val="decimal"/>
      <w:lvlText w:val="%1"/>
      <w:lvlJc w:val="left"/>
      <w:pPr>
        <w:ind w:left="1245" w:hanging="825"/>
      </w:pPr>
      <w:rPr>
        <w:rFonts w:ascii="宋体" w:hAnsi="宋体" w:eastAsia="宋体" w:cs="Arial"/>
      </w:rPr>
    </w:lvl>
    <w:lvl w:ilvl="1" w:tentative="0">
      <w:start w:val="1"/>
      <w:numFmt w:val="decimal"/>
      <w:isLgl/>
      <w:lvlText w:val="%1.%2"/>
      <w:lvlJc w:val="left"/>
      <w:pPr>
        <w:ind w:left="1140" w:hanging="720"/>
      </w:pPr>
      <w:rPr>
        <w:rFonts w:hint="default"/>
        <w:b/>
      </w:rPr>
    </w:lvl>
    <w:lvl w:ilvl="2" w:tentative="0">
      <w:start w:val="1"/>
      <w:numFmt w:val="decimal"/>
      <w:lvlText w:val="4.3.%3"/>
      <w:lvlJc w:val="left"/>
      <w:pPr>
        <w:ind w:left="1500" w:hanging="1080"/>
      </w:pPr>
      <w:rPr>
        <w:rFonts w:hint="eastAsia"/>
        <w:b/>
        <w:sz w:val="28"/>
        <w:szCs w:val="28"/>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50">
    <w:nsid w:val="6E225D00"/>
    <w:multiLevelType w:val="multilevel"/>
    <w:tmpl w:val="6E225D00"/>
    <w:lvl w:ilvl="0" w:tentative="0">
      <w:start w:val="1"/>
      <w:numFmt w:val="decimal"/>
      <w:lvlText w:val="%1"/>
      <w:lvlJc w:val="left"/>
      <w:pPr>
        <w:ind w:left="1245" w:hanging="825"/>
      </w:pPr>
      <w:rPr>
        <w:rFonts w:ascii="宋体" w:hAnsi="宋体" w:eastAsia="宋体" w:cs="Arial"/>
        <w:b/>
      </w:rPr>
    </w:lvl>
    <w:lvl w:ilvl="1" w:tentative="0">
      <w:start w:val="1"/>
      <w:numFmt w:val="decimal"/>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1">
    <w:nsid w:val="6E311F41"/>
    <w:multiLevelType w:val="multilevel"/>
    <w:tmpl w:val="6E311F41"/>
    <w:lvl w:ilvl="0" w:tentative="0">
      <w:start w:val="1"/>
      <w:numFmt w:val="decimal"/>
      <w:lvlText w:val="%1"/>
      <w:lvlJc w:val="left"/>
      <w:pPr>
        <w:ind w:left="1245" w:hanging="825"/>
      </w:pPr>
      <w:rPr>
        <w:rFonts w:ascii="宋体" w:hAnsi="宋体" w:eastAsia="宋体" w:cs="Arial"/>
        <w:b/>
      </w:rPr>
    </w:lvl>
    <w:lvl w:ilvl="1" w:tentative="0">
      <w:start w:val="1"/>
      <w:numFmt w:val="decimal"/>
      <w:isLgl/>
      <w:lvlText w:val="%1.%2"/>
      <w:lvlJc w:val="left"/>
      <w:pPr>
        <w:ind w:left="1140" w:hanging="720"/>
      </w:pPr>
      <w:rPr>
        <w:rFonts w:hint="default"/>
        <w:b/>
      </w:rPr>
    </w:lvl>
    <w:lvl w:ilvl="2" w:tentative="0">
      <w:start w:val="1"/>
      <w:numFmt w:val="decimal"/>
      <w:lvlText w:val="4.3.%3"/>
      <w:lvlJc w:val="left"/>
      <w:pPr>
        <w:ind w:left="1500" w:hanging="1080"/>
      </w:pPr>
      <w:rPr>
        <w:rFonts w:hint="eastAsia"/>
        <w:b/>
        <w:sz w:val="28"/>
        <w:szCs w:val="28"/>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52">
    <w:nsid w:val="6EF923BE"/>
    <w:multiLevelType w:val="multilevel"/>
    <w:tmpl w:val="6EF923BE"/>
    <w:lvl w:ilvl="0" w:tentative="0">
      <w:start w:val="1"/>
      <w:numFmt w:val="decimal"/>
      <w:lvlText w:val="%1"/>
      <w:lvlJc w:val="left"/>
      <w:pPr>
        <w:ind w:left="1245" w:hanging="825"/>
      </w:pPr>
      <w:rPr>
        <w:rFonts w:ascii="宋体" w:hAnsi="宋体" w:eastAsia="宋体" w:cs="Arial"/>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3">
    <w:nsid w:val="6F530038"/>
    <w:multiLevelType w:val="multilevel"/>
    <w:tmpl w:val="6F530038"/>
    <w:lvl w:ilvl="0" w:tentative="0">
      <w:start w:val="1"/>
      <w:numFmt w:val="decimal"/>
      <w:lvlText w:val="3.4.%1"/>
      <w:lvlJc w:val="left"/>
      <w:pPr>
        <w:ind w:left="420" w:hanging="420"/>
      </w:pPr>
      <w:rPr>
        <w:rFonts w:hint="eastAsia" w:ascii="宋体" w:hAnsi="宋体" w:eastAsia="宋体"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03156CC"/>
    <w:multiLevelType w:val="multilevel"/>
    <w:tmpl w:val="703156CC"/>
    <w:lvl w:ilvl="0" w:tentative="0">
      <w:start w:val="1"/>
      <w:numFmt w:val="decimal"/>
      <w:lvlText w:val="%1"/>
      <w:lvlJc w:val="left"/>
      <w:pPr>
        <w:ind w:left="1245" w:hanging="825"/>
      </w:pPr>
      <w:rPr>
        <w:rFonts w:ascii="宋体" w:hAnsi="宋体" w:eastAsia="宋体" w:cs="Arial"/>
        <w:b/>
      </w:rPr>
    </w:lvl>
    <w:lvl w:ilvl="1" w:tentative="0">
      <w:start w:val="1"/>
      <w:numFmt w:val="decimal"/>
      <w:isLgl/>
      <w:lvlText w:val="%1.%2"/>
      <w:lvlJc w:val="left"/>
      <w:pPr>
        <w:ind w:left="1140" w:hanging="720"/>
      </w:pPr>
      <w:rPr>
        <w:rFonts w:hint="default"/>
        <w:b/>
      </w:rPr>
    </w:lvl>
    <w:lvl w:ilvl="2" w:tentative="0">
      <w:start w:val="1"/>
      <w:numFmt w:val="decimal"/>
      <w:isLgl/>
      <w:lvlText w:val="%1.%2.%3"/>
      <w:lvlJc w:val="left"/>
      <w:pPr>
        <w:ind w:left="1500" w:hanging="1080"/>
      </w:pPr>
      <w:rPr>
        <w:rFonts w:hint="default" w:ascii="宋体" w:hAnsi="宋体" w:eastAsia="宋体"/>
        <w:b/>
        <w:sz w:val="28"/>
        <w:szCs w:val="28"/>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55">
    <w:nsid w:val="723A6FEB"/>
    <w:multiLevelType w:val="multilevel"/>
    <w:tmpl w:val="723A6FEB"/>
    <w:lvl w:ilvl="0" w:tentative="0">
      <w:start w:val="1"/>
      <w:numFmt w:val="decimal"/>
      <w:lvlText w:val="2.2.%1"/>
      <w:lvlJc w:val="left"/>
      <w:pPr>
        <w:ind w:left="705" w:hanging="705"/>
      </w:pPr>
      <w:rPr>
        <w:rFonts w:hint="eastAsia"/>
        <w:b/>
      </w:rPr>
    </w:lvl>
    <w:lvl w:ilvl="1" w:tentative="0">
      <w:start w:val="1"/>
      <w:numFmt w:val="decimal"/>
      <w:lvlText w:val="2.%2"/>
      <w:lvlJc w:val="left"/>
      <w:pPr>
        <w:ind w:left="720" w:hanging="720"/>
      </w:pPr>
      <w:rPr>
        <w:rFonts w:hint="eastAsia"/>
      </w:rPr>
    </w:lvl>
    <w:lvl w:ilvl="2" w:tentative="0">
      <w:start w:val="1"/>
      <w:numFmt w:val="decimal"/>
      <w:lvlText w:val="1.0.%3"/>
      <w:lvlJc w:val="left"/>
      <w:pPr>
        <w:ind w:left="720" w:hanging="720"/>
      </w:pPr>
      <w:rPr>
        <w:rFonts w:hint="eastAsia"/>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6">
    <w:nsid w:val="76975D35"/>
    <w:multiLevelType w:val="multilevel"/>
    <w:tmpl w:val="76975D35"/>
    <w:lvl w:ilvl="0" w:tentative="0">
      <w:start w:val="1"/>
      <w:numFmt w:val="decimal"/>
      <w:lvlText w:val="%1"/>
      <w:lvlJc w:val="left"/>
      <w:pPr>
        <w:ind w:left="1245" w:hanging="825"/>
      </w:pPr>
      <w:rPr>
        <w:rFonts w:ascii="宋体" w:hAnsi="宋体" w:eastAsia="宋体" w:cs="Arial"/>
      </w:rPr>
    </w:lvl>
    <w:lvl w:ilvl="1" w:tentative="0">
      <w:start w:val="1"/>
      <w:numFmt w:val="decimal"/>
      <w:isLgl/>
      <w:lvlText w:val="%1.%2"/>
      <w:lvlJc w:val="left"/>
      <w:pPr>
        <w:ind w:left="1140" w:hanging="720"/>
      </w:pPr>
      <w:rPr>
        <w:rFonts w:hint="default"/>
        <w:b/>
      </w:rPr>
    </w:lvl>
    <w:lvl w:ilvl="2" w:tentative="0">
      <w:start w:val="1"/>
      <w:numFmt w:val="decimal"/>
      <w:lvlText w:val="4.3.%3"/>
      <w:lvlJc w:val="left"/>
      <w:pPr>
        <w:ind w:left="1500" w:hanging="1080"/>
      </w:pPr>
      <w:rPr>
        <w:rFonts w:hint="eastAsia"/>
        <w:b/>
        <w:sz w:val="28"/>
        <w:szCs w:val="28"/>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abstractNum w:abstractNumId="57">
    <w:nsid w:val="772B6DF3"/>
    <w:multiLevelType w:val="multilevel"/>
    <w:tmpl w:val="772B6DF3"/>
    <w:lvl w:ilvl="0" w:tentative="0">
      <w:start w:val="1"/>
      <w:numFmt w:val="decimal"/>
      <w:lvlText w:val="3.%1"/>
      <w:lvlJc w:val="left"/>
      <w:pPr>
        <w:ind w:left="420" w:hanging="420"/>
      </w:pPr>
      <w:rPr>
        <w:rFonts w:hint="default" w:cs="Arial"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B5D6DAC"/>
    <w:multiLevelType w:val="multilevel"/>
    <w:tmpl w:val="7B5D6DAC"/>
    <w:lvl w:ilvl="0" w:tentative="0">
      <w:start w:val="1"/>
      <w:numFmt w:val="decimal"/>
      <w:lvlText w:val="%1"/>
      <w:lvlJc w:val="left"/>
      <w:pPr>
        <w:ind w:left="1245" w:hanging="825"/>
      </w:pPr>
      <w:rPr>
        <w:rFonts w:ascii="宋体" w:hAnsi="宋体" w:eastAsia="宋体" w:cs="Arial"/>
        <w:b/>
        <w:sz w:val="24"/>
        <w:szCs w:val="24"/>
      </w:rPr>
    </w:lvl>
    <w:lvl w:ilvl="1" w:tentative="0">
      <w:start w:val="1"/>
      <w:numFmt w:val="decimal"/>
      <w:isLgl/>
      <w:lvlText w:val="%1.%2"/>
      <w:lvlJc w:val="left"/>
      <w:pPr>
        <w:ind w:left="1140" w:hanging="720"/>
      </w:pPr>
      <w:rPr>
        <w:rFonts w:hint="default"/>
        <w:b/>
      </w:rPr>
    </w:lvl>
    <w:lvl w:ilvl="2" w:tentative="0">
      <w:start w:val="1"/>
      <w:numFmt w:val="decimal"/>
      <w:isLgl/>
      <w:lvlText w:val="%1.%2.%3"/>
      <w:lvlJc w:val="left"/>
      <w:pPr>
        <w:ind w:left="1500" w:hanging="1080"/>
      </w:pPr>
      <w:rPr>
        <w:rFonts w:hint="default" w:ascii="宋体" w:hAnsi="宋体" w:eastAsia="宋体"/>
        <w:b/>
        <w:sz w:val="28"/>
        <w:szCs w:val="28"/>
      </w:rPr>
    </w:lvl>
    <w:lvl w:ilvl="3" w:tentative="0">
      <w:start w:val="1"/>
      <w:numFmt w:val="decimal"/>
      <w:isLgl/>
      <w:lvlText w:val="%1.%2.%3.%4"/>
      <w:lvlJc w:val="left"/>
      <w:pPr>
        <w:ind w:left="1500" w:hanging="1080"/>
      </w:pPr>
      <w:rPr>
        <w:rFonts w:hint="default"/>
      </w:rPr>
    </w:lvl>
    <w:lvl w:ilvl="4" w:tentative="0">
      <w:start w:val="1"/>
      <w:numFmt w:val="decimal"/>
      <w:isLgl/>
      <w:lvlText w:val="%1.%2.%3.%4.%5"/>
      <w:lvlJc w:val="left"/>
      <w:pPr>
        <w:ind w:left="1860" w:hanging="1440"/>
      </w:pPr>
      <w:rPr>
        <w:rFonts w:hint="default"/>
      </w:rPr>
    </w:lvl>
    <w:lvl w:ilvl="5" w:tentative="0">
      <w:start w:val="1"/>
      <w:numFmt w:val="decimal"/>
      <w:isLgl/>
      <w:lvlText w:val="%1.%2.%3.%4.%5.%6"/>
      <w:lvlJc w:val="left"/>
      <w:pPr>
        <w:ind w:left="2220" w:hanging="1800"/>
      </w:pPr>
      <w:rPr>
        <w:rFonts w:hint="default"/>
      </w:rPr>
    </w:lvl>
    <w:lvl w:ilvl="6" w:tentative="0">
      <w:start w:val="1"/>
      <w:numFmt w:val="decimal"/>
      <w:isLgl/>
      <w:lvlText w:val="%1.%2.%3.%4.%5.%6.%7"/>
      <w:lvlJc w:val="left"/>
      <w:pPr>
        <w:ind w:left="2580" w:hanging="2160"/>
      </w:pPr>
      <w:rPr>
        <w:rFonts w:hint="default"/>
      </w:rPr>
    </w:lvl>
    <w:lvl w:ilvl="7" w:tentative="0">
      <w:start w:val="1"/>
      <w:numFmt w:val="decimal"/>
      <w:isLgl/>
      <w:lvlText w:val="%1.%2.%3.%4.%5.%6.%7.%8"/>
      <w:lvlJc w:val="left"/>
      <w:pPr>
        <w:ind w:left="2940" w:hanging="2520"/>
      </w:pPr>
      <w:rPr>
        <w:rFonts w:hint="default"/>
      </w:rPr>
    </w:lvl>
    <w:lvl w:ilvl="8" w:tentative="0">
      <w:start w:val="1"/>
      <w:numFmt w:val="decimal"/>
      <w:isLgl/>
      <w:lvlText w:val="%1.%2.%3.%4.%5.%6.%7.%8.%9"/>
      <w:lvlJc w:val="left"/>
      <w:pPr>
        <w:ind w:left="2940" w:hanging="2520"/>
      </w:pPr>
      <w:rPr>
        <w:rFonts w:hint="default"/>
      </w:rPr>
    </w:lvl>
  </w:abstractNum>
  <w:num w:numId="1">
    <w:abstractNumId w:val="37"/>
  </w:num>
  <w:num w:numId="2">
    <w:abstractNumId w:val="55"/>
  </w:num>
  <w:num w:numId="3">
    <w:abstractNumId w:val="3"/>
  </w:num>
  <w:num w:numId="4">
    <w:abstractNumId w:val="47"/>
  </w:num>
  <w:num w:numId="5">
    <w:abstractNumId w:val="52"/>
  </w:num>
  <w:num w:numId="6">
    <w:abstractNumId w:val="42"/>
  </w:num>
  <w:num w:numId="7">
    <w:abstractNumId w:val="38"/>
  </w:num>
  <w:num w:numId="8">
    <w:abstractNumId w:val="24"/>
  </w:num>
  <w:num w:numId="9">
    <w:abstractNumId w:val="2"/>
  </w:num>
  <w:num w:numId="10">
    <w:abstractNumId w:val="17"/>
  </w:num>
  <w:num w:numId="11">
    <w:abstractNumId w:val="32"/>
  </w:num>
  <w:num w:numId="12">
    <w:abstractNumId w:val="48"/>
  </w:num>
  <w:num w:numId="13">
    <w:abstractNumId w:val="0"/>
  </w:num>
  <w:num w:numId="14">
    <w:abstractNumId w:val="19"/>
  </w:num>
  <w:num w:numId="15">
    <w:abstractNumId w:val="18"/>
  </w:num>
  <w:num w:numId="16">
    <w:abstractNumId w:val="33"/>
  </w:num>
  <w:num w:numId="17">
    <w:abstractNumId w:val="36"/>
  </w:num>
  <w:num w:numId="18">
    <w:abstractNumId w:val="30"/>
  </w:num>
  <w:num w:numId="19">
    <w:abstractNumId w:val="57"/>
  </w:num>
  <w:num w:numId="20">
    <w:abstractNumId w:val="28"/>
  </w:num>
  <w:num w:numId="21">
    <w:abstractNumId w:val="10"/>
  </w:num>
  <w:num w:numId="22">
    <w:abstractNumId w:val="14"/>
  </w:num>
  <w:num w:numId="23">
    <w:abstractNumId w:val="54"/>
  </w:num>
  <w:num w:numId="24">
    <w:abstractNumId w:val="12"/>
  </w:num>
  <w:num w:numId="25">
    <w:abstractNumId w:val="35"/>
  </w:num>
  <w:num w:numId="26">
    <w:abstractNumId w:val="11"/>
  </w:num>
  <w:num w:numId="27">
    <w:abstractNumId w:val="50"/>
  </w:num>
  <w:num w:numId="28">
    <w:abstractNumId w:val="53"/>
  </w:num>
  <w:num w:numId="29">
    <w:abstractNumId w:val="58"/>
  </w:num>
  <w:num w:numId="30">
    <w:abstractNumId w:val="41"/>
  </w:num>
  <w:num w:numId="31">
    <w:abstractNumId w:val="44"/>
  </w:num>
  <w:num w:numId="32">
    <w:abstractNumId w:val="27"/>
  </w:num>
  <w:num w:numId="33">
    <w:abstractNumId w:val="51"/>
  </w:num>
  <w:num w:numId="34">
    <w:abstractNumId w:val="45"/>
  </w:num>
  <w:num w:numId="35">
    <w:abstractNumId w:val="23"/>
  </w:num>
  <w:num w:numId="36">
    <w:abstractNumId w:val="9"/>
  </w:num>
  <w:num w:numId="37">
    <w:abstractNumId w:val="56"/>
  </w:num>
  <w:num w:numId="38">
    <w:abstractNumId w:val="1"/>
  </w:num>
  <w:num w:numId="39">
    <w:abstractNumId w:val="25"/>
  </w:num>
  <w:num w:numId="40">
    <w:abstractNumId w:val="5"/>
  </w:num>
  <w:num w:numId="41">
    <w:abstractNumId w:val="6"/>
  </w:num>
  <w:num w:numId="42">
    <w:abstractNumId w:val="22"/>
  </w:num>
  <w:num w:numId="43">
    <w:abstractNumId w:val="13"/>
  </w:num>
  <w:num w:numId="44">
    <w:abstractNumId w:val="31"/>
  </w:num>
  <w:num w:numId="45">
    <w:abstractNumId w:val="26"/>
  </w:num>
  <w:num w:numId="46">
    <w:abstractNumId w:val="8"/>
  </w:num>
  <w:num w:numId="47">
    <w:abstractNumId w:val="49"/>
  </w:num>
  <w:num w:numId="48">
    <w:abstractNumId w:val="43"/>
  </w:num>
  <w:num w:numId="49">
    <w:abstractNumId w:val="20"/>
  </w:num>
  <w:num w:numId="50">
    <w:abstractNumId w:val="39"/>
  </w:num>
  <w:num w:numId="51">
    <w:abstractNumId w:val="34"/>
  </w:num>
  <w:num w:numId="52">
    <w:abstractNumId w:val="7"/>
  </w:num>
  <w:num w:numId="53">
    <w:abstractNumId w:val="21"/>
  </w:num>
  <w:num w:numId="54">
    <w:abstractNumId w:val="29"/>
  </w:num>
  <w:num w:numId="55">
    <w:abstractNumId w:val="15"/>
  </w:num>
  <w:num w:numId="56">
    <w:abstractNumId w:val="16"/>
  </w:num>
  <w:num w:numId="57">
    <w:abstractNumId w:val="4"/>
  </w:num>
  <w:num w:numId="58">
    <w:abstractNumId w:val="46"/>
  </w:num>
  <w:num w:numId="5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5ODMwMTQ5MzU4ZTk2MGVlNGZhZjBiNDM1M2JlY2YifQ=="/>
  </w:docVars>
  <w:rsids>
    <w:rsidRoot w:val="006351B0"/>
    <w:rsid w:val="000002DE"/>
    <w:rsid w:val="00000375"/>
    <w:rsid w:val="0000105F"/>
    <w:rsid w:val="00001120"/>
    <w:rsid w:val="000011F1"/>
    <w:rsid w:val="0000181B"/>
    <w:rsid w:val="00001820"/>
    <w:rsid w:val="00001C04"/>
    <w:rsid w:val="00001C22"/>
    <w:rsid w:val="0000277D"/>
    <w:rsid w:val="000027EA"/>
    <w:rsid w:val="000029A4"/>
    <w:rsid w:val="00002D68"/>
    <w:rsid w:val="00004176"/>
    <w:rsid w:val="00004AF1"/>
    <w:rsid w:val="000051BD"/>
    <w:rsid w:val="00006034"/>
    <w:rsid w:val="000077E5"/>
    <w:rsid w:val="00007C46"/>
    <w:rsid w:val="0001079D"/>
    <w:rsid w:val="00010C06"/>
    <w:rsid w:val="00010FCB"/>
    <w:rsid w:val="00011504"/>
    <w:rsid w:val="00012E64"/>
    <w:rsid w:val="000136A3"/>
    <w:rsid w:val="00013CD3"/>
    <w:rsid w:val="0001490F"/>
    <w:rsid w:val="00015326"/>
    <w:rsid w:val="00015CF2"/>
    <w:rsid w:val="0001656C"/>
    <w:rsid w:val="00016956"/>
    <w:rsid w:val="000169C0"/>
    <w:rsid w:val="00017DED"/>
    <w:rsid w:val="000200E5"/>
    <w:rsid w:val="00021876"/>
    <w:rsid w:val="00021CE4"/>
    <w:rsid w:val="00021FB1"/>
    <w:rsid w:val="00023856"/>
    <w:rsid w:val="0002392A"/>
    <w:rsid w:val="00023DFB"/>
    <w:rsid w:val="0002402A"/>
    <w:rsid w:val="000241E9"/>
    <w:rsid w:val="00024F11"/>
    <w:rsid w:val="000251B6"/>
    <w:rsid w:val="0002570B"/>
    <w:rsid w:val="00025B92"/>
    <w:rsid w:val="0002600C"/>
    <w:rsid w:val="00026492"/>
    <w:rsid w:val="00026830"/>
    <w:rsid w:val="0002765C"/>
    <w:rsid w:val="00027712"/>
    <w:rsid w:val="00027ABF"/>
    <w:rsid w:val="0003030F"/>
    <w:rsid w:val="000306F0"/>
    <w:rsid w:val="000312B7"/>
    <w:rsid w:val="00031AF3"/>
    <w:rsid w:val="00032151"/>
    <w:rsid w:val="000325D5"/>
    <w:rsid w:val="00032C8C"/>
    <w:rsid w:val="00033E1C"/>
    <w:rsid w:val="000344E0"/>
    <w:rsid w:val="00034964"/>
    <w:rsid w:val="00035654"/>
    <w:rsid w:val="00035BD8"/>
    <w:rsid w:val="00035F3E"/>
    <w:rsid w:val="00036213"/>
    <w:rsid w:val="000367ED"/>
    <w:rsid w:val="000369E1"/>
    <w:rsid w:val="00036AF4"/>
    <w:rsid w:val="00037623"/>
    <w:rsid w:val="000377DD"/>
    <w:rsid w:val="0004086E"/>
    <w:rsid w:val="00041E7F"/>
    <w:rsid w:val="00041E9A"/>
    <w:rsid w:val="000422A6"/>
    <w:rsid w:val="00043CE9"/>
    <w:rsid w:val="0004419C"/>
    <w:rsid w:val="00044DE4"/>
    <w:rsid w:val="0004547C"/>
    <w:rsid w:val="000457FA"/>
    <w:rsid w:val="00045E78"/>
    <w:rsid w:val="00045FFA"/>
    <w:rsid w:val="000470B5"/>
    <w:rsid w:val="000472F0"/>
    <w:rsid w:val="0004776F"/>
    <w:rsid w:val="00047802"/>
    <w:rsid w:val="000501D5"/>
    <w:rsid w:val="00050335"/>
    <w:rsid w:val="0005045F"/>
    <w:rsid w:val="00051827"/>
    <w:rsid w:val="000519E8"/>
    <w:rsid w:val="00051B47"/>
    <w:rsid w:val="00051C34"/>
    <w:rsid w:val="00051D9B"/>
    <w:rsid w:val="00051E29"/>
    <w:rsid w:val="00052F7F"/>
    <w:rsid w:val="00053AA2"/>
    <w:rsid w:val="00053D41"/>
    <w:rsid w:val="00053E36"/>
    <w:rsid w:val="00054650"/>
    <w:rsid w:val="00055405"/>
    <w:rsid w:val="00055857"/>
    <w:rsid w:val="00055E4D"/>
    <w:rsid w:val="000571B5"/>
    <w:rsid w:val="000572A8"/>
    <w:rsid w:val="00057764"/>
    <w:rsid w:val="00057D12"/>
    <w:rsid w:val="000601FC"/>
    <w:rsid w:val="00060C5E"/>
    <w:rsid w:val="00060FF7"/>
    <w:rsid w:val="00061320"/>
    <w:rsid w:val="0006319E"/>
    <w:rsid w:val="000631A8"/>
    <w:rsid w:val="000637E2"/>
    <w:rsid w:val="000656B8"/>
    <w:rsid w:val="00066A1C"/>
    <w:rsid w:val="00066E6E"/>
    <w:rsid w:val="00066FCE"/>
    <w:rsid w:val="00067377"/>
    <w:rsid w:val="00067884"/>
    <w:rsid w:val="00067AA8"/>
    <w:rsid w:val="00067F61"/>
    <w:rsid w:val="000700AC"/>
    <w:rsid w:val="0007279A"/>
    <w:rsid w:val="00072CF8"/>
    <w:rsid w:val="0007310B"/>
    <w:rsid w:val="000732A2"/>
    <w:rsid w:val="00073769"/>
    <w:rsid w:val="000737E0"/>
    <w:rsid w:val="00073CC7"/>
    <w:rsid w:val="00074199"/>
    <w:rsid w:val="00074338"/>
    <w:rsid w:val="000747B2"/>
    <w:rsid w:val="0007481A"/>
    <w:rsid w:val="00074950"/>
    <w:rsid w:val="00075C69"/>
    <w:rsid w:val="00075EEF"/>
    <w:rsid w:val="0007605D"/>
    <w:rsid w:val="00076910"/>
    <w:rsid w:val="00076DC0"/>
    <w:rsid w:val="00077675"/>
    <w:rsid w:val="00077A69"/>
    <w:rsid w:val="00077CC3"/>
    <w:rsid w:val="00077FE0"/>
    <w:rsid w:val="00080025"/>
    <w:rsid w:val="000801EB"/>
    <w:rsid w:val="00080A86"/>
    <w:rsid w:val="00081735"/>
    <w:rsid w:val="00081758"/>
    <w:rsid w:val="00081F00"/>
    <w:rsid w:val="00082009"/>
    <w:rsid w:val="00082C81"/>
    <w:rsid w:val="00082D33"/>
    <w:rsid w:val="00082E90"/>
    <w:rsid w:val="00083F2A"/>
    <w:rsid w:val="000850EC"/>
    <w:rsid w:val="00085657"/>
    <w:rsid w:val="00085B4C"/>
    <w:rsid w:val="00085C53"/>
    <w:rsid w:val="00086682"/>
    <w:rsid w:val="00086893"/>
    <w:rsid w:val="00086E05"/>
    <w:rsid w:val="00086E92"/>
    <w:rsid w:val="000875B7"/>
    <w:rsid w:val="00087888"/>
    <w:rsid w:val="0009172B"/>
    <w:rsid w:val="000920F8"/>
    <w:rsid w:val="000923B5"/>
    <w:rsid w:val="000927CE"/>
    <w:rsid w:val="000928FB"/>
    <w:rsid w:val="000937A8"/>
    <w:rsid w:val="00093B32"/>
    <w:rsid w:val="000942C4"/>
    <w:rsid w:val="00094674"/>
    <w:rsid w:val="00094845"/>
    <w:rsid w:val="00095373"/>
    <w:rsid w:val="0009560C"/>
    <w:rsid w:val="000966A2"/>
    <w:rsid w:val="00096B06"/>
    <w:rsid w:val="000974A0"/>
    <w:rsid w:val="000974C0"/>
    <w:rsid w:val="000979D8"/>
    <w:rsid w:val="000A0190"/>
    <w:rsid w:val="000A0E5A"/>
    <w:rsid w:val="000A0F53"/>
    <w:rsid w:val="000A1666"/>
    <w:rsid w:val="000A18EC"/>
    <w:rsid w:val="000A1AB0"/>
    <w:rsid w:val="000A255A"/>
    <w:rsid w:val="000A296C"/>
    <w:rsid w:val="000A315B"/>
    <w:rsid w:val="000A32A2"/>
    <w:rsid w:val="000A4297"/>
    <w:rsid w:val="000A4545"/>
    <w:rsid w:val="000A47C9"/>
    <w:rsid w:val="000A52A5"/>
    <w:rsid w:val="000A58E3"/>
    <w:rsid w:val="000A5A2E"/>
    <w:rsid w:val="000A5F72"/>
    <w:rsid w:val="000A7532"/>
    <w:rsid w:val="000A75FE"/>
    <w:rsid w:val="000A762F"/>
    <w:rsid w:val="000A7943"/>
    <w:rsid w:val="000B00DF"/>
    <w:rsid w:val="000B01D8"/>
    <w:rsid w:val="000B04EC"/>
    <w:rsid w:val="000B0A62"/>
    <w:rsid w:val="000B0E19"/>
    <w:rsid w:val="000B0E3F"/>
    <w:rsid w:val="000B1160"/>
    <w:rsid w:val="000B1E88"/>
    <w:rsid w:val="000B3122"/>
    <w:rsid w:val="000B3B25"/>
    <w:rsid w:val="000B3D7B"/>
    <w:rsid w:val="000B5370"/>
    <w:rsid w:val="000B5CEA"/>
    <w:rsid w:val="000B5D87"/>
    <w:rsid w:val="000B5F2B"/>
    <w:rsid w:val="000B64B8"/>
    <w:rsid w:val="000B6565"/>
    <w:rsid w:val="000B6B88"/>
    <w:rsid w:val="000B7759"/>
    <w:rsid w:val="000B7CCB"/>
    <w:rsid w:val="000C06E9"/>
    <w:rsid w:val="000C11A3"/>
    <w:rsid w:val="000C143A"/>
    <w:rsid w:val="000C1674"/>
    <w:rsid w:val="000C4234"/>
    <w:rsid w:val="000C4ABF"/>
    <w:rsid w:val="000C53B5"/>
    <w:rsid w:val="000C54F6"/>
    <w:rsid w:val="000C5665"/>
    <w:rsid w:val="000C5A9C"/>
    <w:rsid w:val="000C6A65"/>
    <w:rsid w:val="000C74B9"/>
    <w:rsid w:val="000C7563"/>
    <w:rsid w:val="000C782E"/>
    <w:rsid w:val="000C7916"/>
    <w:rsid w:val="000D0045"/>
    <w:rsid w:val="000D0725"/>
    <w:rsid w:val="000D0B82"/>
    <w:rsid w:val="000D10AD"/>
    <w:rsid w:val="000D1A17"/>
    <w:rsid w:val="000D1EE9"/>
    <w:rsid w:val="000D280A"/>
    <w:rsid w:val="000D2ECF"/>
    <w:rsid w:val="000D3000"/>
    <w:rsid w:val="000D3BF8"/>
    <w:rsid w:val="000D3C87"/>
    <w:rsid w:val="000D5FEC"/>
    <w:rsid w:val="000D6908"/>
    <w:rsid w:val="000D7F1C"/>
    <w:rsid w:val="000E068C"/>
    <w:rsid w:val="000E088D"/>
    <w:rsid w:val="000E0938"/>
    <w:rsid w:val="000E24F3"/>
    <w:rsid w:val="000E2870"/>
    <w:rsid w:val="000E2983"/>
    <w:rsid w:val="000E2AD4"/>
    <w:rsid w:val="000E2C74"/>
    <w:rsid w:val="000E3A4F"/>
    <w:rsid w:val="000E4B9F"/>
    <w:rsid w:val="000E526B"/>
    <w:rsid w:val="000E533D"/>
    <w:rsid w:val="000E5A20"/>
    <w:rsid w:val="000E5FE8"/>
    <w:rsid w:val="000E6466"/>
    <w:rsid w:val="000E6A2C"/>
    <w:rsid w:val="000E7156"/>
    <w:rsid w:val="000E7C10"/>
    <w:rsid w:val="000E7E3E"/>
    <w:rsid w:val="000F01FD"/>
    <w:rsid w:val="000F1007"/>
    <w:rsid w:val="000F101B"/>
    <w:rsid w:val="000F153E"/>
    <w:rsid w:val="000F16F9"/>
    <w:rsid w:val="000F1830"/>
    <w:rsid w:val="000F26E6"/>
    <w:rsid w:val="000F36F4"/>
    <w:rsid w:val="000F42CD"/>
    <w:rsid w:val="000F460B"/>
    <w:rsid w:val="000F5039"/>
    <w:rsid w:val="000F58D5"/>
    <w:rsid w:val="000F62FF"/>
    <w:rsid w:val="000F634D"/>
    <w:rsid w:val="000F64E9"/>
    <w:rsid w:val="000F6AEE"/>
    <w:rsid w:val="000F7272"/>
    <w:rsid w:val="00100605"/>
    <w:rsid w:val="00100C1B"/>
    <w:rsid w:val="00100D9A"/>
    <w:rsid w:val="001018F1"/>
    <w:rsid w:val="00101BAD"/>
    <w:rsid w:val="001020A1"/>
    <w:rsid w:val="00102512"/>
    <w:rsid w:val="00102B45"/>
    <w:rsid w:val="00102CAE"/>
    <w:rsid w:val="00103011"/>
    <w:rsid w:val="00103664"/>
    <w:rsid w:val="00103D59"/>
    <w:rsid w:val="0010482D"/>
    <w:rsid w:val="0010484A"/>
    <w:rsid w:val="001060A3"/>
    <w:rsid w:val="00107195"/>
    <w:rsid w:val="001104B0"/>
    <w:rsid w:val="00110D3A"/>
    <w:rsid w:val="00111907"/>
    <w:rsid w:val="001120C6"/>
    <w:rsid w:val="001120D4"/>
    <w:rsid w:val="001125BD"/>
    <w:rsid w:val="00114146"/>
    <w:rsid w:val="00114620"/>
    <w:rsid w:val="00114BB2"/>
    <w:rsid w:val="00115648"/>
    <w:rsid w:val="0011588C"/>
    <w:rsid w:val="00115A3B"/>
    <w:rsid w:val="00116496"/>
    <w:rsid w:val="00116BB9"/>
    <w:rsid w:val="00120C63"/>
    <w:rsid w:val="00121476"/>
    <w:rsid w:val="001215CC"/>
    <w:rsid w:val="00121EF3"/>
    <w:rsid w:val="00121F6E"/>
    <w:rsid w:val="0012248E"/>
    <w:rsid w:val="00122932"/>
    <w:rsid w:val="00122A7F"/>
    <w:rsid w:val="00123402"/>
    <w:rsid w:val="00123FB8"/>
    <w:rsid w:val="00124B1A"/>
    <w:rsid w:val="00124D43"/>
    <w:rsid w:val="00124E68"/>
    <w:rsid w:val="0012519E"/>
    <w:rsid w:val="001252EF"/>
    <w:rsid w:val="0012583D"/>
    <w:rsid w:val="00125932"/>
    <w:rsid w:val="00125BC9"/>
    <w:rsid w:val="00125D72"/>
    <w:rsid w:val="00125E1B"/>
    <w:rsid w:val="0012748E"/>
    <w:rsid w:val="00130477"/>
    <w:rsid w:val="00130A42"/>
    <w:rsid w:val="00130EB9"/>
    <w:rsid w:val="00131022"/>
    <w:rsid w:val="001311D8"/>
    <w:rsid w:val="00131BCF"/>
    <w:rsid w:val="0013360C"/>
    <w:rsid w:val="00133CC0"/>
    <w:rsid w:val="001344A5"/>
    <w:rsid w:val="00135129"/>
    <w:rsid w:val="00135764"/>
    <w:rsid w:val="00135912"/>
    <w:rsid w:val="00135E17"/>
    <w:rsid w:val="00136547"/>
    <w:rsid w:val="00136F9A"/>
    <w:rsid w:val="001377E6"/>
    <w:rsid w:val="00140566"/>
    <w:rsid w:val="0014104D"/>
    <w:rsid w:val="00141BA4"/>
    <w:rsid w:val="00143C2D"/>
    <w:rsid w:val="00143C51"/>
    <w:rsid w:val="00144583"/>
    <w:rsid w:val="0014464A"/>
    <w:rsid w:val="00144DF2"/>
    <w:rsid w:val="0014520D"/>
    <w:rsid w:val="00145B21"/>
    <w:rsid w:val="0014722E"/>
    <w:rsid w:val="00147411"/>
    <w:rsid w:val="001474A9"/>
    <w:rsid w:val="001501DE"/>
    <w:rsid w:val="00150262"/>
    <w:rsid w:val="0015033F"/>
    <w:rsid w:val="0015101C"/>
    <w:rsid w:val="001510D8"/>
    <w:rsid w:val="00151FA6"/>
    <w:rsid w:val="001530B4"/>
    <w:rsid w:val="0015347D"/>
    <w:rsid w:val="001544D0"/>
    <w:rsid w:val="00154F35"/>
    <w:rsid w:val="001554BD"/>
    <w:rsid w:val="00155588"/>
    <w:rsid w:val="001556B6"/>
    <w:rsid w:val="00155B2B"/>
    <w:rsid w:val="00155C60"/>
    <w:rsid w:val="001566F1"/>
    <w:rsid w:val="00156811"/>
    <w:rsid w:val="001568E4"/>
    <w:rsid w:val="00156CDB"/>
    <w:rsid w:val="0015751E"/>
    <w:rsid w:val="001602FC"/>
    <w:rsid w:val="00160559"/>
    <w:rsid w:val="001609A2"/>
    <w:rsid w:val="00160BC7"/>
    <w:rsid w:val="00161954"/>
    <w:rsid w:val="00161A21"/>
    <w:rsid w:val="00161DEB"/>
    <w:rsid w:val="00161F5F"/>
    <w:rsid w:val="001622FF"/>
    <w:rsid w:val="001624DC"/>
    <w:rsid w:val="001635BD"/>
    <w:rsid w:val="00163F57"/>
    <w:rsid w:val="00164663"/>
    <w:rsid w:val="00164670"/>
    <w:rsid w:val="0016504F"/>
    <w:rsid w:val="001659B2"/>
    <w:rsid w:val="00165A2C"/>
    <w:rsid w:val="00166686"/>
    <w:rsid w:val="00166870"/>
    <w:rsid w:val="00166B7B"/>
    <w:rsid w:val="001679D1"/>
    <w:rsid w:val="00167F91"/>
    <w:rsid w:val="0017023B"/>
    <w:rsid w:val="0017076C"/>
    <w:rsid w:val="00170D9A"/>
    <w:rsid w:val="00170E86"/>
    <w:rsid w:val="001714B3"/>
    <w:rsid w:val="00171611"/>
    <w:rsid w:val="00171A69"/>
    <w:rsid w:val="00172283"/>
    <w:rsid w:val="001723C4"/>
    <w:rsid w:val="001724C0"/>
    <w:rsid w:val="00172516"/>
    <w:rsid w:val="001737D7"/>
    <w:rsid w:val="00173FD7"/>
    <w:rsid w:val="00174113"/>
    <w:rsid w:val="00174671"/>
    <w:rsid w:val="00174775"/>
    <w:rsid w:val="00174830"/>
    <w:rsid w:val="00174AF6"/>
    <w:rsid w:val="00174B9E"/>
    <w:rsid w:val="00174F2B"/>
    <w:rsid w:val="001751DE"/>
    <w:rsid w:val="00176776"/>
    <w:rsid w:val="00177363"/>
    <w:rsid w:val="0018083F"/>
    <w:rsid w:val="00180E86"/>
    <w:rsid w:val="00181B9E"/>
    <w:rsid w:val="00182083"/>
    <w:rsid w:val="0018209B"/>
    <w:rsid w:val="001820C2"/>
    <w:rsid w:val="00182B8A"/>
    <w:rsid w:val="00182BCE"/>
    <w:rsid w:val="001830C2"/>
    <w:rsid w:val="0018334E"/>
    <w:rsid w:val="00183565"/>
    <w:rsid w:val="00185537"/>
    <w:rsid w:val="00185698"/>
    <w:rsid w:val="00186476"/>
    <w:rsid w:val="00187653"/>
    <w:rsid w:val="001909A9"/>
    <w:rsid w:val="00190A29"/>
    <w:rsid w:val="001927B4"/>
    <w:rsid w:val="00192ACF"/>
    <w:rsid w:val="0019378A"/>
    <w:rsid w:val="00194581"/>
    <w:rsid w:val="00194BE2"/>
    <w:rsid w:val="001950D7"/>
    <w:rsid w:val="00195A4B"/>
    <w:rsid w:val="001964EB"/>
    <w:rsid w:val="00196BA9"/>
    <w:rsid w:val="00196EB5"/>
    <w:rsid w:val="00197164"/>
    <w:rsid w:val="00197212"/>
    <w:rsid w:val="0019729E"/>
    <w:rsid w:val="00197A81"/>
    <w:rsid w:val="00197BA9"/>
    <w:rsid w:val="001A080A"/>
    <w:rsid w:val="001A0B98"/>
    <w:rsid w:val="001A13E1"/>
    <w:rsid w:val="001A1B1D"/>
    <w:rsid w:val="001A1B93"/>
    <w:rsid w:val="001A1F1F"/>
    <w:rsid w:val="001A21F1"/>
    <w:rsid w:val="001A2BD4"/>
    <w:rsid w:val="001A2C16"/>
    <w:rsid w:val="001A3365"/>
    <w:rsid w:val="001A3A95"/>
    <w:rsid w:val="001A3B50"/>
    <w:rsid w:val="001A3E49"/>
    <w:rsid w:val="001A42E8"/>
    <w:rsid w:val="001A4542"/>
    <w:rsid w:val="001A53C0"/>
    <w:rsid w:val="001A53E2"/>
    <w:rsid w:val="001A5664"/>
    <w:rsid w:val="001A627B"/>
    <w:rsid w:val="001A6441"/>
    <w:rsid w:val="001A66D0"/>
    <w:rsid w:val="001A7B1F"/>
    <w:rsid w:val="001B06E2"/>
    <w:rsid w:val="001B0BC9"/>
    <w:rsid w:val="001B0C95"/>
    <w:rsid w:val="001B3398"/>
    <w:rsid w:val="001B41AA"/>
    <w:rsid w:val="001B43E4"/>
    <w:rsid w:val="001B4959"/>
    <w:rsid w:val="001B5C3C"/>
    <w:rsid w:val="001B5DAC"/>
    <w:rsid w:val="001B61B9"/>
    <w:rsid w:val="001B6310"/>
    <w:rsid w:val="001B63EB"/>
    <w:rsid w:val="001B6676"/>
    <w:rsid w:val="001B71D4"/>
    <w:rsid w:val="001B7AE8"/>
    <w:rsid w:val="001B7E27"/>
    <w:rsid w:val="001C0EE6"/>
    <w:rsid w:val="001C19EA"/>
    <w:rsid w:val="001C1BB9"/>
    <w:rsid w:val="001C1F04"/>
    <w:rsid w:val="001C2038"/>
    <w:rsid w:val="001C24BF"/>
    <w:rsid w:val="001C25E5"/>
    <w:rsid w:val="001C2DC5"/>
    <w:rsid w:val="001C3061"/>
    <w:rsid w:val="001C3E2D"/>
    <w:rsid w:val="001C45B6"/>
    <w:rsid w:val="001C5C01"/>
    <w:rsid w:val="001C5DF4"/>
    <w:rsid w:val="001C69DC"/>
    <w:rsid w:val="001C6E33"/>
    <w:rsid w:val="001D098A"/>
    <w:rsid w:val="001D0D7C"/>
    <w:rsid w:val="001D18E5"/>
    <w:rsid w:val="001D2282"/>
    <w:rsid w:val="001D2CBC"/>
    <w:rsid w:val="001D2F1A"/>
    <w:rsid w:val="001D35D7"/>
    <w:rsid w:val="001D4276"/>
    <w:rsid w:val="001D4573"/>
    <w:rsid w:val="001D4ADD"/>
    <w:rsid w:val="001D4C75"/>
    <w:rsid w:val="001D4FB2"/>
    <w:rsid w:val="001D6318"/>
    <w:rsid w:val="001D6C6D"/>
    <w:rsid w:val="001D6DF7"/>
    <w:rsid w:val="001D6FAF"/>
    <w:rsid w:val="001D70EE"/>
    <w:rsid w:val="001D73EB"/>
    <w:rsid w:val="001E01CC"/>
    <w:rsid w:val="001E0232"/>
    <w:rsid w:val="001E03EF"/>
    <w:rsid w:val="001E04A2"/>
    <w:rsid w:val="001E0A72"/>
    <w:rsid w:val="001E0CEE"/>
    <w:rsid w:val="001E0EB9"/>
    <w:rsid w:val="001E1796"/>
    <w:rsid w:val="001E2769"/>
    <w:rsid w:val="001E2936"/>
    <w:rsid w:val="001E3326"/>
    <w:rsid w:val="001E3A2C"/>
    <w:rsid w:val="001E3AE1"/>
    <w:rsid w:val="001E45BC"/>
    <w:rsid w:val="001E4883"/>
    <w:rsid w:val="001E4DAC"/>
    <w:rsid w:val="001E543B"/>
    <w:rsid w:val="001E6621"/>
    <w:rsid w:val="001E6C01"/>
    <w:rsid w:val="001E729A"/>
    <w:rsid w:val="001E7BCB"/>
    <w:rsid w:val="001E7C28"/>
    <w:rsid w:val="001E7F31"/>
    <w:rsid w:val="001F02AF"/>
    <w:rsid w:val="001F15B6"/>
    <w:rsid w:val="001F15DF"/>
    <w:rsid w:val="001F16BD"/>
    <w:rsid w:val="001F30A9"/>
    <w:rsid w:val="001F30D7"/>
    <w:rsid w:val="001F3633"/>
    <w:rsid w:val="001F381F"/>
    <w:rsid w:val="001F3C14"/>
    <w:rsid w:val="001F47D9"/>
    <w:rsid w:val="001F4BE2"/>
    <w:rsid w:val="001F4CE9"/>
    <w:rsid w:val="001F5459"/>
    <w:rsid w:val="001F5ABD"/>
    <w:rsid w:val="001F6849"/>
    <w:rsid w:val="001F68B9"/>
    <w:rsid w:val="001F6C5A"/>
    <w:rsid w:val="001F7053"/>
    <w:rsid w:val="001F721B"/>
    <w:rsid w:val="001F7B21"/>
    <w:rsid w:val="0020080B"/>
    <w:rsid w:val="00201007"/>
    <w:rsid w:val="00201030"/>
    <w:rsid w:val="002012D2"/>
    <w:rsid w:val="00202904"/>
    <w:rsid w:val="00202E50"/>
    <w:rsid w:val="00203BEB"/>
    <w:rsid w:val="00204722"/>
    <w:rsid w:val="002048B7"/>
    <w:rsid w:val="0020584B"/>
    <w:rsid w:val="00205BA7"/>
    <w:rsid w:val="00207215"/>
    <w:rsid w:val="00207B38"/>
    <w:rsid w:val="002102C0"/>
    <w:rsid w:val="0021102C"/>
    <w:rsid w:val="00211636"/>
    <w:rsid w:val="00211942"/>
    <w:rsid w:val="002120C7"/>
    <w:rsid w:val="00213856"/>
    <w:rsid w:val="00213AD9"/>
    <w:rsid w:val="002153A5"/>
    <w:rsid w:val="002157D7"/>
    <w:rsid w:val="00215893"/>
    <w:rsid w:val="00215BEF"/>
    <w:rsid w:val="00215C84"/>
    <w:rsid w:val="00216596"/>
    <w:rsid w:val="002166E1"/>
    <w:rsid w:val="0021774F"/>
    <w:rsid w:val="0021799D"/>
    <w:rsid w:val="0022094F"/>
    <w:rsid w:val="00220B49"/>
    <w:rsid w:val="00220CA4"/>
    <w:rsid w:val="0022170F"/>
    <w:rsid w:val="00221D9F"/>
    <w:rsid w:val="00221DC2"/>
    <w:rsid w:val="00222163"/>
    <w:rsid w:val="0022235D"/>
    <w:rsid w:val="0022312F"/>
    <w:rsid w:val="00223E9F"/>
    <w:rsid w:val="00224251"/>
    <w:rsid w:val="00224BCF"/>
    <w:rsid w:val="00224E78"/>
    <w:rsid w:val="0022515B"/>
    <w:rsid w:val="002258E2"/>
    <w:rsid w:val="002261C9"/>
    <w:rsid w:val="00226A75"/>
    <w:rsid w:val="00227B51"/>
    <w:rsid w:val="00227EC1"/>
    <w:rsid w:val="002314DD"/>
    <w:rsid w:val="00231705"/>
    <w:rsid w:val="00231AB6"/>
    <w:rsid w:val="00233131"/>
    <w:rsid w:val="002336CC"/>
    <w:rsid w:val="0023468F"/>
    <w:rsid w:val="00234754"/>
    <w:rsid w:val="002348D4"/>
    <w:rsid w:val="002349A6"/>
    <w:rsid w:val="00235CA1"/>
    <w:rsid w:val="00235ED2"/>
    <w:rsid w:val="002362A7"/>
    <w:rsid w:val="00237397"/>
    <w:rsid w:val="00237935"/>
    <w:rsid w:val="00237D92"/>
    <w:rsid w:val="002415B8"/>
    <w:rsid w:val="002419F3"/>
    <w:rsid w:val="00241BC9"/>
    <w:rsid w:val="00241FFD"/>
    <w:rsid w:val="00242103"/>
    <w:rsid w:val="00242216"/>
    <w:rsid w:val="002423A1"/>
    <w:rsid w:val="00242750"/>
    <w:rsid w:val="00242769"/>
    <w:rsid w:val="00242AC1"/>
    <w:rsid w:val="00243423"/>
    <w:rsid w:val="00243579"/>
    <w:rsid w:val="002436AE"/>
    <w:rsid w:val="00243A99"/>
    <w:rsid w:val="00243EC8"/>
    <w:rsid w:val="00243EE7"/>
    <w:rsid w:val="002443A4"/>
    <w:rsid w:val="00245264"/>
    <w:rsid w:val="002455F3"/>
    <w:rsid w:val="00245BD9"/>
    <w:rsid w:val="00245C64"/>
    <w:rsid w:val="00245EA5"/>
    <w:rsid w:val="0024651B"/>
    <w:rsid w:val="00246C9A"/>
    <w:rsid w:val="00247615"/>
    <w:rsid w:val="00247BA1"/>
    <w:rsid w:val="00247DE8"/>
    <w:rsid w:val="0025095F"/>
    <w:rsid w:val="00250A57"/>
    <w:rsid w:val="002513D3"/>
    <w:rsid w:val="00251887"/>
    <w:rsid w:val="00251916"/>
    <w:rsid w:val="00251AD2"/>
    <w:rsid w:val="00252550"/>
    <w:rsid w:val="00252BAA"/>
    <w:rsid w:val="00252FC1"/>
    <w:rsid w:val="0025340F"/>
    <w:rsid w:val="00254EE1"/>
    <w:rsid w:val="00255805"/>
    <w:rsid w:val="00255852"/>
    <w:rsid w:val="002559E6"/>
    <w:rsid w:val="00255FFC"/>
    <w:rsid w:val="00256A98"/>
    <w:rsid w:val="002578D7"/>
    <w:rsid w:val="00261360"/>
    <w:rsid w:val="00261C6A"/>
    <w:rsid w:val="002623E7"/>
    <w:rsid w:val="002626CD"/>
    <w:rsid w:val="00263DE6"/>
    <w:rsid w:val="0026413E"/>
    <w:rsid w:val="002641E4"/>
    <w:rsid w:val="0026438B"/>
    <w:rsid w:val="002643D5"/>
    <w:rsid w:val="00264DFC"/>
    <w:rsid w:val="00265048"/>
    <w:rsid w:val="002652E1"/>
    <w:rsid w:val="002665DA"/>
    <w:rsid w:val="002669EF"/>
    <w:rsid w:val="00266C7E"/>
    <w:rsid w:val="00267F09"/>
    <w:rsid w:val="00267FEF"/>
    <w:rsid w:val="0027083C"/>
    <w:rsid w:val="00270B11"/>
    <w:rsid w:val="00270D26"/>
    <w:rsid w:val="00270E61"/>
    <w:rsid w:val="00271359"/>
    <w:rsid w:val="0027160D"/>
    <w:rsid w:val="00271A6D"/>
    <w:rsid w:val="00271DDC"/>
    <w:rsid w:val="00271F4A"/>
    <w:rsid w:val="00272ADB"/>
    <w:rsid w:val="0027360A"/>
    <w:rsid w:val="002737F7"/>
    <w:rsid w:val="00273E9A"/>
    <w:rsid w:val="002740F6"/>
    <w:rsid w:val="00274287"/>
    <w:rsid w:val="00274B97"/>
    <w:rsid w:val="00274C1D"/>
    <w:rsid w:val="0027529E"/>
    <w:rsid w:val="00275FAA"/>
    <w:rsid w:val="002766D7"/>
    <w:rsid w:val="00276C02"/>
    <w:rsid w:val="00276E23"/>
    <w:rsid w:val="0027760C"/>
    <w:rsid w:val="00277700"/>
    <w:rsid w:val="002778FF"/>
    <w:rsid w:val="00277FE4"/>
    <w:rsid w:val="00280021"/>
    <w:rsid w:val="00280069"/>
    <w:rsid w:val="00280078"/>
    <w:rsid w:val="00280AC2"/>
    <w:rsid w:val="00280D96"/>
    <w:rsid w:val="0028146F"/>
    <w:rsid w:val="00281659"/>
    <w:rsid w:val="002828F3"/>
    <w:rsid w:val="00282989"/>
    <w:rsid w:val="002834BB"/>
    <w:rsid w:val="00283EE8"/>
    <w:rsid w:val="002859D9"/>
    <w:rsid w:val="0028604B"/>
    <w:rsid w:val="002865E6"/>
    <w:rsid w:val="002869D4"/>
    <w:rsid w:val="00287474"/>
    <w:rsid w:val="00287CE8"/>
    <w:rsid w:val="00290B9C"/>
    <w:rsid w:val="002918B9"/>
    <w:rsid w:val="00291E68"/>
    <w:rsid w:val="00291ECB"/>
    <w:rsid w:val="00294011"/>
    <w:rsid w:val="00294391"/>
    <w:rsid w:val="00294441"/>
    <w:rsid w:val="00294FF0"/>
    <w:rsid w:val="00295D3F"/>
    <w:rsid w:val="00295E23"/>
    <w:rsid w:val="002965D3"/>
    <w:rsid w:val="00296EDD"/>
    <w:rsid w:val="00297000"/>
    <w:rsid w:val="0029737E"/>
    <w:rsid w:val="00297386"/>
    <w:rsid w:val="00297451"/>
    <w:rsid w:val="002A03BF"/>
    <w:rsid w:val="002A0963"/>
    <w:rsid w:val="002A0CB6"/>
    <w:rsid w:val="002A1E7F"/>
    <w:rsid w:val="002A2571"/>
    <w:rsid w:val="002A278D"/>
    <w:rsid w:val="002A2839"/>
    <w:rsid w:val="002A2C4D"/>
    <w:rsid w:val="002A334F"/>
    <w:rsid w:val="002A360B"/>
    <w:rsid w:val="002A38E4"/>
    <w:rsid w:val="002A40FD"/>
    <w:rsid w:val="002A43E1"/>
    <w:rsid w:val="002A67E2"/>
    <w:rsid w:val="002A6835"/>
    <w:rsid w:val="002A6C1A"/>
    <w:rsid w:val="002A73B1"/>
    <w:rsid w:val="002A755F"/>
    <w:rsid w:val="002B010C"/>
    <w:rsid w:val="002B0775"/>
    <w:rsid w:val="002B0D78"/>
    <w:rsid w:val="002B0DCE"/>
    <w:rsid w:val="002B1EC7"/>
    <w:rsid w:val="002B25E8"/>
    <w:rsid w:val="002B2877"/>
    <w:rsid w:val="002B3E09"/>
    <w:rsid w:val="002B3FED"/>
    <w:rsid w:val="002B4680"/>
    <w:rsid w:val="002B51E8"/>
    <w:rsid w:val="002B56ED"/>
    <w:rsid w:val="002B64F9"/>
    <w:rsid w:val="002B6DB2"/>
    <w:rsid w:val="002B6E71"/>
    <w:rsid w:val="002B7601"/>
    <w:rsid w:val="002B7897"/>
    <w:rsid w:val="002C00B4"/>
    <w:rsid w:val="002C047B"/>
    <w:rsid w:val="002C0ADC"/>
    <w:rsid w:val="002C0B1C"/>
    <w:rsid w:val="002C0C8C"/>
    <w:rsid w:val="002C1746"/>
    <w:rsid w:val="002C1CCF"/>
    <w:rsid w:val="002C1D1F"/>
    <w:rsid w:val="002C24AE"/>
    <w:rsid w:val="002C35D7"/>
    <w:rsid w:val="002C3EE7"/>
    <w:rsid w:val="002C450F"/>
    <w:rsid w:val="002C47C5"/>
    <w:rsid w:val="002C4F70"/>
    <w:rsid w:val="002C5CB1"/>
    <w:rsid w:val="002C5CC4"/>
    <w:rsid w:val="002C5F08"/>
    <w:rsid w:val="002C6710"/>
    <w:rsid w:val="002C6AD3"/>
    <w:rsid w:val="002C7680"/>
    <w:rsid w:val="002C7E1D"/>
    <w:rsid w:val="002D00A5"/>
    <w:rsid w:val="002D136C"/>
    <w:rsid w:val="002D1981"/>
    <w:rsid w:val="002D1A34"/>
    <w:rsid w:val="002D1B73"/>
    <w:rsid w:val="002D1D8D"/>
    <w:rsid w:val="002D27D0"/>
    <w:rsid w:val="002D3255"/>
    <w:rsid w:val="002D3364"/>
    <w:rsid w:val="002D3859"/>
    <w:rsid w:val="002D50DF"/>
    <w:rsid w:val="002D7EA1"/>
    <w:rsid w:val="002E055E"/>
    <w:rsid w:val="002E0564"/>
    <w:rsid w:val="002E0995"/>
    <w:rsid w:val="002E10E7"/>
    <w:rsid w:val="002E2B87"/>
    <w:rsid w:val="002E32FA"/>
    <w:rsid w:val="002E3937"/>
    <w:rsid w:val="002E4E38"/>
    <w:rsid w:val="002E5592"/>
    <w:rsid w:val="002E560E"/>
    <w:rsid w:val="002E565A"/>
    <w:rsid w:val="002E5903"/>
    <w:rsid w:val="002E6047"/>
    <w:rsid w:val="002E6621"/>
    <w:rsid w:val="002E6BEC"/>
    <w:rsid w:val="002E7E30"/>
    <w:rsid w:val="002F053D"/>
    <w:rsid w:val="002F0C96"/>
    <w:rsid w:val="002F1E79"/>
    <w:rsid w:val="002F22BF"/>
    <w:rsid w:val="002F293F"/>
    <w:rsid w:val="002F3304"/>
    <w:rsid w:val="002F3AFB"/>
    <w:rsid w:val="002F3BE1"/>
    <w:rsid w:val="002F3C54"/>
    <w:rsid w:val="002F5A2B"/>
    <w:rsid w:val="002F5DB7"/>
    <w:rsid w:val="002F68C7"/>
    <w:rsid w:val="002F70DA"/>
    <w:rsid w:val="002F7D49"/>
    <w:rsid w:val="003001A3"/>
    <w:rsid w:val="0030023C"/>
    <w:rsid w:val="00300780"/>
    <w:rsid w:val="00301489"/>
    <w:rsid w:val="00302156"/>
    <w:rsid w:val="0030273B"/>
    <w:rsid w:val="00302AC4"/>
    <w:rsid w:val="00303B1E"/>
    <w:rsid w:val="00303E2D"/>
    <w:rsid w:val="003044B1"/>
    <w:rsid w:val="00305437"/>
    <w:rsid w:val="00306460"/>
    <w:rsid w:val="00306A2D"/>
    <w:rsid w:val="00306C08"/>
    <w:rsid w:val="00307861"/>
    <w:rsid w:val="00307AC8"/>
    <w:rsid w:val="003108EC"/>
    <w:rsid w:val="00311BD9"/>
    <w:rsid w:val="003122A8"/>
    <w:rsid w:val="00312DB8"/>
    <w:rsid w:val="00313527"/>
    <w:rsid w:val="00313933"/>
    <w:rsid w:val="00313CD0"/>
    <w:rsid w:val="003140EF"/>
    <w:rsid w:val="003142AA"/>
    <w:rsid w:val="003146F9"/>
    <w:rsid w:val="00314AF6"/>
    <w:rsid w:val="00314B5C"/>
    <w:rsid w:val="00314BA6"/>
    <w:rsid w:val="00314C44"/>
    <w:rsid w:val="00314CD3"/>
    <w:rsid w:val="00314F40"/>
    <w:rsid w:val="003152D5"/>
    <w:rsid w:val="00315990"/>
    <w:rsid w:val="00315CF5"/>
    <w:rsid w:val="00315E71"/>
    <w:rsid w:val="00315EEE"/>
    <w:rsid w:val="00315F73"/>
    <w:rsid w:val="00316065"/>
    <w:rsid w:val="003167BC"/>
    <w:rsid w:val="0031736F"/>
    <w:rsid w:val="00317754"/>
    <w:rsid w:val="00317ADA"/>
    <w:rsid w:val="00317C11"/>
    <w:rsid w:val="00320699"/>
    <w:rsid w:val="0032119C"/>
    <w:rsid w:val="00321A79"/>
    <w:rsid w:val="00322A97"/>
    <w:rsid w:val="00322F22"/>
    <w:rsid w:val="003235CC"/>
    <w:rsid w:val="003245C6"/>
    <w:rsid w:val="00324C48"/>
    <w:rsid w:val="0032522F"/>
    <w:rsid w:val="00325582"/>
    <w:rsid w:val="0032618F"/>
    <w:rsid w:val="00326233"/>
    <w:rsid w:val="003275C6"/>
    <w:rsid w:val="00327FDB"/>
    <w:rsid w:val="00330411"/>
    <w:rsid w:val="00331D49"/>
    <w:rsid w:val="00331F80"/>
    <w:rsid w:val="0033320D"/>
    <w:rsid w:val="003339A9"/>
    <w:rsid w:val="003339EB"/>
    <w:rsid w:val="003342BE"/>
    <w:rsid w:val="003351F3"/>
    <w:rsid w:val="003352C2"/>
    <w:rsid w:val="00336A38"/>
    <w:rsid w:val="00336F8E"/>
    <w:rsid w:val="00336FD9"/>
    <w:rsid w:val="003404D2"/>
    <w:rsid w:val="003404F1"/>
    <w:rsid w:val="00340602"/>
    <w:rsid w:val="00340744"/>
    <w:rsid w:val="00340AE4"/>
    <w:rsid w:val="00341204"/>
    <w:rsid w:val="00341ADE"/>
    <w:rsid w:val="003422E1"/>
    <w:rsid w:val="003425F8"/>
    <w:rsid w:val="003428B2"/>
    <w:rsid w:val="00342FC1"/>
    <w:rsid w:val="003435F9"/>
    <w:rsid w:val="00343914"/>
    <w:rsid w:val="00343B21"/>
    <w:rsid w:val="00343D22"/>
    <w:rsid w:val="0034499C"/>
    <w:rsid w:val="00344AAD"/>
    <w:rsid w:val="00344DA1"/>
    <w:rsid w:val="00345162"/>
    <w:rsid w:val="0034564B"/>
    <w:rsid w:val="003457DD"/>
    <w:rsid w:val="00345FA8"/>
    <w:rsid w:val="0034654C"/>
    <w:rsid w:val="00346A91"/>
    <w:rsid w:val="00346E2C"/>
    <w:rsid w:val="003474D0"/>
    <w:rsid w:val="00347F56"/>
    <w:rsid w:val="00350295"/>
    <w:rsid w:val="003504B6"/>
    <w:rsid w:val="0035185A"/>
    <w:rsid w:val="00351B9A"/>
    <w:rsid w:val="00351BB2"/>
    <w:rsid w:val="003524EC"/>
    <w:rsid w:val="0035275E"/>
    <w:rsid w:val="00353091"/>
    <w:rsid w:val="00353341"/>
    <w:rsid w:val="00353D6F"/>
    <w:rsid w:val="00354886"/>
    <w:rsid w:val="00354B13"/>
    <w:rsid w:val="00354DA5"/>
    <w:rsid w:val="00354DBB"/>
    <w:rsid w:val="00354F98"/>
    <w:rsid w:val="00355FF9"/>
    <w:rsid w:val="00356CA2"/>
    <w:rsid w:val="003606AD"/>
    <w:rsid w:val="00361437"/>
    <w:rsid w:val="003618E3"/>
    <w:rsid w:val="00361C94"/>
    <w:rsid w:val="00361CC6"/>
    <w:rsid w:val="003626B8"/>
    <w:rsid w:val="00362C7D"/>
    <w:rsid w:val="00363058"/>
    <w:rsid w:val="00363448"/>
    <w:rsid w:val="00364808"/>
    <w:rsid w:val="00364C30"/>
    <w:rsid w:val="003653D5"/>
    <w:rsid w:val="0036698B"/>
    <w:rsid w:val="003669B6"/>
    <w:rsid w:val="003674EA"/>
    <w:rsid w:val="00367713"/>
    <w:rsid w:val="00367A49"/>
    <w:rsid w:val="00367E2C"/>
    <w:rsid w:val="0037036B"/>
    <w:rsid w:val="00370570"/>
    <w:rsid w:val="0037058E"/>
    <w:rsid w:val="00371A80"/>
    <w:rsid w:val="0037267D"/>
    <w:rsid w:val="0037275C"/>
    <w:rsid w:val="00372AEA"/>
    <w:rsid w:val="00372C97"/>
    <w:rsid w:val="00372E91"/>
    <w:rsid w:val="00372F5A"/>
    <w:rsid w:val="00373278"/>
    <w:rsid w:val="003739A8"/>
    <w:rsid w:val="00373BCC"/>
    <w:rsid w:val="003742EB"/>
    <w:rsid w:val="0037456D"/>
    <w:rsid w:val="003746E2"/>
    <w:rsid w:val="003749EB"/>
    <w:rsid w:val="00374D0E"/>
    <w:rsid w:val="00374F1B"/>
    <w:rsid w:val="0037539D"/>
    <w:rsid w:val="00375ECA"/>
    <w:rsid w:val="00376167"/>
    <w:rsid w:val="00376194"/>
    <w:rsid w:val="003772CE"/>
    <w:rsid w:val="003776A0"/>
    <w:rsid w:val="00377A37"/>
    <w:rsid w:val="003809A5"/>
    <w:rsid w:val="00380BBE"/>
    <w:rsid w:val="0038116D"/>
    <w:rsid w:val="00381C3F"/>
    <w:rsid w:val="00381EBC"/>
    <w:rsid w:val="00381FFF"/>
    <w:rsid w:val="003820A3"/>
    <w:rsid w:val="00382149"/>
    <w:rsid w:val="00382752"/>
    <w:rsid w:val="00382CF0"/>
    <w:rsid w:val="00382CFC"/>
    <w:rsid w:val="00382DB8"/>
    <w:rsid w:val="003831A1"/>
    <w:rsid w:val="003832C4"/>
    <w:rsid w:val="00383865"/>
    <w:rsid w:val="0038411B"/>
    <w:rsid w:val="0038447F"/>
    <w:rsid w:val="003844CA"/>
    <w:rsid w:val="00384A3B"/>
    <w:rsid w:val="00385445"/>
    <w:rsid w:val="00385638"/>
    <w:rsid w:val="003857FE"/>
    <w:rsid w:val="00385875"/>
    <w:rsid w:val="00385C7B"/>
    <w:rsid w:val="00385FC4"/>
    <w:rsid w:val="0038635E"/>
    <w:rsid w:val="0038678A"/>
    <w:rsid w:val="003868C6"/>
    <w:rsid w:val="00386D30"/>
    <w:rsid w:val="00387043"/>
    <w:rsid w:val="00387104"/>
    <w:rsid w:val="00387502"/>
    <w:rsid w:val="0039074D"/>
    <w:rsid w:val="003912B0"/>
    <w:rsid w:val="00391E4C"/>
    <w:rsid w:val="003924DD"/>
    <w:rsid w:val="0039259F"/>
    <w:rsid w:val="003933C3"/>
    <w:rsid w:val="003935B7"/>
    <w:rsid w:val="00394F1F"/>
    <w:rsid w:val="003953F2"/>
    <w:rsid w:val="0039676E"/>
    <w:rsid w:val="003968B6"/>
    <w:rsid w:val="0039708B"/>
    <w:rsid w:val="003972F0"/>
    <w:rsid w:val="003974C2"/>
    <w:rsid w:val="00397E74"/>
    <w:rsid w:val="00397FC4"/>
    <w:rsid w:val="003A08D5"/>
    <w:rsid w:val="003A0A08"/>
    <w:rsid w:val="003A0E35"/>
    <w:rsid w:val="003A1006"/>
    <w:rsid w:val="003A118C"/>
    <w:rsid w:val="003A1698"/>
    <w:rsid w:val="003A1996"/>
    <w:rsid w:val="003A1C66"/>
    <w:rsid w:val="003A22C7"/>
    <w:rsid w:val="003A23DC"/>
    <w:rsid w:val="003A2B3C"/>
    <w:rsid w:val="003A2CB5"/>
    <w:rsid w:val="003A3183"/>
    <w:rsid w:val="003A4758"/>
    <w:rsid w:val="003A546C"/>
    <w:rsid w:val="003A5E03"/>
    <w:rsid w:val="003A6CE3"/>
    <w:rsid w:val="003A717A"/>
    <w:rsid w:val="003A7E8E"/>
    <w:rsid w:val="003B10E1"/>
    <w:rsid w:val="003B1214"/>
    <w:rsid w:val="003B1783"/>
    <w:rsid w:val="003B1D6A"/>
    <w:rsid w:val="003B2237"/>
    <w:rsid w:val="003B3193"/>
    <w:rsid w:val="003B365B"/>
    <w:rsid w:val="003B46B4"/>
    <w:rsid w:val="003B4FC6"/>
    <w:rsid w:val="003B5072"/>
    <w:rsid w:val="003B658F"/>
    <w:rsid w:val="003B6D16"/>
    <w:rsid w:val="003B7713"/>
    <w:rsid w:val="003C0250"/>
    <w:rsid w:val="003C02D2"/>
    <w:rsid w:val="003C07CC"/>
    <w:rsid w:val="003C177D"/>
    <w:rsid w:val="003C1D32"/>
    <w:rsid w:val="003C1E21"/>
    <w:rsid w:val="003C21CA"/>
    <w:rsid w:val="003C3203"/>
    <w:rsid w:val="003C3CC9"/>
    <w:rsid w:val="003C3E31"/>
    <w:rsid w:val="003C456E"/>
    <w:rsid w:val="003C6547"/>
    <w:rsid w:val="003C6713"/>
    <w:rsid w:val="003C7F7E"/>
    <w:rsid w:val="003D222E"/>
    <w:rsid w:val="003D2462"/>
    <w:rsid w:val="003D2AFA"/>
    <w:rsid w:val="003D2F7B"/>
    <w:rsid w:val="003D418D"/>
    <w:rsid w:val="003D567B"/>
    <w:rsid w:val="003D5F6F"/>
    <w:rsid w:val="003D7158"/>
    <w:rsid w:val="003D720A"/>
    <w:rsid w:val="003D755F"/>
    <w:rsid w:val="003D789B"/>
    <w:rsid w:val="003D7A98"/>
    <w:rsid w:val="003D7BD7"/>
    <w:rsid w:val="003E088D"/>
    <w:rsid w:val="003E0D24"/>
    <w:rsid w:val="003E1DDE"/>
    <w:rsid w:val="003E2834"/>
    <w:rsid w:val="003E2BF3"/>
    <w:rsid w:val="003E353D"/>
    <w:rsid w:val="003E40B0"/>
    <w:rsid w:val="003E4161"/>
    <w:rsid w:val="003E4901"/>
    <w:rsid w:val="003E56E2"/>
    <w:rsid w:val="003E6485"/>
    <w:rsid w:val="003E65DB"/>
    <w:rsid w:val="003E6714"/>
    <w:rsid w:val="003E67DF"/>
    <w:rsid w:val="003E6843"/>
    <w:rsid w:val="003E6A1A"/>
    <w:rsid w:val="003E6BA0"/>
    <w:rsid w:val="003E7052"/>
    <w:rsid w:val="003E70DC"/>
    <w:rsid w:val="003E7664"/>
    <w:rsid w:val="003E7D07"/>
    <w:rsid w:val="003F03C0"/>
    <w:rsid w:val="003F0755"/>
    <w:rsid w:val="003F0BE8"/>
    <w:rsid w:val="003F1546"/>
    <w:rsid w:val="003F1CA7"/>
    <w:rsid w:val="003F1E1A"/>
    <w:rsid w:val="003F2ED4"/>
    <w:rsid w:val="003F3361"/>
    <w:rsid w:val="003F37BD"/>
    <w:rsid w:val="003F3A98"/>
    <w:rsid w:val="003F43DA"/>
    <w:rsid w:val="003F48A3"/>
    <w:rsid w:val="003F48AD"/>
    <w:rsid w:val="003F50F6"/>
    <w:rsid w:val="003F53AF"/>
    <w:rsid w:val="003F55D6"/>
    <w:rsid w:val="003F5751"/>
    <w:rsid w:val="003F6A3B"/>
    <w:rsid w:val="003F6C01"/>
    <w:rsid w:val="003F6D86"/>
    <w:rsid w:val="003F767A"/>
    <w:rsid w:val="003F7739"/>
    <w:rsid w:val="00400403"/>
    <w:rsid w:val="00401BFD"/>
    <w:rsid w:val="004021E2"/>
    <w:rsid w:val="00402760"/>
    <w:rsid w:val="00402976"/>
    <w:rsid w:val="00403A8D"/>
    <w:rsid w:val="00404494"/>
    <w:rsid w:val="004044F5"/>
    <w:rsid w:val="00405331"/>
    <w:rsid w:val="00405DA8"/>
    <w:rsid w:val="0040649F"/>
    <w:rsid w:val="004074BE"/>
    <w:rsid w:val="00410BEE"/>
    <w:rsid w:val="004113B0"/>
    <w:rsid w:val="00411C2A"/>
    <w:rsid w:val="00411E80"/>
    <w:rsid w:val="00412435"/>
    <w:rsid w:val="00412B50"/>
    <w:rsid w:val="00412FCB"/>
    <w:rsid w:val="0041358B"/>
    <w:rsid w:val="00413732"/>
    <w:rsid w:val="004137D2"/>
    <w:rsid w:val="0041594C"/>
    <w:rsid w:val="00415FB7"/>
    <w:rsid w:val="00417D1D"/>
    <w:rsid w:val="0042009A"/>
    <w:rsid w:val="00420983"/>
    <w:rsid w:val="00420A0A"/>
    <w:rsid w:val="00420C59"/>
    <w:rsid w:val="00420E1F"/>
    <w:rsid w:val="004212FF"/>
    <w:rsid w:val="004222A6"/>
    <w:rsid w:val="004228CD"/>
    <w:rsid w:val="00422C81"/>
    <w:rsid w:val="004230EC"/>
    <w:rsid w:val="00423A9D"/>
    <w:rsid w:val="00423B6D"/>
    <w:rsid w:val="00423C06"/>
    <w:rsid w:val="00423C68"/>
    <w:rsid w:val="00425C93"/>
    <w:rsid w:val="00426801"/>
    <w:rsid w:val="0042687F"/>
    <w:rsid w:val="00426984"/>
    <w:rsid w:val="004313D4"/>
    <w:rsid w:val="004315E6"/>
    <w:rsid w:val="0043286B"/>
    <w:rsid w:val="00432AAE"/>
    <w:rsid w:val="0043363F"/>
    <w:rsid w:val="00433B7E"/>
    <w:rsid w:val="00434D27"/>
    <w:rsid w:val="004359D2"/>
    <w:rsid w:val="00435FCB"/>
    <w:rsid w:val="0043728E"/>
    <w:rsid w:val="004374B7"/>
    <w:rsid w:val="004376C6"/>
    <w:rsid w:val="00437A23"/>
    <w:rsid w:val="00437B89"/>
    <w:rsid w:val="00437CF2"/>
    <w:rsid w:val="0044059C"/>
    <w:rsid w:val="00440A7F"/>
    <w:rsid w:val="00441754"/>
    <w:rsid w:val="004424A0"/>
    <w:rsid w:val="004435F0"/>
    <w:rsid w:val="0044398E"/>
    <w:rsid w:val="00443FC2"/>
    <w:rsid w:val="00446290"/>
    <w:rsid w:val="00446DAC"/>
    <w:rsid w:val="0044755D"/>
    <w:rsid w:val="00447590"/>
    <w:rsid w:val="00447766"/>
    <w:rsid w:val="00447964"/>
    <w:rsid w:val="004502DC"/>
    <w:rsid w:val="00450F6A"/>
    <w:rsid w:val="0045115A"/>
    <w:rsid w:val="004514E4"/>
    <w:rsid w:val="00451827"/>
    <w:rsid w:val="00451CD1"/>
    <w:rsid w:val="00451F16"/>
    <w:rsid w:val="00452061"/>
    <w:rsid w:val="00452AF8"/>
    <w:rsid w:val="00452F1C"/>
    <w:rsid w:val="00452FC1"/>
    <w:rsid w:val="004532BD"/>
    <w:rsid w:val="0045360C"/>
    <w:rsid w:val="004542A5"/>
    <w:rsid w:val="00454653"/>
    <w:rsid w:val="00455817"/>
    <w:rsid w:val="00455F26"/>
    <w:rsid w:val="0045709F"/>
    <w:rsid w:val="004578DB"/>
    <w:rsid w:val="00457E2A"/>
    <w:rsid w:val="00457EC8"/>
    <w:rsid w:val="004607DF"/>
    <w:rsid w:val="00460FE6"/>
    <w:rsid w:val="00460FF6"/>
    <w:rsid w:val="00461B10"/>
    <w:rsid w:val="0046207D"/>
    <w:rsid w:val="00462102"/>
    <w:rsid w:val="004631A3"/>
    <w:rsid w:val="0046346A"/>
    <w:rsid w:val="004636A7"/>
    <w:rsid w:val="0046392C"/>
    <w:rsid w:val="004639A6"/>
    <w:rsid w:val="00464AD8"/>
    <w:rsid w:val="004650BB"/>
    <w:rsid w:val="004655FA"/>
    <w:rsid w:val="00465854"/>
    <w:rsid w:val="00465B93"/>
    <w:rsid w:val="00465BCC"/>
    <w:rsid w:val="0046612B"/>
    <w:rsid w:val="00466512"/>
    <w:rsid w:val="00467796"/>
    <w:rsid w:val="00467880"/>
    <w:rsid w:val="00467D35"/>
    <w:rsid w:val="0047001F"/>
    <w:rsid w:val="00470AEE"/>
    <w:rsid w:val="00471456"/>
    <w:rsid w:val="0047183F"/>
    <w:rsid w:val="00471DB6"/>
    <w:rsid w:val="00471DE5"/>
    <w:rsid w:val="004721A9"/>
    <w:rsid w:val="00473026"/>
    <w:rsid w:val="00473057"/>
    <w:rsid w:val="004730BB"/>
    <w:rsid w:val="00474141"/>
    <w:rsid w:val="00474CEE"/>
    <w:rsid w:val="004754B4"/>
    <w:rsid w:val="00475D48"/>
    <w:rsid w:val="00476037"/>
    <w:rsid w:val="004761BE"/>
    <w:rsid w:val="00476517"/>
    <w:rsid w:val="00476F72"/>
    <w:rsid w:val="004770F1"/>
    <w:rsid w:val="0047711B"/>
    <w:rsid w:val="00477958"/>
    <w:rsid w:val="00477AEF"/>
    <w:rsid w:val="00480D60"/>
    <w:rsid w:val="0048153F"/>
    <w:rsid w:val="0048167A"/>
    <w:rsid w:val="004816B4"/>
    <w:rsid w:val="004820DA"/>
    <w:rsid w:val="00482ABF"/>
    <w:rsid w:val="00482CA0"/>
    <w:rsid w:val="00482E09"/>
    <w:rsid w:val="00483399"/>
    <w:rsid w:val="00483952"/>
    <w:rsid w:val="00483D58"/>
    <w:rsid w:val="00485A16"/>
    <w:rsid w:val="00485BFD"/>
    <w:rsid w:val="00486058"/>
    <w:rsid w:val="004866AC"/>
    <w:rsid w:val="00486B02"/>
    <w:rsid w:val="00486D68"/>
    <w:rsid w:val="00486EB6"/>
    <w:rsid w:val="00490539"/>
    <w:rsid w:val="00490989"/>
    <w:rsid w:val="00490ECD"/>
    <w:rsid w:val="00491082"/>
    <w:rsid w:val="00492009"/>
    <w:rsid w:val="0049232A"/>
    <w:rsid w:val="00492878"/>
    <w:rsid w:val="0049288E"/>
    <w:rsid w:val="004932B6"/>
    <w:rsid w:val="004940E9"/>
    <w:rsid w:val="004942FD"/>
    <w:rsid w:val="004951A5"/>
    <w:rsid w:val="0049544A"/>
    <w:rsid w:val="00495649"/>
    <w:rsid w:val="00495CA3"/>
    <w:rsid w:val="00495FB4"/>
    <w:rsid w:val="00496ADE"/>
    <w:rsid w:val="00497799"/>
    <w:rsid w:val="004A048A"/>
    <w:rsid w:val="004A05BC"/>
    <w:rsid w:val="004A06A5"/>
    <w:rsid w:val="004A0E63"/>
    <w:rsid w:val="004A11DA"/>
    <w:rsid w:val="004A16A2"/>
    <w:rsid w:val="004A269E"/>
    <w:rsid w:val="004A26B2"/>
    <w:rsid w:val="004A275F"/>
    <w:rsid w:val="004A297F"/>
    <w:rsid w:val="004A301D"/>
    <w:rsid w:val="004A34FF"/>
    <w:rsid w:val="004A407F"/>
    <w:rsid w:val="004A44AB"/>
    <w:rsid w:val="004A4644"/>
    <w:rsid w:val="004A4E3D"/>
    <w:rsid w:val="004A52BD"/>
    <w:rsid w:val="004A5A7F"/>
    <w:rsid w:val="004A60B5"/>
    <w:rsid w:val="004A614B"/>
    <w:rsid w:val="004A7296"/>
    <w:rsid w:val="004A7CC2"/>
    <w:rsid w:val="004B054A"/>
    <w:rsid w:val="004B13F2"/>
    <w:rsid w:val="004B146E"/>
    <w:rsid w:val="004B193B"/>
    <w:rsid w:val="004B194A"/>
    <w:rsid w:val="004B1B56"/>
    <w:rsid w:val="004B1FB0"/>
    <w:rsid w:val="004B2223"/>
    <w:rsid w:val="004B22FD"/>
    <w:rsid w:val="004B2302"/>
    <w:rsid w:val="004B2340"/>
    <w:rsid w:val="004B2EE1"/>
    <w:rsid w:val="004B46CC"/>
    <w:rsid w:val="004B4C85"/>
    <w:rsid w:val="004B4CE0"/>
    <w:rsid w:val="004B4E12"/>
    <w:rsid w:val="004B4E41"/>
    <w:rsid w:val="004B51DF"/>
    <w:rsid w:val="004B57FD"/>
    <w:rsid w:val="004B7418"/>
    <w:rsid w:val="004C0435"/>
    <w:rsid w:val="004C061D"/>
    <w:rsid w:val="004C06DD"/>
    <w:rsid w:val="004C431D"/>
    <w:rsid w:val="004C4983"/>
    <w:rsid w:val="004C4CC7"/>
    <w:rsid w:val="004C5546"/>
    <w:rsid w:val="004C620A"/>
    <w:rsid w:val="004C63AF"/>
    <w:rsid w:val="004C65C2"/>
    <w:rsid w:val="004C75CC"/>
    <w:rsid w:val="004C75FB"/>
    <w:rsid w:val="004C7A8E"/>
    <w:rsid w:val="004C7C1E"/>
    <w:rsid w:val="004D0116"/>
    <w:rsid w:val="004D0209"/>
    <w:rsid w:val="004D200D"/>
    <w:rsid w:val="004D20FB"/>
    <w:rsid w:val="004D31C9"/>
    <w:rsid w:val="004D35C9"/>
    <w:rsid w:val="004D380B"/>
    <w:rsid w:val="004D4109"/>
    <w:rsid w:val="004D48CE"/>
    <w:rsid w:val="004D4F45"/>
    <w:rsid w:val="004D5019"/>
    <w:rsid w:val="004D5287"/>
    <w:rsid w:val="004D5B39"/>
    <w:rsid w:val="004D5C6B"/>
    <w:rsid w:val="004D63F4"/>
    <w:rsid w:val="004D6D0F"/>
    <w:rsid w:val="004D7236"/>
    <w:rsid w:val="004E0072"/>
    <w:rsid w:val="004E00E3"/>
    <w:rsid w:val="004E08B0"/>
    <w:rsid w:val="004E0FF1"/>
    <w:rsid w:val="004E1D8B"/>
    <w:rsid w:val="004E2016"/>
    <w:rsid w:val="004E216C"/>
    <w:rsid w:val="004E25BE"/>
    <w:rsid w:val="004E360A"/>
    <w:rsid w:val="004E3A25"/>
    <w:rsid w:val="004E3D70"/>
    <w:rsid w:val="004E3F31"/>
    <w:rsid w:val="004E465A"/>
    <w:rsid w:val="004E52BA"/>
    <w:rsid w:val="004E5A06"/>
    <w:rsid w:val="004E61A7"/>
    <w:rsid w:val="004E625B"/>
    <w:rsid w:val="004E62E2"/>
    <w:rsid w:val="004E658F"/>
    <w:rsid w:val="004E7ECD"/>
    <w:rsid w:val="004F00E3"/>
    <w:rsid w:val="004F0134"/>
    <w:rsid w:val="004F0629"/>
    <w:rsid w:val="004F076D"/>
    <w:rsid w:val="004F0CFB"/>
    <w:rsid w:val="004F1838"/>
    <w:rsid w:val="004F1FAD"/>
    <w:rsid w:val="004F2B23"/>
    <w:rsid w:val="004F2E63"/>
    <w:rsid w:val="004F30D1"/>
    <w:rsid w:val="004F3504"/>
    <w:rsid w:val="004F381D"/>
    <w:rsid w:val="004F3E6D"/>
    <w:rsid w:val="004F45DB"/>
    <w:rsid w:val="004F4A20"/>
    <w:rsid w:val="004F4DB3"/>
    <w:rsid w:val="004F5058"/>
    <w:rsid w:val="004F51EA"/>
    <w:rsid w:val="004F64E3"/>
    <w:rsid w:val="004F6CA1"/>
    <w:rsid w:val="004F6E4E"/>
    <w:rsid w:val="004F7610"/>
    <w:rsid w:val="004F7B29"/>
    <w:rsid w:val="004F7B9E"/>
    <w:rsid w:val="004F7C7B"/>
    <w:rsid w:val="004F7FB1"/>
    <w:rsid w:val="005011A8"/>
    <w:rsid w:val="005027ED"/>
    <w:rsid w:val="00502930"/>
    <w:rsid w:val="0050356D"/>
    <w:rsid w:val="00503755"/>
    <w:rsid w:val="0050394E"/>
    <w:rsid w:val="00503AE9"/>
    <w:rsid w:val="0050461F"/>
    <w:rsid w:val="005046F8"/>
    <w:rsid w:val="005050F1"/>
    <w:rsid w:val="00505572"/>
    <w:rsid w:val="00505C10"/>
    <w:rsid w:val="00505D98"/>
    <w:rsid w:val="00505F0A"/>
    <w:rsid w:val="005068CD"/>
    <w:rsid w:val="00506BCF"/>
    <w:rsid w:val="0050756C"/>
    <w:rsid w:val="005106E8"/>
    <w:rsid w:val="00510838"/>
    <w:rsid w:val="00510EC9"/>
    <w:rsid w:val="005110BB"/>
    <w:rsid w:val="00511137"/>
    <w:rsid w:val="00511E27"/>
    <w:rsid w:val="00511F73"/>
    <w:rsid w:val="005120A3"/>
    <w:rsid w:val="0051243E"/>
    <w:rsid w:val="00512841"/>
    <w:rsid w:val="00512DAC"/>
    <w:rsid w:val="00513859"/>
    <w:rsid w:val="00513C02"/>
    <w:rsid w:val="0051446E"/>
    <w:rsid w:val="005149EE"/>
    <w:rsid w:val="005149FE"/>
    <w:rsid w:val="00514E3C"/>
    <w:rsid w:val="0051548A"/>
    <w:rsid w:val="00515A9D"/>
    <w:rsid w:val="00515E6D"/>
    <w:rsid w:val="0051706C"/>
    <w:rsid w:val="00517274"/>
    <w:rsid w:val="005178BB"/>
    <w:rsid w:val="00517C0D"/>
    <w:rsid w:val="00520D65"/>
    <w:rsid w:val="005213B1"/>
    <w:rsid w:val="00522396"/>
    <w:rsid w:val="00522639"/>
    <w:rsid w:val="005238CC"/>
    <w:rsid w:val="005240FC"/>
    <w:rsid w:val="00524E3B"/>
    <w:rsid w:val="005250CF"/>
    <w:rsid w:val="00525360"/>
    <w:rsid w:val="0052608F"/>
    <w:rsid w:val="00526AB0"/>
    <w:rsid w:val="00526CEE"/>
    <w:rsid w:val="0052718F"/>
    <w:rsid w:val="005275DE"/>
    <w:rsid w:val="005278BE"/>
    <w:rsid w:val="0052793B"/>
    <w:rsid w:val="00527E8E"/>
    <w:rsid w:val="005301F5"/>
    <w:rsid w:val="00530E7A"/>
    <w:rsid w:val="0053135D"/>
    <w:rsid w:val="00531745"/>
    <w:rsid w:val="00531793"/>
    <w:rsid w:val="0053265E"/>
    <w:rsid w:val="00532C0D"/>
    <w:rsid w:val="00532C81"/>
    <w:rsid w:val="005330AC"/>
    <w:rsid w:val="005331D8"/>
    <w:rsid w:val="00533260"/>
    <w:rsid w:val="00533FF3"/>
    <w:rsid w:val="00534903"/>
    <w:rsid w:val="00534AC3"/>
    <w:rsid w:val="00534B43"/>
    <w:rsid w:val="00534D7B"/>
    <w:rsid w:val="00535DB9"/>
    <w:rsid w:val="00537236"/>
    <w:rsid w:val="00537784"/>
    <w:rsid w:val="0054009E"/>
    <w:rsid w:val="00540B54"/>
    <w:rsid w:val="00541111"/>
    <w:rsid w:val="0054305A"/>
    <w:rsid w:val="005435BA"/>
    <w:rsid w:val="005438EB"/>
    <w:rsid w:val="00543EA9"/>
    <w:rsid w:val="00543FDD"/>
    <w:rsid w:val="00544237"/>
    <w:rsid w:val="0054447B"/>
    <w:rsid w:val="005445E0"/>
    <w:rsid w:val="00544780"/>
    <w:rsid w:val="00544B29"/>
    <w:rsid w:val="00544E26"/>
    <w:rsid w:val="00545A42"/>
    <w:rsid w:val="00546145"/>
    <w:rsid w:val="005461A5"/>
    <w:rsid w:val="00546599"/>
    <w:rsid w:val="00546856"/>
    <w:rsid w:val="00547165"/>
    <w:rsid w:val="00547D06"/>
    <w:rsid w:val="005501DF"/>
    <w:rsid w:val="005503F1"/>
    <w:rsid w:val="005503FA"/>
    <w:rsid w:val="00550FD2"/>
    <w:rsid w:val="00552565"/>
    <w:rsid w:val="0055300D"/>
    <w:rsid w:val="0055300E"/>
    <w:rsid w:val="00553635"/>
    <w:rsid w:val="00553B6E"/>
    <w:rsid w:val="005541C2"/>
    <w:rsid w:val="005546BE"/>
    <w:rsid w:val="005553FF"/>
    <w:rsid w:val="00555DC9"/>
    <w:rsid w:val="00555E5C"/>
    <w:rsid w:val="00555FF0"/>
    <w:rsid w:val="0055632C"/>
    <w:rsid w:val="00556771"/>
    <w:rsid w:val="00556C4D"/>
    <w:rsid w:val="00556DB2"/>
    <w:rsid w:val="00557113"/>
    <w:rsid w:val="005573D4"/>
    <w:rsid w:val="0055774D"/>
    <w:rsid w:val="00557DF9"/>
    <w:rsid w:val="005603B1"/>
    <w:rsid w:val="005611DF"/>
    <w:rsid w:val="00561510"/>
    <w:rsid w:val="00561A6D"/>
    <w:rsid w:val="00561DEB"/>
    <w:rsid w:val="00561EA8"/>
    <w:rsid w:val="00561EB7"/>
    <w:rsid w:val="00561EE0"/>
    <w:rsid w:val="0056342E"/>
    <w:rsid w:val="00564466"/>
    <w:rsid w:val="005647F5"/>
    <w:rsid w:val="00564AD1"/>
    <w:rsid w:val="00564E06"/>
    <w:rsid w:val="00565703"/>
    <w:rsid w:val="00565F60"/>
    <w:rsid w:val="005662E6"/>
    <w:rsid w:val="005668A4"/>
    <w:rsid w:val="005668CD"/>
    <w:rsid w:val="00566952"/>
    <w:rsid w:val="00566A87"/>
    <w:rsid w:val="00566AF3"/>
    <w:rsid w:val="00567442"/>
    <w:rsid w:val="0056767F"/>
    <w:rsid w:val="005703FC"/>
    <w:rsid w:val="0057098C"/>
    <w:rsid w:val="00570E4B"/>
    <w:rsid w:val="0057187F"/>
    <w:rsid w:val="005720A0"/>
    <w:rsid w:val="00572748"/>
    <w:rsid w:val="005733C8"/>
    <w:rsid w:val="0057351E"/>
    <w:rsid w:val="0057368F"/>
    <w:rsid w:val="00573919"/>
    <w:rsid w:val="00573A83"/>
    <w:rsid w:val="00573B70"/>
    <w:rsid w:val="00574638"/>
    <w:rsid w:val="0057523E"/>
    <w:rsid w:val="005758A8"/>
    <w:rsid w:val="005759AD"/>
    <w:rsid w:val="00575D5D"/>
    <w:rsid w:val="00575F93"/>
    <w:rsid w:val="00575FFC"/>
    <w:rsid w:val="005762A2"/>
    <w:rsid w:val="00576597"/>
    <w:rsid w:val="00576CF4"/>
    <w:rsid w:val="00577F8E"/>
    <w:rsid w:val="0058009F"/>
    <w:rsid w:val="005802FB"/>
    <w:rsid w:val="005804C4"/>
    <w:rsid w:val="00580E7A"/>
    <w:rsid w:val="00581304"/>
    <w:rsid w:val="00581C36"/>
    <w:rsid w:val="00582902"/>
    <w:rsid w:val="00582B99"/>
    <w:rsid w:val="005837CE"/>
    <w:rsid w:val="00583BB1"/>
    <w:rsid w:val="0058433B"/>
    <w:rsid w:val="00584665"/>
    <w:rsid w:val="0058485D"/>
    <w:rsid w:val="00584B6A"/>
    <w:rsid w:val="00584E0A"/>
    <w:rsid w:val="00585281"/>
    <w:rsid w:val="005870B0"/>
    <w:rsid w:val="00587AE5"/>
    <w:rsid w:val="00587EAB"/>
    <w:rsid w:val="005900F7"/>
    <w:rsid w:val="00590691"/>
    <w:rsid w:val="00592C1E"/>
    <w:rsid w:val="00593A95"/>
    <w:rsid w:val="0059593B"/>
    <w:rsid w:val="005970A5"/>
    <w:rsid w:val="00597620"/>
    <w:rsid w:val="00597E11"/>
    <w:rsid w:val="005A01D9"/>
    <w:rsid w:val="005A0206"/>
    <w:rsid w:val="005A0DC0"/>
    <w:rsid w:val="005A12F8"/>
    <w:rsid w:val="005A2329"/>
    <w:rsid w:val="005A25C0"/>
    <w:rsid w:val="005A2BB5"/>
    <w:rsid w:val="005A3425"/>
    <w:rsid w:val="005A3B72"/>
    <w:rsid w:val="005A3CD2"/>
    <w:rsid w:val="005A5625"/>
    <w:rsid w:val="005A583E"/>
    <w:rsid w:val="005A595B"/>
    <w:rsid w:val="005A5D3F"/>
    <w:rsid w:val="005A5EF8"/>
    <w:rsid w:val="005A5FF5"/>
    <w:rsid w:val="005A632B"/>
    <w:rsid w:val="005A66C2"/>
    <w:rsid w:val="005A6E0D"/>
    <w:rsid w:val="005A6ED1"/>
    <w:rsid w:val="005A73D7"/>
    <w:rsid w:val="005A7840"/>
    <w:rsid w:val="005B0123"/>
    <w:rsid w:val="005B0482"/>
    <w:rsid w:val="005B0791"/>
    <w:rsid w:val="005B0922"/>
    <w:rsid w:val="005B0E59"/>
    <w:rsid w:val="005B104B"/>
    <w:rsid w:val="005B12D4"/>
    <w:rsid w:val="005B1617"/>
    <w:rsid w:val="005B16CE"/>
    <w:rsid w:val="005B1B7A"/>
    <w:rsid w:val="005B1EE8"/>
    <w:rsid w:val="005B23B6"/>
    <w:rsid w:val="005B293B"/>
    <w:rsid w:val="005B2F02"/>
    <w:rsid w:val="005B2F8B"/>
    <w:rsid w:val="005B31C5"/>
    <w:rsid w:val="005B4093"/>
    <w:rsid w:val="005B44EC"/>
    <w:rsid w:val="005B4718"/>
    <w:rsid w:val="005B4963"/>
    <w:rsid w:val="005B4BC4"/>
    <w:rsid w:val="005B4D64"/>
    <w:rsid w:val="005B59BA"/>
    <w:rsid w:val="005B5FC7"/>
    <w:rsid w:val="005B6397"/>
    <w:rsid w:val="005B66C0"/>
    <w:rsid w:val="005B6807"/>
    <w:rsid w:val="005B68A9"/>
    <w:rsid w:val="005B6A83"/>
    <w:rsid w:val="005B72EB"/>
    <w:rsid w:val="005B7ED1"/>
    <w:rsid w:val="005B7F1C"/>
    <w:rsid w:val="005C014B"/>
    <w:rsid w:val="005C0313"/>
    <w:rsid w:val="005C0635"/>
    <w:rsid w:val="005C0F65"/>
    <w:rsid w:val="005C0FE7"/>
    <w:rsid w:val="005C13D4"/>
    <w:rsid w:val="005C1D96"/>
    <w:rsid w:val="005C23A9"/>
    <w:rsid w:val="005C2748"/>
    <w:rsid w:val="005C3154"/>
    <w:rsid w:val="005C31B8"/>
    <w:rsid w:val="005C32D4"/>
    <w:rsid w:val="005C3D1C"/>
    <w:rsid w:val="005C3E35"/>
    <w:rsid w:val="005C415B"/>
    <w:rsid w:val="005C47B9"/>
    <w:rsid w:val="005C5F28"/>
    <w:rsid w:val="005C6083"/>
    <w:rsid w:val="005C6C35"/>
    <w:rsid w:val="005C7462"/>
    <w:rsid w:val="005C7785"/>
    <w:rsid w:val="005D0115"/>
    <w:rsid w:val="005D025C"/>
    <w:rsid w:val="005D0B45"/>
    <w:rsid w:val="005D1010"/>
    <w:rsid w:val="005D13F7"/>
    <w:rsid w:val="005D1E2B"/>
    <w:rsid w:val="005D22D1"/>
    <w:rsid w:val="005D24FD"/>
    <w:rsid w:val="005D27EA"/>
    <w:rsid w:val="005D3027"/>
    <w:rsid w:val="005D3603"/>
    <w:rsid w:val="005D3C4E"/>
    <w:rsid w:val="005D409C"/>
    <w:rsid w:val="005D4CD8"/>
    <w:rsid w:val="005D5D38"/>
    <w:rsid w:val="005D7483"/>
    <w:rsid w:val="005D7523"/>
    <w:rsid w:val="005D779C"/>
    <w:rsid w:val="005D7F2D"/>
    <w:rsid w:val="005E0E0C"/>
    <w:rsid w:val="005E1072"/>
    <w:rsid w:val="005E1365"/>
    <w:rsid w:val="005E252B"/>
    <w:rsid w:val="005E27B1"/>
    <w:rsid w:val="005E29FC"/>
    <w:rsid w:val="005E3952"/>
    <w:rsid w:val="005E43E1"/>
    <w:rsid w:val="005E4513"/>
    <w:rsid w:val="005E45AD"/>
    <w:rsid w:val="005E4752"/>
    <w:rsid w:val="005E4FD2"/>
    <w:rsid w:val="005E58CE"/>
    <w:rsid w:val="005E5DF1"/>
    <w:rsid w:val="005E5E58"/>
    <w:rsid w:val="005E612E"/>
    <w:rsid w:val="005E6AAA"/>
    <w:rsid w:val="005E7274"/>
    <w:rsid w:val="005F09D7"/>
    <w:rsid w:val="005F145F"/>
    <w:rsid w:val="005F16F2"/>
    <w:rsid w:val="005F2043"/>
    <w:rsid w:val="005F286F"/>
    <w:rsid w:val="005F4088"/>
    <w:rsid w:val="005F4244"/>
    <w:rsid w:val="005F4661"/>
    <w:rsid w:val="005F5003"/>
    <w:rsid w:val="005F5498"/>
    <w:rsid w:val="005F5E9E"/>
    <w:rsid w:val="005F5F80"/>
    <w:rsid w:val="005F7842"/>
    <w:rsid w:val="005F7B64"/>
    <w:rsid w:val="005F7BCB"/>
    <w:rsid w:val="0060024E"/>
    <w:rsid w:val="00600B20"/>
    <w:rsid w:val="00600F45"/>
    <w:rsid w:val="00601707"/>
    <w:rsid w:val="00601AC0"/>
    <w:rsid w:val="0060202B"/>
    <w:rsid w:val="006021D1"/>
    <w:rsid w:val="00602673"/>
    <w:rsid w:val="00602AC0"/>
    <w:rsid w:val="00602F14"/>
    <w:rsid w:val="006036CB"/>
    <w:rsid w:val="006036F1"/>
    <w:rsid w:val="00603829"/>
    <w:rsid w:val="00603E98"/>
    <w:rsid w:val="00604183"/>
    <w:rsid w:val="006054B1"/>
    <w:rsid w:val="00605557"/>
    <w:rsid w:val="00605FC4"/>
    <w:rsid w:val="00606313"/>
    <w:rsid w:val="00607237"/>
    <w:rsid w:val="00607DD3"/>
    <w:rsid w:val="00610823"/>
    <w:rsid w:val="00610DC4"/>
    <w:rsid w:val="0061119F"/>
    <w:rsid w:val="0061153C"/>
    <w:rsid w:val="00611AD9"/>
    <w:rsid w:val="00611D99"/>
    <w:rsid w:val="0061289C"/>
    <w:rsid w:val="006130E3"/>
    <w:rsid w:val="00613A88"/>
    <w:rsid w:val="00613BB7"/>
    <w:rsid w:val="00614836"/>
    <w:rsid w:val="006149E2"/>
    <w:rsid w:val="00614ECD"/>
    <w:rsid w:val="00615678"/>
    <w:rsid w:val="006164B8"/>
    <w:rsid w:val="00616C17"/>
    <w:rsid w:val="00616E33"/>
    <w:rsid w:val="0061713D"/>
    <w:rsid w:val="006171D7"/>
    <w:rsid w:val="00617488"/>
    <w:rsid w:val="00617B21"/>
    <w:rsid w:val="0062020B"/>
    <w:rsid w:val="00620E0D"/>
    <w:rsid w:val="00621B35"/>
    <w:rsid w:val="00621BC9"/>
    <w:rsid w:val="00622991"/>
    <w:rsid w:val="00622A32"/>
    <w:rsid w:val="00623498"/>
    <w:rsid w:val="00624245"/>
    <w:rsid w:val="006247CD"/>
    <w:rsid w:val="00624A42"/>
    <w:rsid w:val="0062649D"/>
    <w:rsid w:val="00627A62"/>
    <w:rsid w:val="0063069E"/>
    <w:rsid w:val="00631BE7"/>
    <w:rsid w:val="00631EA6"/>
    <w:rsid w:val="0063258D"/>
    <w:rsid w:val="006328C5"/>
    <w:rsid w:val="00632CEC"/>
    <w:rsid w:val="0063360D"/>
    <w:rsid w:val="00633817"/>
    <w:rsid w:val="00633A4A"/>
    <w:rsid w:val="00633D83"/>
    <w:rsid w:val="00633DF1"/>
    <w:rsid w:val="006340F0"/>
    <w:rsid w:val="00634564"/>
    <w:rsid w:val="00635106"/>
    <w:rsid w:val="0063517F"/>
    <w:rsid w:val="006351B0"/>
    <w:rsid w:val="00635232"/>
    <w:rsid w:val="00635C38"/>
    <w:rsid w:val="00635F56"/>
    <w:rsid w:val="00636171"/>
    <w:rsid w:val="006369DE"/>
    <w:rsid w:val="00636BF3"/>
    <w:rsid w:val="00640503"/>
    <w:rsid w:val="0064058B"/>
    <w:rsid w:val="00640F50"/>
    <w:rsid w:val="006414AB"/>
    <w:rsid w:val="006424D3"/>
    <w:rsid w:val="006427A7"/>
    <w:rsid w:val="0064377A"/>
    <w:rsid w:val="00643780"/>
    <w:rsid w:val="00643FB2"/>
    <w:rsid w:val="00644151"/>
    <w:rsid w:val="00644D32"/>
    <w:rsid w:val="00645B27"/>
    <w:rsid w:val="00645BFD"/>
    <w:rsid w:val="00646957"/>
    <w:rsid w:val="00646BEA"/>
    <w:rsid w:val="00646C35"/>
    <w:rsid w:val="00646E07"/>
    <w:rsid w:val="0064732A"/>
    <w:rsid w:val="0064743F"/>
    <w:rsid w:val="006478A6"/>
    <w:rsid w:val="00647DDD"/>
    <w:rsid w:val="00647FB1"/>
    <w:rsid w:val="006500C5"/>
    <w:rsid w:val="0065096C"/>
    <w:rsid w:val="00651C33"/>
    <w:rsid w:val="00652111"/>
    <w:rsid w:val="00652204"/>
    <w:rsid w:val="006526EA"/>
    <w:rsid w:val="00652C06"/>
    <w:rsid w:val="00653892"/>
    <w:rsid w:val="00653A2F"/>
    <w:rsid w:val="00653AE8"/>
    <w:rsid w:val="00655006"/>
    <w:rsid w:val="006555EE"/>
    <w:rsid w:val="00655FE4"/>
    <w:rsid w:val="00656C1A"/>
    <w:rsid w:val="00656DCA"/>
    <w:rsid w:val="00657A82"/>
    <w:rsid w:val="00657CFB"/>
    <w:rsid w:val="00660A95"/>
    <w:rsid w:val="00660F03"/>
    <w:rsid w:val="00661342"/>
    <w:rsid w:val="00662D4B"/>
    <w:rsid w:val="00662E55"/>
    <w:rsid w:val="00664442"/>
    <w:rsid w:val="006648C3"/>
    <w:rsid w:val="00664A08"/>
    <w:rsid w:val="00665016"/>
    <w:rsid w:val="00665462"/>
    <w:rsid w:val="0066581F"/>
    <w:rsid w:val="0066588E"/>
    <w:rsid w:val="0066654D"/>
    <w:rsid w:val="006665DA"/>
    <w:rsid w:val="00666E5A"/>
    <w:rsid w:val="0066738D"/>
    <w:rsid w:val="00670229"/>
    <w:rsid w:val="0067036F"/>
    <w:rsid w:val="0067092A"/>
    <w:rsid w:val="00670A79"/>
    <w:rsid w:val="0067177C"/>
    <w:rsid w:val="00672560"/>
    <w:rsid w:val="00672702"/>
    <w:rsid w:val="00672984"/>
    <w:rsid w:val="00672B6A"/>
    <w:rsid w:val="00672F4D"/>
    <w:rsid w:val="0067304C"/>
    <w:rsid w:val="00673D10"/>
    <w:rsid w:val="006740E6"/>
    <w:rsid w:val="0067467E"/>
    <w:rsid w:val="00674814"/>
    <w:rsid w:val="00674DFD"/>
    <w:rsid w:val="00674E14"/>
    <w:rsid w:val="006754E7"/>
    <w:rsid w:val="006758D2"/>
    <w:rsid w:val="00677090"/>
    <w:rsid w:val="00677098"/>
    <w:rsid w:val="00677669"/>
    <w:rsid w:val="00680E70"/>
    <w:rsid w:val="00680EF0"/>
    <w:rsid w:val="006813A4"/>
    <w:rsid w:val="00681914"/>
    <w:rsid w:val="0068213D"/>
    <w:rsid w:val="00682383"/>
    <w:rsid w:val="00683164"/>
    <w:rsid w:val="00683289"/>
    <w:rsid w:val="006833B9"/>
    <w:rsid w:val="006833E2"/>
    <w:rsid w:val="006836DC"/>
    <w:rsid w:val="00683EAF"/>
    <w:rsid w:val="006841B0"/>
    <w:rsid w:val="0068546B"/>
    <w:rsid w:val="006861DC"/>
    <w:rsid w:val="00686429"/>
    <w:rsid w:val="006868D9"/>
    <w:rsid w:val="006871DE"/>
    <w:rsid w:val="00687763"/>
    <w:rsid w:val="00687873"/>
    <w:rsid w:val="00687B3F"/>
    <w:rsid w:val="00690168"/>
    <w:rsid w:val="00690BE8"/>
    <w:rsid w:val="00691416"/>
    <w:rsid w:val="006917E3"/>
    <w:rsid w:val="00691F93"/>
    <w:rsid w:val="00692834"/>
    <w:rsid w:val="00692CA6"/>
    <w:rsid w:val="00693FAB"/>
    <w:rsid w:val="00695A5F"/>
    <w:rsid w:val="00695A72"/>
    <w:rsid w:val="00696181"/>
    <w:rsid w:val="00696DF8"/>
    <w:rsid w:val="00696F17"/>
    <w:rsid w:val="00697790"/>
    <w:rsid w:val="006A05A1"/>
    <w:rsid w:val="006A07A4"/>
    <w:rsid w:val="006A3219"/>
    <w:rsid w:val="006A36D5"/>
    <w:rsid w:val="006A4A49"/>
    <w:rsid w:val="006A55F2"/>
    <w:rsid w:val="006A5C8B"/>
    <w:rsid w:val="006A6D9C"/>
    <w:rsid w:val="006A6EAC"/>
    <w:rsid w:val="006A73C0"/>
    <w:rsid w:val="006A7BD7"/>
    <w:rsid w:val="006A7F22"/>
    <w:rsid w:val="006B01F2"/>
    <w:rsid w:val="006B0AAE"/>
    <w:rsid w:val="006B2106"/>
    <w:rsid w:val="006B2324"/>
    <w:rsid w:val="006B257C"/>
    <w:rsid w:val="006B39DB"/>
    <w:rsid w:val="006B4CCD"/>
    <w:rsid w:val="006B5899"/>
    <w:rsid w:val="006B58CD"/>
    <w:rsid w:val="006B5987"/>
    <w:rsid w:val="006B5ED9"/>
    <w:rsid w:val="006B642E"/>
    <w:rsid w:val="006B6519"/>
    <w:rsid w:val="006B6700"/>
    <w:rsid w:val="006B7246"/>
    <w:rsid w:val="006B7295"/>
    <w:rsid w:val="006C037D"/>
    <w:rsid w:val="006C095D"/>
    <w:rsid w:val="006C0A82"/>
    <w:rsid w:val="006C1CA6"/>
    <w:rsid w:val="006C1D0B"/>
    <w:rsid w:val="006C2083"/>
    <w:rsid w:val="006C30C2"/>
    <w:rsid w:val="006C3105"/>
    <w:rsid w:val="006C3E25"/>
    <w:rsid w:val="006C3E28"/>
    <w:rsid w:val="006C43AE"/>
    <w:rsid w:val="006C4B47"/>
    <w:rsid w:val="006C5113"/>
    <w:rsid w:val="006C622F"/>
    <w:rsid w:val="006C6AA5"/>
    <w:rsid w:val="006C746B"/>
    <w:rsid w:val="006C7490"/>
    <w:rsid w:val="006C784A"/>
    <w:rsid w:val="006D063C"/>
    <w:rsid w:val="006D0C3C"/>
    <w:rsid w:val="006D1AB9"/>
    <w:rsid w:val="006D2306"/>
    <w:rsid w:val="006D2F5D"/>
    <w:rsid w:val="006D2F8D"/>
    <w:rsid w:val="006D44A0"/>
    <w:rsid w:val="006D459C"/>
    <w:rsid w:val="006D4BFB"/>
    <w:rsid w:val="006D4E3F"/>
    <w:rsid w:val="006D4FB3"/>
    <w:rsid w:val="006D5183"/>
    <w:rsid w:val="006D53F1"/>
    <w:rsid w:val="006D5F42"/>
    <w:rsid w:val="006D5F89"/>
    <w:rsid w:val="006D62F3"/>
    <w:rsid w:val="006D6930"/>
    <w:rsid w:val="006D6AE5"/>
    <w:rsid w:val="006D7580"/>
    <w:rsid w:val="006D78F4"/>
    <w:rsid w:val="006E052C"/>
    <w:rsid w:val="006E052F"/>
    <w:rsid w:val="006E18FE"/>
    <w:rsid w:val="006E2383"/>
    <w:rsid w:val="006E2490"/>
    <w:rsid w:val="006E24DA"/>
    <w:rsid w:val="006E3004"/>
    <w:rsid w:val="006E30C3"/>
    <w:rsid w:val="006E4044"/>
    <w:rsid w:val="006E46C6"/>
    <w:rsid w:val="006E5971"/>
    <w:rsid w:val="006E5D05"/>
    <w:rsid w:val="006E632F"/>
    <w:rsid w:val="006E65A9"/>
    <w:rsid w:val="006E7591"/>
    <w:rsid w:val="006E7F14"/>
    <w:rsid w:val="006F003C"/>
    <w:rsid w:val="006F0637"/>
    <w:rsid w:val="006F14D0"/>
    <w:rsid w:val="006F1CD8"/>
    <w:rsid w:val="006F2368"/>
    <w:rsid w:val="006F3FAD"/>
    <w:rsid w:val="006F3FD8"/>
    <w:rsid w:val="006F4546"/>
    <w:rsid w:val="006F463B"/>
    <w:rsid w:val="006F47CD"/>
    <w:rsid w:val="006F47F2"/>
    <w:rsid w:val="006F4CE4"/>
    <w:rsid w:val="006F4EF6"/>
    <w:rsid w:val="006F557F"/>
    <w:rsid w:val="006F5AA3"/>
    <w:rsid w:val="006F5D31"/>
    <w:rsid w:val="006F6257"/>
    <w:rsid w:val="006F6C6A"/>
    <w:rsid w:val="006F6D7B"/>
    <w:rsid w:val="006F6DAF"/>
    <w:rsid w:val="00700956"/>
    <w:rsid w:val="007018F1"/>
    <w:rsid w:val="00701C57"/>
    <w:rsid w:val="007026C8"/>
    <w:rsid w:val="0070366A"/>
    <w:rsid w:val="00704EC8"/>
    <w:rsid w:val="00705094"/>
    <w:rsid w:val="007055DE"/>
    <w:rsid w:val="00705B2F"/>
    <w:rsid w:val="00705D9D"/>
    <w:rsid w:val="00705E8F"/>
    <w:rsid w:val="00706786"/>
    <w:rsid w:val="00707810"/>
    <w:rsid w:val="00710399"/>
    <w:rsid w:val="00710BE8"/>
    <w:rsid w:val="00711040"/>
    <w:rsid w:val="007115A4"/>
    <w:rsid w:val="00712312"/>
    <w:rsid w:val="007127A1"/>
    <w:rsid w:val="00712D46"/>
    <w:rsid w:val="00712DFE"/>
    <w:rsid w:val="00712E64"/>
    <w:rsid w:val="007130C1"/>
    <w:rsid w:val="0071382C"/>
    <w:rsid w:val="00713A0A"/>
    <w:rsid w:val="00713F64"/>
    <w:rsid w:val="007146DD"/>
    <w:rsid w:val="00714809"/>
    <w:rsid w:val="00714C61"/>
    <w:rsid w:val="00714F26"/>
    <w:rsid w:val="0071517C"/>
    <w:rsid w:val="00716D2F"/>
    <w:rsid w:val="00717028"/>
    <w:rsid w:val="00717149"/>
    <w:rsid w:val="00717801"/>
    <w:rsid w:val="00717ABB"/>
    <w:rsid w:val="00717EF1"/>
    <w:rsid w:val="00720C2B"/>
    <w:rsid w:val="00721626"/>
    <w:rsid w:val="007227FC"/>
    <w:rsid w:val="0072364C"/>
    <w:rsid w:val="00723D01"/>
    <w:rsid w:val="007241AB"/>
    <w:rsid w:val="00724C5D"/>
    <w:rsid w:val="0072560E"/>
    <w:rsid w:val="00725749"/>
    <w:rsid w:val="007261B3"/>
    <w:rsid w:val="00726902"/>
    <w:rsid w:val="00727046"/>
    <w:rsid w:val="0072708F"/>
    <w:rsid w:val="00727A3C"/>
    <w:rsid w:val="007306A0"/>
    <w:rsid w:val="00730E4D"/>
    <w:rsid w:val="00731206"/>
    <w:rsid w:val="00731377"/>
    <w:rsid w:val="0073154B"/>
    <w:rsid w:val="007315CC"/>
    <w:rsid w:val="00731A8A"/>
    <w:rsid w:val="00731D9B"/>
    <w:rsid w:val="0073258D"/>
    <w:rsid w:val="00732D79"/>
    <w:rsid w:val="007332C4"/>
    <w:rsid w:val="0073365F"/>
    <w:rsid w:val="00733CAC"/>
    <w:rsid w:val="00733DC7"/>
    <w:rsid w:val="00733F41"/>
    <w:rsid w:val="007357BB"/>
    <w:rsid w:val="0073684F"/>
    <w:rsid w:val="00737410"/>
    <w:rsid w:val="0073760C"/>
    <w:rsid w:val="007377E3"/>
    <w:rsid w:val="007403D3"/>
    <w:rsid w:val="0074076C"/>
    <w:rsid w:val="007409C7"/>
    <w:rsid w:val="00741461"/>
    <w:rsid w:val="00741585"/>
    <w:rsid w:val="0074172A"/>
    <w:rsid w:val="00741CD4"/>
    <w:rsid w:val="00741DE4"/>
    <w:rsid w:val="00742AB3"/>
    <w:rsid w:val="00742FB8"/>
    <w:rsid w:val="007431B8"/>
    <w:rsid w:val="00743D3D"/>
    <w:rsid w:val="0074404C"/>
    <w:rsid w:val="00744F84"/>
    <w:rsid w:val="0074595C"/>
    <w:rsid w:val="00746A34"/>
    <w:rsid w:val="00750610"/>
    <w:rsid w:val="00750933"/>
    <w:rsid w:val="00751D55"/>
    <w:rsid w:val="00751E63"/>
    <w:rsid w:val="00751EAC"/>
    <w:rsid w:val="00752696"/>
    <w:rsid w:val="00752BAE"/>
    <w:rsid w:val="007533C4"/>
    <w:rsid w:val="00753420"/>
    <w:rsid w:val="00753BE0"/>
    <w:rsid w:val="00753DBF"/>
    <w:rsid w:val="007541F0"/>
    <w:rsid w:val="007543E7"/>
    <w:rsid w:val="00754D5C"/>
    <w:rsid w:val="00755450"/>
    <w:rsid w:val="00755501"/>
    <w:rsid w:val="00755C3D"/>
    <w:rsid w:val="00757B46"/>
    <w:rsid w:val="00760FE2"/>
    <w:rsid w:val="007619DA"/>
    <w:rsid w:val="00761ADF"/>
    <w:rsid w:val="00762CD2"/>
    <w:rsid w:val="00762DDD"/>
    <w:rsid w:val="007631E3"/>
    <w:rsid w:val="00763FD0"/>
    <w:rsid w:val="0076464D"/>
    <w:rsid w:val="00764903"/>
    <w:rsid w:val="007650C6"/>
    <w:rsid w:val="007652A4"/>
    <w:rsid w:val="007656E4"/>
    <w:rsid w:val="00765E28"/>
    <w:rsid w:val="00765F35"/>
    <w:rsid w:val="007665CA"/>
    <w:rsid w:val="00766789"/>
    <w:rsid w:val="00766E13"/>
    <w:rsid w:val="00767908"/>
    <w:rsid w:val="007710B8"/>
    <w:rsid w:val="007710C4"/>
    <w:rsid w:val="00771A1B"/>
    <w:rsid w:val="0077329A"/>
    <w:rsid w:val="0077371D"/>
    <w:rsid w:val="00774801"/>
    <w:rsid w:val="00774D3A"/>
    <w:rsid w:val="0077529A"/>
    <w:rsid w:val="00775C1C"/>
    <w:rsid w:val="0077640B"/>
    <w:rsid w:val="00776835"/>
    <w:rsid w:val="0077745E"/>
    <w:rsid w:val="00777F82"/>
    <w:rsid w:val="00780372"/>
    <w:rsid w:val="007809C0"/>
    <w:rsid w:val="00781C61"/>
    <w:rsid w:val="007826D4"/>
    <w:rsid w:val="00782B43"/>
    <w:rsid w:val="007840EE"/>
    <w:rsid w:val="0078478A"/>
    <w:rsid w:val="00785075"/>
    <w:rsid w:val="00785EB6"/>
    <w:rsid w:val="007861C7"/>
    <w:rsid w:val="007861F1"/>
    <w:rsid w:val="00786859"/>
    <w:rsid w:val="00786F7A"/>
    <w:rsid w:val="0078714D"/>
    <w:rsid w:val="00790473"/>
    <w:rsid w:val="00790C92"/>
    <w:rsid w:val="00791D9D"/>
    <w:rsid w:val="00791E70"/>
    <w:rsid w:val="007927C7"/>
    <w:rsid w:val="00792DA4"/>
    <w:rsid w:val="00793087"/>
    <w:rsid w:val="007934E3"/>
    <w:rsid w:val="007945EF"/>
    <w:rsid w:val="007958E7"/>
    <w:rsid w:val="007959A8"/>
    <w:rsid w:val="007962F7"/>
    <w:rsid w:val="00796750"/>
    <w:rsid w:val="00796959"/>
    <w:rsid w:val="00796E27"/>
    <w:rsid w:val="00797EDD"/>
    <w:rsid w:val="007A0129"/>
    <w:rsid w:val="007A0BF9"/>
    <w:rsid w:val="007A1083"/>
    <w:rsid w:val="007A10B8"/>
    <w:rsid w:val="007A18BF"/>
    <w:rsid w:val="007A2000"/>
    <w:rsid w:val="007A31E5"/>
    <w:rsid w:val="007A3495"/>
    <w:rsid w:val="007A3CF2"/>
    <w:rsid w:val="007A3EFD"/>
    <w:rsid w:val="007A40E5"/>
    <w:rsid w:val="007A4F52"/>
    <w:rsid w:val="007A5067"/>
    <w:rsid w:val="007A51AB"/>
    <w:rsid w:val="007A605E"/>
    <w:rsid w:val="007A7E1B"/>
    <w:rsid w:val="007B0208"/>
    <w:rsid w:val="007B15FA"/>
    <w:rsid w:val="007B19BB"/>
    <w:rsid w:val="007B246F"/>
    <w:rsid w:val="007B26E7"/>
    <w:rsid w:val="007B2C33"/>
    <w:rsid w:val="007B465A"/>
    <w:rsid w:val="007B4B3C"/>
    <w:rsid w:val="007B4D84"/>
    <w:rsid w:val="007B54A0"/>
    <w:rsid w:val="007B5895"/>
    <w:rsid w:val="007B5AEE"/>
    <w:rsid w:val="007B5C1F"/>
    <w:rsid w:val="007B5D37"/>
    <w:rsid w:val="007B614A"/>
    <w:rsid w:val="007B6499"/>
    <w:rsid w:val="007B66CD"/>
    <w:rsid w:val="007B6A7B"/>
    <w:rsid w:val="007B7575"/>
    <w:rsid w:val="007B7943"/>
    <w:rsid w:val="007C0064"/>
    <w:rsid w:val="007C04F7"/>
    <w:rsid w:val="007C08FA"/>
    <w:rsid w:val="007C0BC0"/>
    <w:rsid w:val="007C0CC1"/>
    <w:rsid w:val="007C13A5"/>
    <w:rsid w:val="007C16A8"/>
    <w:rsid w:val="007C276E"/>
    <w:rsid w:val="007C28BF"/>
    <w:rsid w:val="007C2E6F"/>
    <w:rsid w:val="007C3074"/>
    <w:rsid w:val="007C35E4"/>
    <w:rsid w:val="007C4054"/>
    <w:rsid w:val="007C454B"/>
    <w:rsid w:val="007C5383"/>
    <w:rsid w:val="007C63CA"/>
    <w:rsid w:val="007C6B1C"/>
    <w:rsid w:val="007C7367"/>
    <w:rsid w:val="007C744F"/>
    <w:rsid w:val="007C7DBD"/>
    <w:rsid w:val="007D0CCC"/>
    <w:rsid w:val="007D12F3"/>
    <w:rsid w:val="007D1751"/>
    <w:rsid w:val="007D17F9"/>
    <w:rsid w:val="007D1A79"/>
    <w:rsid w:val="007D2A57"/>
    <w:rsid w:val="007D36D0"/>
    <w:rsid w:val="007D3B24"/>
    <w:rsid w:val="007D3DA1"/>
    <w:rsid w:val="007D3F4C"/>
    <w:rsid w:val="007D42FD"/>
    <w:rsid w:val="007D50BB"/>
    <w:rsid w:val="007D5550"/>
    <w:rsid w:val="007D5743"/>
    <w:rsid w:val="007D5E17"/>
    <w:rsid w:val="007D62B0"/>
    <w:rsid w:val="007D65C1"/>
    <w:rsid w:val="007D6A8A"/>
    <w:rsid w:val="007D766E"/>
    <w:rsid w:val="007D7BF2"/>
    <w:rsid w:val="007D7E7C"/>
    <w:rsid w:val="007E014B"/>
    <w:rsid w:val="007E0161"/>
    <w:rsid w:val="007E0D63"/>
    <w:rsid w:val="007E137A"/>
    <w:rsid w:val="007E1C74"/>
    <w:rsid w:val="007E252E"/>
    <w:rsid w:val="007E2855"/>
    <w:rsid w:val="007E3741"/>
    <w:rsid w:val="007E3780"/>
    <w:rsid w:val="007E482D"/>
    <w:rsid w:val="007E48E1"/>
    <w:rsid w:val="007E4EF2"/>
    <w:rsid w:val="007E5110"/>
    <w:rsid w:val="007E6277"/>
    <w:rsid w:val="007E62CA"/>
    <w:rsid w:val="007E6792"/>
    <w:rsid w:val="007E6954"/>
    <w:rsid w:val="007E6BDD"/>
    <w:rsid w:val="007E729D"/>
    <w:rsid w:val="007E776C"/>
    <w:rsid w:val="007F05D2"/>
    <w:rsid w:val="007F0A9E"/>
    <w:rsid w:val="007F0F99"/>
    <w:rsid w:val="007F1B67"/>
    <w:rsid w:val="007F2886"/>
    <w:rsid w:val="007F2CE0"/>
    <w:rsid w:val="007F41FD"/>
    <w:rsid w:val="007F4E91"/>
    <w:rsid w:val="007F57ED"/>
    <w:rsid w:val="007F5BF2"/>
    <w:rsid w:val="007F5C23"/>
    <w:rsid w:val="007F67DA"/>
    <w:rsid w:val="007F699E"/>
    <w:rsid w:val="007F69E2"/>
    <w:rsid w:val="007F7BBC"/>
    <w:rsid w:val="007F7D82"/>
    <w:rsid w:val="00800042"/>
    <w:rsid w:val="00800289"/>
    <w:rsid w:val="008002F7"/>
    <w:rsid w:val="00800ADE"/>
    <w:rsid w:val="00800B66"/>
    <w:rsid w:val="00800D18"/>
    <w:rsid w:val="00801AFD"/>
    <w:rsid w:val="00802FD9"/>
    <w:rsid w:val="00803206"/>
    <w:rsid w:val="00803E73"/>
    <w:rsid w:val="00803F3E"/>
    <w:rsid w:val="0080445F"/>
    <w:rsid w:val="00804C5E"/>
    <w:rsid w:val="008050A6"/>
    <w:rsid w:val="008050F2"/>
    <w:rsid w:val="0080540A"/>
    <w:rsid w:val="0080542C"/>
    <w:rsid w:val="0080598E"/>
    <w:rsid w:val="00805DDB"/>
    <w:rsid w:val="00805E00"/>
    <w:rsid w:val="008060BC"/>
    <w:rsid w:val="008060DA"/>
    <w:rsid w:val="008060ED"/>
    <w:rsid w:val="00806C64"/>
    <w:rsid w:val="00810162"/>
    <w:rsid w:val="00810553"/>
    <w:rsid w:val="00810A00"/>
    <w:rsid w:val="00810FE3"/>
    <w:rsid w:val="00810FEB"/>
    <w:rsid w:val="008110E6"/>
    <w:rsid w:val="0081217E"/>
    <w:rsid w:val="0081297E"/>
    <w:rsid w:val="00813850"/>
    <w:rsid w:val="008140C3"/>
    <w:rsid w:val="0081455E"/>
    <w:rsid w:val="00815471"/>
    <w:rsid w:val="00816D5E"/>
    <w:rsid w:val="00816E82"/>
    <w:rsid w:val="00816EAB"/>
    <w:rsid w:val="0081713A"/>
    <w:rsid w:val="00817419"/>
    <w:rsid w:val="0082050A"/>
    <w:rsid w:val="008212B6"/>
    <w:rsid w:val="00821B2B"/>
    <w:rsid w:val="00821B32"/>
    <w:rsid w:val="0082280F"/>
    <w:rsid w:val="00822D29"/>
    <w:rsid w:val="00823130"/>
    <w:rsid w:val="008231F0"/>
    <w:rsid w:val="00823535"/>
    <w:rsid w:val="0082366C"/>
    <w:rsid w:val="008258D9"/>
    <w:rsid w:val="00825C87"/>
    <w:rsid w:val="008265C8"/>
    <w:rsid w:val="00826798"/>
    <w:rsid w:val="008268CF"/>
    <w:rsid w:val="00826CE1"/>
    <w:rsid w:val="008272A1"/>
    <w:rsid w:val="008279CA"/>
    <w:rsid w:val="0083016B"/>
    <w:rsid w:val="00830494"/>
    <w:rsid w:val="008305D7"/>
    <w:rsid w:val="008307CF"/>
    <w:rsid w:val="0083089A"/>
    <w:rsid w:val="008310FF"/>
    <w:rsid w:val="0083169B"/>
    <w:rsid w:val="008317F6"/>
    <w:rsid w:val="00831DD7"/>
    <w:rsid w:val="008339F4"/>
    <w:rsid w:val="00833E7E"/>
    <w:rsid w:val="00834289"/>
    <w:rsid w:val="00834667"/>
    <w:rsid w:val="008346AB"/>
    <w:rsid w:val="008360C5"/>
    <w:rsid w:val="00836F73"/>
    <w:rsid w:val="0083746F"/>
    <w:rsid w:val="00837D83"/>
    <w:rsid w:val="00837E9A"/>
    <w:rsid w:val="00837FAB"/>
    <w:rsid w:val="008403C4"/>
    <w:rsid w:val="0084084E"/>
    <w:rsid w:val="0084147F"/>
    <w:rsid w:val="00841483"/>
    <w:rsid w:val="00841639"/>
    <w:rsid w:val="00841E63"/>
    <w:rsid w:val="00843195"/>
    <w:rsid w:val="00843408"/>
    <w:rsid w:val="00843B61"/>
    <w:rsid w:val="00843FE0"/>
    <w:rsid w:val="00845040"/>
    <w:rsid w:val="008450B5"/>
    <w:rsid w:val="0084562B"/>
    <w:rsid w:val="0084565C"/>
    <w:rsid w:val="00845EA2"/>
    <w:rsid w:val="00850731"/>
    <w:rsid w:val="008517A1"/>
    <w:rsid w:val="008518B0"/>
    <w:rsid w:val="00851DE2"/>
    <w:rsid w:val="00852ACF"/>
    <w:rsid w:val="00853666"/>
    <w:rsid w:val="00853D55"/>
    <w:rsid w:val="0085447F"/>
    <w:rsid w:val="00854BA6"/>
    <w:rsid w:val="00854C89"/>
    <w:rsid w:val="00855D7C"/>
    <w:rsid w:val="00855DF0"/>
    <w:rsid w:val="00855E00"/>
    <w:rsid w:val="008563B1"/>
    <w:rsid w:val="008569AE"/>
    <w:rsid w:val="00857DD7"/>
    <w:rsid w:val="00857EF1"/>
    <w:rsid w:val="00857FF8"/>
    <w:rsid w:val="00860D3E"/>
    <w:rsid w:val="00860F34"/>
    <w:rsid w:val="00860F78"/>
    <w:rsid w:val="00861FE4"/>
    <w:rsid w:val="008621CC"/>
    <w:rsid w:val="00862701"/>
    <w:rsid w:val="0086298E"/>
    <w:rsid w:val="008631ED"/>
    <w:rsid w:val="0086363A"/>
    <w:rsid w:val="00863CAC"/>
    <w:rsid w:val="008643B4"/>
    <w:rsid w:val="008645D3"/>
    <w:rsid w:val="0086464C"/>
    <w:rsid w:val="00864BA8"/>
    <w:rsid w:val="00864D59"/>
    <w:rsid w:val="00865032"/>
    <w:rsid w:val="008652D2"/>
    <w:rsid w:val="008654FB"/>
    <w:rsid w:val="00865D44"/>
    <w:rsid w:val="008664FC"/>
    <w:rsid w:val="00866A7B"/>
    <w:rsid w:val="00866EE8"/>
    <w:rsid w:val="008702F9"/>
    <w:rsid w:val="00870480"/>
    <w:rsid w:val="008709D1"/>
    <w:rsid w:val="008709F1"/>
    <w:rsid w:val="00870F4E"/>
    <w:rsid w:val="0087128B"/>
    <w:rsid w:val="008714D3"/>
    <w:rsid w:val="008727A6"/>
    <w:rsid w:val="00872ED0"/>
    <w:rsid w:val="00873484"/>
    <w:rsid w:val="00873B4D"/>
    <w:rsid w:val="00873BEE"/>
    <w:rsid w:val="00874E3A"/>
    <w:rsid w:val="0087518A"/>
    <w:rsid w:val="008753D9"/>
    <w:rsid w:val="0087542A"/>
    <w:rsid w:val="00875A3C"/>
    <w:rsid w:val="00876205"/>
    <w:rsid w:val="00876232"/>
    <w:rsid w:val="00876C9C"/>
    <w:rsid w:val="00877219"/>
    <w:rsid w:val="00877520"/>
    <w:rsid w:val="00877A57"/>
    <w:rsid w:val="00880106"/>
    <w:rsid w:val="008806B4"/>
    <w:rsid w:val="0088086F"/>
    <w:rsid w:val="00880947"/>
    <w:rsid w:val="00880C39"/>
    <w:rsid w:val="00880E4D"/>
    <w:rsid w:val="00882A6E"/>
    <w:rsid w:val="0088424B"/>
    <w:rsid w:val="008845DC"/>
    <w:rsid w:val="00884D1E"/>
    <w:rsid w:val="0088598F"/>
    <w:rsid w:val="00885B2D"/>
    <w:rsid w:val="00885C1E"/>
    <w:rsid w:val="008865E5"/>
    <w:rsid w:val="00886FCC"/>
    <w:rsid w:val="008872AF"/>
    <w:rsid w:val="00887364"/>
    <w:rsid w:val="00891094"/>
    <w:rsid w:val="008913B4"/>
    <w:rsid w:val="00891414"/>
    <w:rsid w:val="008915FC"/>
    <w:rsid w:val="00891641"/>
    <w:rsid w:val="0089177D"/>
    <w:rsid w:val="00891835"/>
    <w:rsid w:val="00891967"/>
    <w:rsid w:val="00891CDB"/>
    <w:rsid w:val="008922FF"/>
    <w:rsid w:val="00892F68"/>
    <w:rsid w:val="0089318F"/>
    <w:rsid w:val="0089333C"/>
    <w:rsid w:val="00893B04"/>
    <w:rsid w:val="00893CD8"/>
    <w:rsid w:val="008946EB"/>
    <w:rsid w:val="008949B4"/>
    <w:rsid w:val="00894AD3"/>
    <w:rsid w:val="00896992"/>
    <w:rsid w:val="008976AD"/>
    <w:rsid w:val="008A0AE2"/>
    <w:rsid w:val="008A17DE"/>
    <w:rsid w:val="008A199B"/>
    <w:rsid w:val="008A1E6C"/>
    <w:rsid w:val="008A1F50"/>
    <w:rsid w:val="008A2081"/>
    <w:rsid w:val="008A2915"/>
    <w:rsid w:val="008A4452"/>
    <w:rsid w:val="008A5011"/>
    <w:rsid w:val="008A5A5B"/>
    <w:rsid w:val="008A5B60"/>
    <w:rsid w:val="008A690A"/>
    <w:rsid w:val="008A75E7"/>
    <w:rsid w:val="008B0F17"/>
    <w:rsid w:val="008B10AA"/>
    <w:rsid w:val="008B1275"/>
    <w:rsid w:val="008B1450"/>
    <w:rsid w:val="008B2923"/>
    <w:rsid w:val="008B39FC"/>
    <w:rsid w:val="008B485B"/>
    <w:rsid w:val="008B4C75"/>
    <w:rsid w:val="008B580B"/>
    <w:rsid w:val="008B5A00"/>
    <w:rsid w:val="008B5BA2"/>
    <w:rsid w:val="008B685D"/>
    <w:rsid w:val="008B6E76"/>
    <w:rsid w:val="008B73F7"/>
    <w:rsid w:val="008B7A08"/>
    <w:rsid w:val="008B7B11"/>
    <w:rsid w:val="008C01C7"/>
    <w:rsid w:val="008C06EF"/>
    <w:rsid w:val="008C07C7"/>
    <w:rsid w:val="008C0CE8"/>
    <w:rsid w:val="008C0DAD"/>
    <w:rsid w:val="008C196F"/>
    <w:rsid w:val="008C19A6"/>
    <w:rsid w:val="008C2949"/>
    <w:rsid w:val="008C2F10"/>
    <w:rsid w:val="008C3DF4"/>
    <w:rsid w:val="008C44A9"/>
    <w:rsid w:val="008C4AE5"/>
    <w:rsid w:val="008C4B1B"/>
    <w:rsid w:val="008C4C9D"/>
    <w:rsid w:val="008C4E12"/>
    <w:rsid w:val="008C597E"/>
    <w:rsid w:val="008C5FE9"/>
    <w:rsid w:val="008C6DDD"/>
    <w:rsid w:val="008C6EC1"/>
    <w:rsid w:val="008C6F27"/>
    <w:rsid w:val="008C72B6"/>
    <w:rsid w:val="008C761C"/>
    <w:rsid w:val="008D0040"/>
    <w:rsid w:val="008D0D97"/>
    <w:rsid w:val="008D1763"/>
    <w:rsid w:val="008D176D"/>
    <w:rsid w:val="008D1BC1"/>
    <w:rsid w:val="008D29E9"/>
    <w:rsid w:val="008D2D69"/>
    <w:rsid w:val="008D304E"/>
    <w:rsid w:val="008D364A"/>
    <w:rsid w:val="008D36CE"/>
    <w:rsid w:val="008D3A2B"/>
    <w:rsid w:val="008D3DF8"/>
    <w:rsid w:val="008D4490"/>
    <w:rsid w:val="008D4C45"/>
    <w:rsid w:val="008D56E6"/>
    <w:rsid w:val="008D734E"/>
    <w:rsid w:val="008D7584"/>
    <w:rsid w:val="008E0336"/>
    <w:rsid w:val="008E1397"/>
    <w:rsid w:val="008E2280"/>
    <w:rsid w:val="008E2F0A"/>
    <w:rsid w:val="008E3620"/>
    <w:rsid w:val="008E38D9"/>
    <w:rsid w:val="008E5DD7"/>
    <w:rsid w:val="008E6291"/>
    <w:rsid w:val="008E79FA"/>
    <w:rsid w:val="008E7E20"/>
    <w:rsid w:val="008F0241"/>
    <w:rsid w:val="008F1494"/>
    <w:rsid w:val="008F1508"/>
    <w:rsid w:val="008F1839"/>
    <w:rsid w:val="008F1C72"/>
    <w:rsid w:val="008F1DA7"/>
    <w:rsid w:val="008F1FC1"/>
    <w:rsid w:val="008F25F9"/>
    <w:rsid w:val="008F2CA1"/>
    <w:rsid w:val="008F2EF9"/>
    <w:rsid w:val="008F2EFF"/>
    <w:rsid w:val="008F2F64"/>
    <w:rsid w:val="008F2F7D"/>
    <w:rsid w:val="008F4212"/>
    <w:rsid w:val="008F4222"/>
    <w:rsid w:val="008F55D9"/>
    <w:rsid w:val="008F5808"/>
    <w:rsid w:val="008F5C28"/>
    <w:rsid w:val="008F6258"/>
    <w:rsid w:val="008F63E8"/>
    <w:rsid w:val="008F7CD1"/>
    <w:rsid w:val="009002EE"/>
    <w:rsid w:val="0090061F"/>
    <w:rsid w:val="00900B97"/>
    <w:rsid w:val="00900BAC"/>
    <w:rsid w:val="009015CE"/>
    <w:rsid w:val="00901A09"/>
    <w:rsid w:val="00902995"/>
    <w:rsid w:val="00902E6B"/>
    <w:rsid w:val="009033E8"/>
    <w:rsid w:val="00903414"/>
    <w:rsid w:val="009034CA"/>
    <w:rsid w:val="009039AF"/>
    <w:rsid w:val="00904ADA"/>
    <w:rsid w:val="00905FCE"/>
    <w:rsid w:val="009069ED"/>
    <w:rsid w:val="00906A54"/>
    <w:rsid w:val="00907E49"/>
    <w:rsid w:val="00907E71"/>
    <w:rsid w:val="00907F28"/>
    <w:rsid w:val="0091041A"/>
    <w:rsid w:val="009104FB"/>
    <w:rsid w:val="00910A2F"/>
    <w:rsid w:val="00910BF9"/>
    <w:rsid w:val="00911D80"/>
    <w:rsid w:val="00911DE8"/>
    <w:rsid w:val="00912630"/>
    <w:rsid w:val="009131A9"/>
    <w:rsid w:val="009134B8"/>
    <w:rsid w:val="0091419C"/>
    <w:rsid w:val="00914E5F"/>
    <w:rsid w:val="00915907"/>
    <w:rsid w:val="009160BB"/>
    <w:rsid w:val="009162FD"/>
    <w:rsid w:val="00916563"/>
    <w:rsid w:val="00917077"/>
    <w:rsid w:val="00917433"/>
    <w:rsid w:val="00917520"/>
    <w:rsid w:val="00917730"/>
    <w:rsid w:val="0092021F"/>
    <w:rsid w:val="00921B79"/>
    <w:rsid w:val="00922C3A"/>
    <w:rsid w:val="00922F23"/>
    <w:rsid w:val="009233BB"/>
    <w:rsid w:val="009237AD"/>
    <w:rsid w:val="00923C02"/>
    <w:rsid w:val="0092402D"/>
    <w:rsid w:val="00924549"/>
    <w:rsid w:val="00924595"/>
    <w:rsid w:val="009246A9"/>
    <w:rsid w:val="00924A79"/>
    <w:rsid w:val="00924C7F"/>
    <w:rsid w:val="00926C1B"/>
    <w:rsid w:val="00926F92"/>
    <w:rsid w:val="0092728A"/>
    <w:rsid w:val="00927343"/>
    <w:rsid w:val="00927669"/>
    <w:rsid w:val="00930298"/>
    <w:rsid w:val="0093039F"/>
    <w:rsid w:val="0093064F"/>
    <w:rsid w:val="00930852"/>
    <w:rsid w:val="00931237"/>
    <w:rsid w:val="009315DA"/>
    <w:rsid w:val="00931F99"/>
    <w:rsid w:val="00932073"/>
    <w:rsid w:val="009320F5"/>
    <w:rsid w:val="0093267F"/>
    <w:rsid w:val="009327EC"/>
    <w:rsid w:val="00932CE1"/>
    <w:rsid w:val="00933CE3"/>
    <w:rsid w:val="00934117"/>
    <w:rsid w:val="00934154"/>
    <w:rsid w:val="00934F06"/>
    <w:rsid w:val="0093519C"/>
    <w:rsid w:val="009367C4"/>
    <w:rsid w:val="00937123"/>
    <w:rsid w:val="009377D5"/>
    <w:rsid w:val="009403ED"/>
    <w:rsid w:val="00940E20"/>
    <w:rsid w:val="0094115D"/>
    <w:rsid w:val="0094123D"/>
    <w:rsid w:val="00941C88"/>
    <w:rsid w:val="00942186"/>
    <w:rsid w:val="00943570"/>
    <w:rsid w:val="00943688"/>
    <w:rsid w:val="00943756"/>
    <w:rsid w:val="0094378F"/>
    <w:rsid w:val="00943FBD"/>
    <w:rsid w:val="0094436C"/>
    <w:rsid w:val="0094445E"/>
    <w:rsid w:val="009446ED"/>
    <w:rsid w:val="00944E4E"/>
    <w:rsid w:val="0094597E"/>
    <w:rsid w:val="00946091"/>
    <w:rsid w:val="009462E3"/>
    <w:rsid w:val="00946338"/>
    <w:rsid w:val="00946715"/>
    <w:rsid w:val="00946AB9"/>
    <w:rsid w:val="00947169"/>
    <w:rsid w:val="00950C59"/>
    <w:rsid w:val="009512CC"/>
    <w:rsid w:val="0095147C"/>
    <w:rsid w:val="00951483"/>
    <w:rsid w:val="00951A6B"/>
    <w:rsid w:val="00951C5D"/>
    <w:rsid w:val="00951DDE"/>
    <w:rsid w:val="00952075"/>
    <w:rsid w:val="009525FD"/>
    <w:rsid w:val="009529DD"/>
    <w:rsid w:val="00952F2E"/>
    <w:rsid w:val="00953145"/>
    <w:rsid w:val="0095330A"/>
    <w:rsid w:val="009533EA"/>
    <w:rsid w:val="009536A5"/>
    <w:rsid w:val="0095550C"/>
    <w:rsid w:val="00955D4A"/>
    <w:rsid w:val="00955EE7"/>
    <w:rsid w:val="00956499"/>
    <w:rsid w:val="00957B70"/>
    <w:rsid w:val="00957BBE"/>
    <w:rsid w:val="009604F6"/>
    <w:rsid w:val="00960900"/>
    <w:rsid w:val="00960AD9"/>
    <w:rsid w:val="009610AA"/>
    <w:rsid w:val="009612D9"/>
    <w:rsid w:val="00961549"/>
    <w:rsid w:val="009617B1"/>
    <w:rsid w:val="009618E1"/>
    <w:rsid w:val="00961969"/>
    <w:rsid w:val="00961EF7"/>
    <w:rsid w:val="009621E2"/>
    <w:rsid w:val="009624BA"/>
    <w:rsid w:val="00964E76"/>
    <w:rsid w:val="0096699E"/>
    <w:rsid w:val="009674FB"/>
    <w:rsid w:val="00967A0E"/>
    <w:rsid w:val="00967EFC"/>
    <w:rsid w:val="00970069"/>
    <w:rsid w:val="0097032B"/>
    <w:rsid w:val="009709D5"/>
    <w:rsid w:val="00970D38"/>
    <w:rsid w:val="0097218D"/>
    <w:rsid w:val="009726B2"/>
    <w:rsid w:val="00972BD2"/>
    <w:rsid w:val="00972E8E"/>
    <w:rsid w:val="00973157"/>
    <w:rsid w:val="0097351A"/>
    <w:rsid w:val="0097501B"/>
    <w:rsid w:val="0097515A"/>
    <w:rsid w:val="009755F2"/>
    <w:rsid w:val="00976953"/>
    <w:rsid w:val="00976CE7"/>
    <w:rsid w:val="00977072"/>
    <w:rsid w:val="009771D7"/>
    <w:rsid w:val="009810DB"/>
    <w:rsid w:val="009812FF"/>
    <w:rsid w:val="00982FF3"/>
    <w:rsid w:val="009841C2"/>
    <w:rsid w:val="009843BA"/>
    <w:rsid w:val="00984803"/>
    <w:rsid w:val="0098488B"/>
    <w:rsid w:val="009848FD"/>
    <w:rsid w:val="00984F37"/>
    <w:rsid w:val="009852E5"/>
    <w:rsid w:val="00985E53"/>
    <w:rsid w:val="00986456"/>
    <w:rsid w:val="009870F0"/>
    <w:rsid w:val="00987439"/>
    <w:rsid w:val="00987708"/>
    <w:rsid w:val="00990931"/>
    <w:rsid w:val="009912CB"/>
    <w:rsid w:val="00991A3D"/>
    <w:rsid w:val="00991BE6"/>
    <w:rsid w:val="00991EBF"/>
    <w:rsid w:val="0099325A"/>
    <w:rsid w:val="00993428"/>
    <w:rsid w:val="00993A2E"/>
    <w:rsid w:val="00993DA6"/>
    <w:rsid w:val="0099449F"/>
    <w:rsid w:val="00994821"/>
    <w:rsid w:val="00994CB4"/>
    <w:rsid w:val="00995686"/>
    <w:rsid w:val="00995DA7"/>
    <w:rsid w:val="00996879"/>
    <w:rsid w:val="00996A53"/>
    <w:rsid w:val="00996C1B"/>
    <w:rsid w:val="00996C4F"/>
    <w:rsid w:val="00996E51"/>
    <w:rsid w:val="00996EFC"/>
    <w:rsid w:val="00997786"/>
    <w:rsid w:val="009A064D"/>
    <w:rsid w:val="009A1054"/>
    <w:rsid w:val="009A19F6"/>
    <w:rsid w:val="009A1EED"/>
    <w:rsid w:val="009A21EF"/>
    <w:rsid w:val="009A2CFE"/>
    <w:rsid w:val="009A3A3B"/>
    <w:rsid w:val="009A3AD3"/>
    <w:rsid w:val="009A4889"/>
    <w:rsid w:val="009A4B00"/>
    <w:rsid w:val="009A51FA"/>
    <w:rsid w:val="009A6E53"/>
    <w:rsid w:val="009A714D"/>
    <w:rsid w:val="009A744E"/>
    <w:rsid w:val="009A7895"/>
    <w:rsid w:val="009B00F3"/>
    <w:rsid w:val="009B0C87"/>
    <w:rsid w:val="009B13C1"/>
    <w:rsid w:val="009B1904"/>
    <w:rsid w:val="009B1CBF"/>
    <w:rsid w:val="009B514B"/>
    <w:rsid w:val="009B5165"/>
    <w:rsid w:val="009B5404"/>
    <w:rsid w:val="009B5E2A"/>
    <w:rsid w:val="009B6032"/>
    <w:rsid w:val="009B67AD"/>
    <w:rsid w:val="009B6F9E"/>
    <w:rsid w:val="009B6FCA"/>
    <w:rsid w:val="009B7A0D"/>
    <w:rsid w:val="009C0335"/>
    <w:rsid w:val="009C0BAB"/>
    <w:rsid w:val="009C0F1F"/>
    <w:rsid w:val="009C33A2"/>
    <w:rsid w:val="009C412E"/>
    <w:rsid w:val="009C4321"/>
    <w:rsid w:val="009C4707"/>
    <w:rsid w:val="009C4BDB"/>
    <w:rsid w:val="009C59D1"/>
    <w:rsid w:val="009C5FC5"/>
    <w:rsid w:val="009C6B5C"/>
    <w:rsid w:val="009C6E09"/>
    <w:rsid w:val="009C7519"/>
    <w:rsid w:val="009C7BD5"/>
    <w:rsid w:val="009D0979"/>
    <w:rsid w:val="009D1024"/>
    <w:rsid w:val="009D1E65"/>
    <w:rsid w:val="009D20C2"/>
    <w:rsid w:val="009D281B"/>
    <w:rsid w:val="009D336F"/>
    <w:rsid w:val="009D34D1"/>
    <w:rsid w:val="009D3554"/>
    <w:rsid w:val="009D3D55"/>
    <w:rsid w:val="009D3DBD"/>
    <w:rsid w:val="009D4B70"/>
    <w:rsid w:val="009D5E14"/>
    <w:rsid w:val="009D5F6D"/>
    <w:rsid w:val="009D60F4"/>
    <w:rsid w:val="009D63B7"/>
    <w:rsid w:val="009D6BD2"/>
    <w:rsid w:val="009D73D1"/>
    <w:rsid w:val="009D7D1A"/>
    <w:rsid w:val="009D7F2B"/>
    <w:rsid w:val="009E0361"/>
    <w:rsid w:val="009E04DE"/>
    <w:rsid w:val="009E053F"/>
    <w:rsid w:val="009E0ECB"/>
    <w:rsid w:val="009E1166"/>
    <w:rsid w:val="009E1550"/>
    <w:rsid w:val="009E1FDB"/>
    <w:rsid w:val="009E2038"/>
    <w:rsid w:val="009E226A"/>
    <w:rsid w:val="009E357B"/>
    <w:rsid w:val="009E3FE1"/>
    <w:rsid w:val="009E560E"/>
    <w:rsid w:val="009E56BD"/>
    <w:rsid w:val="009E5D8E"/>
    <w:rsid w:val="009E6D64"/>
    <w:rsid w:val="009E7D6A"/>
    <w:rsid w:val="009F015E"/>
    <w:rsid w:val="009F0AE0"/>
    <w:rsid w:val="009F1455"/>
    <w:rsid w:val="009F1AD8"/>
    <w:rsid w:val="009F20DC"/>
    <w:rsid w:val="009F2389"/>
    <w:rsid w:val="009F2629"/>
    <w:rsid w:val="009F2F7A"/>
    <w:rsid w:val="009F3042"/>
    <w:rsid w:val="009F30DE"/>
    <w:rsid w:val="009F3762"/>
    <w:rsid w:val="009F3DA2"/>
    <w:rsid w:val="009F3FDB"/>
    <w:rsid w:val="009F401C"/>
    <w:rsid w:val="009F474C"/>
    <w:rsid w:val="009F5249"/>
    <w:rsid w:val="009F5C60"/>
    <w:rsid w:val="009F5D19"/>
    <w:rsid w:val="009F5E43"/>
    <w:rsid w:val="009F7619"/>
    <w:rsid w:val="00A00CD9"/>
    <w:rsid w:val="00A00E5E"/>
    <w:rsid w:val="00A01D72"/>
    <w:rsid w:val="00A02AC9"/>
    <w:rsid w:val="00A0374B"/>
    <w:rsid w:val="00A0392A"/>
    <w:rsid w:val="00A04045"/>
    <w:rsid w:val="00A04078"/>
    <w:rsid w:val="00A04128"/>
    <w:rsid w:val="00A044EB"/>
    <w:rsid w:val="00A0497B"/>
    <w:rsid w:val="00A04AAB"/>
    <w:rsid w:val="00A0512A"/>
    <w:rsid w:val="00A05E7F"/>
    <w:rsid w:val="00A07203"/>
    <w:rsid w:val="00A07CD8"/>
    <w:rsid w:val="00A10880"/>
    <w:rsid w:val="00A11521"/>
    <w:rsid w:val="00A11DF1"/>
    <w:rsid w:val="00A1364D"/>
    <w:rsid w:val="00A13B1A"/>
    <w:rsid w:val="00A146AC"/>
    <w:rsid w:val="00A15076"/>
    <w:rsid w:val="00A15245"/>
    <w:rsid w:val="00A15617"/>
    <w:rsid w:val="00A157B9"/>
    <w:rsid w:val="00A157C4"/>
    <w:rsid w:val="00A15C2A"/>
    <w:rsid w:val="00A1633D"/>
    <w:rsid w:val="00A1680F"/>
    <w:rsid w:val="00A16DFF"/>
    <w:rsid w:val="00A175CB"/>
    <w:rsid w:val="00A2034A"/>
    <w:rsid w:val="00A205DD"/>
    <w:rsid w:val="00A20741"/>
    <w:rsid w:val="00A21A76"/>
    <w:rsid w:val="00A23149"/>
    <w:rsid w:val="00A24188"/>
    <w:rsid w:val="00A242A4"/>
    <w:rsid w:val="00A24B96"/>
    <w:rsid w:val="00A24E7A"/>
    <w:rsid w:val="00A273F4"/>
    <w:rsid w:val="00A279A5"/>
    <w:rsid w:val="00A27E18"/>
    <w:rsid w:val="00A27E44"/>
    <w:rsid w:val="00A308CB"/>
    <w:rsid w:val="00A30AE2"/>
    <w:rsid w:val="00A30FA6"/>
    <w:rsid w:val="00A31929"/>
    <w:rsid w:val="00A31FD8"/>
    <w:rsid w:val="00A32437"/>
    <w:rsid w:val="00A32662"/>
    <w:rsid w:val="00A330CD"/>
    <w:rsid w:val="00A34CD9"/>
    <w:rsid w:val="00A34E4B"/>
    <w:rsid w:val="00A355DA"/>
    <w:rsid w:val="00A3613F"/>
    <w:rsid w:val="00A363BB"/>
    <w:rsid w:val="00A37058"/>
    <w:rsid w:val="00A3714A"/>
    <w:rsid w:val="00A3725A"/>
    <w:rsid w:val="00A378E7"/>
    <w:rsid w:val="00A37FDB"/>
    <w:rsid w:val="00A408F2"/>
    <w:rsid w:val="00A41682"/>
    <w:rsid w:val="00A41881"/>
    <w:rsid w:val="00A41BB6"/>
    <w:rsid w:val="00A41C26"/>
    <w:rsid w:val="00A422EB"/>
    <w:rsid w:val="00A42924"/>
    <w:rsid w:val="00A43C72"/>
    <w:rsid w:val="00A445F4"/>
    <w:rsid w:val="00A44868"/>
    <w:rsid w:val="00A44AD1"/>
    <w:rsid w:val="00A46CFA"/>
    <w:rsid w:val="00A46D6D"/>
    <w:rsid w:val="00A47461"/>
    <w:rsid w:val="00A47491"/>
    <w:rsid w:val="00A4755C"/>
    <w:rsid w:val="00A47A2C"/>
    <w:rsid w:val="00A500E1"/>
    <w:rsid w:val="00A50C2B"/>
    <w:rsid w:val="00A50CCD"/>
    <w:rsid w:val="00A50EAC"/>
    <w:rsid w:val="00A50F4C"/>
    <w:rsid w:val="00A516F6"/>
    <w:rsid w:val="00A51B79"/>
    <w:rsid w:val="00A51C0F"/>
    <w:rsid w:val="00A51FF6"/>
    <w:rsid w:val="00A52FA4"/>
    <w:rsid w:val="00A53448"/>
    <w:rsid w:val="00A5357D"/>
    <w:rsid w:val="00A53723"/>
    <w:rsid w:val="00A53BBF"/>
    <w:rsid w:val="00A54369"/>
    <w:rsid w:val="00A552C1"/>
    <w:rsid w:val="00A5543C"/>
    <w:rsid w:val="00A55A9E"/>
    <w:rsid w:val="00A56150"/>
    <w:rsid w:val="00A56434"/>
    <w:rsid w:val="00A5722A"/>
    <w:rsid w:val="00A5734C"/>
    <w:rsid w:val="00A574A0"/>
    <w:rsid w:val="00A60998"/>
    <w:rsid w:val="00A60A1F"/>
    <w:rsid w:val="00A61A1C"/>
    <w:rsid w:val="00A61ADC"/>
    <w:rsid w:val="00A61AED"/>
    <w:rsid w:val="00A62093"/>
    <w:rsid w:val="00A621C0"/>
    <w:rsid w:val="00A62D2D"/>
    <w:rsid w:val="00A62E63"/>
    <w:rsid w:val="00A62F53"/>
    <w:rsid w:val="00A62FB8"/>
    <w:rsid w:val="00A6348F"/>
    <w:rsid w:val="00A641C9"/>
    <w:rsid w:val="00A6422C"/>
    <w:rsid w:val="00A655FE"/>
    <w:rsid w:val="00A65D77"/>
    <w:rsid w:val="00A66257"/>
    <w:rsid w:val="00A66413"/>
    <w:rsid w:val="00A668F1"/>
    <w:rsid w:val="00A66961"/>
    <w:rsid w:val="00A67985"/>
    <w:rsid w:val="00A679A5"/>
    <w:rsid w:val="00A701ED"/>
    <w:rsid w:val="00A7027D"/>
    <w:rsid w:val="00A7047F"/>
    <w:rsid w:val="00A70681"/>
    <w:rsid w:val="00A71151"/>
    <w:rsid w:val="00A71563"/>
    <w:rsid w:val="00A71E84"/>
    <w:rsid w:val="00A731D3"/>
    <w:rsid w:val="00A73826"/>
    <w:rsid w:val="00A738EF"/>
    <w:rsid w:val="00A74262"/>
    <w:rsid w:val="00A7439C"/>
    <w:rsid w:val="00A74C5A"/>
    <w:rsid w:val="00A74EA9"/>
    <w:rsid w:val="00A75C96"/>
    <w:rsid w:val="00A762DD"/>
    <w:rsid w:val="00A766D9"/>
    <w:rsid w:val="00A777B3"/>
    <w:rsid w:val="00A80662"/>
    <w:rsid w:val="00A807A0"/>
    <w:rsid w:val="00A80951"/>
    <w:rsid w:val="00A80A36"/>
    <w:rsid w:val="00A80C73"/>
    <w:rsid w:val="00A80C91"/>
    <w:rsid w:val="00A81195"/>
    <w:rsid w:val="00A81696"/>
    <w:rsid w:val="00A8170D"/>
    <w:rsid w:val="00A8218B"/>
    <w:rsid w:val="00A82443"/>
    <w:rsid w:val="00A837B1"/>
    <w:rsid w:val="00A83FFB"/>
    <w:rsid w:val="00A8485E"/>
    <w:rsid w:val="00A84EEB"/>
    <w:rsid w:val="00A85045"/>
    <w:rsid w:val="00A85A50"/>
    <w:rsid w:val="00A85A6E"/>
    <w:rsid w:val="00A85BFE"/>
    <w:rsid w:val="00A85CC1"/>
    <w:rsid w:val="00A85F4C"/>
    <w:rsid w:val="00A867EE"/>
    <w:rsid w:val="00A86A77"/>
    <w:rsid w:val="00A86C9F"/>
    <w:rsid w:val="00A907F2"/>
    <w:rsid w:val="00A909A6"/>
    <w:rsid w:val="00A90D90"/>
    <w:rsid w:val="00A90F56"/>
    <w:rsid w:val="00A91099"/>
    <w:rsid w:val="00A911C8"/>
    <w:rsid w:val="00A91B95"/>
    <w:rsid w:val="00A91DE0"/>
    <w:rsid w:val="00A9297F"/>
    <w:rsid w:val="00A929E9"/>
    <w:rsid w:val="00A92F43"/>
    <w:rsid w:val="00A930A1"/>
    <w:rsid w:val="00A93D6F"/>
    <w:rsid w:val="00A93DA9"/>
    <w:rsid w:val="00A940E2"/>
    <w:rsid w:val="00A9428A"/>
    <w:rsid w:val="00A94726"/>
    <w:rsid w:val="00A94986"/>
    <w:rsid w:val="00A950AF"/>
    <w:rsid w:val="00A957C6"/>
    <w:rsid w:val="00A96022"/>
    <w:rsid w:val="00A96495"/>
    <w:rsid w:val="00A96895"/>
    <w:rsid w:val="00A96997"/>
    <w:rsid w:val="00A96AE3"/>
    <w:rsid w:val="00AA087D"/>
    <w:rsid w:val="00AA0FE9"/>
    <w:rsid w:val="00AA13FF"/>
    <w:rsid w:val="00AA1560"/>
    <w:rsid w:val="00AA199F"/>
    <w:rsid w:val="00AA2706"/>
    <w:rsid w:val="00AA306F"/>
    <w:rsid w:val="00AA3EB0"/>
    <w:rsid w:val="00AA429A"/>
    <w:rsid w:val="00AA5FCD"/>
    <w:rsid w:val="00AA656D"/>
    <w:rsid w:val="00AA6A39"/>
    <w:rsid w:val="00AA6A7E"/>
    <w:rsid w:val="00AA7268"/>
    <w:rsid w:val="00AA7B88"/>
    <w:rsid w:val="00AB005E"/>
    <w:rsid w:val="00AB06CC"/>
    <w:rsid w:val="00AB06FA"/>
    <w:rsid w:val="00AB0918"/>
    <w:rsid w:val="00AB0B9A"/>
    <w:rsid w:val="00AB0EC4"/>
    <w:rsid w:val="00AB0F9A"/>
    <w:rsid w:val="00AB1EE4"/>
    <w:rsid w:val="00AB1F41"/>
    <w:rsid w:val="00AB2F22"/>
    <w:rsid w:val="00AB349A"/>
    <w:rsid w:val="00AB4412"/>
    <w:rsid w:val="00AB46C9"/>
    <w:rsid w:val="00AB5053"/>
    <w:rsid w:val="00AB56D5"/>
    <w:rsid w:val="00AB59D0"/>
    <w:rsid w:val="00AB5DE5"/>
    <w:rsid w:val="00AB66A0"/>
    <w:rsid w:val="00AB7B63"/>
    <w:rsid w:val="00AB7F41"/>
    <w:rsid w:val="00AC07B8"/>
    <w:rsid w:val="00AC0D3C"/>
    <w:rsid w:val="00AC0E49"/>
    <w:rsid w:val="00AC12DC"/>
    <w:rsid w:val="00AC13A4"/>
    <w:rsid w:val="00AC2355"/>
    <w:rsid w:val="00AC3CF4"/>
    <w:rsid w:val="00AC447E"/>
    <w:rsid w:val="00AC4768"/>
    <w:rsid w:val="00AC4A7F"/>
    <w:rsid w:val="00AC4FFE"/>
    <w:rsid w:val="00AC603D"/>
    <w:rsid w:val="00AC6DDC"/>
    <w:rsid w:val="00AC74B6"/>
    <w:rsid w:val="00AD0086"/>
    <w:rsid w:val="00AD0C8F"/>
    <w:rsid w:val="00AD11A2"/>
    <w:rsid w:val="00AD1EFB"/>
    <w:rsid w:val="00AD269F"/>
    <w:rsid w:val="00AD3054"/>
    <w:rsid w:val="00AD3302"/>
    <w:rsid w:val="00AD3C00"/>
    <w:rsid w:val="00AD3E0C"/>
    <w:rsid w:val="00AD3E5A"/>
    <w:rsid w:val="00AD49AD"/>
    <w:rsid w:val="00AD4B5E"/>
    <w:rsid w:val="00AD546C"/>
    <w:rsid w:val="00AD5586"/>
    <w:rsid w:val="00AD5BBF"/>
    <w:rsid w:val="00AD5C6D"/>
    <w:rsid w:val="00AD6A24"/>
    <w:rsid w:val="00AD6BA6"/>
    <w:rsid w:val="00AD7200"/>
    <w:rsid w:val="00AD7BC4"/>
    <w:rsid w:val="00AD7D14"/>
    <w:rsid w:val="00AE014C"/>
    <w:rsid w:val="00AE0C36"/>
    <w:rsid w:val="00AE1461"/>
    <w:rsid w:val="00AE14DB"/>
    <w:rsid w:val="00AE1533"/>
    <w:rsid w:val="00AE23CF"/>
    <w:rsid w:val="00AE2486"/>
    <w:rsid w:val="00AE2AE6"/>
    <w:rsid w:val="00AE2B74"/>
    <w:rsid w:val="00AE2C7D"/>
    <w:rsid w:val="00AE2E3D"/>
    <w:rsid w:val="00AE2EE6"/>
    <w:rsid w:val="00AE388B"/>
    <w:rsid w:val="00AE42A6"/>
    <w:rsid w:val="00AE46F0"/>
    <w:rsid w:val="00AE557E"/>
    <w:rsid w:val="00AE5B97"/>
    <w:rsid w:val="00AE5EE4"/>
    <w:rsid w:val="00AE6BF5"/>
    <w:rsid w:val="00AE71E9"/>
    <w:rsid w:val="00AE7940"/>
    <w:rsid w:val="00AF0DE3"/>
    <w:rsid w:val="00AF0DF0"/>
    <w:rsid w:val="00AF0F92"/>
    <w:rsid w:val="00AF17D7"/>
    <w:rsid w:val="00AF1825"/>
    <w:rsid w:val="00AF1D03"/>
    <w:rsid w:val="00AF2CCA"/>
    <w:rsid w:val="00AF32DA"/>
    <w:rsid w:val="00AF38C4"/>
    <w:rsid w:val="00AF3A2E"/>
    <w:rsid w:val="00AF42C9"/>
    <w:rsid w:val="00AF4893"/>
    <w:rsid w:val="00AF4BCE"/>
    <w:rsid w:val="00AF4F22"/>
    <w:rsid w:val="00AF54FC"/>
    <w:rsid w:val="00AF57AA"/>
    <w:rsid w:val="00AF62CF"/>
    <w:rsid w:val="00AF67A4"/>
    <w:rsid w:val="00AF6B9F"/>
    <w:rsid w:val="00AF6BC6"/>
    <w:rsid w:val="00AF75C7"/>
    <w:rsid w:val="00AF775F"/>
    <w:rsid w:val="00AF7D8B"/>
    <w:rsid w:val="00AF7FB5"/>
    <w:rsid w:val="00B00866"/>
    <w:rsid w:val="00B01108"/>
    <w:rsid w:val="00B01514"/>
    <w:rsid w:val="00B01680"/>
    <w:rsid w:val="00B02876"/>
    <w:rsid w:val="00B02922"/>
    <w:rsid w:val="00B02EFE"/>
    <w:rsid w:val="00B03092"/>
    <w:rsid w:val="00B03A00"/>
    <w:rsid w:val="00B03E1B"/>
    <w:rsid w:val="00B0428A"/>
    <w:rsid w:val="00B04DFE"/>
    <w:rsid w:val="00B052DB"/>
    <w:rsid w:val="00B05909"/>
    <w:rsid w:val="00B063C2"/>
    <w:rsid w:val="00B06E2C"/>
    <w:rsid w:val="00B07136"/>
    <w:rsid w:val="00B07EE5"/>
    <w:rsid w:val="00B1014A"/>
    <w:rsid w:val="00B103E0"/>
    <w:rsid w:val="00B10AD8"/>
    <w:rsid w:val="00B11C29"/>
    <w:rsid w:val="00B12437"/>
    <w:rsid w:val="00B125D2"/>
    <w:rsid w:val="00B12604"/>
    <w:rsid w:val="00B1344B"/>
    <w:rsid w:val="00B13529"/>
    <w:rsid w:val="00B137A8"/>
    <w:rsid w:val="00B13C24"/>
    <w:rsid w:val="00B148C2"/>
    <w:rsid w:val="00B1494D"/>
    <w:rsid w:val="00B14B94"/>
    <w:rsid w:val="00B14C8D"/>
    <w:rsid w:val="00B14D12"/>
    <w:rsid w:val="00B15116"/>
    <w:rsid w:val="00B1648C"/>
    <w:rsid w:val="00B16682"/>
    <w:rsid w:val="00B17256"/>
    <w:rsid w:val="00B172A1"/>
    <w:rsid w:val="00B202A7"/>
    <w:rsid w:val="00B205F6"/>
    <w:rsid w:val="00B2096E"/>
    <w:rsid w:val="00B20D66"/>
    <w:rsid w:val="00B213AD"/>
    <w:rsid w:val="00B21843"/>
    <w:rsid w:val="00B21AB2"/>
    <w:rsid w:val="00B220A9"/>
    <w:rsid w:val="00B2226B"/>
    <w:rsid w:val="00B2231D"/>
    <w:rsid w:val="00B22921"/>
    <w:rsid w:val="00B22A72"/>
    <w:rsid w:val="00B23BA5"/>
    <w:rsid w:val="00B23BCF"/>
    <w:rsid w:val="00B23F2F"/>
    <w:rsid w:val="00B2466A"/>
    <w:rsid w:val="00B25412"/>
    <w:rsid w:val="00B2596D"/>
    <w:rsid w:val="00B25B55"/>
    <w:rsid w:val="00B26269"/>
    <w:rsid w:val="00B264EB"/>
    <w:rsid w:val="00B267A2"/>
    <w:rsid w:val="00B26AA7"/>
    <w:rsid w:val="00B26AB6"/>
    <w:rsid w:val="00B26B73"/>
    <w:rsid w:val="00B26D97"/>
    <w:rsid w:val="00B27035"/>
    <w:rsid w:val="00B272FD"/>
    <w:rsid w:val="00B277B7"/>
    <w:rsid w:val="00B27869"/>
    <w:rsid w:val="00B308E0"/>
    <w:rsid w:val="00B30FE1"/>
    <w:rsid w:val="00B316A0"/>
    <w:rsid w:val="00B321F0"/>
    <w:rsid w:val="00B322C7"/>
    <w:rsid w:val="00B323C4"/>
    <w:rsid w:val="00B32772"/>
    <w:rsid w:val="00B33062"/>
    <w:rsid w:val="00B34290"/>
    <w:rsid w:val="00B34900"/>
    <w:rsid w:val="00B34CA6"/>
    <w:rsid w:val="00B35348"/>
    <w:rsid w:val="00B35E82"/>
    <w:rsid w:val="00B36141"/>
    <w:rsid w:val="00B3615F"/>
    <w:rsid w:val="00B3626A"/>
    <w:rsid w:val="00B3683E"/>
    <w:rsid w:val="00B370B3"/>
    <w:rsid w:val="00B3758D"/>
    <w:rsid w:val="00B40424"/>
    <w:rsid w:val="00B4069B"/>
    <w:rsid w:val="00B4166D"/>
    <w:rsid w:val="00B4195F"/>
    <w:rsid w:val="00B41E6F"/>
    <w:rsid w:val="00B42107"/>
    <w:rsid w:val="00B42873"/>
    <w:rsid w:val="00B42B78"/>
    <w:rsid w:val="00B42E3D"/>
    <w:rsid w:val="00B437E0"/>
    <w:rsid w:val="00B43E7D"/>
    <w:rsid w:val="00B43F0C"/>
    <w:rsid w:val="00B44320"/>
    <w:rsid w:val="00B448A2"/>
    <w:rsid w:val="00B4498A"/>
    <w:rsid w:val="00B44AF9"/>
    <w:rsid w:val="00B44FC7"/>
    <w:rsid w:val="00B453B7"/>
    <w:rsid w:val="00B45FA8"/>
    <w:rsid w:val="00B46AC5"/>
    <w:rsid w:val="00B46C41"/>
    <w:rsid w:val="00B46D76"/>
    <w:rsid w:val="00B47AE4"/>
    <w:rsid w:val="00B47D2F"/>
    <w:rsid w:val="00B5012A"/>
    <w:rsid w:val="00B50ED1"/>
    <w:rsid w:val="00B51682"/>
    <w:rsid w:val="00B5228A"/>
    <w:rsid w:val="00B52862"/>
    <w:rsid w:val="00B52A70"/>
    <w:rsid w:val="00B52C8C"/>
    <w:rsid w:val="00B53A06"/>
    <w:rsid w:val="00B549A6"/>
    <w:rsid w:val="00B54B2C"/>
    <w:rsid w:val="00B54E5E"/>
    <w:rsid w:val="00B550F6"/>
    <w:rsid w:val="00B55978"/>
    <w:rsid w:val="00B55AC4"/>
    <w:rsid w:val="00B55BA9"/>
    <w:rsid w:val="00B56A7D"/>
    <w:rsid w:val="00B56AD4"/>
    <w:rsid w:val="00B56BBE"/>
    <w:rsid w:val="00B56C74"/>
    <w:rsid w:val="00B5738F"/>
    <w:rsid w:val="00B57585"/>
    <w:rsid w:val="00B57748"/>
    <w:rsid w:val="00B60053"/>
    <w:rsid w:val="00B61148"/>
    <w:rsid w:val="00B614D0"/>
    <w:rsid w:val="00B617DB"/>
    <w:rsid w:val="00B61E33"/>
    <w:rsid w:val="00B639AC"/>
    <w:rsid w:val="00B63F6E"/>
    <w:rsid w:val="00B6411E"/>
    <w:rsid w:val="00B643B2"/>
    <w:rsid w:val="00B658B6"/>
    <w:rsid w:val="00B66A38"/>
    <w:rsid w:val="00B66BF3"/>
    <w:rsid w:val="00B67D1F"/>
    <w:rsid w:val="00B67FA8"/>
    <w:rsid w:val="00B705C1"/>
    <w:rsid w:val="00B70AA3"/>
    <w:rsid w:val="00B70E37"/>
    <w:rsid w:val="00B7101D"/>
    <w:rsid w:val="00B7170A"/>
    <w:rsid w:val="00B7189F"/>
    <w:rsid w:val="00B71A23"/>
    <w:rsid w:val="00B71CAF"/>
    <w:rsid w:val="00B722A2"/>
    <w:rsid w:val="00B7292D"/>
    <w:rsid w:val="00B7314A"/>
    <w:rsid w:val="00B731A1"/>
    <w:rsid w:val="00B73E24"/>
    <w:rsid w:val="00B74537"/>
    <w:rsid w:val="00B76012"/>
    <w:rsid w:val="00B76C5D"/>
    <w:rsid w:val="00B76CB4"/>
    <w:rsid w:val="00B77561"/>
    <w:rsid w:val="00B8026B"/>
    <w:rsid w:val="00B804EA"/>
    <w:rsid w:val="00B806CD"/>
    <w:rsid w:val="00B80AFF"/>
    <w:rsid w:val="00B80DBD"/>
    <w:rsid w:val="00B8106B"/>
    <w:rsid w:val="00B8149E"/>
    <w:rsid w:val="00B81BBF"/>
    <w:rsid w:val="00B83132"/>
    <w:rsid w:val="00B83347"/>
    <w:rsid w:val="00B8345B"/>
    <w:rsid w:val="00B837CE"/>
    <w:rsid w:val="00B83C73"/>
    <w:rsid w:val="00B83F25"/>
    <w:rsid w:val="00B8412E"/>
    <w:rsid w:val="00B8413A"/>
    <w:rsid w:val="00B84433"/>
    <w:rsid w:val="00B846FF"/>
    <w:rsid w:val="00B84F7D"/>
    <w:rsid w:val="00B8587A"/>
    <w:rsid w:val="00B85C73"/>
    <w:rsid w:val="00B85E1F"/>
    <w:rsid w:val="00B86E1D"/>
    <w:rsid w:val="00B87A38"/>
    <w:rsid w:val="00B9189D"/>
    <w:rsid w:val="00B91CEB"/>
    <w:rsid w:val="00B928C0"/>
    <w:rsid w:val="00B92CCA"/>
    <w:rsid w:val="00B92F06"/>
    <w:rsid w:val="00B9355F"/>
    <w:rsid w:val="00B93BD5"/>
    <w:rsid w:val="00B93FC1"/>
    <w:rsid w:val="00B9461E"/>
    <w:rsid w:val="00B964DF"/>
    <w:rsid w:val="00B96C62"/>
    <w:rsid w:val="00B9770F"/>
    <w:rsid w:val="00BA02FF"/>
    <w:rsid w:val="00BA039B"/>
    <w:rsid w:val="00BA04AB"/>
    <w:rsid w:val="00BA0FC0"/>
    <w:rsid w:val="00BA12AC"/>
    <w:rsid w:val="00BA17CE"/>
    <w:rsid w:val="00BA1AAB"/>
    <w:rsid w:val="00BA1C37"/>
    <w:rsid w:val="00BA2252"/>
    <w:rsid w:val="00BA34BF"/>
    <w:rsid w:val="00BA3FE8"/>
    <w:rsid w:val="00BA4224"/>
    <w:rsid w:val="00BA4A7B"/>
    <w:rsid w:val="00BA4E0F"/>
    <w:rsid w:val="00BA4E21"/>
    <w:rsid w:val="00BA60B6"/>
    <w:rsid w:val="00BA6499"/>
    <w:rsid w:val="00BA69E7"/>
    <w:rsid w:val="00BA6BE1"/>
    <w:rsid w:val="00BA6DD6"/>
    <w:rsid w:val="00BA7894"/>
    <w:rsid w:val="00BA7B60"/>
    <w:rsid w:val="00BB0C4D"/>
    <w:rsid w:val="00BB121C"/>
    <w:rsid w:val="00BB1877"/>
    <w:rsid w:val="00BB1930"/>
    <w:rsid w:val="00BB1A82"/>
    <w:rsid w:val="00BB207D"/>
    <w:rsid w:val="00BB224E"/>
    <w:rsid w:val="00BB2CBA"/>
    <w:rsid w:val="00BB34F1"/>
    <w:rsid w:val="00BB35A4"/>
    <w:rsid w:val="00BB3D46"/>
    <w:rsid w:val="00BB421C"/>
    <w:rsid w:val="00BB5D64"/>
    <w:rsid w:val="00BB5E69"/>
    <w:rsid w:val="00BB61C4"/>
    <w:rsid w:val="00BB659D"/>
    <w:rsid w:val="00BB7231"/>
    <w:rsid w:val="00BB7BE2"/>
    <w:rsid w:val="00BB7EF4"/>
    <w:rsid w:val="00BC14D6"/>
    <w:rsid w:val="00BC16F0"/>
    <w:rsid w:val="00BC24E7"/>
    <w:rsid w:val="00BC2A0E"/>
    <w:rsid w:val="00BC3B7D"/>
    <w:rsid w:val="00BC3E45"/>
    <w:rsid w:val="00BC455B"/>
    <w:rsid w:val="00BC4723"/>
    <w:rsid w:val="00BC48E5"/>
    <w:rsid w:val="00BC4BEF"/>
    <w:rsid w:val="00BC62B3"/>
    <w:rsid w:val="00BC6335"/>
    <w:rsid w:val="00BC65B9"/>
    <w:rsid w:val="00BC69BB"/>
    <w:rsid w:val="00BC74BA"/>
    <w:rsid w:val="00BC77BB"/>
    <w:rsid w:val="00BC78D1"/>
    <w:rsid w:val="00BD0184"/>
    <w:rsid w:val="00BD025D"/>
    <w:rsid w:val="00BD112B"/>
    <w:rsid w:val="00BD15A3"/>
    <w:rsid w:val="00BD1E94"/>
    <w:rsid w:val="00BD2122"/>
    <w:rsid w:val="00BD225C"/>
    <w:rsid w:val="00BD23F9"/>
    <w:rsid w:val="00BD24CB"/>
    <w:rsid w:val="00BD651D"/>
    <w:rsid w:val="00BD6AE6"/>
    <w:rsid w:val="00BD6B00"/>
    <w:rsid w:val="00BD6CE1"/>
    <w:rsid w:val="00BD7342"/>
    <w:rsid w:val="00BD7820"/>
    <w:rsid w:val="00BD7DD1"/>
    <w:rsid w:val="00BE1307"/>
    <w:rsid w:val="00BE201C"/>
    <w:rsid w:val="00BE208A"/>
    <w:rsid w:val="00BE27F3"/>
    <w:rsid w:val="00BE2EBF"/>
    <w:rsid w:val="00BE34F7"/>
    <w:rsid w:val="00BE3970"/>
    <w:rsid w:val="00BE5E88"/>
    <w:rsid w:val="00BE6428"/>
    <w:rsid w:val="00BE7724"/>
    <w:rsid w:val="00BE79A0"/>
    <w:rsid w:val="00BE7D9A"/>
    <w:rsid w:val="00BF0E6B"/>
    <w:rsid w:val="00BF0FD1"/>
    <w:rsid w:val="00BF1735"/>
    <w:rsid w:val="00BF25F9"/>
    <w:rsid w:val="00BF2831"/>
    <w:rsid w:val="00BF299E"/>
    <w:rsid w:val="00BF2F19"/>
    <w:rsid w:val="00BF3C7B"/>
    <w:rsid w:val="00BF477F"/>
    <w:rsid w:val="00BF4CE1"/>
    <w:rsid w:val="00BF4FF3"/>
    <w:rsid w:val="00BF5286"/>
    <w:rsid w:val="00BF63AD"/>
    <w:rsid w:val="00BF6FC0"/>
    <w:rsid w:val="00BF731D"/>
    <w:rsid w:val="00BF7325"/>
    <w:rsid w:val="00BF759D"/>
    <w:rsid w:val="00C00276"/>
    <w:rsid w:val="00C00E95"/>
    <w:rsid w:val="00C01119"/>
    <w:rsid w:val="00C0223A"/>
    <w:rsid w:val="00C0434D"/>
    <w:rsid w:val="00C04BB8"/>
    <w:rsid w:val="00C055D3"/>
    <w:rsid w:val="00C056A1"/>
    <w:rsid w:val="00C05FCB"/>
    <w:rsid w:val="00C06314"/>
    <w:rsid w:val="00C068E4"/>
    <w:rsid w:val="00C06E9B"/>
    <w:rsid w:val="00C06F6E"/>
    <w:rsid w:val="00C0731A"/>
    <w:rsid w:val="00C07F71"/>
    <w:rsid w:val="00C10655"/>
    <w:rsid w:val="00C1129B"/>
    <w:rsid w:val="00C11462"/>
    <w:rsid w:val="00C11AA1"/>
    <w:rsid w:val="00C1220C"/>
    <w:rsid w:val="00C12EFF"/>
    <w:rsid w:val="00C146B5"/>
    <w:rsid w:val="00C146F8"/>
    <w:rsid w:val="00C14F29"/>
    <w:rsid w:val="00C1523A"/>
    <w:rsid w:val="00C155D7"/>
    <w:rsid w:val="00C16739"/>
    <w:rsid w:val="00C173C6"/>
    <w:rsid w:val="00C177BB"/>
    <w:rsid w:val="00C17CB9"/>
    <w:rsid w:val="00C2060F"/>
    <w:rsid w:val="00C20693"/>
    <w:rsid w:val="00C20764"/>
    <w:rsid w:val="00C20C70"/>
    <w:rsid w:val="00C214BC"/>
    <w:rsid w:val="00C21773"/>
    <w:rsid w:val="00C217A1"/>
    <w:rsid w:val="00C21AF2"/>
    <w:rsid w:val="00C21AF4"/>
    <w:rsid w:val="00C21B8F"/>
    <w:rsid w:val="00C21C21"/>
    <w:rsid w:val="00C21F66"/>
    <w:rsid w:val="00C21FFC"/>
    <w:rsid w:val="00C22A36"/>
    <w:rsid w:val="00C2377E"/>
    <w:rsid w:val="00C23EC9"/>
    <w:rsid w:val="00C2404F"/>
    <w:rsid w:val="00C24B9C"/>
    <w:rsid w:val="00C2531E"/>
    <w:rsid w:val="00C257B6"/>
    <w:rsid w:val="00C25858"/>
    <w:rsid w:val="00C25C09"/>
    <w:rsid w:val="00C25C72"/>
    <w:rsid w:val="00C26020"/>
    <w:rsid w:val="00C26668"/>
    <w:rsid w:val="00C266B2"/>
    <w:rsid w:val="00C27030"/>
    <w:rsid w:val="00C272F1"/>
    <w:rsid w:val="00C27548"/>
    <w:rsid w:val="00C305DC"/>
    <w:rsid w:val="00C313EE"/>
    <w:rsid w:val="00C31A9E"/>
    <w:rsid w:val="00C32675"/>
    <w:rsid w:val="00C32FB5"/>
    <w:rsid w:val="00C33036"/>
    <w:rsid w:val="00C338FA"/>
    <w:rsid w:val="00C33C4E"/>
    <w:rsid w:val="00C3442A"/>
    <w:rsid w:val="00C34C28"/>
    <w:rsid w:val="00C350BA"/>
    <w:rsid w:val="00C35937"/>
    <w:rsid w:val="00C374BA"/>
    <w:rsid w:val="00C37756"/>
    <w:rsid w:val="00C37857"/>
    <w:rsid w:val="00C37D11"/>
    <w:rsid w:val="00C40039"/>
    <w:rsid w:val="00C40DD3"/>
    <w:rsid w:val="00C40F1C"/>
    <w:rsid w:val="00C41FB3"/>
    <w:rsid w:val="00C4233F"/>
    <w:rsid w:val="00C4285F"/>
    <w:rsid w:val="00C42917"/>
    <w:rsid w:val="00C43512"/>
    <w:rsid w:val="00C437A2"/>
    <w:rsid w:val="00C44235"/>
    <w:rsid w:val="00C44C53"/>
    <w:rsid w:val="00C463C1"/>
    <w:rsid w:val="00C46BFD"/>
    <w:rsid w:val="00C46C69"/>
    <w:rsid w:val="00C47115"/>
    <w:rsid w:val="00C473F2"/>
    <w:rsid w:val="00C476A6"/>
    <w:rsid w:val="00C47AAF"/>
    <w:rsid w:val="00C50903"/>
    <w:rsid w:val="00C50F8C"/>
    <w:rsid w:val="00C51637"/>
    <w:rsid w:val="00C52E43"/>
    <w:rsid w:val="00C536AA"/>
    <w:rsid w:val="00C5382A"/>
    <w:rsid w:val="00C5451A"/>
    <w:rsid w:val="00C54DB1"/>
    <w:rsid w:val="00C555F4"/>
    <w:rsid w:val="00C5564B"/>
    <w:rsid w:val="00C556C6"/>
    <w:rsid w:val="00C55779"/>
    <w:rsid w:val="00C55B72"/>
    <w:rsid w:val="00C563A1"/>
    <w:rsid w:val="00C565D8"/>
    <w:rsid w:val="00C56A0B"/>
    <w:rsid w:val="00C56FD7"/>
    <w:rsid w:val="00C57840"/>
    <w:rsid w:val="00C57D8D"/>
    <w:rsid w:val="00C60457"/>
    <w:rsid w:val="00C606A2"/>
    <w:rsid w:val="00C611BF"/>
    <w:rsid w:val="00C616B2"/>
    <w:rsid w:val="00C61B26"/>
    <w:rsid w:val="00C61FE2"/>
    <w:rsid w:val="00C62F29"/>
    <w:rsid w:val="00C63332"/>
    <w:rsid w:val="00C63487"/>
    <w:rsid w:val="00C63553"/>
    <w:rsid w:val="00C6434C"/>
    <w:rsid w:val="00C646EA"/>
    <w:rsid w:val="00C64EA9"/>
    <w:rsid w:val="00C65073"/>
    <w:rsid w:val="00C65BC8"/>
    <w:rsid w:val="00C667F3"/>
    <w:rsid w:val="00C66FDE"/>
    <w:rsid w:val="00C67B06"/>
    <w:rsid w:val="00C67EEF"/>
    <w:rsid w:val="00C7003A"/>
    <w:rsid w:val="00C70121"/>
    <w:rsid w:val="00C704BF"/>
    <w:rsid w:val="00C7079D"/>
    <w:rsid w:val="00C70863"/>
    <w:rsid w:val="00C71AFA"/>
    <w:rsid w:val="00C720D8"/>
    <w:rsid w:val="00C72DA9"/>
    <w:rsid w:val="00C73A87"/>
    <w:rsid w:val="00C7413E"/>
    <w:rsid w:val="00C75518"/>
    <w:rsid w:val="00C75DF1"/>
    <w:rsid w:val="00C77326"/>
    <w:rsid w:val="00C77401"/>
    <w:rsid w:val="00C80131"/>
    <w:rsid w:val="00C80735"/>
    <w:rsid w:val="00C81E62"/>
    <w:rsid w:val="00C8270E"/>
    <w:rsid w:val="00C82B10"/>
    <w:rsid w:val="00C83095"/>
    <w:rsid w:val="00C832FD"/>
    <w:rsid w:val="00C84162"/>
    <w:rsid w:val="00C8469B"/>
    <w:rsid w:val="00C84F2F"/>
    <w:rsid w:val="00C85D8C"/>
    <w:rsid w:val="00C86065"/>
    <w:rsid w:val="00C86A3A"/>
    <w:rsid w:val="00C87523"/>
    <w:rsid w:val="00C876E3"/>
    <w:rsid w:val="00C87A21"/>
    <w:rsid w:val="00C900E2"/>
    <w:rsid w:val="00C90142"/>
    <w:rsid w:val="00C901BE"/>
    <w:rsid w:val="00C9056D"/>
    <w:rsid w:val="00C90EFE"/>
    <w:rsid w:val="00C919B4"/>
    <w:rsid w:val="00C92EB4"/>
    <w:rsid w:val="00C933E6"/>
    <w:rsid w:val="00C93BE5"/>
    <w:rsid w:val="00C93DF1"/>
    <w:rsid w:val="00C94002"/>
    <w:rsid w:val="00C941C6"/>
    <w:rsid w:val="00C94C2D"/>
    <w:rsid w:val="00C953D7"/>
    <w:rsid w:val="00C95DA4"/>
    <w:rsid w:val="00C95E6F"/>
    <w:rsid w:val="00C96204"/>
    <w:rsid w:val="00C96224"/>
    <w:rsid w:val="00C96760"/>
    <w:rsid w:val="00C967FA"/>
    <w:rsid w:val="00C97933"/>
    <w:rsid w:val="00C97EC4"/>
    <w:rsid w:val="00CA0647"/>
    <w:rsid w:val="00CA08F4"/>
    <w:rsid w:val="00CA0BFB"/>
    <w:rsid w:val="00CA0DCB"/>
    <w:rsid w:val="00CA0F0C"/>
    <w:rsid w:val="00CA2051"/>
    <w:rsid w:val="00CA2435"/>
    <w:rsid w:val="00CA24B7"/>
    <w:rsid w:val="00CA2AC2"/>
    <w:rsid w:val="00CA2B34"/>
    <w:rsid w:val="00CA2DBE"/>
    <w:rsid w:val="00CA339D"/>
    <w:rsid w:val="00CA35F4"/>
    <w:rsid w:val="00CA3653"/>
    <w:rsid w:val="00CA3E3D"/>
    <w:rsid w:val="00CA437A"/>
    <w:rsid w:val="00CA4993"/>
    <w:rsid w:val="00CA53D3"/>
    <w:rsid w:val="00CA5914"/>
    <w:rsid w:val="00CA5E2B"/>
    <w:rsid w:val="00CA616E"/>
    <w:rsid w:val="00CA650F"/>
    <w:rsid w:val="00CA7DF2"/>
    <w:rsid w:val="00CB0077"/>
    <w:rsid w:val="00CB0186"/>
    <w:rsid w:val="00CB03A6"/>
    <w:rsid w:val="00CB155D"/>
    <w:rsid w:val="00CB2051"/>
    <w:rsid w:val="00CB22E8"/>
    <w:rsid w:val="00CB25F1"/>
    <w:rsid w:val="00CB2AEA"/>
    <w:rsid w:val="00CB397B"/>
    <w:rsid w:val="00CB403F"/>
    <w:rsid w:val="00CB4248"/>
    <w:rsid w:val="00CB44AE"/>
    <w:rsid w:val="00CB492A"/>
    <w:rsid w:val="00CB5352"/>
    <w:rsid w:val="00CB5B93"/>
    <w:rsid w:val="00CB60E7"/>
    <w:rsid w:val="00CB625F"/>
    <w:rsid w:val="00CB6317"/>
    <w:rsid w:val="00CB64AF"/>
    <w:rsid w:val="00CB6FC3"/>
    <w:rsid w:val="00CB7580"/>
    <w:rsid w:val="00CB7A5E"/>
    <w:rsid w:val="00CB7E84"/>
    <w:rsid w:val="00CC139B"/>
    <w:rsid w:val="00CC151E"/>
    <w:rsid w:val="00CC1675"/>
    <w:rsid w:val="00CC18BF"/>
    <w:rsid w:val="00CC1BFF"/>
    <w:rsid w:val="00CC1C61"/>
    <w:rsid w:val="00CC4721"/>
    <w:rsid w:val="00CC4B88"/>
    <w:rsid w:val="00CC5557"/>
    <w:rsid w:val="00CC5AC0"/>
    <w:rsid w:val="00CC74C8"/>
    <w:rsid w:val="00CC79F1"/>
    <w:rsid w:val="00CC7CA7"/>
    <w:rsid w:val="00CC7DB7"/>
    <w:rsid w:val="00CC7E1C"/>
    <w:rsid w:val="00CD103C"/>
    <w:rsid w:val="00CD1102"/>
    <w:rsid w:val="00CD1EA8"/>
    <w:rsid w:val="00CD21FB"/>
    <w:rsid w:val="00CD274B"/>
    <w:rsid w:val="00CD32E3"/>
    <w:rsid w:val="00CD38C6"/>
    <w:rsid w:val="00CD40AD"/>
    <w:rsid w:val="00CD494E"/>
    <w:rsid w:val="00CD5600"/>
    <w:rsid w:val="00CD658E"/>
    <w:rsid w:val="00CD730E"/>
    <w:rsid w:val="00CD7818"/>
    <w:rsid w:val="00CD7BA0"/>
    <w:rsid w:val="00CD7D2A"/>
    <w:rsid w:val="00CE0067"/>
    <w:rsid w:val="00CE07BA"/>
    <w:rsid w:val="00CE1560"/>
    <w:rsid w:val="00CE1E68"/>
    <w:rsid w:val="00CE21EA"/>
    <w:rsid w:val="00CE23E8"/>
    <w:rsid w:val="00CE3396"/>
    <w:rsid w:val="00CE4083"/>
    <w:rsid w:val="00CE42D6"/>
    <w:rsid w:val="00CE5B03"/>
    <w:rsid w:val="00CE5E0C"/>
    <w:rsid w:val="00CE6FA8"/>
    <w:rsid w:val="00CF0014"/>
    <w:rsid w:val="00CF06F2"/>
    <w:rsid w:val="00CF0C39"/>
    <w:rsid w:val="00CF0CEB"/>
    <w:rsid w:val="00CF0FEF"/>
    <w:rsid w:val="00CF11FE"/>
    <w:rsid w:val="00CF13DA"/>
    <w:rsid w:val="00CF19CA"/>
    <w:rsid w:val="00CF1D98"/>
    <w:rsid w:val="00CF2CCA"/>
    <w:rsid w:val="00CF2D35"/>
    <w:rsid w:val="00CF35D5"/>
    <w:rsid w:val="00CF4A07"/>
    <w:rsid w:val="00CF4EC3"/>
    <w:rsid w:val="00CF4F67"/>
    <w:rsid w:val="00CF4F9B"/>
    <w:rsid w:val="00CF5AAF"/>
    <w:rsid w:val="00CF5F40"/>
    <w:rsid w:val="00CF6595"/>
    <w:rsid w:val="00CF6EA8"/>
    <w:rsid w:val="00CF7AA4"/>
    <w:rsid w:val="00CF7D1A"/>
    <w:rsid w:val="00CF7FD2"/>
    <w:rsid w:val="00D00489"/>
    <w:rsid w:val="00D0056B"/>
    <w:rsid w:val="00D00C60"/>
    <w:rsid w:val="00D00DBA"/>
    <w:rsid w:val="00D01442"/>
    <w:rsid w:val="00D015B2"/>
    <w:rsid w:val="00D01A40"/>
    <w:rsid w:val="00D01ED1"/>
    <w:rsid w:val="00D024F4"/>
    <w:rsid w:val="00D0281E"/>
    <w:rsid w:val="00D02D3A"/>
    <w:rsid w:val="00D038DE"/>
    <w:rsid w:val="00D03D48"/>
    <w:rsid w:val="00D047B5"/>
    <w:rsid w:val="00D04C03"/>
    <w:rsid w:val="00D04EA1"/>
    <w:rsid w:val="00D04FDC"/>
    <w:rsid w:val="00D0658B"/>
    <w:rsid w:val="00D06C57"/>
    <w:rsid w:val="00D1002B"/>
    <w:rsid w:val="00D103BF"/>
    <w:rsid w:val="00D1094E"/>
    <w:rsid w:val="00D10F08"/>
    <w:rsid w:val="00D111C8"/>
    <w:rsid w:val="00D11306"/>
    <w:rsid w:val="00D114F8"/>
    <w:rsid w:val="00D1151B"/>
    <w:rsid w:val="00D11A81"/>
    <w:rsid w:val="00D12AA8"/>
    <w:rsid w:val="00D13417"/>
    <w:rsid w:val="00D1368E"/>
    <w:rsid w:val="00D13FBF"/>
    <w:rsid w:val="00D14290"/>
    <w:rsid w:val="00D14554"/>
    <w:rsid w:val="00D14E4B"/>
    <w:rsid w:val="00D154FD"/>
    <w:rsid w:val="00D15710"/>
    <w:rsid w:val="00D15911"/>
    <w:rsid w:val="00D15A60"/>
    <w:rsid w:val="00D15D7B"/>
    <w:rsid w:val="00D1633D"/>
    <w:rsid w:val="00D1656A"/>
    <w:rsid w:val="00D16834"/>
    <w:rsid w:val="00D16F62"/>
    <w:rsid w:val="00D1725F"/>
    <w:rsid w:val="00D207AB"/>
    <w:rsid w:val="00D21B1A"/>
    <w:rsid w:val="00D220D3"/>
    <w:rsid w:val="00D2229A"/>
    <w:rsid w:val="00D23135"/>
    <w:rsid w:val="00D231EE"/>
    <w:rsid w:val="00D23316"/>
    <w:rsid w:val="00D2336C"/>
    <w:rsid w:val="00D23EFC"/>
    <w:rsid w:val="00D240A9"/>
    <w:rsid w:val="00D240D1"/>
    <w:rsid w:val="00D240F8"/>
    <w:rsid w:val="00D25362"/>
    <w:rsid w:val="00D25803"/>
    <w:rsid w:val="00D25F95"/>
    <w:rsid w:val="00D26794"/>
    <w:rsid w:val="00D26819"/>
    <w:rsid w:val="00D273DA"/>
    <w:rsid w:val="00D27904"/>
    <w:rsid w:val="00D27CB8"/>
    <w:rsid w:val="00D305F8"/>
    <w:rsid w:val="00D30814"/>
    <w:rsid w:val="00D30DCD"/>
    <w:rsid w:val="00D310A0"/>
    <w:rsid w:val="00D31124"/>
    <w:rsid w:val="00D31999"/>
    <w:rsid w:val="00D3247C"/>
    <w:rsid w:val="00D33927"/>
    <w:rsid w:val="00D34827"/>
    <w:rsid w:val="00D35652"/>
    <w:rsid w:val="00D357CF"/>
    <w:rsid w:val="00D35B6A"/>
    <w:rsid w:val="00D35CDA"/>
    <w:rsid w:val="00D3632E"/>
    <w:rsid w:val="00D36A67"/>
    <w:rsid w:val="00D37D83"/>
    <w:rsid w:val="00D40E8B"/>
    <w:rsid w:val="00D41A98"/>
    <w:rsid w:val="00D41E96"/>
    <w:rsid w:val="00D43138"/>
    <w:rsid w:val="00D44108"/>
    <w:rsid w:val="00D44E01"/>
    <w:rsid w:val="00D452C6"/>
    <w:rsid w:val="00D454B2"/>
    <w:rsid w:val="00D45809"/>
    <w:rsid w:val="00D45868"/>
    <w:rsid w:val="00D46169"/>
    <w:rsid w:val="00D4619D"/>
    <w:rsid w:val="00D47980"/>
    <w:rsid w:val="00D479CD"/>
    <w:rsid w:val="00D47B64"/>
    <w:rsid w:val="00D505CA"/>
    <w:rsid w:val="00D50E18"/>
    <w:rsid w:val="00D5123E"/>
    <w:rsid w:val="00D512B6"/>
    <w:rsid w:val="00D516ED"/>
    <w:rsid w:val="00D51CBE"/>
    <w:rsid w:val="00D5229F"/>
    <w:rsid w:val="00D528F1"/>
    <w:rsid w:val="00D52D41"/>
    <w:rsid w:val="00D52E85"/>
    <w:rsid w:val="00D533DF"/>
    <w:rsid w:val="00D5360F"/>
    <w:rsid w:val="00D557E2"/>
    <w:rsid w:val="00D565D2"/>
    <w:rsid w:val="00D57074"/>
    <w:rsid w:val="00D57385"/>
    <w:rsid w:val="00D575FB"/>
    <w:rsid w:val="00D57C63"/>
    <w:rsid w:val="00D57ECD"/>
    <w:rsid w:val="00D60DE6"/>
    <w:rsid w:val="00D613EB"/>
    <w:rsid w:val="00D61C13"/>
    <w:rsid w:val="00D61F01"/>
    <w:rsid w:val="00D62357"/>
    <w:rsid w:val="00D62386"/>
    <w:rsid w:val="00D625FE"/>
    <w:rsid w:val="00D62887"/>
    <w:rsid w:val="00D62DDB"/>
    <w:rsid w:val="00D6307A"/>
    <w:rsid w:val="00D6312B"/>
    <w:rsid w:val="00D6450E"/>
    <w:rsid w:val="00D6458E"/>
    <w:rsid w:val="00D64675"/>
    <w:rsid w:val="00D64F16"/>
    <w:rsid w:val="00D65CCA"/>
    <w:rsid w:val="00D66330"/>
    <w:rsid w:val="00D666E5"/>
    <w:rsid w:val="00D670AB"/>
    <w:rsid w:val="00D67596"/>
    <w:rsid w:val="00D67E8C"/>
    <w:rsid w:val="00D702BD"/>
    <w:rsid w:val="00D70659"/>
    <w:rsid w:val="00D706EE"/>
    <w:rsid w:val="00D71FC4"/>
    <w:rsid w:val="00D727BA"/>
    <w:rsid w:val="00D73069"/>
    <w:rsid w:val="00D73479"/>
    <w:rsid w:val="00D73624"/>
    <w:rsid w:val="00D738A9"/>
    <w:rsid w:val="00D73942"/>
    <w:rsid w:val="00D73D5B"/>
    <w:rsid w:val="00D73E75"/>
    <w:rsid w:val="00D73FB2"/>
    <w:rsid w:val="00D74590"/>
    <w:rsid w:val="00D74E5C"/>
    <w:rsid w:val="00D74E96"/>
    <w:rsid w:val="00D750D0"/>
    <w:rsid w:val="00D75297"/>
    <w:rsid w:val="00D756D0"/>
    <w:rsid w:val="00D75C39"/>
    <w:rsid w:val="00D762C0"/>
    <w:rsid w:val="00D76DDC"/>
    <w:rsid w:val="00D77790"/>
    <w:rsid w:val="00D77FF7"/>
    <w:rsid w:val="00D80463"/>
    <w:rsid w:val="00D809AB"/>
    <w:rsid w:val="00D80FB6"/>
    <w:rsid w:val="00D8148A"/>
    <w:rsid w:val="00D814C0"/>
    <w:rsid w:val="00D81652"/>
    <w:rsid w:val="00D81795"/>
    <w:rsid w:val="00D81B76"/>
    <w:rsid w:val="00D83087"/>
    <w:rsid w:val="00D837BC"/>
    <w:rsid w:val="00D84288"/>
    <w:rsid w:val="00D8514B"/>
    <w:rsid w:val="00D853A9"/>
    <w:rsid w:val="00D85965"/>
    <w:rsid w:val="00D85CBC"/>
    <w:rsid w:val="00D85D6D"/>
    <w:rsid w:val="00D85DF2"/>
    <w:rsid w:val="00D8616F"/>
    <w:rsid w:val="00D86BCA"/>
    <w:rsid w:val="00D870D0"/>
    <w:rsid w:val="00D874DE"/>
    <w:rsid w:val="00D87550"/>
    <w:rsid w:val="00D875A9"/>
    <w:rsid w:val="00D87EF8"/>
    <w:rsid w:val="00D9064E"/>
    <w:rsid w:val="00D910AB"/>
    <w:rsid w:val="00D92884"/>
    <w:rsid w:val="00D9295B"/>
    <w:rsid w:val="00D947AC"/>
    <w:rsid w:val="00D94917"/>
    <w:rsid w:val="00D94934"/>
    <w:rsid w:val="00D94E78"/>
    <w:rsid w:val="00D969AA"/>
    <w:rsid w:val="00D96CF5"/>
    <w:rsid w:val="00D96DE2"/>
    <w:rsid w:val="00D97DDD"/>
    <w:rsid w:val="00DA02AE"/>
    <w:rsid w:val="00DA26D2"/>
    <w:rsid w:val="00DA31AB"/>
    <w:rsid w:val="00DA36C7"/>
    <w:rsid w:val="00DA3AE8"/>
    <w:rsid w:val="00DA3DF7"/>
    <w:rsid w:val="00DA526C"/>
    <w:rsid w:val="00DA55EF"/>
    <w:rsid w:val="00DA6A76"/>
    <w:rsid w:val="00DA7D3D"/>
    <w:rsid w:val="00DA7FC2"/>
    <w:rsid w:val="00DB056F"/>
    <w:rsid w:val="00DB0A87"/>
    <w:rsid w:val="00DB0D47"/>
    <w:rsid w:val="00DB1659"/>
    <w:rsid w:val="00DB1848"/>
    <w:rsid w:val="00DB1E79"/>
    <w:rsid w:val="00DB263C"/>
    <w:rsid w:val="00DB2A61"/>
    <w:rsid w:val="00DB2DA5"/>
    <w:rsid w:val="00DB302D"/>
    <w:rsid w:val="00DB34DF"/>
    <w:rsid w:val="00DB3500"/>
    <w:rsid w:val="00DB3710"/>
    <w:rsid w:val="00DB397E"/>
    <w:rsid w:val="00DB3D14"/>
    <w:rsid w:val="00DB472B"/>
    <w:rsid w:val="00DB4CCB"/>
    <w:rsid w:val="00DB566C"/>
    <w:rsid w:val="00DB5AA2"/>
    <w:rsid w:val="00DB6F36"/>
    <w:rsid w:val="00DB7334"/>
    <w:rsid w:val="00DB7C53"/>
    <w:rsid w:val="00DB7F32"/>
    <w:rsid w:val="00DC0610"/>
    <w:rsid w:val="00DC0C1A"/>
    <w:rsid w:val="00DC0C64"/>
    <w:rsid w:val="00DC16F2"/>
    <w:rsid w:val="00DC3775"/>
    <w:rsid w:val="00DC4096"/>
    <w:rsid w:val="00DC435D"/>
    <w:rsid w:val="00DC438A"/>
    <w:rsid w:val="00DC4559"/>
    <w:rsid w:val="00DC533F"/>
    <w:rsid w:val="00DC6C12"/>
    <w:rsid w:val="00DC6D03"/>
    <w:rsid w:val="00DC7445"/>
    <w:rsid w:val="00DC7510"/>
    <w:rsid w:val="00DD0873"/>
    <w:rsid w:val="00DD197A"/>
    <w:rsid w:val="00DD1D7B"/>
    <w:rsid w:val="00DD1DBE"/>
    <w:rsid w:val="00DD2114"/>
    <w:rsid w:val="00DD2470"/>
    <w:rsid w:val="00DD25B9"/>
    <w:rsid w:val="00DD26F4"/>
    <w:rsid w:val="00DD2B3A"/>
    <w:rsid w:val="00DD30A2"/>
    <w:rsid w:val="00DD32EE"/>
    <w:rsid w:val="00DD38FF"/>
    <w:rsid w:val="00DD4BE8"/>
    <w:rsid w:val="00DD4D06"/>
    <w:rsid w:val="00DD51D1"/>
    <w:rsid w:val="00DD5D60"/>
    <w:rsid w:val="00DD5F4C"/>
    <w:rsid w:val="00DD61CB"/>
    <w:rsid w:val="00DD6275"/>
    <w:rsid w:val="00DD6485"/>
    <w:rsid w:val="00DD7076"/>
    <w:rsid w:val="00DD732A"/>
    <w:rsid w:val="00DE08CE"/>
    <w:rsid w:val="00DE0EB7"/>
    <w:rsid w:val="00DE15BD"/>
    <w:rsid w:val="00DE2531"/>
    <w:rsid w:val="00DE25E9"/>
    <w:rsid w:val="00DE27EF"/>
    <w:rsid w:val="00DE3233"/>
    <w:rsid w:val="00DE4578"/>
    <w:rsid w:val="00DE4A26"/>
    <w:rsid w:val="00DE502B"/>
    <w:rsid w:val="00DE6473"/>
    <w:rsid w:val="00DE79AD"/>
    <w:rsid w:val="00DF02B8"/>
    <w:rsid w:val="00DF04B6"/>
    <w:rsid w:val="00DF06FA"/>
    <w:rsid w:val="00DF0AA5"/>
    <w:rsid w:val="00DF0C87"/>
    <w:rsid w:val="00DF1A43"/>
    <w:rsid w:val="00DF2761"/>
    <w:rsid w:val="00DF2AF0"/>
    <w:rsid w:val="00DF34CD"/>
    <w:rsid w:val="00DF37DA"/>
    <w:rsid w:val="00DF4525"/>
    <w:rsid w:val="00DF478F"/>
    <w:rsid w:val="00DF4AC2"/>
    <w:rsid w:val="00DF5E0C"/>
    <w:rsid w:val="00DF63A8"/>
    <w:rsid w:val="00DF70C1"/>
    <w:rsid w:val="00DF7470"/>
    <w:rsid w:val="00DF7CA7"/>
    <w:rsid w:val="00E006FA"/>
    <w:rsid w:val="00E0127A"/>
    <w:rsid w:val="00E013BF"/>
    <w:rsid w:val="00E01977"/>
    <w:rsid w:val="00E01C87"/>
    <w:rsid w:val="00E02023"/>
    <w:rsid w:val="00E0263C"/>
    <w:rsid w:val="00E03F67"/>
    <w:rsid w:val="00E04A51"/>
    <w:rsid w:val="00E053BD"/>
    <w:rsid w:val="00E0542E"/>
    <w:rsid w:val="00E055AC"/>
    <w:rsid w:val="00E05887"/>
    <w:rsid w:val="00E05C09"/>
    <w:rsid w:val="00E073A9"/>
    <w:rsid w:val="00E07B90"/>
    <w:rsid w:val="00E10EAB"/>
    <w:rsid w:val="00E11CEE"/>
    <w:rsid w:val="00E11E80"/>
    <w:rsid w:val="00E11F6A"/>
    <w:rsid w:val="00E121DA"/>
    <w:rsid w:val="00E1243F"/>
    <w:rsid w:val="00E1262B"/>
    <w:rsid w:val="00E126F1"/>
    <w:rsid w:val="00E12870"/>
    <w:rsid w:val="00E12BC3"/>
    <w:rsid w:val="00E13017"/>
    <w:rsid w:val="00E1317E"/>
    <w:rsid w:val="00E136D0"/>
    <w:rsid w:val="00E13D40"/>
    <w:rsid w:val="00E1416E"/>
    <w:rsid w:val="00E14AB2"/>
    <w:rsid w:val="00E1544E"/>
    <w:rsid w:val="00E1557F"/>
    <w:rsid w:val="00E1558F"/>
    <w:rsid w:val="00E16073"/>
    <w:rsid w:val="00E1699C"/>
    <w:rsid w:val="00E16F8B"/>
    <w:rsid w:val="00E17495"/>
    <w:rsid w:val="00E1775E"/>
    <w:rsid w:val="00E17887"/>
    <w:rsid w:val="00E20660"/>
    <w:rsid w:val="00E211A8"/>
    <w:rsid w:val="00E21447"/>
    <w:rsid w:val="00E21B53"/>
    <w:rsid w:val="00E227E7"/>
    <w:rsid w:val="00E23D95"/>
    <w:rsid w:val="00E24EB3"/>
    <w:rsid w:val="00E255B8"/>
    <w:rsid w:val="00E25C98"/>
    <w:rsid w:val="00E2625F"/>
    <w:rsid w:val="00E268DB"/>
    <w:rsid w:val="00E30FB8"/>
    <w:rsid w:val="00E3110C"/>
    <w:rsid w:val="00E315B3"/>
    <w:rsid w:val="00E32375"/>
    <w:rsid w:val="00E323D7"/>
    <w:rsid w:val="00E3293A"/>
    <w:rsid w:val="00E32A2A"/>
    <w:rsid w:val="00E32F3B"/>
    <w:rsid w:val="00E33496"/>
    <w:rsid w:val="00E334AD"/>
    <w:rsid w:val="00E335A7"/>
    <w:rsid w:val="00E33CE9"/>
    <w:rsid w:val="00E3408B"/>
    <w:rsid w:val="00E34336"/>
    <w:rsid w:val="00E34E64"/>
    <w:rsid w:val="00E36F22"/>
    <w:rsid w:val="00E401CE"/>
    <w:rsid w:val="00E40D9B"/>
    <w:rsid w:val="00E40F8C"/>
    <w:rsid w:val="00E410DF"/>
    <w:rsid w:val="00E4111A"/>
    <w:rsid w:val="00E41614"/>
    <w:rsid w:val="00E419E9"/>
    <w:rsid w:val="00E426D9"/>
    <w:rsid w:val="00E42A72"/>
    <w:rsid w:val="00E430CB"/>
    <w:rsid w:val="00E4374C"/>
    <w:rsid w:val="00E43F92"/>
    <w:rsid w:val="00E44E0E"/>
    <w:rsid w:val="00E454D8"/>
    <w:rsid w:val="00E45C7C"/>
    <w:rsid w:val="00E466FE"/>
    <w:rsid w:val="00E46AE5"/>
    <w:rsid w:val="00E474C3"/>
    <w:rsid w:val="00E4773D"/>
    <w:rsid w:val="00E50849"/>
    <w:rsid w:val="00E510E6"/>
    <w:rsid w:val="00E511FD"/>
    <w:rsid w:val="00E51AD6"/>
    <w:rsid w:val="00E51F29"/>
    <w:rsid w:val="00E525D0"/>
    <w:rsid w:val="00E5298F"/>
    <w:rsid w:val="00E52C7C"/>
    <w:rsid w:val="00E52E49"/>
    <w:rsid w:val="00E533C7"/>
    <w:rsid w:val="00E53455"/>
    <w:rsid w:val="00E53CF3"/>
    <w:rsid w:val="00E545A1"/>
    <w:rsid w:val="00E54DFF"/>
    <w:rsid w:val="00E553E6"/>
    <w:rsid w:val="00E55523"/>
    <w:rsid w:val="00E5559A"/>
    <w:rsid w:val="00E556B1"/>
    <w:rsid w:val="00E55C4F"/>
    <w:rsid w:val="00E561C5"/>
    <w:rsid w:val="00E57D3B"/>
    <w:rsid w:val="00E57E2E"/>
    <w:rsid w:val="00E57F1F"/>
    <w:rsid w:val="00E605FB"/>
    <w:rsid w:val="00E60C54"/>
    <w:rsid w:val="00E610FF"/>
    <w:rsid w:val="00E61200"/>
    <w:rsid w:val="00E61AB0"/>
    <w:rsid w:val="00E61BAC"/>
    <w:rsid w:val="00E624DE"/>
    <w:rsid w:val="00E629E1"/>
    <w:rsid w:val="00E631F9"/>
    <w:rsid w:val="00E63263"/>
    <w:rsid w:val="00E63380"/>
    <w:rsid w:val="00E63FB0"/>
    <w:rsid w:val="00E647DD"/>
    <w:rsid w:val="00E6571A"/>
    <w:rsid w:val="00E6586A"/>
    <w:rsid w:val="00E65AF5"/>
    <w:rsid w:val="00E66AAF"/>
    <w:rsid w:val="00E673BA"/>
    <w:rsid w:val="00E67576"/>
    <w:rsid w:val="00E67A2A"/>
    <w:rsid w:val="00E67AD1"/>
    <w:rsid w:val="00E67F92"/>
    <w:rsid w:val="00E70031"/>
    <w:rsid w:val="00E7021B"/>
    <w:rsid w:val="00E7067E"/>
    <w:rsid w:val="00E70918"/>
    <w:rsid w:val="00E71128"/>
    <w:rsid w:val="00E716A4"/>
    <w:rsid w:val="00E7184C"/>
    <w:rsid w:val="00E71A2B"/>
    <w:rsid w:val="00E71F8E"/>
    <w:rsid w:val="00E7286A"/>
    <w:rsid w:val="00E72A95"/>
    <w:rsid w:val="00E73A65"/>
    <w:rsid w:val="00E73D48"/>
    <w:rsid w:val="00E73EAF"/>
    <w:rsid w:val="00E749B3"/>
    <w:rsid w:val="00E756A5"/>
    <w:rsid w:val="00E75941"/>
    <w:rsid w:val="00E76EDC"/>
    <w:rsid w:val="00E77679"/>
    <w:rsid w:val="00E80B77"/>
    <w:rsid w:val="00E8106D"/>
    <w:rsid w:val="00E813BA"/>
    <w:rsid w:val="00E81C48"/>
    <w:rsid w:val="00E81DC3"/>
    <w:rsid w:val="00E82EC7"/>
    <w:rsid w:val="00E8350A"/>
    <w:rsid w:val="00E836F2"/>
    <w:rsid w:val="00E83E7D"/>
    <w:rsid w:val="00E840C1"/>
    <w:rsid w:val="00E84BCF"/>
    <w:rsid w:val="00E85832"/>
    <w:rsid w:val="00E85906"/>
    <w:rsid w:val="00E85C14"/>
    <w:rsid w:val="00E86B5F"/>
    <w:rsid w:val="00E87644"/>
    <w:rsid w:val="00E87841"/>
    <w:rsid w:val="00E91388"/>
    <w:rsid w:val="00E913D8"/>
    <w:rsid w:val="00E91C74"/>
    <w:rsid w:val="00E923D1"/>
    <w:rsid w:val="00E92D6A"/>
    <w:rsid w:val="00E932A0"/>
    <w:rsid w:val="00E932F7"/>
    <w:rsid w:val="00E93D4F"/>
    <w:rsid w:val="00E93E81"/>
    <w:rsid w:val="00E93FF9"/>
    <w:rsid w:val="00E951EF"/>
    <w:rsid w:val="00E952AE"/>
    <w:rsid w:val="00E9541F"/>
    <w:rsid w:val="00E956DA"/>
    <w:rsid w:val="00E95775"/>
    <w:rsid w:val="00E95B50"/>
    <w:rsid w:val="00E96396"/>
    <w:rsid w:val="00E96B91"/>
    <w:rsid w:val="00E97B76"/>
    <w:rsid w:val="00EA0A19"/>
    <w:rsid w:val="00EA0ED6"/>
    <w:rsid w:val="00EA131E"/>
    <w:rsid w:val="00EA156D"/>
    <w:rsid w:val="00EA1F33"/>
    <w:rsid w:val="00EA3D97"/>
    <w:rsid w:val="00EA5033"/>
    <w:rsid w:val="00EA56BF"/>
    <w:rsid w:val="00EA66D3"/>
    <w:rsid w:val="00EA7CD1"/>
    <w:rsid w:val="00EA7FE5"/>
    <w:rsid w:val="00EB0F25"/>
    <w:rsid w:val="00EB1206"/>
    <w:rsid w:val="00EB1652"/>
    <w:rsid w:val="00EB16CC"/>
    <w:rsid w:val="00EB1A10"/>
    <w:rsid w:val="00EB1B8D"/>
    <w:rsid w:val="00EB2B65"/>
    <w:rsid w:val="00EB4209"/>
    <w:rsid w:val="00EB4845"/>
    <w:rsid w:val="00EB4A2C"/>
    <w:rsid w:val="00EB4B6A"/>
    <w:rsid w:val="00EB5627"/>
    <w:rsid w:val="00EB58CB"/>
    <w:rsid w:val="00EB7267"/>
    <w:rsid w:val="00EB7874"/>
    <w:rsid w:val="00EB7D59"/>
    <w:rsid w:val="00EC077A"/>
    <w:rsid w:val="00EC0CD5"/>
    <w:rsid w:val="00EC0E11"/>
    <w:rsid w:val="00EC175D"/>
    <w:rsid w:val="00EC2892"/>
    <w:rsid w:val="00EC362B"/>
    <w:rsid w:val="00EC3C54"/>
    <w:rsid w:val="00EC441D"/>
    <w:rsid w:val="00EC484D"/>
    <w:rsid w:val="00EC5E57"/>
    <w:rsid w:val="00EC6505"/>
    <w:rsid w:val="00EC6871"/>
    <w:rsid w:val="00EC76D6"/>
    <w:rsid w:val="00EC7F6C"/>
    <w:rsid w:val="00ED089A"/>
    <w:rsid w:val="00ED0C30"/>
    <w:rsid w:val="00ED1BDA"/>
    <w:rsid w:val="00ED207E"/>
    <w:rsid w:val="00ED2FF3"/>
    <w:rsid w:val="00ED3A66"/>
    <w:rsid w:val="00ED3B21"/>
    <w:rsid w:val="00ED3D81"/>
    <w:rsid w:val="00ED4620"/>
    <w:rsid w:val="00ED4EAE"/>
    <w:rsid w:val="00ED4ED9"/>
    <w:rsid w:val="00ED4F13"/>
    <w:rsid w:val="00ED5C49"/>
    <w:rsid w:val="00ED5C4B"/>
    <w:rsid w:val="00ED6711"/>
    <w:rsid w:val="00ED6B09"/>
    <w:rsid w:val="00ED74AD"/>
    <w:rsid w:val="00ED7538"/>
    <w:rsid w:val="00ED7608"/>
    <w:rsid w:val="00ED797D"/>
    <w:rsid w:val="00ED7D11"/>
    <w:rsid w:val="00EE09A7"/>
    <w:rsid w:val="00EE0B69"/>
    <w:rsid w:val="00EE0CCF"/>
    <w:rsid w:val="00EE10FC"/>
    <w:rsid w:val="00EE1E9F"/>
    <w:rsid w:val="00EE32ED"/>
    <w:rsid w:val="00EE39C6"/>
    <w:rsid w:val="00EE4584"/>
    <w:rsid w:val="00EE4C95"/>
    <w:rsid w:val="00EE5135"/>
    <w:rsid w:val="00EE564A"/>
    <w:rsid w:val="00EE58E4"/>
    <w:rsid w:val="00EE5F46"/>
    <w:rsid w:val="00EE6811"/>
    <w:rsid w:val="00EE6AFA"/>
    <w:rsid w:val="00EE6D8B"/>
    <w:rsid w:val="00EE7224"/>
    <w:rsid w:val="00EE745B"/>
    <w:rsid w:val="00EE74EC"/>
    <w:rsid w:val="00EE776E"/>
    <w:rsid w:val="00EE7E4D"/>
    <w:rsid w:val="00EF0121"/>
    <w:rsid w:val="00EF0369"/>
    <w:rsid w:val="00EF04ED"/>
    <w:rsid w:val="00EF0551"/>
    <w:rsid w:val="00EF0AF5"/>
    <w:rsid w:val="00EF0DF6"/>
    <w:rsid w:val="00EF1B9E"/>
    <w:rsid w:val="00EF2489"/>
    <w:rsid w:val="00EF3385"/>
    <w:rsid w:val="00EF3837"/>
    <w:rsid w:val="00EF4191"/>
    <w:rsid w:val="00EF41ED"/>
    <w:rsid w:val="00EF4FAD"/>
    <w:rsid w:val="00EF5240"/>
    <w:rsid w:val="00EF5504"/>
    <w:rsid w:val="00EF5F0F"/>
    <w:rsid w:val="00EF5FDD"/>
    <w:rsid w:val="00EF6121"/>
    <w:rsid w:val="00EF6498"/>
    <w:rsid w:val="00EF6FCE"/>
    <w:rsid w:val="00F00B31"/>
    <w:rsid w:val="00F00CFA"/>
    <w:rsid w:val="00F01874"/>
    <w:rsid w:val="00F01EBF"/>
    <w:rsid w:val="00F0201C"/>
    <w:rsid w:val="00F02556"/>
    <w:rsid w:val="00F02B31"/>
    <w:rsid w:val="00F02CF8"/>
    <w:rsid w:val="00F02D3B"/>
    <w:rsid w:val="00F02E92"/>
    <w:rsid w:val="00F02ED8"/>
    <w:rsid w:val="00F03372"/>
    <w:rsid w:val="00F038AF"/>
    <w:rsid w:val="00F039C0"/>
    <w:rsid w:val="00F04324"/>
    <w:rsid w:val="00F04570"/>
    <w:rsid w:val="00F0545C"/>
    <w:rsid w:val="00F06253"/>
    <w:rsid w:val="00F065AA"/>
    <w:rsid w:val="00F066DD"/>
    <w:rsid w:val="00F06CE2"/>
    <w:rsid w:val="00F073F6"/>
    <w:rsid w:val="00F07E1C"/>
    <w:rsid w:val="00F1026E"/>
    <w:rsid w:val="00F12248"/>
    <w:rsid w:val="00F12AC3"/>
    <w:rsid w:val="00F12D06"/>
    <w:rsid w:val="00F12FCE"/>
    <w:rsid w:val="00F12FFC"/>
    <w:rsid w:val="00F13446"/>
    <w:rsid w:val="00F13504"/>
    <w:rsid w:val="00F13596"/>
    <w:rsid w:val="00F142C0"/>
    <w:rsid w:val="00F146C3"/>
    <w:rsid w:val="00F147D6"/>
    <w:rsid w:val="00F15045"/>
    <w:rsid w:val="00F155B8"/>
    <w:rsid w:val="00F15CAA"/>
    <w:rsid w:val="00F16931"/>
    <w:rsid w:val="00F16B1A"/>
    <w:rsid w:val="00F16CF1"/>
    <w:rsid w:val="00F174F7"/>
    <w:rsid w:val="00F175C5"/>
    <w:rsid w:val="00F17EBB"/>
    <w:rsid w:val="00F2048F"/>
    <w:rsid w:val="00F2083C"/>
    <w:rsid w:val="00F2190D"/>
    <w:rsid w:val="00F23E23"/>
    <w:rsid w:val="00F23FC5"/>
    <w:rsid w:val="00F2418B"/>
    <w:rsid w:val="00F24985"/>
    <w:rsid w:val="00F25B06"/>
    <w:rsid w:val="00F25F00"/>
    <w:rsid w:val="00F262FF"/>
    <w:rsid w:val="00F26B35"/>
    <w:rsid w:val="00F30326"/>
    <w:rsid w:val="00F30E37"/>
    <w:rsid w:val="00F3148C"/>
    <w:rsid w:val="00F31CF1"/>
    <w:rsid w:val="00F3290B"/>
    <w:rsid w:val="00F3327D"/>
    <w:rsid w:val="00F33468"/>
    <w:rsid w:val="00F33EF0"/>
    <w:rsid w:val="00F33FFF"/>
    <w:rsid w:val="00F340A0"/>
    <w:rsid w:val="00F348BD"/>
    <w:rsid w:val="00F34C8A"/>
    <w:rsid w:val="00F34CDC"/>
    <w:rsid w:val="00F34E56"/>
    <w:rsid w:val="00F357ED"/>
    <w:rsid w:val="00F359BB"/>
    <w:rsid w:val="00F35A98"/>
    <w:rsid w:val="00F35B0B"/>
    <w:rsid w:val="00F35ED6"/>
    <w:rsid w:val="00F36A58"/>
    <w:rsid w:val="00F36FE5"/>
    <w:rsid w:val="00F37FF6"/>
    <w:rsid w:val="00F40103"/>
    <w:rsid w:val="00F40382"/>
    <w:rsid w:val="00F40B5E"/>
    <w:rsid w:val="00F40BA5"/>
    <w:rsid w:val="00F414F8"/>
    <w:rsid w:val="00F419F6"/>
    <w:rsid w:val="00F41BBA"/>
    <w:rsid w:val="00F42556"/>
    <w:rsid w:val="00F429E3"/>
    <w:rsid w:val="00F42F41"/>
    <w:rsid w:val="00F43234"/>
    <w:rsid w:val="00F43B25"/>
    <w:rsid w:val="00F43C5B"/>
    <w:rsid w:val="00F44243"/>
    <w:rsid w:val="00F444AF"/>
    <w:rsid w:val="00F44B5D"/>
    <w:rsid w:val="00F44F96"/>
    <w:rsid w:val="00F453D2"/>
    <w:rsid w:val="00F462D2"/>
    <w:rsid w:val="00F4634E"/>
    <w:rsid w:val="00F468CC"/>
    <w:rsid w:val="00F46C6B"/>
    <w:rsid w:val="00F4732E"/>
    <w:rsid w:val="00F47731"/>
    <w:rsid w:val="00F50478"/>
    <w:rsid w:val="00F50CEB"/>
    <w:rsid w:val="00F50D2F"/>
    <w:rsid w:val="00F52625"/>
    <w:rsid w:val="00F52A29"/>
    <w:rsid w:val="00F53252"/>
    <w:rsid w:val="00F53828"/>
    <w:rsid w:val="00F54950"/>
    <w:rsid w:val="00F5510C"/>
    <w:rsid w:val="00F5585F"/>
    <w:rsid w:val="00F562F3"/>
    <w:rsid w:val="00F56385"/>
    <w:rsid w:val="00F56D55"/>
    <w:rsid w:val="00F57E9E"/>
    <w:rsid w:val="00F6108C"/>
    <w:rsid w:val="00F618F8"/>
    <w:rsid w:val="00F61BA9"/>
    <w:rsid w:val="00F62161"/>
    <w:rsid w:val="00F6236C"/>
    <w:rsid w:val="00F62A06"/>
    <w:rsid w:val="00F62FA6"/>
    <w:rsid w:val="00F63D77"/>
    <w:rsid w:val="00F669E0"/>
    <w:rsid w:val="00F6718C"/>
    <w:rsid w:val="00F67327"/>
    <w:rsid w:val="00F6784E"/>
    <w:rsid w:val="00F67CFB"/>
    <w:rsid w:val="00F70655"/>
    <w:rsid w:val="00F708F9"/>
    <w:rsid w:val="00F71024"/>
    <w:rsid w:val="00F7139E"/>
    <w:rsid w:val="00F72D9A"/>
    <w:rsid w:val="00F7331A"/>
    <w:rsid w:val="00F73633"/>
    <w:rsid w:val="00F73E35"/>
    <w:rsid w:val="00F74019"/>
    <w:rsid w:val="00F7469D"/>
    <w:rsid w:val="00F747AE"/>
    <w:rsid w:val="00F749E1"/>
    <w:rsid w:val="00F75197"/>
    <w:rsid w:val="00F7521B"/>
    <w:rsid w:val="00F75491"/>
    <w:rsid w:val="00F7693B"/>
    <w:rsid w:val="00F77512"/>
    <w:rsid w:val="00F8068D"/>
    <w:rsid w:val="00F80888"/>
    <w:rsid w:val="00F80948"/>
    <w:rsid w:val="00F80C44"/>
    <w:rsid w:val="00F812CB"/>
    <w:rsid w:val="00F81576"/>
    <w:rsid w:val="00F816B0"/>
    <w:rsid w:val="00F816C7"/>
    <w:rsid w:val="00F828F5"/>
    <w:rsid w:val="00F8346F"/>
    <w:rsid w:val="00F8363B"/>
    <w:rsid w:val="00F8384F"/>
    <w:rsid w:val="00F83EDB"/>
    <w:rsid w:val="00F8522C"/>
    <w:rsid w:val="00F85DED"/>
    <w:rsid w:val="00F86749"/>
    <w:rsid w:val="00F87947"/>
    <w:rsid w:val="00F90D81"/>
    <w:rsid w:val="00F92321"/>
    <w:rsid w:val="00F9313B"/>
    <w:rsid w:val="00F93378"/>
    <w:rsid w:val="00F93819"/>
    <w:rsid w:val="00F941E1"/>
    <w:rsid w:val="00F94549"/>
    <w:rsid w:val="00F94CC4"/>
    <w:rsid w:val="00F94E2E"/>
    <w:rsid w:val="00F953AD"/>
    <w:rsid w:val="00F95753"/>
    <w:rsid w:val="00F95E22"/>
    <w:rsid w:val="00F9603D"/>
    <w:rsid w:val="00F96DF9"/>
    <w:rsid w:val="00F97CBB"/>
    <w:rsid w:val="00FA0002"/>
    <w:rsid w:val="00FA1302"/>
    <w:rsid w:val="00FA17D3"/>
    <w:rsid w:val="00FA22E2"/>
    <w:rsid w:val="00FA268A"/>
    <w:rsid w:val="00FA275F"/>
    <w:rsid w:val="00FA298D"/>
    <w:rsid w:val="00FA3D93"/>
    <w:rsid w:val="00FA4F6C"/>
    <w:rsid w:val="00FA5215"/>
    <w:rsid w:val="00FA584E"/>
    <w:rsid w:val="00FA5923"/>
    <w:rsid w:val="00FA7F12"/>
    <w:rsid w:val="00FA7FAB"/>
    <w:rsid w:val="00FB09E1"/>
    <w:rsid w:val="00FB12CB"/>
    <w:rsid w:val="00FB159C"/>
    <w:rsid w:val="00FB1E61"/>
    <w:rsid w:val="00FB2019"/>
    <w:rsid w:val="00FB29B4"/>
    <w:rsid w:val="00FB32E7"/>
    <w:rsid w:val="00FB3F12"/>
    <w:rsid w:val="00FB5CBD"/>
    <w:rsid w:val="00FB5D86"/>
    <w:rsid w:val="00FB6766"/>
    <w:rsid w:val="00FB6B88"/>
    <w:rsid w:val="00FB7481"/>
    <w:rsid w:val="00FB7716"/>
    <w:rsid w:val="00FB7774"/>
    <w:rsid w:val="00FB7843"/>
    <w:rsid w:val="00FC07F0"/>
    <w:rsid w:val="00FC13FB"/>
    <w:rsid w:val="00FC22F8"/>
    <w:rsid w:val="00FC2B8B"/>
    <w:rsid w:val="00FC2F37"/>
    <w:rsid w:val="00FC3317"/>
    <w:rsid w:val="00FC45D4"/>
    <w:rsid w:val="00FC4E3E"/>
    <w:rsid w:val="00FC4F44"/>
    <w:rsid w:val="00FC586E"/>
    <w:rsid w:val="00FC5C0C"/>
    <w:rsid w:val="00FC6387"/>
    <w:rsid w:val="00FC63C5"/>
    <w:rsid w:val="00FC63D9"/>
    <w:rsid w:val="00FC67FA"/>
    <w:rsid w:val="00FC6D12"/>
    <w:rsid w:val="00FC6F54"/>
    <w:rsid w:val="00FC757C"/>
    <w:rsid w:val="00FC7EA3"/>
    <w:rsid w:val="00FD04FE"/>
    <w:rsid w:val="00FD0DDE"/>
    <w:rsid w:val="00FD10A9"/>
    <w:rsid w:val="00FD2511"/>
    <w:rsid w:val="00FD2CF5"/>
    <w:rsid w:val="00FD34AD"/>
    <w:rsid w:val="00FD4A17"/>
    <w:rsid w:val="00FD4C46"/>
    <w:rsid w:val="00FD53D6"/>
    <w:rsid w:val="00FD55F7"/>
    <w:rsid w:val="00FD582B"/>
    <w:rsid w:val="00FD6233"/>
    <w:rsid w:val="00FD6E1D"/>
    <w:rsid w:val="00FD6EE1"/>
    <w:rsid w:val="00FE03A8"/>
    <w:rsid w:val="00FE068F"/>
    <w:rsid w:val="00FE0CF9"/>
    <w:rsid w:val="00FE1068"/>
    <w:rsid w:val="00FE1181"/>
    <w:rsid w:val="00FE11A1"/>
    <w:rsid w:val="00FE1857"/>
    <w:rsid w:val="00FE1DF1"/>
    <w:rsid w:val="00FE260A"/>
    <w:rsid w:val="00FE2BD3"/>
    <w:rsid w:val="00FE2D95"/>
    <w:rsid w:val="00FE30BC"/>
    <w:rsid w:val="00FE3603"/>
    <w:rsid w:val="00FE3AC5"/>
    <w:rsid w:val="00FE3D4D"/>
    <w:rsid w:val="00FE42FB"/>
    <w:rsid w:val="00FE44E7"/>
    <w:rsid w:val="00FE4502"/>
    <w:rsid w:val="00FE5133"/>
    <w:rsid w:val="00FE53DE"/>
    <w:rsid w:val="00FE6B95"/>
    <w:rsid w:val="00FE6F59"/>
    <w:rsid w:val="00FE7186"/>
    <w:rsid w:val="00FF0EA6"/>
    <w:rsid w:val="00FF1480"/>
    <w:rsid w:val="00FF153B"/>
    <w:rsid w:val="00FF1D5B"/>
    <w:rsid w:val="00FF256A"/>
    <w:rsid w:val="00FF277D"/>
    <w:rsid w:val="00FF4827"/>
    <w:rsid w:val="00FF4B39"/>
    <w:rsid w:val="00FF5E9F"/>
    <w:rsid w:val="00FF5FD3"/>
    <w:rsid w:val="00FF63A1"/>
    <w:rsid w:val="00FF67B2"/>
    <w:rsid w:val="00FF6AE5"/>
    <w:rsid w:val="00FF6C71"/>
    <w:rsid w:val="00FF6D85"/>
    <w:rsid w:val="00FF706A"/>
    <w:rsid w:val="00FF7142"/>
    <w:rsid w:val="00FF7C84"/>
    <w:rsid w:val="00FF7D23"/>
    <w:rsid w:val="00FF7D7F"/>
    <w:rsid w:val="0E6D30FE"/>
    <w:rsid w:val="105122AA"/>
    <w:rsid w:val="1CD15344"/>
    <w:rsid w:val="249E5190"/>
    <w:rsid w:val="27771ABB"/>
    <w:rsid w:val="2E30122F"/>
    <w:rsid w:val="362B00FC"/>
    <w:rsid w:val="47413ED4"/>
    <w:rsid w:val="49F62975"/>
    <w:rsid w:val="4BD525C4"/>
    <w:rsid w:val="56F63C97"/>
    <w:rsid w:val="6D3E250F"/>
    <w:rsid w:val="703939C9"/>
    <w:rsid w:val="71DF78DE"/>
    <w:rsid w:val="76680FAB"/>
    <w:rsid w:val="CFBFFBC1"/>
    <w:rsid w:val="F66AA0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nhideWhenUsed="0" w:uiPriority="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9"/>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35"/>
    <w:qFormat/>
    <w:uiPriority w:val="9"/>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cs="Calibri"/>
      <w:sz w:val="18"/>
      <w:szCs w:val="18"/>
    </w:rPr>
  </w:style>
  <w:style w:type="paragraph" w:styleId="6">
    <w:name w:val="Normal Indent"/>
    <w:basedOn w:val="1"/>
    <w:semiHidden/>
    <w:qFormat/>
    <w:uiPriority w:val="0"/>
    <w:pPr>
      <w:adjustRightInd w:val="0"/>
      <w:snapToGrid w:val="0"/>
      <w:spacing w:line="312" w:lineRule="auto"/>
      <w:ind w:firstLine="567"/>
    </w:pPr>
    <w:rPr>
      <w:rFonts w:ascii="Times New Roman" w:hAnsi="Times New Roman"/>
      <w:sz w:val="28"/>
      <w:szCs w:val="20"/>
    </w:rPr>
  </w:style>
  <w:style w:type="paragraph" w:styleId="7">
    <w:name w:val="annotation text"/>
    <w:basedOn w:val="1"/>
    <w:link w:val="36"/>
    <w:unhideWhenUsed/>
    <w:qFormat/>
    <w:uiPriority w:val="99"/>
    <w:pPr>
      <w:jc w:val="left"/>
    </w:pPr>
  </w:style>
  <w:style w:type="paragraph" w:styleId="8">
    <w:name w:val="toc 5"/>
    <w:basedOn w:val="1"/>
    <w:next w:val="1"/>
    <w:semiHidden/>
    <w:qFormat/>
    <w:uiPriority w:val="0"/>
    <w:pPr>
      <w:ind w:left="840"/>
      <w:jc w:val="left"/>
    </w:pPr>
    <w:rPr>
      <w:rFonts w:cs="Calibri"/>
      <w:sz w:val="18"/>
      <w:szCs w:val="18"/>
    </w:rPr>
  </w:style>
  <w:style w:type="paragraph" w:styleId="9">
    <w:name w:val="toc 3"/>
    <w:basedOn w:val="1"/>
    <w:next w:val="1"/>
    <w:unhideWhenUsed/>
    <w:qFormat/>
    <w:uiPriority w:val="39"/>
    <w:pPr>
      <w:ind w:left="420"/>
      <w:jc w:val="left"/>
    </w:pPr>
    <w:rPr>
      <w:rFonts w:cs="Calibri"/>
      <w:i/>
      <w:iCs/>
      <w:sz w:val="20"/>
      <w:szCs w:val="20"/>
    </w:rPr>
  </w:style>
  <w:style w:type="paragraph" w:styleId="10">
    <w:name w:val="Plain Text"/>
    <w:basedOn w:val="1"/>
    <w:link w:val="37"/>
    <w:qFormat/>
    <w:uiPriority w:val="0"/>
    <w:rPr>
      <w:rFonts w:ascii="宋体" w:hAnsi="Courier New"/>
      <w:szCs w:val="20"/>
    </w:rPr>
  </w:style>
  <w:style w:type="paragraph" w:styleId="11">
    <w:name w:val="toc 8"/>
    <w:basedOn w:val="1"/>
    <w:next w:val="1"/>
    <w:unhideWhenUsed/>
    <w:qFormat/>
    <w:uiPriority w:val="39"/>
    <w:pPr>
      <w:ind w:left="1470"/>
      <w:jc w:val="left"/>
    </w:pPr>
    <w:rPr>
      <w:rFonts w:cs="Calibri"/>
      <w:sz w:val="18"/>
      <w:szCs w:val="18"/>
    </w:rPr>
  </w:style>
  <w:style w:type="paragraph" w:styleId="12">
    <w:name w:val="Body Text Indent 2"/>
    <w:basedOn w:val="1"/>
    <w:link w:val="38"/>
    <w:semiHidden/>
    <w:qFormat/>
    <w:uiPriority w:val="0"/>
    <w:pPr>
      <w:ind w:left="851"/>
    </w:pPr>
    <w:rPr>
      <w:rFonts w:ascii="Times New Roman" w:hAnsi="Times New Roman"/>
      <w:sz w:val="28"/>
      <w:szCs w:val="20"/>
    </w:rPr>
  </w:style>
  <w:style w:type="paragraph" w:styleId="13">
    <w:name w:val="Balloon Text"/>
    <w:basedOn w:val="1"/>
    <w:link w:val="39"/>
    <w:qFormat/>
    <w:uiPriority w:val="99"/>
    <w:rPr>
      <w:sz w:val="18"/>
      <w:szCs w:val="18"/>
    </w:rPr>
  </w:style>
  <w:style w:type="paragraph" w:styleId="14">
    <w:name w:val="footer"/>
    <w:basedOn w:val="1"/>
    <w:link w:val="40"/>
    <w:unhideWhenUsed/>
    <w:qFormat/>
    <w:uiPriority w:val="99"/>
    <w:pPr>
      <w:tabs>
        <w:tab w:val="center" w:pos="4153"/>
        <w:tab w:val="right" w:pos="8306"/>
      </w:tabs>
      <w:snapToGrid w:val="0"/>
      <w:jc w:val="left"/>
    </w:pPr>
    <w:rPr>
      <w:kern w:val="0"/>
      <w:sz w:val="18"/>
      <w:szCs w:val="18"/>
    </w:rPr>
  </w:style>
  <w:style w:type="paragraph" w:styleId="15">
    <w:name w:val="header"/>
    <w:basedOn w:val="1"/>
    <w:link w:val="4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unhideWhenUsed/>
    <w:qFormat/>
    <w:uiPriority w:val="39"/>
    <w:pPr>
      <w:tabs>
        <w:tab w:val="left" w:pos="426"/>
        <w:tab w:val="left" w:pos="1134"/>
        <w:tab w:val="right" w:leader="dot" w:pos="8398"/>
      </w:tabs>
      <w:snapToGrid w:val="0"/>
      <w:spacing w:line="360" w:lineRule="auto"/>
      <w:ind w:left="-2" w:leftChars="-1" w:firstLine="1"/>
      <w:jc w:val="left"/>
    </w:pPr>
    <w:rPr>
      <w:rFonts w:ascii="宋体" w:hAnsi="宋体" w:cs="Arial"/>
      <w:bCs/>
      <w:caps/>
      <w:sz w:val="30"/>
      <w:szCs w:val="30"/>
    </w:rPr>
  </w:style>
  <w:style w:type="paragraph" w:styleId="17">
    <w:name w:val="toc 4"/>
    <w:basedOn w:val="1"/>
    <w:next w:val="1"/>
    <w:unhideWhenUsed/>
    <w:qFormat/>
    <w:uiPriority w:val="39"/>
    <w:pPr>
      <w:ind w:left="630"/>
      <w:jc w:val="left"/>
    </w:pPr>
    <w:rPr>
      <w:rFonts w:cs="Calibri"/>
      <w:sz w:val="18"/>
      <w:szCs w:val="18"/>
    </w:rPr>
  </w:style>
  <w:style w:type="paragraph" w:styleId="18">
    <w:name w:val="toc 6"/>
    <w:basedOn w:val="1"/>
    <w:next w:val="1"/>
    <w:unhideWhenUsed/>
    <w:qFormat/>
    <w:uiPriority w:val="39"/>
    <w:pPr>
      <w:ind w:left="1050"/>
      <w:jc w:val="left"/>
    </w:pPr>
    <w:rPr>
      <w:rFonts w:cs="Calibri"/>
      <w:sz w:val="18"/>
      <w:szCs w:val="18"/>
    </w:rPr>
  </w:style>
  <w:style w:type="paragraph" w:styleId="19">
    <w:name w:val="toc 2"/>
    <w:basedOn w:val="1"/>
    <w:next w:val="1"/>
    <w:unhideWhenUsed/>
    <w:qFormat/>
    <w:uiPriority w:val="39"/>
    <w:pPr>
      <w:tabs>
        <w:tab w:val="left" w:pos="567"/>
        <w:tab w:val="right" w:leader="dot" w:pos="8398"/>
      </w:tabs>
      <w:snapToGrid w:val="0"/>
      <w:spacing w:line="336" w:lineRule="auto"/>
      <w:jc w:val="left"/>
    </w:pPr>
    <w:rPr>
      <w:rFonts w:cs="Calibri"/>
      <w:smallCaps/>
      <w:sz w:val="20"/>
      <w:szCs w:val="20"/>
    </w:rPr>
  </w:style>
  <w:style w:type="paragraph" w:styleId="20">
    <w:name w:val="toc 9"/>
    <w:basedOn w:val="1"/>
    <w:next w:val="1"/>
    <w:unhideWhenUsed/>
    <w:qFormat/>
    <w:uiPriority w:val="39"/>
    <w:pPr>
      <w:ind w:left="1680"/>
      <w:jc w:val="left"/>
    </w:pPr>
    <w:rPr>
      <w:rFonts w:cs="Calibri"/>
      <w:sz w:val="18"/>
      <w:szCs w:val="18"/>
    </w:rPr>
  </w:style>
  <w:style w:type="paragraph" w:styleId="21">
    <w:name w:val="Normal (Web)"/>
    <w:basedOn w:val="1"/>
    <w:qFormat/>
    <w:uiPriority w:val="99"/>
    <w:pPr>
      <w:widowControl/>
      <w:spacing w:before="100" w:after="100"/>
      <w:jc w:val="left"/>
    </w:pPr>
    <w:rPr>
      <w:rFonts w:ascii="宋体" w:hAnsi="宋体"/>
      <w:kern w:val="0"/>
      <w:sz w:val="24"/>
      <w:szCs w:val="20"/>
    </w:rPr>
  </w:style>
  <w:style w:type="paragraph" w:styleId="22">
    <w:name w:val="Title"/>
    <w:link w:val="67"/>
    <w:qFormat/>
    <w:uiPriority w:val="6"/>
    <w:pPr>
      <w:spacing w:beforeLines="100" w:afterLines="100"/>
      <w:jc w:val="center"/>
    </w:pPr>
    <w:rPr>
      <w:rFonts w:ascii="Calibri" w:hAnsi="Calibri" w:eastAsia="黑体" w:cs="Times New Roman"/>
      <w:b/>
      <w:sz w:val="36"/>
      <w:szCs w:val="32"/>
      <w:lang w:val="en-US" w:eastAsia="zh-CN" w:bidi="ar-SA"/>
    </w:rPr>
  </w:style>
  <w:style w:type="paragraph" w:styleId="23">
    <w:name w:val="annotation subject"/>
    <w:basedOn w:val="7"/>
    <w:next w:val="7"/>
    <w:link w:val="42"/>
    <w:unhideWhenUsed/>
    <w:qFormat/>
    <w:uiPriority w:val="99"/>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semiHidden/>
    <w:qFormat/>
    <w:uiPriority w:val="0"/>
  </w:style>
  <w:style w:type="character" w:styleId="29">
    <w:name w:val="FollowedHyperlink"/>
    <w:semiHidden/>
    <w:unhideWhenUsed/>
    <w:qFormat/>
    <w:uiPriority w:val="99"/>
    <w:rPr>
      <w:color w:val="800080"/>
      <w:u w:val="single"/>
    </w:rPr>
  </w:style>
  <w:style w:type="character" w:styleId="30">
    <w:name w:val="Emphasis"/>
    <w:qFormat/>
    <w:uiPriority w:val="20"/>
    <w:rPr>
      <w:i/>
      <w:iCs/>
    </w:rPr>
  </w:style>
  <w:style w:type="character" w:styleId="31">
    <w:name w:val="Hyperlink"/>
    <w:unhideWhenUsed/>
    <w:qFormat/>
    <w:uiPriority w:val="99"/>
    <w:rPr>
      <w:color w:val="0000FF"/>
      <w:u w:val="single"/>
    </w:rPr>
  </w:style>
  <w:style w:type="character" w:styleId="32">
    <w:name w:val="annotation reference"/>
    <w:unhideWhenUsed/>
    <w:qFormat/>
    <w:uiPriority w:val="99"/>
    <w:rPr>
      <w:sz w:val="21"/>
      <w:szCs w:val="21"/>
    </w:rPr>
  </w:style>
  <w:style w:type="character" w:customStyle="1" w:styleId="33">
    <w:name w:val="标题 1 Char"/>
    <w:link w:val="2"/>
    <w:qFormat/>
    <w:uiPriority w:val="9"/>
    <w:rPr>
      <w:b/>
      <w:bCs/>
      <w:kern w:val="44"/>
      <w:sz w:val="44"/>
      <w:szCs w:val="44"/>
    </w:rPr>
  </w:style>
  <w:style w:type="character" w:customStyle="1" w:styleId="34">
    <w:name w:val="标题 2 Char"/>
    <w:link w:val="3"/>
    <w:qFormat/>
    <w:uiPriority w:val="9"/>
    <w:rPr>
      <w:rFonts w:ascii="Arial" w:hAnsi="Arial" w:eastAsia="黑体"/>
      <w:b/>
      <w:bCs/>
      <w:kern w:val="2"/>
      <w:sz w:val="32"/>
      <w:szCs w:val="32"/>
    </w:rPr>
  </w:style>
  <w:style w:type="character" w:customStyle="1" w:styleId="35">
    <w:name w:val="标题 3 Char"/>
    <w:link w:val="4"/>
    <w:qFormat/>
    <w:uiPriority w:val="9"/>
    <w:rPr>
      <w:b/>
      <w:bCs/>
      <w:kern w:val="2"/>
      <w:sz w:val="32"/>
      <w:szCs w:val="32"/>
    </w:rPr>
  </w:style>
  <w:style w:type="character" w:customStyle="1" w:styleId="36">
    <w:name w:val="批注文字 Char"/>
    <w:link w:val="7"/>
    <w:qFormat/>
    <w:uiPriority w:val="99"/>
    <w:rPr>
      <w:kern w:val="2"/>
      <w:sz w:val="21"/>
      <w:szCs w:val="22"/>
    </w:rPr>
  </w:style>
  <w:style w:type="character" w:customStyle="1" w:styleId="37">
    <w:name w:val="纯文本 Char"/>
    <w:link w:val="10"/>
    <w:qFormat/>
    <w:uiPriority w:val="0"/>
    <w:rPr>
      <w:rFonts w:ascii="宋体" w:hAnsi="Courier New"/>
      <w:kern w:val="2"/>
      <w:sz w:val="21"/>
    </w:rPr>
  </w:style>
  <w:style w:type="character" w:customStyle="1" w:styleId="38">
    <w:name w:val="正文文本缩进 2 Char"/>
    <w:link w:val="12"/>
    <w:semiHidden/>
    <w:qFormat/>
    <w:uiPriority w:val="0"/>
    <w:rPr>
      <w:rFonts w:ascii="Times New Roman" w:hAnsi="Times New Roman"/>
      <w:kern w:val="2"/>
      <w:sz w:val="28"/>
    </w:rPr>
  </w:style>
  <w:style w:type="character" w:customStyle="1" w:styleId="39">
    <w:name w:val="批注框文本 Char"/>
    <w:link w:val="13"/>
    <w:qFormat/>
    <w:uiPriority w:val="99"/>
    <w:rPr>
      <w:kern w:val="2"/>
      <w:sz w:val="18"/>
      <w:szCs w:val="18"/>
    </w:rPr>
  </w:style>
  <w:style w:type="character" w:customStyle="1" w:styleId="40">
    <w:name w:val="页脚 Char"/>
    <w:link w:val="14"/>
    <w:qFormat/>
    <w:uiPriority w:val="99"/>
    <w:rPr>
      <w:sz w:val="18"/>
      <w:szCs w:val="18"/>
    </w:rPr>
  </w:style>
  <w:style w:type="character" w:customStyle="1" w:styleId="41">
    <w:name w:val="页眉 Char"/>
    <w:link w:val="15"/>
    <w:qFormat/>
    <w:uiPriority w:val="99"/>
    <w:rPr>
      <w:sz w:val="18"/>
      <w:szCs w:val="18"/>
    </w:rPr>
  </w:style>
  <w:style w:type="character" w:customStyle="1" w:styleId="42">
    <w:name w:val="批注主题 Char"/>
    <w:link w:val="23"/>
    <w:semiHidden/>
    <w:qFormat/>
    <w:uiPriority w:val="99"/>
    <w:rPr>
      <w:b/>
      <w:bCs/>
      <w:kern w:val="2"/>
      <w:sz w:val="21"/>
      <w:szCs w:val="22"/>
    </w:rPr>
  </w:style>
  <w:style w:type="paragraph" w:styleId="43">
    <w:name w:val="List Paragraph"/>
    <w:basedOn w:val="1"/>
    <w:qFormat/>
    <w:uiPriority w:val="34"/>
    <w:pPr>
      <w:ind w:firstLine="420" w:firstLineChars="200"/>
    </w:pPr>
  </w:style>
  <w:style w:type="paragraph" w:customStyle="1" w:styleId="44">
    <w:name w:val="_Style 4"/>
    <w:basedOn w:val="1"/>
    <w:qFormat/>
    <w:uiPriority w:val="0"/>
    <w:rPr>
      <w:rFonts w:ascii="Times New Roman" w:hAnsi="Times New Roman"/>
      <w:szCs w:val="20"/>
    </w:rPr>
  </w:style>
  <w:style w:type="character" w:customStyle="1" w:styleId="45">
    <w:name w:val="批注框文本 Char1"/>
    <w:semiHidden/>
    <w:qFormat/>
    <w:uiPriority w:val="99"/>
    <w:rPr>
      <w:kern w:val="2"/>
      <w:sz w:val="18"/>
      <w:szCs w:val="18"/>
    </w:rPr>
  </w:style>
  <w:style w:type="character" w:customStyle="1" w:styleId="46">
    <w:name w:val="Char Char2"/>
    <w:semiHidden/>
    <w:qFormat/>
    <w:uiPriority w:val="0"/>
    <w:rPr>
      <w:rFonts w:eastAsia="宋体"/>
      <w:kern w:val="2"/>
      <w:sz w:val="24"/>
      <w:lang w:val="en-US" w:eastAsia="zh-CN" w:bidi="ar-SA"/>
    </w:rPr>
  </w:style>
  <w:style w:type="character" w:customStyle="1" w:styleId="47">
    <w:name w:val="apple-converted-space"/>
    <w:qFormat/>
    <w:uiPriority w:val="0"/>
  </w:style>
  <w:style w:type="character" w:customStyle="1" w:styleId="48">
    <w:name w:val="doc_title"/>
    <w:qFormat/>
    <w:uiPriority w:val="0"/>
  </w:style>
  <w:style w:type="character" w:customStyle="1" w:styleId="49">
    <w:name w:val="style7"/>
    <w:qFormat/>
    <w:uiPriority w:val="0"/>
  </w:style>
  <w:style w:type="character" w:customStyle="1" w:styleId="50">
    <w:name w:val="标题1"/>
    <w:qFormat/>
    <w:uiPriority w:val="0"/>
  </w:style>
  <w:style w:type="paragraph" w:customStyle="1" w:styleId="51">
    <w:name w:val="cas_cont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character" w:customStyle="1" w:styleId="53">
    <w:name w:val="opt"/>
    <w:qFormat/>
    <w:uiPriority w:val="0"/>
  </w:style>
  <w:style w:type="paragraph" w:customStyle="1" w:styleId="54">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
    <w:name w:val="style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
    <w:name w:val="pbj1"/>
    <w:basedOn w:val="1"/>
    <w:qFormat/>
    <w:uiPriority w:val="0"/>
    <w:pPr>
      <w:widowControl/>
      <w:jc w:val="left"/>
    </w:pPr>
    <w:rPr>
      <w:rFonts w:ascii="宋体" w:hAnsi="宋体" w:cs="宋体"/>
      <w:kern w:val="0"/>
      <w:sz w:val="24"/>
      <w:szCs w:val="24"/>
    </w:rPr>
  </w:style>
  <w:style w:type="character" w:customStyle="1" w:styleId="57">
    <w:name w:val="icofont"/>
    <w:qFormat/>
    <w:uiPriority w:val="0"/>
  </w:style>
  <w:style w:type="character" w:customStyle="1" w:styleId="58">
    <w:name w:val="name"/>
    <w:qFormat/>
    <w:uiPriority w:val="0"/>
  </w:style>
  <w:style w:type="character" w:customStyle="1" w:styleId="59">
    <w:name w:val="h2mark"/>
    <w:qFormat/>
    <w:uiPriority w:val="0"/>
  </w:style>
  <w:style w:type="paragraph" w:customStyle="1" w:styleId="60">
    <w:name w:val="cardlist-nam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1">
    <w:name w:val="cardlist-valu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2">
    <w:name w:val="修订1"/>
    <w:semiHidden/>
    <w:qFormat/>
    <w:uiPriority w:val="99"/>
    <w:rPr>
      <w:rFonts w:ascii="Calibri" w:hAnsi="Calibri" w:eastAsia="宋体" w:cs="Times New Roman"/>
      <w:kern w:val="2"/>
      <w:sz w:val="21"/>
      <w:szCs w:val="22"/>
      <w:lang w:val="en-US" w:eastAsia="zh-CN" w:bidi="ar-SA"/>
    </w:rPr>
  </w:style>
  <w:style w:type="character" w:customStyle="1" w:styleId="63">
    <w:name w:val="fw2"/>
    <w:qFormat/>
    <w:uiPriority w:val="0"/>
  </w:style>
  <w:style w:type="paragraph" w:customStyle="1" w:styleId="64">
    <w:name w:val="ha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5">
    <w:name w:val="style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6">
    <w:name w:val="Char"/>
    <w:basedOn w:val="1"/>
    <w:qFormat/>
    <w:uiPriority w:val="0"/>
    <w:pPr>
      <w:spacing w:line="360" w:lineRule="auto"/>
      <w:ind w:firstLine="200" w:firstLineChars="200"/>
    </w:pPr>
    <w:rPr>
      <w:rFonts w:ascii="宋体" w:hAnsi="宋体" w:cs="宋体"/>
      <w:sz w:val="24"/>
      <w:szCs w:val="24"/>
    </w:rPr>
  </w:style>
  <w:style w:type="character" w:customStyle="1" w:styleId="67">
    <w:name w:val="标题 Char"/>
    <w:basedOn w:val="26"/>
    <w:link w:val="22"/>
    <w:qFormat/>
    <w:uiPriority w:val="6"/>
    <w:rPr>
      <w:rFonts w:eastAsia="黑体"/>
      <w:b/>
      <w:sz w:val="36"/>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6703</Words>
  <Characters>38212</Characters>
  <Lines>318</Lines>
  <Paragraphs>89</Paragraphs>
  <TotalTime>20</TotalTime>
  <ScaleCrop>false</ScaleCrop>
  <LinksUpToDate>false</LinksUpToDate>
  <CharactersWithSpaces>44826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2023-05-18T22:18:00Z</dcterms:created>
  <dc:creator>席灿明</dc:creator>
  <cp:lastModifiedBy>luoxy</cp:lastModifiedBy>
  <cp:lastPrinted>2023-07-31T22:57:00Z</cp:lastPrinted>
  <dcterms:modified xsi:type="dcterms:W3CDTF">2023-09-27T10:55:56Z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B571E533CFFF415B8336C9F7363186F7</vt:lpwstr>
  </property>
</Properties>
</file>