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4"/>
        <w:framePr w:wrap="around"/>
        <w:spacing w:line="360" w:lineRule="auto"/>
        <w:jc w:val="both"/>
        <w:rPr>
          <w:rFonts w:ascii="Times New Roman"/>
        </w:rPr>
      </w:pPr>
      <w:r>
        <w:rPr>
          <w:rFonts w:ascii="Times New Roman"/>
        </w:rPr>
        <w:t>ICS 91.140.30</w:t>
      </w:r>
    </w:p>
    <w:p>
      <w:pPr>
        <w:pStyle w:val="144"/>
        <w:framePr w:wrap="around"/>
        <w:spacing w:line="360" w:lineRule="auto"/>
        <w:jc w:val="both"/>
        <w:rPr>
          <w:rFonts w:ascii="Times New Roman"/>
        </w:rPr>
      </w:pPr>
      <w:bookmarkStart w:id="0" w:name="WXFLH"/>
      <w:r>
        <w:rPr>
          <w:rFonts w:ascii="Times New Roman"/>
        </w:rPr>
        <w:t>CCS</w:t>
      </w:r>
      <w:bookmarkEnd w:id="0"/>
      <w:r>
        <w:rPr>
          <w:rFonts w:ascii="Times New Roman"/>
        </w:rPr>
        <w:t xml:space="preserve"> P45/49 </w:t>
      </w:r>
    </w:p>
    <w:p>
      <w:pPr>
        <w:pStyle w:val="77"/>
        <w:framePr w:wrap="around"/>
        <w:spacing w:line="360" w:lineRule="auto"/>
        <w:jc w:val="both"/>
      </w:pPr>
      <w:r>
        <w:drawing>
          <wp:inline distT="0" distB="0" distL="0" distR="0">
            <wp:extent cx="1439545" cy="7150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39545" cy="715010"/>
                    </a:xfrm>
                    <a:prstGeom prst="rect">
                      <a:avLst/>
                    </a:prstGeom>
                    <a:noFill/>
                    <a:ln>
                      <a:noFill/>
                    </a:ln>
                  </pic:spPr>
                </pic:pic>
              </a:graphicData>
            </a:graphic>
          </wp:inline>
        </w:drawing>
      </w:r>
    </w:p>
    <w:p>
      <w:pPr>
        <w:pStyle w:val="78"/>
        <w:framePr w:wrap="around"/>
        <w:spacing w:line="360" w:lineRule="auto"/>
        <w:jc w:val="both"/>
        <w:rPr>
          <w:rFonts w:ascii="Times New Roman"/>
        </w:rPr>
      </w:pPr>
      <w:r>
        <w:rPr>
          <w:rFonts w:ascii="Times New Roman"/>
        </w:rPr>
        <w:t>中华人民共和国国家标准</w:t>
      </w:r>
    </w:p>
    <w:p>
      <w:pPr>
        <w:pStyle w:val="58"/>
        <w:framePr w:wrap="around"/>
        <w:spacing w:before="0" w:line="360" w:lineRule="auto"/>
        <w:rPr>
          <w:rFonts w:ascii="Times New Roman"/>
          <w:lang w:val="de-DE"/>
        </w:rPr>
      </w:pPr>
      <w:r>
        <w:rPr>
          <w:rFonts w:ascii="Times New Roman"/>
          <w:lang w:val="de-DE"/>
        </w:rPr>
        <w:t xml:space="preserve">GB/T </w:t>
      </w:r>
      <w:bookmarkStart w:id="1" w:name="StdNo1"/>
      <w:r>
        <w:rPr>
          <w:rFonts w:ascii="Times New Roman"/>
        </w:rPr>
        <w:fldChar w:fldCharType="begin">
          <w:ffData>
            <w:name w:val="StdNo1"/>
            <w:enabled/>
            <w:calcOnExit w:val="0"/>
            <w:textInput>
              <w:default w:val="XXXXX"/>
            </w:textInput>
          </w:ffData>
        </w:fldChar>
      </w:r>
      <w:r>
        <w:rPr>
          <w:rFonts w:ascii="Times New Roman"/>
          <w:lang w:val="de-DE"/>
        </w:rPr>
        <w:instrText xml:space="preserve"> FORMTEXT </w:instrText>
      </w:r>
      <w:r>
        <w:rPr>
          <w:rFonts w:ascii="Times New Roman"/>
        </w:rPr>
        <w:fldChar w:fldCharType="separate"/>
      </w:r>
      <w:r>
        <w:rPr>
          <w:rFonts w:ascii="Times New Roman"/>
          <w:lang w:val="de-DE"/>
        </w:rPr>
        <w:t>XXXXX</w:t>
      </w:r>
      <w:r>
        <w:rPr>
          <w:rFonts w:ascii="Times New Roman"/>
        </w:rPr>
        <w:fldChar w:fldCharType="end"/>
      </w:r>
      <w:bookmarkEnd w:id="1"/>
      <w:r>
        <w:rPr>
          <w:rFonts w:ascii="Times New Roman"/>
          <w:lang w:val="de-DE"/>
        </w:rPr>
        <w:t>—</w:t>
      </w:r>
      <w:bookmarkStart w:id="2" w:name="StdNo2"/>
      <w:r>
        <w:rPr>
          <w:rFonts w:ascii="Times New Roman"/>
        </w:rPr>
        <w:fldChar w:fldCharType="begin">
          <w:ffData>
            <w:name w:val="StdNo2"/>
            <w:enabled/>
            <w:calcOnExit w:val="0"/>
            <w:textInput>
              <w:default w:val="XXXX"/>
              <w:maxLength w:val="4"/>
            </w:textInput>
          </w:ffData>
        </w:fldChar>
      </w:r>
      <w:r>
        <w:rPr>
          <w:rFonts w:ascii="Times New Roman"/>
          <w:lang w:val="de-DE"/>
        </w:rPr>
        <w:instrText xml:space="preserve"> FORMTEXT </w:instrText>
      </w:r>
      <w:r>
        <w:rPr>
          <w:rFonts w:ascii="Times New Roman"/>
        </w:rPr>
        <w:fldChar w:fldCharType="separate"/>
      </w:r>
      <w:r>
        <w:rPr>
          <w:rFonts w:ascii="Times New Roman"/>
          <w:lang w:val="de-DE"/>
        </w:rPr>
        <w:t>XXXX</w:t>
      </w:r>
      <w:r>
        <w:rPr>
          <w:rFonts w:ascii="Times New Roman"/>
        </w:rPr>
        <w:fldChar w:fldCharType="end"/>
      </w:r>
      <w:bookmarkEnd w:id="2"/>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87"/>
              <w:framePr w:wrap="around"/>
              <w:spacing w:before="0" w:line="360" w:lineRule="auto"/>
              <w:rPr>
                <w:rFonts w:ascii="Times New Roman"/>
              </w:rPr>
            </w:pPr>
            <w:bookmarkStart w:id="3" w:name="DT"/>
            <w:r>
              <w:rPr>
                <w:rFonts w:ascii="Times New Roman"/>
              </w:rPr>
              <mc:AlternateContent>
                <mc:Choice Requires="wps">
                  <w:drawing>
                    <wp:anchor distT="0" distB="0" distL="114300" distR="114300" simplePos="0" relativeHeight="251661312" behindDoc="1" locked="0" layoutInCell="1" allowOverlap="1">
                      <wp:simplePos x="0" y="0"/>
                      <wp:positionH relativeFrom="column">
                        <wp:posOffset>4734560</wp:posOffset>
                      </wp:positionH>
                      <wp:positionV relativeFrom="paragraph">
                        <wp:posOffset>1521460</wp:posOffset>
                      </wp:positionV>
                      <wp:extent cx="1143000" cy="228600"/>
                      <wp:effectExtent l="0" t="0" r="0" b="0"/>
                      <wp:wrapNone/>
                      <wp:docPr id="433829756" name="矩形 4"/>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矩形 4" o:spid="_x0000_s1026" o:spt="1" style="position:absolute;left:0pt;margin-left:372.8pt;margin-top:119.8pt;height:18pt;width:90pt;z-index:-251655168;mso-width-relative:page;mso-height-relative:page;" fillcolor="#FFFFFF" filled="t" stroked="f" coordsize="21600,21600" o:gfxdata="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QxU6&#10;INgAAAALAQAADwAAAAAAAAABACAAAAAiAAAAZHJzL2Rvd25yZXYueG1sUEsBAhQAFAAAAAgAh07i&#10;QG0PyLAiAgAALgQAAA4AAAAAAAAAAQAgAAAAJwEAAGRycy9lMm9Eb2MueG1sUEsFBgAAAAAGAAYA&#10;WQEAALsFAAAAAA==&#10;">
                      <v:fill on="t" focussize="0,0"/>
                      <v:stroke on="f"/>
                      <v:imagedata o:title=""/>
                      <o:lock v:ext="edit" aspectratio="f"/>
                    </v:rect>
                  </w:pict>
                </mc:Fallback>
              </mc:AlternateContent>
            </w:r>
            <w:r>
              <w:rPr>
                <w:rFonts w:ascii="Times New Roman"/>
              </w:rPr>
              <w:fldChar w:fldCharType="begin">
                <w:ffData>
                  <w:name w:val="DT"/>
                  <w:enabled/>
                  <w:calcOnExit w:val="0"/>
                  <w:entryMacro w:val="ShowHelp4"/>
                  <w:textInput/>
                </w:ffData>
              </w:fldChar>
            </w:r>
            <w:r>
              <w:rPr>
                <w:rFonts w:ascii="Times New Roman"/>
              </w:rPr>
              <w:instrText xml:space="preserve"> FORMTEXT </w:instrText>
            </w:r>
            <w:r>
              <w:rPr>
                <w:rFonts w:ascii="Times New Roman"/>
              </w:rPr>
              <w:fldChar w:fldCharType="separate"/>
            </w:r>
            <w:r>
              <w:rPr>
                <w:rFonts w:ascii="Times New Roman"/>
              </w:rPr>
              <w:t>     </w:t>
            </w:r>
            <w:r>
              <w:rPr>
                <w:rFonts w:ascii="Times New Roman"/>
              </w:rPr>
              <w:fldChar w:fldCharType="end"/>
            </w:r>
            <w:bookmarkEnd w:id="3"/>
          </w:p>
        </w:tc>
      </w:tr>
    </w:tbl>
    <w:p>
      <w:pPr>
        <w:pStyle w:val="58"/>
        <w:framePr w:wrap="around"/>
        <w:spacing w:before="0" w:line="360" w:lineRule="auto"/>
        <w:jc w:val="both"/>
        <w:rPr>
          <w:rFonts w:ascii="Times New Roman"/>
        </w:rPr>
      </w:pPr>
    </w:p>
    <w:p>
      <w:pPr>
        <w:pStyle w:val="58"/>
        <w:framePr w:wrap="around"/>
        <w:spacing w:before="0" w:line="360" w:lineRule="auto"/>
        <w:jc w:val="both"/>
        <w:rPr>
          <w:rFonts w:ascii="Times New Roman"/>
        </w:rPr>
      </w:pPr>
    </w:p>
    <w:p>
      <w:pPr>
        <w:pStyle w:val="58"/>
        <w:framePr w:w="9639" w:h="6917" w:hRule="exact" w:hSpace="0" w:wrap="around" w:x="1453" w:y="5669"/>
        <w:spacing w:line="360" w:lineRule="auto"/>
        <w:jc w:val="center"/>
        <w:rPr>
          <w:rFonts w:ascii="Times New Roman"/>
          <w:sz w:val="52"/>
          <w:szCs w:val="52"/>
        </w:rPr>
      </w:pPr>
      <w:bookmarkStart w:id="4" w:name="_Hlk70429274"/>
      <w:r>
        <w:rPr>
          <w:rFonts w:hint="eastAsia" w:ascii="Times New Roman"/>
          <w:sz w:val="52"/>
          <w:szCs w:val="52"/>
        </w:rPr>
        <w:t>城市</w:t>
      </w:r>
      <w:r>
        <w:rPr>
          <w:rFonts w:ascii="Times New Roman"/>
          <w:sz w:val="52"/>
          <w:szCs w:val="52"/>
        </w:rPr>
        <w:t>轨道交通车站通风空调节能控制系统通用技术条件</w:t>
      </w:r>
    </w:p>
    <w:p>
      <w:pPr>
        <w:pStyle w:val="91"/>
        <w:framePr w:wrap="around" w:x="1453" w:y="5669"/>
        <w:spacing w:before="0" w:line="360" w:lineRule="auto"/>
        <w:rPr>
          <w:rFonts w:ascii="Times New Roman" w:eastAsia="黑体"/>
        </w:rPr>
      </w:pPr>
      <w:r>
        <w:rPr>
          <w:rFonts w:ascii="Times New Roman"/>
        </w:rPr>
        <w:t>General technical requirements for energy-saving control system for ventilation and air conditioning in urban rail transit stations</w:t>
      </w:r>
      <w:bookmarkEnd w:id="4"/>
      <w:bookmarkStart w:id="5" w:name="YZBS"/>
    </w:p>
    <w:p>
      <w:pPr>
        <w:pStyle w:val="91"/>
        <w:framePr w:wrap="around" w:x="1453" w:y="5669"/>
        <w:spacing w:before="0" w:line="360" w:lineRule="auto"/>
        <w:rPr>
          <w:rFonts w:ascii="Times New Roman"/>
        </w:rPr>
      </w:pPr>
      <w:r>
        <w:rPr>
          <w:rFonts w:ascii="Times New Roman"/>
        </w:rPr>
        <w:fldChar w:fldCharType="begin">
          <w:ffData>
            <w:name w:val="YZBS"/>
            <w:enabled/>
            <w:calcOnExit w:val="0"/>
            <w:textInput>
              <w:default w:val="点击此处添加与国际标准一致性程度的标识"/>
            </w:textInput>
          </w:ffData>
        </w:fldChar>
      </w:r>
      <w:r>
        <w:rPr>
          <w:rFonts w:ascii="Times New Roman"/>
        </w:rPr>
        <w:instrText xml:space="preserve"> FORMTEXT </w:instrText>
      </w:r>
      <w:r>
        <w:rPr>
          <w:rFonts w:ascii="Times New Roman"/>
        </w:rPr>
        <w:fldChar w:fldCharType="separate"/>
      </w:r>
      <w:r>
        <w:rPr>
          <w:rFonts w:ascii="Times New Roman"/>
        </w:rPr>
        <w:t>点击此处添加与国际标准一致性程度的标识</w:t>
      </w:r>
      <w:r>
        <w:rPr>
          <w:rFonts w:ascii="Times New Roman"/>
        </w:rPr>
        <w:fldChar w:fldCharType="end"/>
      </w:r>
      <w:bookmarkEnd w:id="5"/>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92"/>
              <w:framePr w:wrap="around" w:x="1453" w:y="5669"/>
              <w:spacing w:before="0" w:after="0" w:line="360" w:lineRule="auto"/>
              <w:rPr>
                <w:rFonts w:ascii="Times New Roman"/>
              </w:rPr>
            </w:pPr>
            <w:r>
              <w:rPr>
                <w:rFonts w:ascii="Times New Roman"/>
              </w:rPr>
              <mc:AlternateContent>
                <mc:Choice Requires="wps">
                  <w:drawing>
                    <wp:anchor distT="0" distB="0" distL="114300" distR="114300" simplePos="0" relativeHeight="251663360" behindDoc="1" locked="1" layoutInCell="1" allowOverlap="1">
                      <wp:simplePos x="0" y="0"/>
                      <wp:positionH relativeFrom="column">
                        <wp:posOffset>2200910</wp:posOffset>
                      </wp:positionH>
                      <wp:positionV relativeFrom="paragraph">
                        <wp:posOffset>4281805</wp:posOffset>
                      </wp:positionV>
                      <wp:extent cx="1905000" cy="254000"/>
                      <wp:effectExtent l="0" t="0" r="0" b="0"/>
                      <wp:wrapNone/>
                      <wp:docPr id="1918488273"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337.15pt;height:20pt;width:150pt;z-index:-251653120;mso-width-relative:page;mso-height-relative:page;" fillcolor="#FFFFFF" filled="t" stroked="f" coordsize="21600,21600" o:gfxdata="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39f34NcAAAALAQAADwAAAAAAAAAB&#10;ACAAAAAiAAAAZHJzL2Rvd25yZXYueG1sUEsBAhQAFAAAAAgAh07iQJiZh4IRAgAAKQQAAA4AAAAA&#10;AAAAAQAgAAAAJgEAAGRycy9lMm9Eb2MueG1sUEsFBgAAAAAGAAYAWQEAAKkFAAAAAA==&#10;">
                      <v:fill on="t" focussize="0,0"/>
                      <v:stroke on="f"/>
                      <v:imagedata o:title=""/>
                      <o:lock v:ext="edit" aspectratio="f"/>
                      <w10:anchorlock/>
                    </v:rect>
                  </w:pict>
                </mc:Fallback>
              </mc:AlternateContent>
            </w:r>
            <w:r>
              <w:rPr>
                <w:rFonts w:ascii="Times New Roman"/>
              </w:rPr>
              <mc:AlternateContent>
                <mc:Choice Requires="wps">
                  <w:drawing>
                    <wp:anchor distT="0" distB="0" distL="114300" distR="114300" simplePos="0" relativeHeight="251662336" behindDoc="1" locked="0" layoutInCell="1" allowOverlap="1">
                      <wp:simplePos x="0" y="0"/>
                      <wp:positionH relativeFrom="column">
                        <wp:posOffset>2454910</wp:posOffset>
                      </wp:positionH>
                      <wp:positionV relativeFrom="paragraph">
                        <wp:posOffset>3964305</wp:posOffset>
                      </wp:positionV>
                      <wp:extent cx="1270000" cy="304800"/>
                      <wp:effectExtent l="0" t="0" r="0" b="0"/>
                      <wp:wrapNone/>
                      <wp:docPr id="490745409" name="矩形 3"/>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矩形 3" o:spid="_x0000_s1026" o:spt="1" style="position:absolute;left:0pt;margin-left:193.3pt;margin-top:312.15pt;height:24pt;width:100pt;z-index:-251654144;mso-width-relative:page;mso-height-relative:page;" fillcolor="#FFFFFF" filled="t" stroked="f" coordsize="21600,21600" o:gfxdata="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w3D5MNcA&#10;AAALAQAADwAAAAAAAAABACAAAAAiAAAAZHJzL2Rvd25yZXYueG1sUEsBAhQAFAAAAAgAh07iQJ20&#10;ifUgAgAALgQAAA4AAAAAAAAAAQAgAAAAJgEAAGRycy9lMm9Eb2MueG1sUEsFBgAAAAAGAAYAWQEA&#10;ALgFAAAAAA==&#10;">
                      <v:fill on="t" focussize="0,0"/>
                      <v:stroke on="f"/>
                      <v:imagedata o:title=""/>
                      <o:lock v:ext="edit" aspectratio="f"/>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93"/>
              <w:framePr w:wrap="around" w:x="1453" w:y="5669"/>
              <w:spacing w:before="0" w:after="0" w:line="360" w:lineRule="auto"/>
              <w:rPr>
                <w:rFonts w:hint="eastAsia" w:ascii="Times New Roman" w:eastAsia="宋体"/>
                <w:lang w:eastAsia="zh-CN"/>
              </w:rPr>
            </w:pPr>
            <w:r>
              <w:rPr>
                <w:rFonts w:hint="eastAsia" w:ascii="Times New Roman"/>
                <w:lang w:eastAsia="zh-CN"/>
              </w:rPr>
              <w:t>（</w:t>
            </w:r>
            <w:r>
              <w:rPr>
                <w:rFonts w:hint="eastAsia" w:ascii="Times New Roman"/>
                <w:lang w:val="en-US" w:eastAsia="zh-CN"/>
              </w:rPr>
              <w:t>征求意见稿</w:t>
            </w:r>
            <w:bookmarkStart w:id="222" w:name="_GoBack"/>
            <w:bookmarkEnd w:id="222"/>
            <w:r>
              <w:rPr>
                <w:rFonts w:hint="eastAsia" w:ascii="Times New Roman"/>
                <w:lang w:eastAsia="zh-CN"/>
              </w:rPr>
              <w:t>）</w:t>
            </w:r>
          </w:p>
        </w:tc>
      </w:tr>
    </w:tbl>
    <w:p>
      <w:pPr>
        <w:pStyle w:val="151"/>
        <w:framePr w:wrap="around" w:hAnchor="page" w:x="1531" w:y="14131"/>
        <w:spacing w:line="360" w:lineRule="auto"/>
        <w:jc w:val="both"/>
      </w:pPr>
      <w:bookmarkStart w:id="6" w:name="FY"/>
      <w:r>
        <w:fldChar w:fldCharType="begin">
          <w:ffData>
            <w:name w:val="FY"/>
            <w:enabled/>
            <w:calcOnExit w:val="0"/>
            <w:entryMacro w:val="ShowHelp8"/>
            <w:textInput>
              <w:default w:val="XXXX"/>
              <w:maxLength w:val="4"/>
            </w:textInput>
          </w:ffData>
        </w:fldChar>
      </w:r>
      <w:r>
        <w:instrText xml:space="preserve"> FORMTEXT </w:instrText>
      </w:r>
      <w:r>
        <w:fldChar w:fldCharType="separate"/>
      </w:r>
      <w:r>
        <w:t>XXXX</w:t>
      </w:r>
      <w:r>
        <w:fldChar w:fldCharType="end"/>
      </w:r>
      <w:bookmarkEnd w:id="6"/>
      <w:r>
        <w:t xml:space="preserve"> - </w:t>
      </w:r>
      <w:bookmarkStart w:id="7" w:name="FM"/>
      <w:r>
        <w:fldChar w:fldCharType="begin">
          <w:ffData>
            <w:name w:val="FM"/>
            <w:enabled/>
            <w:calcOnExit w:val="0"/>
            <w:entryMacro w:val="ShowHelp8"/>
            <w:textInput>
              <w:default w:val="XX"/>
              <w:maxLength w:val="2"/>
            </w:textInput>
          </w:ffData>
        </w:fldChar>
      </w:r>
      <w:r>
        <w:instrText xml:space="preserve"> FORMTEXT </w:instrText>
      </w:r>
      <w:r>
        <w:fldChar w:fldCharType="separate"/>
      </w:r>
      <w:r>
        <w:t>XX</w:t>
      </w:r>
      <w:r>
        <w:fldChar w:fldCharType="end"/>
      </w:r>
      <w:bookmarkEnd w:id="7"/>
      <w:r>
        <w:t xml:space="preserve"> - </w:t>
      </w:r>
      <w:bookmarkStart w:id="8" w:name="FD"/>
      <w:r>
        <w:fldChar w:fldCharType="begin">
          <w:ffData>
            <w:name w:val="FD"/>
            <w:enabled/>
            <w:calcOnExit w:val="0"/>
            <w:entryMacro w:val="ShowHelp8"/>
            <w:textInput>
              <w:default w:val="XX"/>
              <w:maxLength w:val="2"/>
            </w:textInput>
          </w:ffData>
        </w:fldChar>
      </w:r>
      <w:r>
        <w:instrText xml:space="preserve"> FORMTEXT </w:instrText>
      </w:r>
      <w:r>
        <w:fldChar w:fldCharType="separate"/>
      </w:r>
      <w:r>
        <w:t>XX</w:t>
      </w:r>
      <w:r>
        <w:fldChar w:fldCharType="end"/>
      </w:r>
      <w:bookmarkEnd w:id="8"/>
      <w:r>
        <w:t>发布</w:t>
      </w:r>
      <w:r>
        <mc:AlternateContent>
          <mc:Choice Requires="wps">
            <w:drawing>
              <wp:anchor distT="0" distB="0" distL="114300" distR="114300" simplePos="0" relativeHeight="251659264" behindDoc="0" locked="1" layoutInCell="1" allowOverlap="1">
                <wp:simplePos x="0" y="0"/>
                <wp:positionH relativeFrom="column">
                  <wp:posOffset>-635</wp:posOffset>
                </wp:positionH>
                <wp:positionV relativeFrom="page">
                  <wp:posOffset>9251315</wp:posOffset>
                </wp:positionV>
                <wp:extent cx="6120130" cy="0"/>
                <wp:effectExtent l="0" t="0" r="0" b="0"/>
                <wp:wrapNone/>
                <wp:docPr id="314619137"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接连接符 2" o:spid="_x0000_s1026" o:spt="20" style="position:absolute;left:0pt;margin-left:-0.05pt;margin-top:728.45pt;height:0pt;width:481.9pt;mso-position-vertical-relative:page;z-index:251659264;mso-width-relative:page;mso-height-relative:page;" filled="f" stroked="t" coordsize="21600,21600" o:gfxdata="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Mt&#10;L/PXAAAACwEAAA8AAAAAAAAAAQAgAAAAIgAAAGRycy9kb3ducmV2LnhtbFBLAQIUABQAAAAIAIdO&#10;4kCtAgY+6wEAALIDAAAOAAAAAAAAAAEAIAAAACYBAABkcnMvZTJvRG9jLnhtbFBLBQYAAAAABgAG&#10;AFkBAACDBQAAAAA=&#10;">
                <v:fill on="f" focussize="0,0"/>
                <v:stroke color="#000000" joinstyle="round"/>
                <v:imagedata o:title=""/>
                <o:lock v:ext="edit" aspectratio="f"/>
                <w10:anchorlock/>
              </v:line>
            </w:pict>
          </mc:Fallback>
        </mc:AlternateContent>
      </w:r>
    </w:p>
    <w:p>
      <w:pPr>
        <w:pStyle w:val="152"/>
        <w:framePr w:wrap="around"/>
        <w:spacing w:line="360" w:lineRule="auto"/>
        <w:jc w:val="both"/>
      </w:pPr>
      <w:bookmarkStart w:id="9" w:name="SY"/>
      <w:r>
        <w:fldChar w:fldCharType="begin">
          <w:ffData>
            <w:name w:val="SY"/>
            <w:enabled/>
            <w:calcOnExit w:val="0"/>
            <w:entryMacro w:val="ShowHelp9"/>
            <w:textInput>
              <w:default w:val="XXXX"/>
              <w:maxLength w:val="4"/>
            </w:textInput>
          </w:ffData>
        </w:fldChar>
      </w:r>
      <w:r>
        <w:instrText xml:space="preserve"> FORMTEXT </w:instrText>
      </w:r>
      <w:r>
        <w:fldChar w:fldCharType="separate"/>
      </w:r>
      <w:r>
        <w:t>XXXX</w:t>
      </w:r>
      <w:r>
        <w:fldChar w:fldCharType="end"/>
      </w:r>
      <w:bookmarkEnd w:id="9"/>
      <w:r>
        <w:t xml:space="preserve"> - </w:t>
      </w:r>
      <w:bookmarkStart w:id="10" w:name="SM"/>
      <w:r>
        <w:fldChar w:fldCharType="begin">
          <w:ffData>
            <w:name w:val="SM"/>
            <w:enabled/>
            <w:calcOnExit w:val="0"/>
            <w:entryMacro w:val="ShowHelp9"/>
            <w:textInput>
              <w:default w:val="XX"/>
              <w:maxLength w:val="2"/>
            </w:textInput>
          </w:ffData>
        </w:fldChar>
      </w:r>
      <w:r>
        <w:instrText xml:space="preserve"> FORMTEXT </w:instrText>
      </w:r>
      <w:r>
        <w:fldChar w:fldCharType="separate"/>
      </w:r>
      <w:r>
        <w:t>XX</w:t>
      </w:r>
      <w:r>
        <w:fldChar w:fldCharType="end"/>
      </w:r>
      <w:bookmarkEnd w:id="10"/>
      <w:r>
        <w:t xml:space="preserve"> - </w:t>
      </w:r>
      <w:bookmarkStart w:id="11" w:name="SD"/>
      <w:r>
        <w:fldChar w:fldCharType="begin">
          <w:ffData>
            <w:name w:val="SD"/>
            <w:enabled/>
            <w:calcOnExit w:val="0"/>
            <w:entryMacro w:val="ShowHelp9"/>
            <w:textInput>
              <w:default w:val="XX"/>
              <w:maxLength w:val="2"/>
            </w:textInput>
          </w:ffData>
        </w:fldChar>
      </w:r>
      <w:r>
        <w:instrText xml:space="preserve"> FORMTEXT </w:instrText>
      </w:r>
      <w:r>
        <w:fldChar w:fldCharType="separate"/>
      </w:r>
      <w:r>
        <w:t>XX</w:t>
      </w:r>
      <w:r>
        <w:fldChar w:fldCharType="end"/>
      </w:r>
      <w:bookmarkEnd w:id="11"/>
      <w:r>
        <w:t>实施</w:t>
      </w:r>
    </w:p>
    <w:p>
      <w:pPr>
        <w:pStyle w:val="27"/>
        <w:ind w:firstLine="420"/>
        <w:rPr>
          <w:rFonts w:ascii="Times New Roman"/>
        </w:rPr>
        <w:sectPr>
          <w:pgSz w:w="11906" w:h="16838"/>
          <w:pgMar w:top="567" w:right="850" w:bottom="1134" w:left="1418" w:header="0" w:footer="0" w:gutter="0"/>
          <w:pgNumType w:start="1"/>
          <w:cols w:space="425" w:num="1"/>
          <w:docGrid w:type="lines" w:linePitch="312" w:charSpace="0"/>
        </w:sectPr>
      </w:pPr>
      <w:r>
        <w:rPr>
          <w:rFonts w:ascii="Times New Roman"/>
        </w:rPr>
        <mc:AlternateContent>
          <mc:Choice Requires="wps">
            <w:drawing>
              <wp:anchor distT="0" distB="0" distL="114300" distR="114300" simplePos="0" relativeHeight="251666432" behindDoc="0" locked="0" layoutInCell="1" allowOverlap="1">
                <wp:simplePos x="0" y="0"/>
                <wp:positionH relativeFrom="column">
                  <wp:posOffset>71120</wp:posOffset>
                </wp:positionH>
                <wp:positionV relativeFrom="paragraph">
                  <wp:posOffset>8916670</wp:posOffset>
                </wp:positionV>
                <wp:extent cx="6120130" cy="0"/>
                <wp:effectExtent l="0" t="0" r="0" b="0"/>
                <wp:wrapNone/>
                <wp:docPr id="2"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5.6pt;margin-top:702.1pt;height:0pt;width:481.9pt;z-index:251666432;mso-width-relative:page;mso-height-relative:page;" filled="f" stroked="t" coordsize="21600,21600" o:gfxdata="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Ljz/k1AAAAAwBAAAPAAAAAAAAAAEAIAAAACIAAABkcnMvZG93bnJl&#10;di54bWxQSwECFAAUAAAACACHTuJA3SaJLsgBAACgAwAADgAAAAAAAAABACAAAAAjAQAAZHJzL2Uy&#10;b0RvYy54bWxQSwUGAAAAAAYABgBZAQAAXQUAAAAA&#10;">
                <v:fill on="f" focussize="0,0"/>
                <v:stroke color="#000000" joinstyle="round"/>
                <v:imagedata o:title=""/>
                <o:lock v:ext="edit" aspectratio="f"/>
              </v:line>
            </w:pict>
          </mc:Fallback>
        </mc:AlternateContent>
      </w:r>
      <w:r>
        <w:rPr>
          <w:rFonts w:ascii="Times New Roman"/>
        </w:rPr>
        <mc:AlternateContent>
          <mc:Choice Requires="wps">
            <w:drawing>
              <wp:anchor distT="0" distB="0" distL="114300" distR="114300" simplePos="0" relativeHeight="251665408" behindDoc="0" locked="1" layoutInCell="1" allowOverlap="1">
                <wp:simplePos x="0" y="0"/>
                <wp:positionH relativeFrom="margin">
                  <wp:posOffset>5181600</wp:posOffset>
                </wp:positionH>
                <wp:positionV relativeFrom="margin">
                  <wp:posOffset>9084310</wp:posOffset>
                </wp:positionV>
                <wp:extent cx="586105" cy="363220"/>
                <wp:effectExtent l="0" t="0" r="0" b="0"/>
                <wp:wrapNone/>
                <wp:docPr id="11" name="fmFrame7"/>
                <wp:cNvGraphicFramePr/>
                <a:graphic xmlns:a="http://schemas.openxmlformats.org/drawingml/2006/main">
                  <a:graphicData uri="http://schemas.microsoft.com/office/word/2010/wordprocessingShape">
                    <wps:wsp>
                      <wps:cNvSpPr txBox="1">
                        <a:spLocks noChangeArrowheads="1"/>
                      </wps:cNvSpPr>
                      <wps:spPr bwMode="auto">
                        <a:xfrm>
                          <a:off x="0" y="0"/>
                          <a:ext cx="586105" cy="363220"/>
                        </a:xfrm>
                        <a:prstGeom prst="rect">
                          <a:avLst/>
                        </a:prstGeom>
                        <a:solidFill>
                          <a:srgbClr val="FFFFFF"/>
                        </a:solidFill>
                        <a:ln>
                          <a:noFill/>
                        </a:ln>
                      </wps:spPr>
                      <wps:txbx>
                        <w:txbxContent>
                          <w:p>
                            <w:pPr>
                              <w:pStyle w:val="85"/>
                            </w:pPr>
                            <w:r>
                              <w:rPr>
                                <w:rStyle w:val="84"/>
                                <w:rFonts w:hint="eastAsia"/>
                              </w:rPr>
                              <w:t>发布</w:t>
                            </w: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408pt;margin-top:715.3pt;height:28.6pt;width:46.15pt;mso-position-horizontal-relative:margin;mso-position-vertical-relative:margin;z-index:251665408;mso-width-relative:page;mso-height-relative:page;" fillcolor="#FFFFFF" filled="t" stroked="f" coordsize="21600,21600" o:gfxdata="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gjm/2dsAAAANAQAADwAAAAAA&#10;AAABACAAAAAiAAAAZHJzL2Rvd25yZXYueG1sUEsBAhQAFAAAAAgAh07iQAI42PMQAgAAKwQAAA4A&#10;AAAAAAAAAQAgAAAAKgEAAGRycy9lMm9Eb2MueG1sUEsFBgAAAAAGAAYAWQEAAKwFAAAAAA==&#10;">
                <v:fill on="t" focussize="0,0"/>
                <v:stroke on="f"/>
                <v:imagedata o:title=""/>
                <o:lock v:ext="edit" aspectratio="f"/>
                <v:textbox inset="0mm,0mm,0mm,0mm">
                  <w:txbxContent>
                    <w:p>
                      <w:pPr>
                        <w:pStyle w:val="85"/>
                      </w:pPr>
                      <w:r>
                        <w:rPr>
                          <w:rStyle w:val="84"/>
                          <w:rFonts w:hint="eastAsia"/>
                        </w:rPr>
                        <w:t>发布</w:t>
                      </w:r>
                    </w:p>
                  </w:txbxContent>
                </v:textbox>
                <w10:anchorlock/>
              </v:shape>
            </w:pict>
          </mc:Fallback>
        </mc:AlternateContent>
      </w:r>
      <w:r>
        <w:rPr>
          <w:rFonts w:ascii="Times New Roman"/>
        </w:rPr>
        <mc:AlternateContent>
          <mc:Choice Requires="wps">
            <w:drawing>
              <wp:anchor distT="0" distB="0" distL="114300" distR="114300" simplePos="0" relativeHeight="251664384" behindDoc="0" locked="0" layoutInCell="1" allowOverlap="1">
                <wp:simplePos x="0" y="0"/>
                <wp:positionH relativeFrom="column">
                  <wp:posOffset>560070</wp:posOffset>
                </wp:positionH>
                <wp:positionV relativeFrom="paragraph">
                  <wp:posOffset>8930005</wp:posOffset>
                </wp:positionV>
                <wp:extent cx="4438650" cy="647700"/>
                <wp:effectExtent l="0" t="0" r="0" b="0"/>
                <wp:wrapNone/>
                <wp:docPr id="13" name="Text Box 26"/>
                <wp:cNvGraphicFramePr/>
                <a:graphic xmlns:a="http://schemas.openxmlformats.org/drawingml/2006/main">
                  <a:graphicData uri="http://schemas.microsoft.com/office/word/2010/wordprocessingShape">
                    <wps:wsp>
                      <wps:cNvSpPr txBox="1">
                        <a:spLocks noChangeArrowheads="1"/>
                      </wps:cNvSpPr>
                      <wps:spPr bwMode="auto">
                        <a:xfrm>
                          <a:off x="0" y="0"/>
                          <a:ext cx="4438650" cy="647700"/>
                        </a:xfrm>
                        <a:prstGeom prst="rect">
                          <a:avLst/>
                        </a:prstGeom>
                        <a:solidFill>
                          <a:srgbClr val="FFFFFF"/>
                        </a:solidFill>
                        <a:ln>
                          <a:noFill/>
                        </a:ln>
                      </wps:spPr>
                      <wps:txbx>
                        <w:txbxContent>
                          <w:p>
                            <w:pPr>
                              <w:spacing w:line="0" w:lineRule="atLeast"/>
                              <w:jc w:val="distribute"/>
                              <w:rPr>
                                <w:rFonts w:ascii="黑体" w:hAnsi="黑体" w:eastAsia="黑体" w:cs="黑体"/>
                                <w:b/>
                                <w:sz w:val="36"/>
                                <w:szCs w:val="36"/>
                              </w:rPr>
                            </w:pPr>
                            <w:r>
                              <w:rPr>
                                <w:rFonts w:hint="eastAsia" w:ascii="黑体" w:hAnsi="黑体" w:eastAsia="黑体" w:cs="黑体"/>
                                <w:b/>
                                <w:sz w:val="36"/>
                                <w:szCs w:val="36"/>
                              </w:rPr>
                              <w:t>国家市场监督管理总局</w:t>
                            </w:r>
                          </w:p>
                          <w:p>
                            <w:pPr>
                              <w:spacing w:line="0" w:lineRule="atLeast"/>
                              <w:jc w:val="distribute"/>
                              <w:rPr>
                                <w:rFonts w:ascii="黑体" w:hAnsi="黑体" w:eastAsia="黑体" w:cs="黑体"/>
                                <w:b/>
                                <w:sz w:val="36"/>
                                <w:szCs w:val="36"/>
                              </w:rPr>
                            </w:pPr>
                            <w:r>
                              <w:rPr>
                                <w:rFonts w:hint="eastAsia" w:ascii="黑体" w:hAnsi="黑体" w:eastAsia="黑体" w:cs="黑体"/>
                                <w:b/>
                                <w:sz w:val="36"/>
                                <w:szCs w:val="36"/>
                              </w:rPr>
                              <w:t>国家标准化管理委员会</w:t>
                            </w:r>
                          </w:p>
                        </w:txbxContent>
                      </wps:txbx>
                      <wps:bodyPr rot="0" vert="horz" wrap="square" lIns="91440" tIns="45720" rIns="91440" bIns="45720" anchor="t" anchorCtr="0" upright="1">
                        <a:noAutofit/>
                      </wps:bodyPr>
                    </wps:wsp>
                  </a:graphicData>
                </a:graphic>
              </wp:anchor>
            </w:drawing>
          </mc:Choice>
          <mc:Fallback>
            <w:pict>
              <v:shape id="Text Box 26" o:spid="_x0000_s1026" o:spt="202" type="#_x0000_t202" style="position:absolute;left:0pt;margin-left:44.1pt;margin-top:703.15pt;height:51pt;width:349.5pt;z-index:251664384;mso-width-relative:page;mso-height-relative:page;" fillcolor="#FFFFFF" filled="t" stroked="f" coordsize="21600,21600" o:gfxdata="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muEbBtgAAAAM&#10;AQAADwAAAAAAAAABACAAAAAiAAAAZHJzL2Rvd25yZXYueG1sUEsBAhQAFAAAAAgAh07iQJ+zJ4sc&#10;AgAAPwQAAA4AAAAAAAAAAQAgAAAAJwEAAGRycy9lMm9Eb2MueG1sUEsFBgAAAAAGAAYAWQEAALUF&#10;AAAAAA==&#10;">
                <v:fill on="t" focussize="0,0"/>
                <v:stroke on="f"/>
                <v:imagedata o:title=""/>
                <o:lock v:ext="edit" aspectratio="f"/>
                <v:textbox>
                  <w:txbxContent>
                    <w:p>
                      <w:pPr>
                        <w:spacing w:line="0" w:lineRule="atLeast"/>
                        <w:jc w:val="distribute"/>
                        <w:rPr>
                          <w:rFonts w:ascii="黑体" w:hAnsi="黑体" w:eastAsia="黑体" w:cs="黑体"/>
                          <w:b/>
                          <w:sz w:val="36"/>
                          <w:szCs w:val="36"/>
                        </w:rPr>
                      </w:pPr>
                      <w:r>
                        <w:rPr>
                          <w:rFonts w:hint="eastAsia" w:ascii="黑体" w:hAnsi="黑体" w:eastAsia="黑体" w:cs="黑体"/>
                          <w:b/>
                          <w:sz w:val="36"/>
                          <w:szCs w:val="36"/>
                        </w:rPr>
                        <w:t>国家市场监督管理总局</w:t>
                      </w:r>
                    </w:p>
                    <w:p>
                      <w:pPr>
                        <w:spacing w:line="0" w:lineRule="atLeast"/>
                        <w:jc w:val="distribute"/>
                        <w:rPr>
                          <w:rFonts w:ascii="黑体" w:hAnsi="黑体" w:eastAsia="黑体" w:cs="黑体"/>
                          <w:b/>
                          <w:sz w:val="36"/>
                          <w:szCs w:val="36"/>
                        </w:rPr>
                      </w:pPr>
                      <w:r>
                        <w:rPr>
                          <w:rFonts w:hint="eastAsia" w:ascii="黑体" w:hAnsi="黑体" w:eastAsia="黑体" w:cs="黑体"/>
                          <w:b/>
                          <w:sz w:val="36"/>
                          <w:szCs w:val="36"/>
                        </w:rPr>
                        <w:t>国家标准化管理委员会</w:t>
                      </w:r>
                    </w:p>
                  </w:txbxContent>
                </v:textbox>
              </v:shape>
            </w:pict>
          </mc:Fallback>
        </mc:AlternateContent>
      </w:r>
      <w:r>
        <w:rPr>
          <w:rFonts w:ascii="Times New Roman"/>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2339340</wp:posOffset>
                </wp:positionV>
                <wp:extent cx="6120130" cy="0"/>
                <wp:effectExtent l="0" t="0" r="0" b="0"/>
                <wp:wrapNone/>
                <wp:docPr id="1639918523"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接连接符 1" o:spid="_x0000_s1026" o:spt="20" style="position:absolute;left:0pt;margin-left:-0.05pt;margin-top:184.2pt;height:0pt;width:481.9pt;z-index:251660288;mso-width-relative:page;mso-height-relative:page;" filled="f" stroked="t" coordsize="21600,21600" o:gfxdata="UEsDBAoAAAAAAIdO4kAAAAAAAAAAAAAAAAAEAAAAZHJzL1BLAwQUAAAACACHTuJABdbwCNcAAAAJ&#10;AQAADwAAAGRycy9kb3ducmV2LnhtbE2PzU7DMBCE70h9B2uRuFStnQaF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Bdbw&#10;CNcAAAAJAQAADwAAAAAAAAABACAAAAAiAAAAZHJzL2Rvd25yZXYueG1sUEsBAhQAFAAAAAgAh07i&#10;QDAb8gvqAQAAswMAAA4AAAAAAAAAAQAgAAAAJgEAAGRycy9lMm9Eb2MueG1sUEsFBgAAAAAGAAYA&#10;WQEAAIIFAAAAAA==&#10;">
                <v:fill on="f" focussize="0,0"/>
                <v:stroke color="#000000" joinstyle="round"/>
                <v:imagedata o:title=""/>
                <o:lock v:ext="edit" aspectratio="f"/>
              </v:line>
            </w:pict>
          </mc:Fallback>
        </mc:AlternateContent>
      </w:r>
    </w:p>
    <w:p>
      <w:pPr>
        <w:keepNext/>
        <w:keepLines/>
        <w:widowControl/>
        <w:spacing w:line="360" w:lineRule="auto"/>
        <w:jc w:val="center"/>
        <w:rPr>
          <w:b/>
          <w:bCs/>
          <w:kern w:val="0"/>
          <w:sz w:val="32"/>
          <w:szCs w:val="28"/>
          <w:lang w:val="zh-CN"/>
        </w:rPr>
      </w:pPr>
      <w:bookmarkStart w:id="12" w:name="_Toc516664338"/>
      <w:r>
        <w:rPr>
          <w:b/>
          <w:bCs/>
          <w:kern w:val="0"/>
          <w:sz w:val="32"/>
          <w:szCs w:val="28"/>
          <w:lang w:val="zh-CN"/>
        </w:rPr>
        <w:t>目次</w:t>
      </w:r>
    </w:p>
    <w:p>
      <w:pPr>
        <w:pStyle w:val="31"/>
        <w:tabs>
          <w:tab w:val="right" w:leader="dot" w:pos="9344"/>
        </w:tabs>
        <w:spacing w:line="360" w:lineRule="auto"/>
        <w:rPr>
          <w:b/>
        </w:rPr>
      </w:pPr>
      <w:r>
        <w:rPr>
          <w:b/>
        </w:rPr>
        <w:fldChar w:fldCharType="begin"/>
      </w:r>
      <w:r>
        <w:rPr>
          <w:b/>
        </w:rPr>
        <w:instrText xml:space="preserve"> TOC \o "1-2" \h \z \u </w:instrText>
      </w:r>
      <w:r>
        <w:rPr>
          <w:b/>
        </w:rPr>
        <w:fldChar w:fldCharType="separate"/>
      </w:r>
      <w:r>
        <w:fldChar w:fldCharType="begin"/>
      </w:r>
      <w:r>
        <w:instrText xml:space="preserve"> HYPERLINK \l "_Toc136877360" </w:instrText>
      </w:r>
      <w:r>
        <w:fldChar w:fldCharType="separate"/>
      </w:r>
      <w:r>
        <w:rPr>
          <w:rStyle w:val="41"/>
          <w:b/>
        </w:rPr>
        <w:t>前言</w:t>
      </w:r>
      <w:r>
        <w:rPr>
          <w:b/>
        </w:rPr>
        <w:tab/>
      </w:r>
      <w:r>
        <w:rPr>
          <w:b/>
        </w:rPr>
        <w:fldChar w:fldCharType="begin"/>
      </w:r>
      <w:r>
        <w:rPr>
          <w:b/>
        </w:rPr>
        <w:instrText xml:space="preserve"> PAGEREF _Toc136877360 \h </w:instrText>
      </w:r>
      <w:r>
        <w:rPr>
          <w:b/>
        </w:rPr>
        <w:fldChar w:fldCharType="separate"/>
      </w:r>
      <w:r>
        <w:rPr>
          <w:b/>
        </w:rPr>
        <w:t>II</w:t>
      </w:r>
      <w:r>
        <w:rPr>
          <w:b/>
        </w:rPr>
        <w:fldChar w:fldCharType="end"/>
      </w:r>
      <w:r>
        <w:rPr>
          <w:b/>
        </w:rPr>
        <w:fldChar w:fldCharType="end"/>
      </w:r>
    </w:p>
    <w:p>
      <w:pPr>
        <w:pStyle w:val="31"/>
        <w:tabs>
          <w:tab w:val="right" w:leader="dot" w:pos="9344"/>
        </w:tabs>
        <w:spacing w:line="360" w:lineRule="auto"/>
        <w:rPr>
          <w:b/>
        </w:rPr>
      </w:pPr>
      <w:r>
        <w:fldChar w:fldCharType="begin"/>
      </w:r>
      <w:r>
        <w:instrText xml:space="preserve"> HYPERLINK \l "_Toc136877362" </w:instrText>
      </w:r>
      <w:r>
        <w:fldChar w:fldCharType="separate"/>
      </w:r>
      <w:r>
        <w:rPr>
          <w:rStyle w:val="41"/>
          <w:b/>
        </w:rPr>
        <w:t>1 范围</w:t>
      </w:r>
      <w:r>
        <w:rPr>
          <w:b/>
        </w:rPr>
        <w:tab/>
      </w:r>
      <w:r>
        <w:rPr>
          <w:b/>
        </w:rPr>
        <w:fldChar w:fldCharType="begin"/>
      </w:r>
      <w:r>
        <w:rPr>
          <w:b/>
        </w:rPr>
        <w:instrText xml:space="preserve"> PAGEREF _Toc136877362 \h </w:instrText>
      </w:r>
      <w:r>
        <w:rPr>
          <w:b/>
        </w:rPr>
        <w:fldChar w:fldCharType="separate"/>
      </w:r>
      <w:r>
        <w:rPr>
          <w:b/>
        </w:rPr>
        <w:t>1</w:t>
      </w:r>
      <w:r>
        <w:rPr>
          <w:b/>
        </w:rPr>
        <w:fldChar w:fldCharType="end"/>
      </w:r>
      <w:r>
        <w:rPr>
          <w:b/>
        </w:rPr>
        <w:fldChar w:fldCharType="end"/>
      </w:r>
    </w:p>
    <w:p>
      <w:pPr>
        <w:pStyle w:val="31"/>
        <w:tabs>
          <w:tab w:val="right" w:leader="dot" w:pos="9344"/>
        </w:tabs>
        <w:spacing w:line="360" w:lineRule="auto"/>
        <w:rPr>
          <w:b/>
        </w:rPr>
      </w:pPr>
      <w:r>
        <w:fldChar w:fldCharType="begin"/>
      </w:r>
      <w:r>
        <w:instrText xml:space="preserve"> HYPERLINK \l "_Toc136877363" </w:instrText>
      </w:r>
      <w:r>
        <w:fldChar w:fldCharType="separate"/>
      </w:r>
      <w:r>
        <w:rPr>
          <w:rStyle w:val="41"/>
          <w:b/>
        </w:rPr>
        <w:t>2 规范性引用文件</w:t>
      </w:r>
      <w:r>
        <w:rPr>
          <w:b/>
        </w:rPr>
        <w:tab/>
      </w:r>
      <w:r>
        <w:rPr>
          <w:b/>
        </w:rPr>
        <w:fldChar w:fldCharType="begin"/>
      </w:r>
      <w:r>
        <w:rPr>
          <w:b/>
        </w:rPr>
        <w:instrText xml:space="preserve"> PAGEREF _Toc136877363 \h </w:instrText>
      </w:r>
      <w:r>
        <w:rPr>
          <w:b/>
        </w:rPr>
        <w:fldChar w:fldCharType="separate"/>
      </w:r>
      <w:r>
        <w:rPr>
          <w:b/>
        </w:rPr>
        <w:t>1</w:t>
      </w:r>
      <w:r>
        <w:rPr>
          <w:b/>
        </w:rPr>
        <w:fldChar w:fldCharType="end"/>
      </w:r>
      <w:r>
        <w:rPr>
          <w:b/>
        </w:rPr>
        <w:fldChar w:fldCharType="end"/>
      </w:r>
    </w:p>
    <w:p>
      <w:pPr>
        <w:pStyle w:val="31"/>
        <w:tabs>
          <w:tab w:val="right" w:leader="dot" w:pos="9344"/>
        </w:tabs>
        <w:spacing w:line="360" w:lineRule="auto"/>
        <w:rPr>
          <w:b/>
        </w:rPr>
      </w:pPr>
      <w:r>
        <w:fldChar w:fldCharType="begin"/>
      </w:r>
      <w:r>
        <w:instrText xml:space="preserve"> HYPERLINK \l "_Toc136877364" </w:instrText>
      </w:r>
      <w:r>
        <w:fldChar w:fldCharType="separate"/>
      </w:r>
      <w:r>
        <w:rPr>
          <w:rStyle w:val="41"/>
          <w:b/>
        </w:rPr>
        <w:t>3 术语和定义</w:t>
      </w:r>
      <w:r>
        <w:rPr>
          <w:b/>
        </w:rPr>
        <w:tab/>
      </w:r>
      <w:r>
        <w:rPr>
          <w:b/>
        </w:rPr>
        <w:fldChar w:fldCharType="begin"/>
      </w:r>
      <w:r>
        <w:rPr>
          <w:b/>
        </w:rPr>
        <w:instrText xml:space="preserve"> PAGEREF _Toc136877364 \h </w:instrText>
      </w:r>
      <w:r>
        <w:rPr>
          <w:b/>
        </w:rPr>
        <w:fldChar w:fldCharType="separate"/>
      </w:r>
      <w:r>
        <w:rPr>
          <w:b/>
        </w:rPr>
        <w:t>1</w:t>
      </w:r>
      <w:r>
        <w:rPr>
          <w:b/>
        </w:rPr>
        <w:fldChar w:fldCharType="end"/>
      </w:r>
      <w:r>
        <w:rPr>
          <w:b/>
        </w:rPr>
        <w:fldChar w:fldCharType="end"/>
      </w:r>
    </w:p>
    <w:p>
      <w:pPr>
        <w:pStyle w:val="31"/>
        <w:tabs>
          <w:tab w:val="right" w:leader="dot" w:pos="9344"/>
        </w:tabs>
        <w:spacing w:line="360" w:lineRule="auto"/>
        <w:rPr>
          <w:b/>
        </w:rPr>
      </w:pPr>
      <w:r>
        <w:fldChar w:fldCharType="begin"/>
      </w:r>
      <w:r>
        <w:instrText xml:space="preserve"> HYPERLINK \l "_Toc136877365" </w:instrText>
      </w:r>
      <w:r>
        <w:fldChar w:fldCharType="separate"/>
      </w:r>
      <w:r>
        <w:rPr>
          <w:rStyle w:val="41"/>
          <w:b/>
        </w:rPr>
        <w:t>4 总体要求</w:t>
      </w:r>
      <w:r>
        <w:rPr>
          <w:b/>
        </w:rPr>
        <w:tab/>
      </w:r>
      <w:r>
        <w:rPr>
          <w:b/>
        </w:rPr>
        <w:fldChar w:fldCharType="begin"/>
      </w:r>
      <w:r>
        <w:rPr>
          <w:b/>
        </w:rPr>
        <w:instrText xml:space="preserve"> PAGEREF _Toc136877365 \h </w:instrText>
      </w:r>
      <w:r>
        <w:rPr>
          <w:b/>
        </w:rPr>
        <w:fldChar w:fldCharType="separate"/>
      </w:r>
      <w:r>
        <w:rPr>
          <w:b/>
        </w:rPr>
        <w:t>3</w:t>
      </w:r>
      <w:r>
        <w:rPr>
          <w:b/>
        </w:rPr>
        <w:fldChar w:fldCharType="end"/>
      </w:r>
      <w:r>
        <w:rPr>
          <w:b/>
        </w:rPr>
        <w:fldChar w:fldCharType="end"/>
      </w:r>
    </w:p>
    <w:p>
      <w:pPr>
        <w:pStyle w:val="31"/>
        <w:tabs>
          <w:tab w:val="right" w:leader="dot" w:pos="9344"/>
        </w:tabs>
        <w:spacing w:line="360" w:lineRule="auto"/>
        <w:rPr>
          <w:b/>
        </w:rPr>
      </w:pPr>
      <w:r>
        <w:fldChar w:fldCharType="begin"/>
      </w:r>
      <w:r>
        <w:instrText xml:space="preserve"> HYPERLINK \l "_Toc136877366" </w:instrText>
      </w:r>
      <w:r>
        <w:fldChar w:fldCharType="separate"/>
      </w:r>
      <w:r>
        <w:rPr>
          <w:rStyle w:val="41"/>
          <w:b/>
        </w:rPr>
        <w:t>5 主要系统性能指标</w:t>
      </w:r>
      <w:r>
        <w:rPr>
          <w:b/>
        </w:rPr>
        <w:tab/>
      </w:r>
      <w:r>
        <w:rPr>
          <w:b/>
        </w:rPr>
        <w:fldChar w:fldCharType="begin"/>
      </w:r>
      <w:r>
        <w:rPr>
          <w:b/>
        </w:rPr>
        <w:instrText xml:space="preserve"> PAGEREF _Toc136877366 \h </w:instrText>
      </w:r>
      <w:r>
        <w:rPr>
          <w:b/>
        </w:rPr>
        <w:fldChar w:fldCharType="separate"/>
      </w:r>
      <w:r>
        <w:rPr>
          <w:b/>
        </w:rPr>
        <w:t>4</w:t>
      </w:r>
      <w:r>
        <w:rPr>
          <w:b/>
        </w:rPr>
        <w:fldChar w:fldCharType="end"/>
      </w:r>
      <w:r>
        <w:rPr>
          <w:b/>
        </w:rPr>
        <w:fldChar w:fldCharType="end"/>
      </w:r>
    </w:p>
    <w:p>
      <w:pPr>
        <w:pStyle w:val="31"/>
        <w:tabs>
          <w:tab w:val="right" w:leader="dot" w:pos="9344"/>
        </w:tabs>
        <w:spacing w:line="360" w:lineRule="auto"/>
        <w:rPr>
          <w:b/>
        </w:rPr>
      </w:pPr>
      <w:r>
        <w:fldChar w:fldCharType="begin"/>
      </w:r>
      <w:r>
        <w:instrText xml:space="preserve"> HYPERLINK \l "_Toc136877367" </w:instrText>
      </w:r>
      <w:r>
        <w:fldChar w:fldCharType="separate"/>
      </w:r>
      <w:r>
        <w:rPr>
          <w:rStyle w:val="41"/>
          <w:b/>
        </w:rPr>
        <w:t>6 硬件配置要求</w:t>
      </w:r>
      <w:r>
        <w:rPr>
          <w:b/>
        </w:rPr>
        <w:tab/>
      </w:r>
      <w:r>
        <w:rPr>
          <w:b/>
        </w:rPr>
        <w:fldChar w:fldCharType="begin"/>
      </w:r>
      <w:r>
        <w:rPr>
          <w:b/>
        </w:rPr>
        <w:instrText xml:space="preserve"> PAGEREF _Toc136877367 \h </w:instrText>
      </w:r>
      <w:r>
        <w:rPr>
          <w:b/>
        </w:rPr>
        <w:fldChar w:fldCharType="separate"/>
      </w:r>
      <w:r>
        <w:rPr>
          <w:b/>
        </w:rPr>
        <w:t>4</w:t>
      </w:r>
      <w:r>
        <w:rPr>
          <w:b/>
        </w:rPr>
        <w:fldChar w:fldCharType="end"/>
      </w:r>
      <w:r>
        <w:rPr>
          <w:b/>
        </w:rPr>
        <w:fldChar w:fldCharType="end"/>
      </w:r>
    </w:p>
    <w:p>
      <w:pPr>
        <w:pStyle w:val="31"/>
        <w:tabs>
          <w:tab w:val="right" w:leader="dot" w:pos="9344"/>
        </w:tabs>
        <w:spacing w:line="360" w:lineRule="auto"/>
        <w:rPr>
          <w:b/>
        </w:rPr>
      </w:pPr>
      <w:r>
        <w:fldChar w:fldCharType="begin"/>
      </w:r>
      <w:r>
        <w:instrText xml:space="preserve"> HYPERLINK \l "_Toc136877368" </w:instrText>
      </w:r>
      <w:r>
        <w:fldChar w:fldCharType="separate"/>
      </w:r>
      <w:r>
        <w:rPr>
          <w:rStyle w:val="41"/>
          <w:b/>
        </w:rPr>
        <w:t>7 软件功能要求</w:t>
      </w:r>
      <w:r>
        <w:rPr>
          <w:b/>
        </w:rPr>
        <w:tab/>
      </w:r>
      <w:r>
        <w:rPr>
          <w:b/>
        </w:rPr>
        <w:fldChar w:fldCharType="begin"/>
      </w:r>
      <w:r>
        <w:rPr>
          <w:b/>
        </w:rPr>
        <w:instrText xml:space="preserve"> PAGEREF _Toc136877368 \h </w:instrText>
      </w:r>
      <w:r>
        <w:rPr>
          <w:b/>
        </w:rPr>
        <w:fldChar w:fldCharType="separate"/>
      </w:r>
      <w:r>
        <w:rPr>
          <w:b/>
        </w:rPr>
        <w:t>12</w:t>
      </w:r>
      <w:r>
        <w:rPr>
          <w:b/>
        </w:rPr>
        <w:fldChar w:fldCharType="end"/>
      </w:r>
      <w:r>
        <w:rPr>
          <w:b/>
        </w:rPr>
        <w:fldChar w:fldCharType="end"/>
      </w:r>
    </w:p>
    <w:p>
      <w:pPr>
        <w:pStyle w:val="31"/>
        <w:tabs>
          <w:tab w:val="right" w:leader="dot" w:pos="9344"/>
        </w:tabs>
        <w:spacing w:line="360" w:lineRule="auto"/>
        <w:rPr>
          <w:b/>
        </w:rPr>
      </w:pPr>
      <w:r>
        <w:fldChar w:fldCharType="begin"/>
      </w:r>
      <w:r>
        <w:instrText xml:space="preserve"> HYPERLINK \l "_Toc136877369" </w:instrText>
      </w:r>
      <w:r>
        <w:fldChar w:fldCharType="separate"/>
      </w:r>
      <w:r>
        <w:rPr>
          <w:rStyle w:val="41"/>
          <w:b/>
        </w:rPr>
        <w:t>8 配电要求</w:t>
      </w:r>
      <w:r>
        <w:rPr>
          <w:b/>
        </w:rPr>
        <w:tab/>
      </w:r>
      <w:r>
        <w:rPr>
          <w:b/>
        </w:rPr>
        <w:fldChar w:fldCharType="begin"/>
      </w:r>
      <w:r>
        <w:rPr>
          <w:b/>
        </w:rPr>
        <w:instrText xml:space="preserve"> PAGEREF _Toc136877369 \h </w:instrText>
      </w:r>
      <w:r>
        <w:rPr>
          <w:b/>
        </w:rPr>
        <w:fldChar w:fldCharType="separate"/>
      </w:r>
      <w:r>
        <w:rPr>
          <w:b/>
        </w:rPr>
        <w:t>15</w:t>
      </w:r>
      <w:r>
        <w:rPr>
          <w:b/>
        </w:rPr>
        <w:fldChar w:fldCharType="end"/>
      </w:r>
      <w:r>
        <w:rPr>
          <w:b/>
        </w:rPr>
        <w:fldChar w:fldCharType="end"/>
      </w:r>
    </w:p>
    <w:p>
      <w:pPr>
        <w:pStyle w:val="31"/>
        <w:tabs>
          <w:tab w:val="right" w:leader="dot" w:pos="9344"/>
        </w:tabs>
        <w:spacing w:line="360" w:lineRule="auto"/>
        <w:rPr>
          <w:b/>
        </w:rPr>
      </w:pPr>
      <w:r>
        <w:fldChar w:fldCharType="begin"/>
      </w:r>
      <w:r>
        <w:instrText xml:space="preserve"> HYPERLINK \l "_Toc136877370" </w:instrText>
      </w:r>
      <w:r>
        <w:fldChar w:fldCharType="separate"/>
      </w:r>
      <w:r>
        <w:rPr>
          <w:rStyle w:val="41"/>
          <w:b/>
        </w:rPr>
        <w:t>9 接口要求</w:t>
      </w:r>
      <w:r>
        <w:rPr>
          <w:b/>
        </w:rPr>
        <w:tab/>
      </w:r>
      <w:r>
        <w:rPr>
          <w:b/>
        </w:rPr>
        <w:fldChar w:fldCharType="begin"/>
      </w:r>
      <w:r>
        <w:rPr>
          <w:b/>
        </w:rPr>
        <w:instrText xml:space="preserve"> PAGEREF _Toc136877370 \h </w:instrText>
      </w:r>
      <w:r>
        <w:rPr>
          <w:b/>
        </w:rPr>
        <w:fldChar w:fldCharType="separate"/>
      </w:r>
      <w:r>
        <w:rPr>
          <w:b/>
        </w:rPr>
        <w:t>15</w:t>
      </w:r>
      <w:r>
        <w:rPr>
          <w:b/>
        </w:rPr>
        <w:fldChar w:fldCharType="end"/>
      </w:r>
      <w:r>
        <w:rPr>
          <w:b/>
        </w:rPr>
        <w:fldChar w:fldCharType="end"/>
      </w:r>
    </w:p>
    <w:p>
      <w:pPr>
        <w:pStyle w:val="31"/>
        <w:tabs>
          <w:tab w:val="right" w:leader="dot" w:pos="9344"/>
        </w:tabs>
        <w:spacing w:line="360" w:lineRule="auto"/>
        <w:rPr>
          <w:b/>
        </w:rPr>
      </w:pPr>
      <w:r>
        <w:fldChar w:fldCharType="begin"/>
      </w:r>
      <w:r>
        <w:instrText xml:space="preserve"> HYPERLINK \l "_Toc136877371" </w:instrText>
      </w:r>
      <w:r>
        <w:fldChar w:fldCharType="separate"/>
      </w:r>
      <w:r>
        <w:rPr>
          <w:rStyle w:val="41"/>
          <w:b/>
        </w:rPr>
        <w:t>10 系统调适、检测与验收</w:t>
      </w:r>
      <w:r>
        <w:rPr>
          <w:b/>
        </w:rPr>
        <w:tab/>
      </w:r>
      <w:r>
        <w:rPr>
          <w:b/>
        </w:rPr>
        <w:fldChar w:fldCharType="begin"/>
      </w:r>
      <w:r>
        <w:rPr>
          <w:b/>
        </w:rPr>
        <w:instrText xml:space="preserve"> PAGEREF _Toc136877371 \h </w:instrText>
      </w:r>
      <w:r>
        <w:rPr>
          <w:b/>
        </w:rPr>
        <w:fldChar w:fldCharType="separate"/>
      </w:r>
      <w:r>
        <w:rPr>
          <w:b/>
        </w:rPr>
        <w:t>16</w:t>
      </w:r>
      <w:r>
        <w:rPr>
          <w:b/>
        </w:rPr>
        <w:fldChar w:fldCharType="end"/>
      </w:r>
      <w:r>
        <w:rPr>
          <w:b/>
        </w:rPr>
        <w:fldChar w:fldCharType="end"/>
      </w:r>
    </w:p>
    <w:p>
      <w:pPr>
        <w:pStyle w:val="31"/>
        <w:tabs>
          <w:tab w:val="right" w:leader="dot" w:pos="9344"/>
        </w:tabs>
        <w:spacing w:line="360" w:lineRule="auto"/>
        <w:rPr>
          <w:b/>
        </w:rPr>
      </w:pPr>
      <w:r>
        <w:fldChar w:fldCharType="begin"/>
      </w:r>
      <w:r>
        <w:instrText xml:space="preserve"> HYPERLINK \l "_Toc136877372" </w:instrText>
      </w:r>
      <w:r>
        <w:fldChar w:fldCharType="separate"/>
      </w:r>
      <w:r>
        <w:rPr>
          <w:rStyle w:val="41"/>
          <w:b/>
        </w:rPr>
        <w:t>11 运行维护</w:t>
      </w:r>
      <w:r>
        <w:rPr>
          <w:b/>
        </w:rPr>
        <w:tab/>
      </w:r>
      <w:r>
        <w:rPr>
          <w:b/>
        </w:rPr>
        <w:fldChar w:fldCharType="begin"/>
      </w:r>
      <w:r>
        <w:rPr>
          <w:b/>
        </w:rPr>
        <w:instrText xml:space="preserve"> PAGEREF _Toc136877372 \h </w:instrText>
      </w:r>
      <w:r>
        <w:rPr>
          <w:b/>
        </w:rPr>
        <w:fldChar w:fldCharType="separate"/>
      </w:r>
      <w:r>
        <w:rPr>
          <w:b/>
        </w:rPr>
        <w:t>18</w:t>
      </w:r>
      <w:r>
        <w:rPr>
          <w:b/>
        </w:rPr>
        <w:fldChar w:fldCharType="end"/>
      </w:r>
      <w:r>
        <w:rPr>
          <w:b/>
        </w:rPr>
        <w:fldChar w:fldCharType="end"/>
      </w:r>
    </w:p>
    <w:p>
      <w:pPr>
        <w:pStyle w:val="31"/>
        <w:tabs>
          <w:tab w:val="right" w:leader="dot" w:pos="9344"/>
        </w:tabs>
        <w:spacing w:line="360" w:lineRule="auto"/>
        <w:rPr>
          <w:b/>
        </w:rPr>
      </w:pPr>
      <w:r>
        <w:fldChar w:fldCharType="begin"/>
      </w:r>
      <w:r>
        <w:instrText xml:space="preserve"> HYPERLINK \l "_Toc136877373" </w:instrText>
      </w:r>
      <w:r>
        <w:fldChar w:fldCharType="separate"/>
      </w:r>
      <w:r>
        <w:rPr>
          <w:rStyle w:val="41"/>
          <w:b/>
        </w:rPr>
        <w:t>12 标志、包装、运输和贮存</w:t>
      </w:r>
      <w:r>
        <w:rPr>
          <w:b/>
        </w:rPr>
        <w:tab/>
      </w:r>
      <w:r>
        <w:rPr>
          <w:b/>
        </w:rPr>
        <w:fldChar w:fldCharType="begin"/>
      </w:r>
      <w:r>
        <w:rPr>
          <w:b/>
        </w:rPr>
        <w:instrText xml:space="preserve"> PAGEREF _Toc136877373 \h </w:instrText>
      </w:r>
      <w:r>
        <w:rPr>
          <w:b/>
        </w:rPr>
        <w:fldChar w:fldCharType="separate"/>
      </w:r>
      <w:r>
        <w:rPr>
          <w:b/>
        </w:rPr>
        <w:t>18</w:t>
      </w:r>
      <w:r>
        <w:rPr>
          <w:b/>
        </w:rPr>
        <w:fldChar w:fldCharType="end"/>
      </w:r>
      <w:r>
        <w:rPr>
          <w:b/>
        </w:rPr>
        <w:fldChar w:fldCharType="end"/>
      </w:r>
    </w:p>
    <w:p>
      <w:pPr>
        <w:spacing w:line="360" w:lineRule="auto"/>
        <w:rPr>
          <w:szCs w:val="21"/>
        </w:rPr>
      </w:pPr>
      <w:r>
        <w:rPr>
          <w:b/>
          <w:szCs w:val="21"/>
        </w:rPr>
        <w:fldChar w:fldCharType="end"/>
      </w:r>
    </w:p>
    <w:p>
      <w:pPr>
        <w:pStyle w:val="131"/>
        <w:spacing w:before="0" w:after="0" w:line="360" w:lineRule="auto"/>
        <w:outlineLvl w:val="1"/>
        <w:rPr>
          <w:rFonts w:ascii="Times New Roman"/>
        </w:rPr>
      </w:pPr>
      <w:bookmarkStart w:id="13" w:name="_Toc523672921"/>
      <w:bookmarkStart w:id="14" w:name="_Toc136877360"/>
      <w:bookmarkStart w:id="15" w:name="_Toc112848271"/>
      <w:bookmarkStart w:id="16" w:name="_Toc112848051"/>
      <w:r>
        <w:rPr>
          <w:rFonts w:ascii="Times New Roman"/>
        </w:rPr>
        <w:t>前</w:t>
      </w:r>
      <w:bookmarkStart w:id="17" w:name="BKQY"/>
      <w:r>
        <w:rPr>
          <w:rFonts w:ascii="Times New Roman"/>
        </w:rPr>
        <w:t>  言</w:t>
      </w:r>
      <w:bookmarkEnd w:id="12"/>
      <w:bookmarkEnd w:id="13"/>
      <w:bookmarkEnd w:id="14"/>
      <w:bookmarkEnd w:id="15"/>
      <w:bookmarkEnd w:id="16"/>
      <w:bookmarkEnd w:id="17"/>
    </w:p>
    <w:p>
      <w:pPr>
        <w:ind w:firstLine="420"/>
        <w:rPr>
          <w:kern w:val="0"/>
          <w:szCs w:val="21"/>
        </w:rPr>
      </w:pPr>
      <w:bookmarkStart w:id="18" w:name="_Hlk70520600"/>
      <w:r>
        <w:rPr>
          <w:kern w:val="0"/>
          <w:szCs w:val="21"/>
        </w:rPr>
        <w:t>本文件按照GB/T 1.1—2020《标准化工作导则第1部分：标准化文件的结构和起草规则》的规定起草。</w:t>
      </w:r>
    </w:p>
    <w:p>
      <w:pPr>
        <w:spacing w:line="360" w:lineRule="auto"/>
        <w:ind w:firstLine="420"/>
        <w:rPr>
          <w:color w:val="000000"/>
        </w:rPr>
      </w:pPr>
      <w:r>
        <w:rPr>
          <w:rFonts w:hint="eastAsia"/>
          <w:color w:val="000000"/>
        </w:rPr>
        <w:t>请注意本文件的某些内容可能涉及专利。本文件的发布机构不承担识别专利的责任。</w:t>
      </w:r>
    </w:p>
    <w:p>
      <w:pPr>
        <w:ind w:firstLine="420"/>
        <w:rPr>
          <w:color w:val="000000"/>
        </w:rPr>
      </w:pPr>
      <w:r>
        <w:rPr>
          <w:color w:val="000000"/>
        </w:rPr>
        <w:t>本文件由中华人民共和国住房和城乡建设部提出。</w:t>
      </w:r>
    </w:p>
    <w:p>
      <w:pPr>
        <w:pStyle w:val="27"/>
        <w:ind w:firstLine="420"/>
        <w:rPr>
          <w:rFonts w:ascii="Times New Roman"/>
        </w:rPr>
      </w:pPr>
      <w:r>
        <w:rPr>
          <w:rFonts w:ascii="Times New Roman"/>
          <w:color w:val="000000"/>
          <w:kern w:val="2"/>
          <w:szCs w:val="24"/>
        </w:rPr>
        <w:t>本文件由全国城市轨道交通标准化技术委员会（SAC /TC 290）归口。</w:t>
      </w:r>
      <w:bookmarkEnd w:id="18"/>
    </w:p>
    <w:p>
      <w:pPr>
        <w:pStyle w:val="27"/>
        <w:ind w:firstLine="420"/>
        <w:rPr>
          <w:rFonts w:ascii="Times New Roman"/>
        </w:rPr>
      </w:pPr>
      <w:r>
        <w:rPr>
          <w:rFonts w:ascii="Times New Roman"/>
        </w:rPr>
        <w:t xml:space="preserve">本文件起草单位： </w:t>
      </w:r>
    </w:p>
    <w:p>
      <w:pPr>
        <w:pStyle w:val="27"/>
        <w:ind w:firstLine="420"/>
        <w:rPr>
          <w:rFonts w:ascii="Times New Roman"/>
        </w:rPr>
      </w:pPr>
      <w:r>
        <w:rPr>
          <w:rFonts w:ascii="Times New Roman"/>
        </w:rPr>
        <w:t xml:space="preserve">本文件主要起草人： </w:t>
      </w:r>
      <w:r>
        <w:rPr>
          <w:rFonts w:ascii="Times New Roman"/>
        </w:rPr>
        <w:br w:type="page"/>
      </w:r>
    </w:p>
    <w:p>
      <w:pPr>
        <w:pStyle w:val="27"/>
        <w:ind w:firstLine="420"/>
        <w:rPr>
          <w:rFonts w:ascii="Times New Roman"/>
        </w:rPr>
        <w:sectPr>
          <w:headerReference r:id="rId3" w:type="default"/>
          <w:footerReference r:id="rId4" w:type="default"/>
          <w:pgSz w:w="11906" w:h="16838"/>
          <w:pgMar w:top="567" w:right="1134" w:bottom="1134" w:left="1418" w:header="1418" w:footer="1134" w:gutter="0"/>
          <w:pgNumType w:fmt="upperRoman" w:start="1"/>
          <w:cols w:space="425" w:num="1"/>
          <w:formProt w:val="0"/>
          <w:docGrid w:type="lines" w:linePitch="312" w:charSpace="0"/>
        </w:sectPr>
      </w:pPr>
    </w:p>
    <w:p>
      <w:pPr>
        <w:pStyle w:val="131"/>
        <w:spacing w:before="0" w:after="0" w:line="360" w:lineRule="auto"/>
        <w:outlineLvl w:val="1"/>
        <w:rPr>
          <w:rFonts w:ascii="Times New Roman"/>
        </w:rPr>
      </w:pPr>
      <w:bookmarkStart w:id="19" w:name="_Toc112848052"/>
      <w:bookmarkStart w:id="20" w:name="_Toc112848272"/>
      <w:bookmarkStart w:id="21" w:name="_Toc113917114"/>
      <w:bookmarkStart w:id="22" w:name="_Toc136877361"/>
      <w:bookmarkStart w:id="23" w:name="_Toc516664339"/>
      <w:bookmarkStart w:id="24" w:name="_Toc523672923"/>
      <w:r>
        <w:rPr>
          <w:rFonts w:ascii="Times New Roman"/>
        </w:rPr>
        <w:t>城市轨道交通车站通风空调节能控制系统通用技术条件</w:t>
      </w:r>
      <w:bookmarkEnd w:id="19"/>
      <w:bookmarkEnd w:id="20"/>
      <w:bookmarkEnd w:id="21"/>
      <w:bookmarkEnd w:id="22"/>
    </w:p>
    <w:p>
      <w:pPr>
        <w:pStyle w:val="56"/>
        <w:adjustRightInd w:val="0"/>
        <w:snapToGrid w:val="0"/>
        <w:spacing w:before="312" w:after="312" w:line="360" w:lineRule="auto"/>
        <w:ind w:left="0"/>
        <w:rPr>
          <w:rFonts w:ascii="Times New Roman"/>
          <w:b/>
          <w:szCs w:val="21"/>
        </w:rPr>
      </w:pPr>
      <w:bookmarkStart w:id="25" w:name="_Toc136877362"/>
      <w:bookmarkStart w:id="26" w:name="_Toc112848273"/>
      <w:bookmarkStart w:id="27" w:name="_Toc112848053"/>
      <w:r>
        <w:rPr>
          <w:rFonts w:ascii="Times New Roman"/>
          <w:b/>
          <w:szCs w:val="21"/>
        </w:rPr>
        <w:t>范围</w:t>
      </w:r>
      <w:bookmarkEnd w:id="23"/>
      <w:bookmarkEnd w:id="24"/>
      <w:bookmarkEnd w:id="25"/>
      <w:bookmarkEnd w:id="26"/>
      <w:bookmarkEnd w:id="27"/>
    </w:p>
    <w:p>
      <w:pPr>
        <w:pStyle w:val="27"/>
        <w:adjustRightInd w:val="0"/>
        <w:snapToGrid w:val="0"/>
        <w:ind w:firstLine="420"/>
        <w:rPr>
          <w:rFonts w:ascii="Times New Roman"/>
          <w:szCs w:val="21"/>
        </w:rPr>
      </w:pPr>
      <w:r>
        <w:rPr>
          <w:rFonts w:ascii="Times New Roman"/>
          <w:szCs w:val="21"/>
        </w:rPr>
        <w:t>本文件规定了城市轨道交通车站通风空调节能控制系统的术语和定义、</w:t>
      </w:r>
      <w:r>
        <w:rPr>
          <w:rFonts w:hint="eastAsia" w:ascii="Times New Roman"/>
          <w:szCs w:val="21"/>
        </w:rPr>
        <w:t>总体要</w:t>
      </w:r>
      <w:r>
        <w:rPr>
          <w:rFonts w:ascii="Times New Roman"/>
          <w:szCs w:val="21"/>
        </w:rPr>
        <w:t>求、主要系统性能指标、硬件配置要求、软件功能要求、配电要求、接口要求、系统调试检测与验收、运行维护、标志、包装、运输和贮存等。</w:t>
      </w:r>
    </w:p>
    <w:p>
      <w:pPr>
        <w:pStyle w:val="27"/>
        <w:adjustRightInd w:val="0"/>
        <w:snapToGrid w:val="0"/>
        <w:ind w:firstLine="420"/>
        <w:rPr>
          <w:rFonts w:ascii="Times New Roman"/>
          <w:szCs w:val="21"/>
        </w:rPr>
      </w:pPr>
      <w:r>
        <w:rPr>
          <w:rFonts w:ascii="Times New Roman"/>
          <w:szCs w:val="21"/>
        </w:rPr>
        <w:t>本文件适用于城市轨道交通车站，城市轨道交通控制中心、车辆基地等可以参照执行。</w:t>
      </w:r>
    </w:p>
    <w:p>
      <w:pPr>
        <w:pStyle w:val="56"/>
        <w:adjustRightInd w:val="0"/>
        <w:snapToGrid w:val="0"/>
        <w:spacing w:before="312" w:after="312" w:line="360" w:lineRule="auto"/>
        <w:ind w:left="0"/>
        <w:rPr>
          <w:rFonts w:ascii="Times New Roman"/>
          <w:b/>
          <w:szCs w:val="21"/>
        </w:rPr>
      </w:pPr>
      <w:bookmarkStart w:id="28" w:name="_Toc516664340"/>
      <w:bookmarkStart w:id="29" w:name="_Toc523672924"/>
      <w:bookmarkStart w:id="30" w:name="_Toc112848054"/>
      <w:bookmarkStart w:id="31" w:name="_Toc112848274"/>
      <w:bookmarkStart w:id="32" w:name="_Toc136877363"/>
      <w:r>
        <w:rPr>
          <w:rFonts w:ascii="Times New Roman"/>
          <w:b/>
          <w:szCs w:val="21"/>
        </w:rPr>
        <w:t>规范性引用文件</w:t>
      </w:r>
      <w:bookmarkEnd w:id="28"/>
      <w:bookmarkEnd w:id="29"/>
      <w:bookmarkEnd w:id="30"/>
      <w:bookmarkEnd w:id="31"/>
      <w:bookmarkEnd w:id="32"/>
    </w:p>
    <w:p>
      <w:pPr>
        <w:pStyle w:val="27"/>
        <w:adjustRightInd w:val="0"/>
        <w:snapToGrid w:val="0"/>
        <w:ind w:firstLine="420"/>
        <w:rPr>
          <w:rFonts w:ascii="Times New Roman"/>
          <w:kern w:val="2"/>
          <w:szCs w:val="21"/>
        </w:rPr>
      </w:pPr>
      <w:bookmarkStart w:id="33" w:name="_Hlk70520648"/>
      <w:r>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bookmarkEnd w:id="33"/>
      <w:r>
        <w:rPr>
          <w:rFonts w:ascii="Times New Roman"/>
          <w:kern w:val="2"/>
          <w:szCs w:val="21"/>
        </w:rPr>
        <w:t>。</w:t>
      </w:r>
    </w:p>
    <w:p>
      <w:pPr>
        <w:pStyle w:val="27"/>
        <w:adjustRightInd w:val="0"/>
        <w:snapToGrid w:val="0"/>
        <w:ind w:firstLine="420"/>
        <w:rPr>
          <w:rFonts w:ascii="Times New Roman"/>
          <w:kern w:val="2"/>
          <w:szCs w:val="21"/>
        </w:rPr>
      </w:pPr>
      <w:bookmarkStart w:id="34" w:name="_Hlk141048576"/>
      <w:r>
        <w:rPr>
          <w:rFonts w:ascii="Times New Roman"/>
          <w:kern w:val="2"/>
          <w:szCs w:val="21"/>
        </w:rPr>
        <w:fldChar w:fldCharType="begin"/>
      </w:r>
      <w:r>
        <w:rPr>
          <w:rFonts w:ascii="Times New Roman"/>
          <w:kern w:val="2"/>
          <w:szCs w:val="21"/>
        </w:rPr>
        <w:instrText xml:space="preserve">HYPERLINK "http://www.csres.com/detail/365891.html" \t "_blank"</w:instrText>
      </w:r>
      <w:r>
        <w:rPr>
          <w:rFonts w:ascii="Times New Roman"/>
          <w:kern w:val="2"/>
          <w:szCs w:val="21"/>
        </w:rPr>
        <w:fldChar w:fldCharType="separate"/>
      </w:r>
      <w:r>
        <w:rPr>
          <w:rFonts w:ascii="Times New Roman"/>
          <w:kern w:val="2"/>
        </w:rPr>
        <w:t>GB/T 7424.22</w:t>
      </w:r>
      <w:r>
        <w:rPr>
          <w:rFonts w:ascii="Times New Roman"/>
          <w:kern w:val="2"/>
          <w:szCs w:val="21"/>
        </w:rPr>
        <w:fldChar w:fldCharType="end"/>
      </w:r>
      <w:r>
        <w:rPr>
          <w:rFonts w:ascii="Times New Roman"/>
          <w:kern w:val="2"/>
          <w:szCs w:val="21"/>
        </w:rPr>
        <w:t xml:space="preserve"> </w:t>
      </w:r>
      <w:r>
        <w:rPr>
          <w:rFonts w:hint="eastAsia"/>
        </w:rPr>
        <w:t>光缆总规范 第22部分：光缆基本试验方法 环境性能试验方法</w:t>
      </w:r>
    </w:p>
    <w:p>
      <w:pPr>
        <w:pStyle w:val="27"/>
        <w:adjustRightInd w:val="0"/>
        <w:snapToGrid w:val="0"/>
        <w:ind w:firstLine="420"/>
        <w:rPr>
          <w:rFonts w:ascii="Times New Roman"/>
          <w:kern w:val="2"/>
          <w:szCs w:val="21"/>
        </w:rPr>
      </w:pPr>
      <w:r>
        <w:rPr>
          <w:rFonts w:ascii="Times New Roman"/>
          <w:kern w:val="2"/>
          <w:szCs w:val="21"/>
        </w:rPr>
        <w:t>GB/T 14048</w:t>
      </w:r>
      <w:r>
        <w:rPr>
          <w:rFonts w:hint="eastAsia" w:ascii="Times New Roman"/>
          <w:kern w:val="2"/>
          <w:szCs w:val="21"/>
        </w:rPr>
        <w:t>.</w:t>
      </w:r>
      <w:r>
        <w:rPr>
          <w:rFonts w:ascii="Times New Roman"/>
          <w:kern w:val="2"/>
          <w:szCs w:val="21"/>
        </w:rPr>
        <w:t>11 低压开关设备和控制设备</w:t>
      </w:r>
      <w:r>
        <w:rPr>
          <w:rFonts w:hint="eastAsia" w:ascii="Times New Roman"/>
          <w:kern w:val="2"/>
          <w:szCs w:val="21"/>
        </w:rPr>
        <w:t xml:space="preserve"> 第6-1部分:多功能电器 转换开关电器</w:t>
      </w:r>
    </w:p>
    <w:p>
      <w:pPr>
        <w:pStyle w:val="27"/>
        <w:adjustRightInd w:val="0"/>
        <w:snapToGrid w:val="0"/>
        <w:ind w:firstLine="420"/>
        <w:rPr>
          <w:rFonts w:ascii="Times New Roman"/>
          <w:kern w:val="2"/>
          <w:szCs w:val="21"/>
        </w:rPr>
      </w:pPr>
      <w:r>
        <w:rPr>
          <w:rFonts w:ascii="Times New Roman"/>
          <w:kern w:val="2"/>
          <w:szCs w:val="21"/>
        </w:rPr>
        <w:t>GB/T 14549  电能质量</w:t>
      </w:r>
      <w:r>
        <w:rPr>
          <w:rFonts w:hint="eastAsia" w:ascii="Times New Roman"/>
          <w:kern w:val="2"/>
          <w:szCs w:val="21"/>
        </w:rPr>
        <w:t xml:space="preserve"> </w:t>
      </w:r>
      <w:r>
        <w:rPr>
          <w:rFonts w:ascii="Times New Roman"/>
          <w:kern w:val="2"/>
          <w:szCs w:val="21"/>
        </w:rPr>
        <w:t>公用电网谐波</w:t>
      </w:r>
    </w:p>
    <w:p>
      <w:pPr>
        <w:pStyle w:val="27"/>
        <w:adjustRightInd w:val="0"/>
        <w:snapToGrid w:val="0"/>
        <w:ind w:firstLine="420"/>
        <w:rPr>
          <w:rFonts w:ascii="Times New Roman"/>
          <w:kern w:val="2"/>
          <w:szCs w:val="21"/>
        </w:rPr>
      </w:pPr>
      <w:r>
        <w:rPr>
          <w:rFonts w:hint="eastAsia" w:ascii="Times New Roman"/>
          <w:kern w:val="2"/>
          <w:szCs w:val="21"/>
        </w:rPr>
        <w:t>GB/T 17215.301</w:t>
      </w:r>
      <w:r>
        <w:rPr>
          <w:rFonts w:ascii="Times New Roman"/>
          <w:kern w:val="2"/>
          <w:szCs w:val="21"/>
        </w:rPr>
        <w:t xml:space="preserve"> </w:t>
      </w:r>
      <w:r>
        <w:rPr>
          <w:rFonts w:hint="eastAsia" w:ascii="Times New Roman"/>
          <w:kern w:val="2"/>
          <w:szCs w:val="21"/>
        </w:rPr>
        <w:t>多功能电能表 特殊要求</w:t>
      </w:r>
    </w:p>
    <w:p>
      <w:pPr>
        <w:pStyle w:val="27"/>
        <w:adjustRightInd w:val="0"/>
        <w:snapToGrid w:val="0"/>
        <w:ind w:firstLine="420"/>
        <w:rPr>
          <w:rFonts w:ascii="Times New Roman"/>
          <w:kern w:val="2"/>
          <w:szCs w:val="21"/>
        </w:rPr>
      </w:pPr>
      <w:r>
        <w:rPr>
          <w:rFonts w:ascii="Times New Roman"/>
          <w:kern w:val="2"/>
          <w:szCs w:val="21"/>
        </w:rPr>
        <w:t>GB/T 17215.321 电测量设备（交流）特殊要求</w:t>
      </w:r>
      <w:r>
        <w:rPr>
          <w:rFonts w:hint="eastAsia" w:ascii="Times New Roman"/>
          <w:kern w:val="2"/>
          <w:szCs w:val="21"/>
        </w:rPr>
        <w:t xml:space="preserve"> </w:t>
      </w:r>
      <w:r>
        <w:rPr>
          <w:rFonts w:ascii="Times New Roman"/>
          <w:kern w:val="2"/>
          <w:szCs w:val="21"/>
        </w:rPr>
        <w:t>第21部分：静止式有功电能表（A级、B级、C级、D级和E级）</w:t>
      </w:r>
    </w:p>
    <w:p>
      <w:pPr>
        <w:pStyle w:val="27"/>
        <w:adjustRightInd w:val="0"/>
        <w:snapToGrid w:val="0"/>
        <w:ind w:firstLine="420"/>
      </w:pPr>
      <w:r>
        <w:rPr>
          <w:rFonts w:ascii="Times New Roman"/>
          <w:kern w:val="2"/>
          <w:szCs w:val="21"/>
        </w:rPr>
        <w:t xml:space="preserve">GB/T 17215.322 </w:t>
      </w:r>
      <w:r>
        <w:rPr>
          <w:rFonts w:hint="eastAsia"/>
        </w:rPr>
        <w:t>交流电测量设备 特殊要求 第22部分:静止式有功电能表 (0.2S级和0.5S级)</w:t>
      </w:r>
    </w:p>
    <w:p>
      <w:pPr>
        <w:pStyle w:val="27"/>
        <w:adjustRightInd w:val="0"/>
        <w:snapToGrid w:val="0"/>
        <w:ind w:firstLine="420"/>
        <w:rPr>
          <w:rFonts w:ascii="Times New Roman"/>
          <w:kern w:val="2"/>
          <w:szCs w:val="21"/>
        </w:rPr>
      </w:pPr>
      <w:r>
        <w:rPr>
          <w:rFonts w:hint="eastAsia" w:ascii="Times New Roman"/>
          <w:kern w:val="2"/>
          <w:szCs w:val="21"/>
        </w:rPr>
        <w:t>GB/T 17215.32</w:t>
      </w:r>
      <w:r>
        <w:rPr>
          <w:rFonts w:ascii="Times New Roman"/>
          <w:kern w:val="2"/>
          <w:szCs w:val="21"/>
        </w:rPr>
        <w:t xml:space="preserve">3 </w:t>
      </w:r>
      <w:r>
        <w:rPr>
          <w:rFonts w:hint="eastAsia" w:ascii="Times New Roman"/>
          <w:kern w:val="2"/>
          <w:szCs w:val="21"/>
        </w:rPr>
        <w:t>电测量设备（交流）特殊要求 第23部分:静止式无功电能表(2级和3级)</w:t>
      </w:r>
    </w:p>
    <w:p>
      <w:pPr>
        <w:pStyle w:val="27"/>
        <w:adjustRightInd w:val="0"/>
        <w:snapToGrid w:val="0"/>
        <w:ind w:firstLine="420"/>
        <w:rPr>
          <w:rFonts w:ascii="Times New Roman"/>
          <w:kern w:val="2"/>
          <w:szCs w:val="21"/>
        </w:rPr>
      </w:pPr>
      <w:r>
        <w:rPr>
          <w:rFonts w:ascii="Times New Roman"/>
          <w:kern w:val="2"/>
          <w:szCs w:val="21"/>
        </w:rPr>
        <w:t>GB 17625.1</w:t>
      </w:r>
      <w:r>
        <w:rPr>
          <w:rFonts w:hint="eastAsia" w:ascii="Times New Roman"/>
          <w:kern w:val="2"/>
          <w:szCs w:val="21"/>
        </w:rPr>
        <w:t xml:space="preserve"> </w:t>
      </w:r>
      <w:r>
        <w:rPr>
          <w:rFonts w:ascii="Times New Roman"/>
          <w:kern w:val="2"/>
          <w:szCs w:val="21"/>
        </w:rPr>
        <w:t>电磁兼容限值</w:t>
      </w:r>
      <w:r>
        <w:rPr>
          <w:rFonts w:hint="eastAsia" w:ascii="Times New Roman"/>
          <w:kern w:val="2"/>
          <w:szCs w:val="21"/>
        </w:rPr>
        <w:t xml:space="preserve"> </w:t>
      </w:r>
      <w:r>
        <w:rPr>
          <w:rFonts w:ascii="Arial" w:hAnsi="Arial" w:cs="Arial"/>
          <w:color w:val="333333"/>
          <w:sz w:val="20"/>
          <w:shd w:val="clear" w:color="auto" w:fill="FFFFFF"/>
        </w:rPr>
        <w:t>电磁兼容限值谐波电流发射限值(设备每相输入电流≤16A)</w:t>
      </w:r>
    </w:p>
    <w:p>
      <w:pPr>
        <w:pStyle w:val="27"/>
        <w:adjustRightInd w:val="0"/>
        <w:snapToGrid w:val="0"/>
        <w:ind w:firstLine="420"/>
        <w:rPr>
          <w:rFonts w:ascii="Times New Roman"/>
          <w:kern w:val="2"/>
          <w:szCs w:val="21"/>
        </w:rPr>
      </w:pPr>
      <w:r>
        <w:rPr>
          <w:rFonts w:ascii="Times New Roman"/>
          <w:kern w:val="2"/>
          <w:szCs w:val="21"/>
        </w:rPr>
        <w:t>GB/T 17626</w:t>
      </w:r>
      <w:r>
        <w:rPr>
          <w:rFonts w:hint="eastAsia" w:ascii="Times New Roman"/>
          <w:kern w:val="2"/>
          <w:szCs w:val="21"/>
        </w:rPr>
        <w:t>（所有部分）</w:t>
      </w:r>
      <w:r>
        <w:rPr>
          <w:rFonts w:ascii="Times New Roman"/>
          <w:kern w:val="2"/>
          <w:szCs w:val="21"/>
        </w:rPr>
        <w:t xml:space="preserve"> </w:t>
      </w:r>
      <w:r>
        <w:rPr>
          <w:rFonts w:hint="eastAsia" w:ascii="Times New Roman"/>
          <w:kern w:val="2"/>
          <w:szCs w:val="21"/>
        </w:rPr>
        <w:t>电磁兼容试验和测量技术</w:t>
      </w:r>
    </w:p>
    <w:p>
      <w:pPr>
        <w:pStyle w:val="27"/>
        <w:adjustRightInd w:val="0"/>
        <w:snapToGrid w:val="0"/>
        <w:ind w:firstLine="420"/>
        <w:rPr>
          <w:rFonts w:ascii="Times New Roman"/>
          <w:kern w:val="2"/>
          <w:szCs w:val="21"/>
        </w:rPr>
      </w:pPr>
      <w:r>
        <w:rPr>
          <w:rFonts w:ascii="Times New Roman"/>
          <w:kern w:val="2"/>
          <w:szCs w:val="21"/>
        </w:rPr>
        <w:t>GB/T 20840.8 互感器</w:t>
      </w:r>
      <w:r>
        <w:rPr>
          <w:rFonts w:hint="eastAsia" w:ascii="Times New Roman"/>
          <w:kern w:val="2"/>
          <w:szCs w:val="21"/>
        </w:rPr>
        <w:t xml:space="preserve"> </w:t>
      </w:r>
      <w:r>
        <w:rPr>
          <w:rFonts w:ascii="Times New Roman"/>
          <w:kern w:val="2"/>
          <w:szCs w:val="21"/>
        </w:rPr>
        <w:t>第8部分：电子式电流互感器</w:t>
      </w:r>
    </w:p>
    <w:p>
      <w:pPr>
        <w:pStyle w:val="27"/>
        <w:adjustRightInd w:val="0"/>
        <w:snapToGrid w:val="0"/>
        <w:ind w:firstLine="420"/>
        <w:rPr>
          <w:rFonts w:ascii="Times New Roman"/>
          <w:kern w:val="2"/>
          <w:szCs w:val="21"/>
        </w:rPr>
      </w:pPr>
      <w:r>
        <w:rPr>
          <w:rFonts w:ascii="Times New Roman"/>
          <w:kern w:val="2"/>
          <w:szCs w:val="21"/>
        </w:rPr>
        <w:t>GB 50093 自动化仪表工程施工及质量验收规范</w:t>
      </w:r>
    </w:p>
    <w:p>
      <w:pPr>
        <w:pStyle w:val="27"/>
        <w:adjustRightInd w:val="0"/>
        <w:snapToGrid w:val="0"/>
        <w:ind w:firstLine="420"/>
        <w:rPr>
          <w:rFonts w:ascii="Times New Roman"/>
        </w:rPr>
      </w:pPr>
      <w:r>
        <w:rPr>
          <w:rFonts w:hint="eastAsia" w:ascii="Times New Roman"/>
        </w:rPr>
        <w:t>GB 50339</w:t>
      </w:r>
      <w:r>
        <w:rPr>
          <w:rFonts w:ascii="Times New Roman"/>
        </w:rPr>
        <w:t xml:space="preserve"> </w:t>
      </w:r>
      <w:r>
        <w:rPr>
          <w:rFonts w:hint="eastAsia" w:ascii="Times New Roman"/>
        </w:rPr>
        <w:t>智能建筑工程质量验收规范</w:t>
      </w:r>
    </w:p>
    <w:p>
      <w:pPr>
        <w:pStyle w:val="27"/>
        <w:adjustRightInd w:val="0"/>
        <w:snapToGrid w:val="0"/>
        <w:ind w:firstLine="420"/>
        <w:rPr>
          <w:rFonts w:ascii="Times New Roman"/>
          <w:kern w:val="2"/>
          <w:szCs w:val="21"/>
        </w:rPr>
      </w:pPr>
      <w:r>
        <w:rPr>
          <w:rFonts w:ascii="Times New Roman"/>
          <w:kern w:val="2"/>
          <w:szCs w:val="21"/>
        </w:rPr>
        <w:t>GB 51348 民用建筑电气设计标准</w:t>
      </w:r>
    </w:p>
    <w:p>
      <w:pPr>
        <w:pStyle w:val="27"/>
        <w:adjustRightInd w:val="0"/>
        <w:snapToGrid w:val="0"/>
        <w:ind w:firstLine="420"/>
        <w:rPr>
          <w:rFonts w:ascii="Times New Roman"/>
        </w:rPr>
      </w:pPr>
      <w:r>
        <w:rPr>
          <w:rFonts w:ascii="Times New Roman"/>
        </w:rPr>
        <w:t>JGJ</w:t>
      </w:r>
      <w:r>
        <w:rPr>
          <w:rFonts w:hint="eastAsia" w:ascii="Times New Roman"/>
        </w:rPr>
        <w:t>/</w:t>
      </w:r>
      <w:r>
        <w:rPr>
          <w:rFonts w:ascii="Times New Roman"/>
        </w:rPr>
        <w:t xml:space="preserve">T 177 </w:t>
      </w:r>
      <w:r>
        <w:rPr>
          <w:rFonts w:hint="eastAsia" w:ascii="Times New Roman"/>
        </w:rPr>
        <w:t>公共建筑节能检测标准</w:t>
      </w:r>
    </w:p>
    <w:p>
      <w:pPr>
        <w:pStyle w:val="27"/>
        <w:adjustRightInd w:val="0"/>
        <w:snapToGrid w:val="0"/>
        <w:ind w:firstLine="420"/>
        <w:rPr>
          <w:rFonts w:ascii="Times New Roman"/>
        </w:rPr>
      </w:pPr>
      <w:r>
        <w:rPr>
          <w:rFonts w:ascii="Times New Roman"/>
          <w:kern w:val="2"/>
          <w:szCs w:val="21"/>
        </w:rPr>
        <w:t xml:space="preserve">JJG 846 </w:t>
      </w:r>
      <w:r>
        <w:rPr>
          <w:rFonts w:hint="eastAsia" w:ascii="Times New Roman"/>
        </w:rPr>
        <w:t>粉尘浓度测量仪检定规程</w:t>
      </w:r>
    </w:p>
    <w:p>
      <w:pPr>
        <w:pStyle w:val="27"/>
        <w:adjustRightInd w:val="0"/>
        <w:snapToGrid w:val="0"/>
        <w:ind w:firstLine="420"/>
        <w:rPr>
          <w:rFonts w:ascii="Times New Roman"/>
        </w:rPr>
      </w:pPr>
    </w:p>
    <w:bookmarkEnd w:id="34"/>
    <w:p>
      <w:pPr>
        <w:pStyle w:val="56"/>
        <w:adjustRightInd w:val="0"/>
        <w:snapToGrid w:val="0"/>
        <w:spacing w:before="312" w:after="312" w:line="360" w:lineRule="auto"/>
        <w:ind w:left="0"/>
        <w:rPr>
          <w:rFonts w:ascii="Times New Roman"/>
          <w:b/>
          <w:szCs w:val="21"/>
        </w:rPr>
      </w:pPr>
      <w:bookmarkStart w:id="35" w:name="_Toc523672925"/>
      <w:bookmarkStart w:id="36" w:name="_Toc112848055"/>
      <w:bookmarkStart w:id="37" w:name="_Toc136877364"/>
      <w:bookmarkStart w:id="38" w:name="_Toc112848275"/>
      <w:r>
        <w:rPr>
          <w:rFonts w:ascii="Times New Roman"/>
          <w:b/>
          <w:szCs w:val="21"/>
        </w:rPr>
        <w:t>术语和定义</w:t>
      </w:r>
      <w:bookmarkEnd w:id="35"/>
      <w:bookmarkEnd w:id="36"/>
      <w:bookmarkEnd w:id="37"/>
      <w:bookmarkEnd w:id="38"/>
    </w:p>
    <w:p>
      <w:pPr>
        <w:pStyle w:val="27"/>
        <w:adjustRightInd w:val="0"/>
        <w:snapToGrid w:val="0"/>
        <w:ind w:firstLine="420"/>
        <w:rPr>
          <w:rFonts w:ascii="Times New Roman"/>
          <w:szCs w:val="21"/>
        </w:rPr>
      </w:pPr>
      <w:r>
        <w:rPr>
          <w:rFonts w:ascii="Times New Roman"/>
          <w:szCs w:val="21"/>
        </w:rPr>
        <w:t>下列术语和定义适用于本文件。</w:t>
      </w:r>
    </w:p>
    <w:p>
      <w:pPr>
        <w:pStyle w:val="53"/>
        <w:spacing w:beforeLines="0" w:afterLines="0"/>
        <w:rPr>
          <w:rFonts w:ascii="Times New Roman" w:hAnsi="Times New Roman" w:cs="Times New Roman"/>
        </w:rPr>
      </w:pPr>
      <w:bookmarkStart w:id="39" w:name="_Toc26784451"/>
      <w:bookmarkStart w:id="40" w:name="_Toc112848056"/>
    </w:p>
    <w:p>
      <w:pPr>
        <w:adjustRightInd w:val="0"/>
        <w:snapToGrid w:val="0"/>
        <w:spacing w:line="360" w:lineRule="auto"/>
        <w:ind w:firstLine="420" w:firstLineChars="200"/>
        <w:rPr>
          <w:color w:val="000000"/>
          <w:szCs w:val="21"/>
        </w:rPr>
      </w:pPr>
      <w:r>
        <w:rPr>
          <w:rFonts w:hint="eastAsia"/>
          <w:color w:val="000000"/>
          <w:szCs w:val="21"/>
        </w:rPr>
        <w:t>通风空调节能控制系统</w:t>
      </w:r>
      <w:bookmarkEnd w:id="39"/>
      <w:bookmarkEnd w:id="40"/>
      <w:r>
        <w:rPr>
          <w:color w:val="000000"/>
          <w:szCs w:val="21"/>
        </w:rPr>
        <w:t>Energy-saving controlling system for ventilation and air conditioning system</w:t>
      </w:r>
    </w:p>
    <w:p>
      <w:pPr>
        <w:adjustRightInd w:val="0"/>
        <w:snapToGrid w:val="0"/>
        <w:spacing w:line="360" w:lineRule="auto"/>
        <w:ind w:firstLine="420" w:firstLineChars="200"/>
        <w:rPr>
          <w:color w:val="000000"/>
          <w:szCs w:val="21"/>
        </w:rPr>
      </w:pPr>
      <w:r>
        <w:rPr>
          <w:color w:val="000000"/>
          <w:szCs w:val="21"/>
        </w:rPr>
        <w:t>由节能控制柜、工作站、传感器、执行器、通信网络等组成，控制对象为城市轨道交通车站电驱动水冷式冷冻水循环的通风空调系统，通过感知空调区域的环境参数与系统运行的状态参数，根据环境需求变化进行系统负荷输出的动态趋进调节，维持系统的运行能效水平，并具备数据实时显示、阶段时间储存与分析处理功能。</w:t>
      </w:r>
    </w:p>
    <w:p>
      <w:pPr>
        <w:pStyle w:val="53"/>
        <w:spacing w:beforeLines="0" w:afterLines="0"/>
        <w:rPr>
          <w:rFonts w:ascii="Times New Roman" w:hAnsi="Times New Roman" w:cs="Times New Roman"/>
        </w:rPr>
      </w:pPr>
      <w:bookmarkStart w:id="41" w:name="_Toc112848057"/>
    </w:p>
    <w:p>
      <w:pPr>
        <w:adjustRightInd w:val="0"/>
        <w:snapToGrid w:val="0"/>
        <w:spacing w:line="360" w:lineRule="auto"/>
        <w:ind w:firstLine="420" w:firstLineChars="200"/>
        <w:rPr>
          <w:color w:val="000000"/>
          <w:szCs w:val="21"/>
        </w:rPr>
      </w:pPr>
      <w:r>
        <w:rPr>
          <w:rFonts w:hint="eastAsia"/>
          <w:color w:val="000000"/>
          <w:szCs w:val="21"/>
        </w:rPr>
        <w:t>节能控制柜</w:t>
      </w:r>
      <w:bookmarkEnd w:id="41"/>
      <w:r>
        <w:rPr>
          <w:color w:val="000000"/>
          <w:szCs w:val="21"/>
        </w:rPr>
        <w:t xml:space="preserve"> Energy-saving control cabinet</w:t>
      </w:r>
    </w:p>
    <w:p>
      <w:pPr>
        <w:adjustRightInd w:val="0"/>
        <w:snapToGrid w:val="0"/>
        <w:spacing w:line="360" w:lineRule="auto"/>
        <w:ind w:firstLine="420" w:firstLineChars="200"/>
        <w:rPr>
          <w:color w:val="000000"/>
          <w:szCs w:val="21"/>
        </w:rPr>
      </w:pPr>
      <w:r>
        <w:rPr>
          <w:rFonts w:hint="eastAsia"/>
          <w:color w:val="000000"/>
          <w:szCs w:val="21"/>
        </w:rPr>
        <w:t>包括变频控制柜、数据采集柜、</w:t>
      </w:r>
      <w:bookmarkStart w:id="42" w:name="_Hlk142051918"/>
      <w:r>
        <w:rPr>
          <w:rFonts w:hint="eastAsia"/>
          <w:color w:val="000000"/>
          <w:szCs w:val="21"/>
        </w:rPr>
        <w:t>集中控制柜</w:t>
      </w:r>
      <w:bookmarkEnd w:id="42"/>
      <w:r>
        <w:rPr>
          <w:rFonts w:hint="eastAsia"/>
          <w:color w:val="000000"/>
          <w:szCs w:val="21"/>
        </w:rPr>
        <w:t>、远程控制柜等类型，</w:t>
      </w:r>
      <w:r>
        <w:rPr>
          <w:color w:val="000000"/>
          <w:szCs w:val="21"/>
        </w:rPr>
        <w:t>由外壳、开关设备、控制设备、指示开关、按钮、端子排、端子等组成，实现节能控制系统</w:t>
      </w:r>
      <w:r>
        <w:rPr>
          <w:rFonts w:hint="eastAsia"/>
          <w:color w:val="000000"/>
          <w:szCs w:val="21"/>
        </w:rPr>
        <w:t>控制对象的</w:t>
      </w:r>
      <w:r>
        <w:rPr>
          <w:color w:val="000000"/>
          <w:szCs w:val="21"/>
        </w:rPr>
        <w:t>开关、控制、调节、反馈、显示等功能，保证节能控制系统安全、可靠、稳定、高效运行的设备。</w:t>
      </w:r>
    </w:p>
    <w:p>
      <w:pPr>
        <w:adjustRightInd w:val="0"/>
        <w:snapToGrid w:val="0"/>
        <w:spacing w:line="360" w:lineRule="auto"/>
        <w:ind w:firstLine="420" w:firstLineChars="200"/>
        <w:rPr>
          <w:color w:val="000000"/>
          <w:szCs w:val="21"/>
        </w:rPr>
      </w:pPr>
    </w:p>
    <w:p>
      <w:pPr>
        <w:pStyle w:val="53"/>
        <w:spacing w:beforeLines="0" w:afterLines="0"/>
        <w:rPr>
          <w:rFonts w:ascii="Times New Roman" w:hAnsi="Times New Roman" w:cs="Times New Roman"/>
        </w:rPr>
      </w:pPr>
    </w:p>
    <w:p>
      <w:pPr>
        <w:adjustRightInd w:val="0"/>
        <w:snapToGrid w:val="0"/>
        <w:spacing w:line="360" w:lineRule="auto"/>
        <w:ind w:firstLine="420" w:firstLineChars="200"/>
        <w:rPr>
          <w:color w:val="000000"/>
          <w:szCs w:val="21"/>
        </w:rPr>
      </w:pPr>
      <w:r>
        <w:rPr>
          <w:rFonts w:hint="eastAsia"/>
          <w:color w:val="000000"/>
          <w:szCs w:val="21"/>
        </w:rPr>
        <w:t>开关设备</w:t>
      </w:r>
      <w:r>
        <w:rPr>
          <w:color w:val="000000"/>
          <w:szCs w:val="21"/>
        </w:rPr>
        <w:t xml:space="preserve"> Switchgear</w:t>
      </w:r>
    </w:p>
    <w:p>
      <w:pPr>
        <w:adjustRightInd w:val="0"/>
        <w:snapToGrid w:val="0"/>
        <w:spacing w:line="360" w:lineRule="auto"/>
        <w:ind w:firstLine="420" w:firstLineChars="200"/>
        <w:rPr>
          <w:color w:val="000000"/>
          <w:szCs w:val="21"/>
        </w:rPr>
      </w:pPr>
      <w:r>
        <w:rPr>
          <w:color w:val="000000"/>
          <w:szCs w:val="21"/>
        </w:rPr>
        <w:t>主要用于输电、配电和电能转换的开关电器以及与其相关联的控制、测量、保护及调节设备的组合的通称。</w:t>
      </w:r>
    </w:p>
    <w:p>
      <w:pPr>
        <w:pStyle w:val="53"/>
        <w:spacing w:beforeLines="0" w:afterLines="0"/>
        <w:rPr>
          <w:rFonts w:ascii="Times New Roman" w:hAnsi="Times New Roman" w:cs="Times New Roman"/>
        </w:rPr>
      </w:pPr>
      <w:bookmarkStart w:id="43" w:name="_Toc112848059"/>
    </w:p>
    <w:p>
      <w:pPr>
        <w:adjustRightInd w:val="0"/>
        <w:snapToGrid w:val="0"/>
        <w:spacing w:line="360" w:lineRule="auto"/>
        <w:ind w:firstLine="420" w:firstLineChars="200"/>
        <w:rPr>
          <w:color w:val="000000"/>
          <w:szCs w:val="21"/>
        </w:rPr>
      </w:pPr>
      <w:r>
        <w:rPr>
          <w:rFonts w:hint="eastAsia"/>
          <w:color w:val="000000"/>
          <w:szCs w:val="21"/>
        </w:rPr>
        <w:t>控制设备</w:t>
      </w:r>
      <w:bookmarkEnd w:id="43"/>
      <w:r>
        <w:rPr>
          <w:color w:val="000000"/>
          <w:szCs w:val="21"/>
        </w:rPr>
        <w:t xml:space="preserve"> Controlgear</w:t>
      </w:r>
    </w:p>
    <w:p>
      <w:pPr>
        <w:widowControl/>
        <w:snapToGrid w:val="0"/>
        <w:spacing w:line="360" w:lineRule="auto"/>
        <w:ind w:firstLine="420" w:firstLineChars="200"/>
        <w:rPr>
          <w:color w:val="000000"/>
          <w:szCs w:val="21"/>
        </w:rPr>
      </w:pPr>
      <w:r>
        <w:rPr>
          <w:color w:val="000000"/>
          <w:szCs w:val="21"/>
        </w:rPr>
        <w:t>主要用于控制受电设备的开关电器以及与其相关联的控制、测量、保护及调节设备的组合的通称。</w:t>
      </w:r>
    </w:p>
    <w:p>
      <w:pPr>
        <w:pStyle w:val="53"/>
        <w:spacing w:beforeLines="0" w:afterLines="0"/>
        <w:rPr>
          <w:rFonts w:ascii="Times New Roman" w:hAnsi="Times New Roman" w:cs="Times New Roman"/>
        </w:rPr>
      </w:pPr>
      <w:bookmarkStart w:id="44" w:name="_Toc112848060"/>
      <w:bookmarkStart w:id="45" w:name="_Toc26784440"/>
      <w:bookmarkStart w:id="46" w:name="_Toc13142"/>
    </w:p>
    <w:p>
      <w:pPr>
        <w:adjustRightInd w:val="0"/>
        <w:snapToGrid w:val="0"/>
        <w:spacing w:line="360" w:lineRule="auto"/>
        <w:ind w:firstLine="420" w:firstLineChars="200"/>
        <w:rPr>
          <w:color w:val="000000"/>
          <w:szCs w:val="21"/>
        </w:rPr>
      </w:pPr>
      <w:r>
        <w:rPr>
          <w:rFonts w:hint="eastAsia"/>
          <w:color w:val="000000"/>
          <w:szCs w:val="21"/>
        </w:rPr>
        <w:t>外壳</w:t>
      </w:r>
      <w:bookmarkEnd w:id="44"/>
      <w:r>
        <w:rPr>
          <w:color w:val="000000"/>
          <w:szCs w:val="21"/>
        </w:rPr>
        <w:t xml:space="preserve"> Enclosure</w:t>
      </w:r>
    </w:p>
    <w:p>
      <w:pPr>
        <w:widowControl/>
        <w:snapToGrid w:val="0"/>
        <w:spacing w:line="360" w:lineRule="auto"/>
        <w:ind w:firstLine="420" w:firstLineChars="200"/>
        <w:rPr>
          <w:color w:val="000000"/>
          <w:szCs w:val="21"/>
        </w:rPr>
      </w:pPr>
      <w:r>
        <w:rPr>
          <w:rFonts w:hint="eastAsia"/>
          <w:color w:val="000000"/>
          <w:szCs w:val="21"/>
        </w:rPr>
        <w:t>整合节能控制系统各元器件，并</w:t>
      </w:r>
      <w:r>
        <w:rPr>
          <w:color w:val="000000"/>
          <w:szCs w:val="21"/>
        </w:rPr>
        <w:t>提供一个规定的防护等级来防止某些外部影响和防止人体接近或触及设备带电部分和运动部分的部件。</w:t>
      </w:r>
    </w:p>
    <w:p>
      <w:pPr>
        <w:pStyle w:val="53"/>
        <w:spacing w:beforeLines="0" w:afterLines="0"/>
      </w:pPr>
    </w:p>
    <w:p>
      <w:pPr>
        <w:widowControl/>
        <w:snapToGrid w:val="0"/>
        <w:spacing w:line="360" w:lineRule="auto"/>
        <w:ind w:firstLine="420" w:firstLineChars="200"/>
      </w:pPr>
      <w:r>
        <w:t>不确定度</w:t>
      </w:r>
      <w:r>
        <w:rPr>
          <w:rFonts w:hint="eastAsia"/>
        </w:rPr>
        <w:t xml:space="preserve"> </w:t>
      </w:r>
      <w:r>
        <w:t>uncertainty</w:t>
      </w:r>
    </w:p>
    <w:p>
      <w:pPr>
        <w:widowControl/>
        <w:snapToGrid w:val="0"/>
        <w:spacing w:line="360" w:lineRule="auto"/>
        <w:ind w:firstLine="420" w:firstLineChars="200"/>
        <w:rPr>
          <w:color w:val="000000"/>
          <w:szCs w:val="21"/>
        </w:rPr>
      </w:pPr>
      <w:r>
        <w:rPr>
          <w:rFonts w:hint="eastAsia"/>
          <w:color w:val="000000"/>
          <w:szCs w:val="21"/>
        </w:rPr>
        <w:t>表示由于测量误差的存在而对被测量值不能确定的程度。</w:t>
      </w:r>
    </w:p>
    <w:p>
      <w:pPr>
        <w:pStyle w:val="53"/>
        <w:spacing w:beforeLines="0" w:afterLines="0"/>
      </w:pPr>
      <w:bookmarkStart w:id="47" w:name="_Toc112848061"/>
    </w:p>
    <w:p>
      <w:pPr>
        <w:pStyle w:val="27"/>
        <w:ind w:firstLine="420"/>
      </w:pPr>
      <w:r>
        <w:rPr>
          <w:rFonts w:hint="eastAsia"/>
        </w:rPr>
        <w:t>平均无故障时间 Mean Time Between Failure</w:t>
      </w:r>
    </w:p>
    <w:p>
      <w:pPr>
        <w:pStyle w:val="27"/>
        <w:ind w:firstLine="420"/>
      </w:pPr>
      <w:r>
        <w:rPr>
          <w:rFonts w:hint="eastAsia"/>
        </w:rPr>
        <w:t>指相邻两次故障之间的平均工作时间。</w:t>
      </w:r>
      <w:bookmarkEnd w:id="47"/>
      <w:bookmarkStart w:id="48" w:name="_Toc112848063"/>
    </w:p>
    <w:bookmarkEnd w:id="48"/>
    <w:p>
      <w:pPr>
        <w:pStyle w:val="53"/>
        <w:spacing w:beforeLines="0" w:afterLines="0"/>
        <w:rPr>
          <w:rFonts w:ascii="Times New Roman" w:hAnsi="Times New Roman" w:cs="Times New Roman"/>
        </w:rPr>
      </w:pPr>
      <w:bookmarkStart w:id="49" w:name="_Toc112847777"/>
      <w:bookmarkStart w:id="50" w:name="_Toc112848073"/>
    </w:p>
    <w:p>
      <w:pPr>
        <w:adjustRightInd w:val="0"/>
        <w:snapToGrid w:val="0"/>
        <w:spacing w:line="360" w:lineRule="auto"/>
        <w:ind w:firstLine="420" w:firstLineChars="200"/>
        <w:rPr>
          <w:color w:val="000000"/>
          <w:szCs w:val="21"/>
        </w:rPr>
      </w:pPr>
      <w:r>
        <w:rPr>
          <w:rFonts w:hint="eastAsia"/>
          <w:color w:val="000000"/>
          <w:szCs w:val="21"/>
        </w:rPr>
        <w:t>工作站</w:t>
      </w:r>
      <w:bookmarkEnd w:id="49"/>
      <w:bookmarkEnd w:id="50"/>
      <w:r>
        <w:rPr>
          <w:color w:val="000000"/>
          <w:szCs w:val="21"/>
        </w:rPr>
        <w:t xml:space="preserve"> Workstation</w:t>
      </w:r>
    </w:p>
    <w:p>
      <w:pPr>
        <w:pStyle w:val="27"/>
        <w:autoSpaceDE/>
        <w:autoSpaceDN/>
        <w:snapToGrid w:val="0"/>
        <w:ind w:firstLine="420"/>
        <w:rPr>
          <w:rFonts w:ascii="Times New Roman"/>
        </w:rPr>
      </w:pPr>
      <w:r>
        <w:rPr>
          <w:rFonts w:hint="eastAsia" w:ascii="Times New Roman"/>
        </w:rPr>
        <w:t>通常采用工业级计算机，内置在集中控制柜内或者单独设置，可对监控范围内设备监视、控制及管理，</w:t>
      </w:r>
      <w:r>
        <w:rPr>
          <w:rFonts w:ascii="Times New Roman"/>
        </w:rPr>
        <w:t>为面向特定应用领域的人员提供的一个具有友好人机界面的高效率工作平台。</w:t>
      </w:r>
    </w:p>
    <w:p>
      <w:pPr>
        <w:pStyle w:val="53"/>
        <w:widowControl w:val="0"/>
        <w:spacing w:beforeLines="0" w:afterLines="0"/>
        <w:rPr>
          <w:rFonts w:ascii="Times New Roman" w:hAnsi="Times New Roman" w:cs="Times New Roman"/>
        </w:rPr>
      </w:pPr>
      <w:bookmarkStart w:id="51" w:name="_Toc112848074"/>
      <w:bookmarkStart w:id="52" w:name="_Toc112847778"/>
    </w:p>
    <w:p>
      <w:pPr>
        <w:adjustRightInd w:val="0"/>
        <w:snapToGrid w:val="0"/>
        <w:spacing w:line="360" w:lineRule="auto"/>
        <w:ind w:firstLine="420" w:firstLineChars="200"/>
        <w:rPr>
          <w:color w:val="000000"/>
          <w:szCs w:val="21"/>
        </w:rPr>
      </w:pPr>
      <w:r>
        <w:rPr>
          <w:rFonts w:hint="eastAsia"/>
          <w:color w:val="000000"/>
          <w:szCs w:val="21"/>
        </w:rPr>
        <w:t>传感器</w:t>
      </w:r>
      <w:bookmarkEnd w:id="51"/>
      <w:bookmarkEnd w:id="52"/>
      <w:r>
        <w:rPr>
          <w:color w:val="000000"/>
          <w:szCs w:val="21"/>
        </w:rPr>
        <w:t xml:space="preserve"> Sensor</w:t>
      </w:r>
    </w:p>
    <w:p>
      <w:pPr>
        <w:pStyle w:val="27"/>
        <w:widowControl w:val="0"/>
        <w:snapToGrid w:val="0"/>
        <w:ind w:firstLine="420"/>
        <w:rPr>
          <w:rFonts w:ascii="Times New Roman"/>
        </w:rPr>
      </w:pPr>
      <w:r>
        <w:rPr>
          <w:rFonts w:ascii="Times New Roman"/>
        </w:rPr>
        <w:t>一种检测流量、温度、压力、湿度等状态量，能感受到被测量的信息并按一定规律变换成为电信号或其他所需形式的信息输出，以满足信息的传输、处理、存储、显示、记录和控制等要求的装置。</w:t>
      </w:r>
    </w:p>
    <w:bookmarkEnd w:id="45"/>
    <w:bookmarkEnd w:id="46"/>
    <w:p>
      <w:pPr>
        <w:pStyle w:val="53"/>
        <w:spacing w:beforeLines="0" w:afterLines="0"/>
        <w:rPr>
          <w:rFonts w:ascii="Times New Roman" w:hAnsi="Times New Roman" w:cs="Times New Roman"/>
        </w:rPr>
      </w:pPr>
      <w:bookmarkStart w:id="53" w:name="_Toc26784442"/>
      <w:bookmarkStart w:id="54" w:name="_Toc8025"/>
      <w:bookmarkStart w:id="55" w:name="_Toc112847780"/>
      <w:bookmarkStart w:id="56" w:name="_Toc112848076"/>
    </w:p>
    <w:p>
      <w:pPr>
        <w:adjustRightInd w:val="0"/>
        <w:snapToGrid w:val="0"/>
        <w:spacing w:line="360" w:lineRule="auto"/>
        <w:ind w:firstLine="420" w:firstLineChars="200"/>
        <w:rPr>
          <w:color w:val="000000"/>
          <w:szCs w:val="21"/>
        </w:rPr>
      </w:pPr>
      <w:r>
        <w:rPr>
          <w:rFonts w:hint="eastAsia"/>
          <w:color w:val="000000"/>
          <w:szCs w:val="21"/>
        </w:rPr>
        <w:t>通风空调系统能效比</w:t>
      </w:r>
      <w:bookmarkEnd w:id="53"/>
      <w:bookmarkEnd w:id="54"/>
      <w:bookmarkEnd w:id="55"/>
      <w:bookmarkEnd w:id="56"/>
      <w:r>
        <w:rPr>
          <w:color w:val="000000"/>
          <w:szCs w:val="21"/>
        </w:rPr>
        <w:t xml:space="preserve"> Energy efficiency ratio of air conditioning system</w:t>
      </w:r>
    </w:p>
    <w:p>
      <w:pPr>
        <w:adjustRightInd w:val="0"/>
        <w:snapToGrid w:val="0"/>
        <w:spacing w:line="360" w:lineRule="auto"/>
        <w:ind w:firstLine="420" w:firstLineChars="200"/>
        <w:rPr>
          <w:color w:val="000000"/>
          <w:szCs w:val="21"/>
        </w:rPr>
      </w:pPr>
      <w:r>
        <w:rPr>
          <w:rFonts w:hint="eastAsia"/>
          <w:color w:val="000000"/>
          <w:szCs w:val="21"/>
        </w:rPr>
        <w:t>同一时间段内，</w:t>
      </w:r>
      <w:r>
        <w:rPr>
          <w:color w:val="000000"/>
          <w:szCs w:val="21"/>
        </w:rPr>
        <w:t>空调系统总供冷</w:t>
      </w:r>
      <w:r>
        <w:rPr>
          <w:rFonts w:hint="eastAsia"/>
          <w:color w:val="000000"/>
          <w:szCs w:val="21"/>
        </w:rPr>
        <w:t>量</w:t>
      </w:r>
      <w:r>
        <w:rPr>
          <w:color w:val="000000"/>
          <w:szCs w:val="21"/>
        </w:rPr>
        <w:t>和总用电</w:t>
      </w:r>
      <w:r>
        <w:rPr>
          <w:rFonts w:hint="eastAsia"/>
          <w:color w:val="000000"/>
          <w:szCs w:val="21"/>
        </w:rPr>
        <w:t>量</w:t>
      </w:r>
      <w:r>
        <w:rPr>
          <w:color w:val="000000"/>
          <w:szCs w:val="21"/>
        </w:rPr>
        <w:t>的比值。</w:t>
      </w:r>
    </w:p>
    <w:p>
      <w:pPr>
        <w:pStyle w:val="53"/>
        <w:widowControl w:val="0"/>
        <w:adjustRightInd w:val="0"/>
        <w:spacing w:beforeLines="0" w:afterLines="0"/>
        <w:rPr>
          <w:rFonts w:ascii="Times New Roman" w:hAnsi="Times New Roman" w:cs="Times New Roman"/>
        </w:rPr>
      </w:pPr>
      <w:bookmarkStart w:id="57" w:name="_Toc23073"/>
      <w:bookmarkStart w:id="58" w:name="_Toc112847781"/>
      <w:bookmarkStart w:id="59" w:name="_Toc26784443"/>
      <w:bookmarkStart w:id="60" w:name="_Toc112848077"/>
    </w:p>
    <w:p>
      <w:pPr>
        <w:adjustRightInd w:val="0"/>
        <w:snapToGrid w:val="0"/>
        <w:spacing w:line="360" w:lineRule="auto"/>
        <w:ind w:firstLine="420" w:firstLineChars="200"/>
        <w:rPr>
          <w:color w:val="000000"/>
          <w:szCs w:val="21"/>
        </w:rPr>
      </w:pPr>
      <w:r>
        <w:rPr>
          <w:rFonts w:hint="eastAsia"/>
          <w:color w:val="000000"/>
          <w:szCs w:val="21"/>
        </w:rPr>
        <w:t>制冷系统能效比</w:t>
      </w:r>
      <w:bookmarkEnd w:id="57"/>
      <w:bookmarkEnd w:id="58"/>
      <w:bookmarkEnd w:id="59"/>
      <w:bookmarkEnd w:id="60"/>
      <w:r>
        <w:rPr>
          <w:color w:val="000000"/>
          <w:szCs w:val="21"/>
        </w:rPr>
        <w:t xml:space="preserve"> Energy efficiency ratio of refrigeration system</w:t>
      </w:r>
    </w:p>
    <w:p>
      <w:pPr>
        <w:adjustRightInd w:val="0"/>
        <w:snapToGrid w:val="0"/>
        <w:spacing w:line="360" w:lineRule="auto"/>
        <w:ind w:firstLine="420" w:firstLineChars="200"/>
        <w:rPr>
          <w:color w:val="000000"/>
          <w:szCs w:val="21"/>
        </w:rPr>
      </w:pPr>
      <w:r>
        <w:rPr>
          <w:rFonts w:hint="eastAsia"/>
          <w:color w:val="000000"/>
          <w:szCs w:val="21"/>
        </w:rPr>
        <w:t>同一时间段内，</w:t>
      </w:r>
      <w:r>
        <w:rPr>
          <w:color w:val="000000"/>
          <w:szCs w:val="21"/>
        </w:rPr>
        <w:t>制冷系统总制冷</w:t>
      </w:r>
      <w:r>
        <w:rPr>
          <w:rFonts w:hint="eastAsia"/>
          <w:color w:val="000000"/>
          <w:szCs w:val="21"/>
        </w:rPr>
        <w:t>量</w:t>
      </w:r>
      <w:r>
        <w:rPr>
          <w:color w:val="000000"/>
          <w:szCs w:val="21"/>
        </w:rPr>
        <w:t>和总用电</w:t>
      </w:r>
      <w:r>
        <w:rPr>
          <w:rFonts w:hint="eastAsia"/>
          <w:color w:val="000000"/>
          <w:szCs w:val="21"/>
        </w:rPr>
        <w:t>量</w:t>
      </w:r>
      <w:r>
        <w:rPr>
          <w:color w:val="000000"/>
          <w:szCs w:val="21"/>
        </w:rPr>
        <w:t>的比值。</w:t>
      </w:r>
    </w:p>
    <w:p>
      <w:pPr>
        <w:pStyle w:val="53"/>
        <w:spacing w:beforeLines="0" w:afterLines="0"/>
        <w:rPr>
          <w:rFonts w:ascii="Times New Roman" w:hAnsi="Times New Roman" w:cs="Times New Roman"/>
        </w:rPr>
      </w:pPr>
      <w:bookmarkStart w:id="61" w:name="_Toc18592"/>
      <w:bookmarkStart w:id="62" w:name="_Toc26784448"/>
      <w:bookmarkStart w:id="63" w:name="_Toc112847782"/>
      <w:bookmarkStart w:id="64" w:name="_Toc112848078"/>
    </w:p>
    <w:p>
      <w:pPr>
        <w:adjustRightInd w:val="0"/>
        <w:snapToGrid w:val="0"/>
        <w:spacing w:line="360" w:lineRule="auto"/>
        <w:ind w:firstLine="420" w:firstLineChars="200"/>
        <w:rPr>
          <w:color w:val="000000"/>
          <w:szCs w:val="21"/>
        </w:rPr>
      </w:pPr>
      <w:r>
        <w:rPr>
          <w:rFonts w:hint="eastAsia"/>
          <w:color w:val="000000"/>
          <w:szCs w:val="21"/>
        </w:rPr>
        <w:t>制冷系统测量能量平衡系数</w:t>
      </w:r>
      <w:bookmarkEnd w:id="61"/>
      <w:bookmarkEnd w:id="62"/>
      <w:bookmarkEnd w:id="63"/>
      <w:bookmarkEnd w:id="64"/>
      <w:r>
        <w:rPr>
          <w:color w:val="000000"/>
          <w:szCs w:val="21"/>
        </w:rPr>
        <w:t xml:space="preserve"> Measured energy balance coefficient of refrigeration system</w:t>
      </w:r>
    </w:p>
    <w:p>
      <w:pPr>
        <w:widowControl/>
        <w:snapToGrid w:val="0"/>
        <w:spacing w:line="360" w:lineRule="auto"/>
        <w:ind w:firstLine="420" w:firstLineChars="200"/>
        <w:rPr>
          <w:color w:val="000000"/>
          <w:szCs w:val="21"/>
        </w:rPr>
      </w:pPr>
      <w:r>
        <w:rPr>
          <w:color w:val="000000"/>
          <w:szCs w:val="21"/>
        </w:rPr>
        <w:t>制冷系统的冷水机组制冷与压缩机做功之和减去冷却水系统排热的差值，与冷却水系统排热的比值。</w:t>
      </w:r>
    </w:p>
    <w:p>
      <w:pPr>
        <w:pStyle w:val="56"/>
        <w:adjustRightInd w:val="0"/>
        <w:snapToGrid w:val="0"/>
        <w:spacing w:before="312" w:after="312" w:line="360" w:lineRule="auto"/>
        <w:ind w:left="0"/>
        <w:rPr>
          <w:rFonts w:ascii="Times New Roman"/>
          <w:b/>
          <w:szCs w:val="21"/>
        </w:rPr>
      </w:pPr>
      <w:bookmarkStart w:id="65" w:name="_Toc136877365"/>
      <w:r>
        <w:rPr>
          <w:rFonts w:ascii="Times New Roman"/>
          <w:b/>
          <w:szCs w:val="21"/>
        </w:rPr>
        <w:t>总体要求</w:t>
      </w:r>
      <w:bookmarkEnd w:id="65"/>
    </w:p>
    <w:p>
      <w:pPr>
        <w:pStyle w:val="194"/>
      </w:pPr>
      <w:r>
        <w:rPr>
          <w:rFonts w:hint="eastAsia" w:ascii="Times New Roman" w:hAnsi="Times New Roman" w:cs="Times New Roman"/>
        </w:rPr>
        <w:t>城市轨道交通通风空调节能控制系统（以下简称“节能控制系统”</w:t>
      </w:r>
      <w:r>
        <w:rPr>
          <w:rFonts w:hint="eastAsia"/>
        </w:rPr>
        <w:t>）</w:t>
      </w:r>
      <w:r>
        <w:t>的监控对象应为电制冷水冷式冷冻水循环的通风空调系统；</w:t>
      </w:r>
      <w:r>
        <w:rPr>
          <w:rFonts w:hint="eastAsia"/>
        </w:rPr>
        <w:t>监控</w:t>
      </w:r>
      <w:r>
        <w:t>设备应包括冷水机组、冷水泵、冷却水泵、冷却塔、</w:t>
      </w:r>
      <w:r>
        <w:rPr>
          <w:rFonts w:hint="eastAsia"/>
        </w:rPr>
        <w:t>表冷器</w:t>
      </w:r>
      <w:r>
        <w:t>、水处理设备、电动阀门、电动调节阀、压差旁通阀、组合式空调机组、柜式空调器、新风空调器、回排风机、小新风机、电动风阀、传感器等。</w:t>
      </w:r>
    </w:p>
    <w:p>
      <w:pPr>
        <w:pStyle w:val="194"/>
        <w:rPr>
          <w:rFonts w:ascii="Times New Roman" w:hAnsi="Times New Roman" w:cs="Times New Roman"/>
        </w:rPr>
      </w:pPr>
      <w:r>
        <w:rPr>
          <w:rFonts w:hint="eastAsia" w:ascii="Times New Roman" w:hAnsi="Times New Roman" w:cs="Times New Roman"/>
        </w:rPr>
        <w:t>节能控制</w:t>
      </w:r>
      <w:r>
        <w:rPr>
          <w:rFonts w:ascii="Times New Roman" w:hAnsi="Times New Roman" w:cs="Times New Roman"/>
        </w:rPr>
        <w:t>系统应</w:t>
      </w:r>
      <w:r>
        <w:rPr>
          <w:rFonts w:hint="eastAsia" w:ascii="Times New Roman" w:hAnsi="Times New Roman" w:cs="Times New Roman"/>
        </w:rPr>
        <w:t>在系统整体能效最优的前提下保证</w:t>
      </w:r>
      <w:r>
        <w:rPr>
          <w:rFonts w:ascii="Times New Roman" w:hAnsi="Times New Roman" w:cs="Times New Roman"/>
        </w:rPr>
        <w:t>冷水机组、冷水泵、冷却水泵、冷却塔、风机稳定运行在</w:t>
      </w:r>
      <w:r>
        <w:rPr>
          <w:rFonts w:hint="eastAsia" w:ascii="Times New Roman" w:hAnsi="Times New Roman" w:cs="Times New Roman"/>
        </w:rPr>
        <w:t>高效区附近</w:t>
      </w:r>
      <w:r>
        <w:rPr>
          <w:rFonts w:ascii="Times New Roman" w:hAnsi="Times New Roman" w:cs="Times New Roman"/>
        </w:rPr>
        <w:t>。</w:t>
      </w:r>
    </w:p>
    <w:p>
      <w:pPr>
        <w:pStyle w:val="194"/>
        <w:rPr>
          <w:rFonts w:ascii="Times New Roman" w:hAnsi="Times New Roman" w:cs="Times New Roman"/>
        </w:rPr>
      </w:pPr>
      <w:r>
        <w:rPr>
          <w:rFonts w:hint="eastAsia" w:ascii="Times New Roman" w:hAnsi="Times New Roman" w:cs="Times New Roman"/>
        </w:rPr>
        <w:t>节能控制</w:t>
      </w:r>
      <w:r>
        <w:rPr>
          <w:rFonts w:ascii="Times New Roman" w:hAnsi="Times New Roman" w:cs="Times New Roman"/>
        </w:rPr>
        <w:t>系统应保证空调服务区域的小时平均温度和设计温度的差值在±1℃以内。</w:t>
      </w:r>
    </w:p>
    <w:p>
      <w:pPr>
        <w:pStyle w:val="194"/>
        <w:rPr>
          <w:rFonts w:ascii="Times New Roman" w:hAnsi="Times New Roman" w:cs="Times New Roman"/>
        </w:rPr>
      </w:pPr>
      <w:r>
        <w:rPr>
          <w:rFonts w:hint="eastAsia" w:ascii="Times New Roman" w:hAnsi="Times New Roman" w:cs="Times New Roman"/>
        </w:rPr>
        <w:t>节能控制</w:t>
      </w:r>
      <w:r>
        <w:rPr>
          <w:rFonts w:ascii="Times New Roman" w:hAnsi="Times New Roman" w:cs="Times New Roman"/>
        </w:rPr>
        <w:t>系统宜控制</w:t>
      </w:r>
      <w:r>
        <w:rPr>
          <w:rFonts w:hint="eastAsia" w:ascii="Times New Roman" w:hAnsi="Times New Roman" w:cs="Times New Roman"/>
        </w:rPr>
        <w:t>冷水机组</w:t>
      </w:r>
      <w:r>
        <w:rPr>
          <w:rFonts w:ascii="Times New Roman" w:hAnsi="Times New Roman" w:cs="Times New Roman"/>
        </w:rPr>
        <w:t>占制冷系统能耗比例</w:t>
      </w:r>
      <w:r>
        <w:rPr>
          <w:rFonts w:hint="eastAsia"/>
        </w:rPr>
        <w:t>大于</w:t>
      </w:r>
      <w:r>
        <w:rPr>
          <w:rFonts w:ascii="Times New Roman" w:hAnsi="Times New Roman" w:cs="Times New Roman"/>
        </w:rPr>
        <w:t>75%。</w:t>
      </w:r>
    </w:p>
    <w:p>
      <w:pPr>
        <w:pStyle w:val="194"/>
        <w:rPr>
          <w:rFonts w:ascii="Times New Roman" w:hAnsi="Times New Roman" w:cs="Times New Roman"/>
        </w:rPr>
      </w:pPr>
      <w:r>
        <w:rPr>
          <w:rFonts w:hint="eastAsia" w:ascii="Times New Roman" w:hAnsi="Times New Roman" w:cs="Times New Roman"/>
        </w:rPr>
        <w:t>节能控制</w:t>
      </w:r>
      <w:r>
        <w:rPr>
          <w:rFonts w:ascii="Times New Roman" w:hAnsi="Times New Roman" w:cs="Times New Roman"/>
        </w:rPr>
        <w:t>系统的主要硬件设备应保证在城市轨道交通环境中安全、可靠地运行。</w:t>
      </w:r>
    </w:p>
    <w:p>
      <w:pPr>
        <w:pStyle w:val="194"/>
        <w:rPr>
          <w:rFonts w:ascii="Times New Roman" w:hAnsi="Times New Roman" w:cs="Times New Roman"/>
        </w:rPr>
      </w:pPr>
      <w:r>
        <w:rPr>
          <w:rFonts w:hint="eastAsia" w:ascii="Times New Roman" w:hAnsi="Times New Roman" w:cs="Times New Roman"/>
        </w:rPr>
        <w:t>节能控制</w:t>
      </w:r>
      <w:r>
        <w:rPr>
          <w:rFonts w:ascii="Times New Roman" w:hAnsi="Times New Roman" w:cs="Times New Roman"/>
        </w:rPr>
        <w:t>系统的功能应与通风空调工况调节需求相匹配，软件应保证有数据储存、处理显示和分析功能。</w:t>
      </w:r>
    </w:p>
    <w:p>
      <w:pPr>
        <w:pStyle w:val="194"/>
        <w:rPr>
          <w:rFonts w:ascii="Times New Roman" w:hAnsi="Times New Roman" w:cs="Times New Roman"/>
        </w:rPr>
      </w:pPr>
      <w:r>
        <w:rPr>
          <w:rFonts w:hint="eastAsia" w:ascii="Times New Roman" w:hAnsi="Times New Roman" w:cs="Times New Roman"/>
        </w:rPr>
        <w:t>节能控制</w:t>
      </w:r>
      <w:r>
        <w:rPr>
          <w:rFonts w:ascii="Times New Roman" w:hAnsi="Times New Roman" w:cs="Times New Roman"/>
        </w:rPr>
        <w:t>系统的检测、调适和验收应与通风空调</w:t>
      </w:r>
      <w:r>
        <w:rPr>
          <w:rFonts w:hint="eastAsia" w:ascii="Times New Roman" w:hAnsi="Times New Roman" w:cs="Times New Roman"/>
        </w:rPr>
        <w:t>设备</w:t>
      </w:r>
      <w:r>
        <w:rPr>
          <w:rFonts w:ascii="Times New Roman" w:hAnsi="Times New Roman" w:cs="Times New Roman"/>
        </w:rPr>
        <w:t>同时进行。</w:t>
      </w:r>
    </w:p>
    <w:p>
      <w:pPr>
        <w:pStyle w:val="194"/>
        <w:rPr>
          <w:rFonts w:ascii="Times New Roman" w:hAnsi="Times New Roman" w:cs="Times New Roman"/>
        </w:rPr>
      </w:pPr>
      <w:r>
        <w:rPr>
          <w:rFonts w:hint="eastAsia" w:ascii="Times New Roman" w:hAnsi="Times New Roman" w:cs="Times New Roman"/>
        </w:rPr>
        <w:t>节能控制</w:t>
      </w:r>
      <w:r>
        <w:rPr>
          <w:rFonts w:ascii="Times New Roman" w:hAnsi="Times New Roman" w:cs="Times New Roman"/>
        </w:rPr>
        <w:t>系统应采用模块化设计，应易于扩展。应选用可靠性高、可容错、可维护的工业级控制设备。</w:t>
      </w:r>
    </w:p>
    <w:p>
      <w:pPr>
        <w:pStyle w:val="194"/>
      </w:pPr>
      <w:r>
        <w:rPr>
          <w:rFonts w:hint="eastAsia"/>
        </w:rPr>
        <w:t>节能控制系统软件应为平台级综合管理软件，</w:t>
      </w:r>
      <w:r>
        <w:rPr>
          <w:rFonts w:hint="eastAsia" w:ascii="Times New Roman" w:hAnsi="Times New Roman" w:cs="Times New Roman"/>
        </w:rPr>
        <w:t>应提供良好、通用的开放性接口。</w:t>
      </w:r>
    </w:p>
    <w:p>
      <w:pPr>
        <w:pStyle w:val="56"/>
        <w:spacing w:before="312" w:after="312"/>
        <w:ind w:left="0"/>
        <w:rPr>
          <w:rFonts w:ascii="Times New Roman"/>
          <w:b/>
          <w:szCs w:val="21"/>
        </w:rPr>
      </w:pPr>
      <w:bookmarkStart w:id="66" w:name="_Toc113917119"/>
      <w:bookmarkEnd w:id="66"/>
      <w:bookmarkStart w:id="67" w:name="_Toc136877366"/>
      <w:r>
        <w:rPr>
          <w:rFonts w:ascii="Times New Roman"/>
          <w:b/>
          <w:szCs w:val="21"/>
        </w:rPr>
        <w:t>主要性能指标</w:t>
      </w:r>
      <w:bookmarkEnd w:id="67"/>
    </w:p>
    <w:p>
      <w:pPr>
        <w:pStyle w:val="194"/>
      </w:pPr>
      <w:bookmarkStart w:id="68" w:name="_Hlk141046945"/>
      <w:bookmarkStart w:id="69" w:name="_Toc14285"/>
      <w:bookmarkStart w:id="70" w:name="_Toc112848082"/>
      <w:bookmarkStart w:id="71" w:name="_Toc112847786"/>
      <w:r>
        <w:rPr>
          <w:rFonts w:hint="eastAsia" w:cs="Times New Roman" w:asciiTheme="minorEastAsia" w:hAnsiTheme="minorEastAsia" w:eastAsiaTheme="minorEastAsia"/>
        </w:rPr>
        <w:t>节能控制</w:t>
      </w:r>
      <w:r>
        <w:t>系统</w:t>
      </w:r>
      <w:bookmarkEnd w:id="68"/>
      <w:r>
        <w:t>响应指标</w:t>
      </w:r>
    </w:p>
    <w:p>
      <w:pPr>
        <w:pStyle w:val="57"/>
        <w:spacing w:beforeLines="0" w:afterLines="0"/>
        <w:ind w:left="0"/>
        <w:rPr>
          <w:rFonts w:ascii="Times New Roman" w:hAnsi="Times New Roman" w:cs="Times New Roman"/>
        </w:rPr>
      </w:pPr>
      <w:r>
        <w:rPr>
          <w:rFonts w:ascii="Times New Roman" w:hAnsi="Times New Roman" w:cs="Times New Roman"/>
        </w:rPr>
        <w:t>控制响应时间宜小于1</w:t>
      </w:r>
      <w:r>
        <w:rPr>
          <w:rFonts w:hint="eastAsia" w:ascii="Times New Roman" w:hAnsi="Times New Roman" w:cs="Times New Roman"/>
        </w:rPr>
        <w:t>s</w:t>
      </w:r>
      <w:r>
        <w:rPr>
          <w:rFonts w:ascii="Times New Roman" w:hAnsi="Times New Roman" w:cs="Times New Roman"/>
        </w:rPr>
        <w:t>。</w:t>
      </w:r>
    </w:p>
    <w:p>
      <w:pPr>
        <w:pStyle w:val="203"/>
        <w:rPr>
          <w:rFonts w:ascii="Times New Roman" w:hAnsi="Times New Roman" w:cs="Times New Roman"/>
        </w:rPr>
      </w:pPr>
      <w:r>
        <w:rPr>
          <w:rFonts w:ascii="Times New Roman" w:hAnsi="Times New Roman" w:cs="Times New Roman"/>
        </w:rPr>
        <w:t>信息响应时间宜小于1</w:t>
      </w:r>
      <w:r>
        <w:rPr>
          <w:rFonts w:hint="eastAsia" w:ascii="Times New Roman" w:hAnsi="Times New Roman" w:cs="Times New Roman"/>
        </w:rPr>
        <w:t>s</w:t>
      </w:r>
      <w:r>
        <w:rPr>
          <w:rFonts w:ascii="Times New Roman" w:hAnsi="Times New Roman" w:cs="Times New Roman"/>
        </w:rPr>
        <w:t>。</w:t>
      </w:r>
    </w:p>
    <w:p>
      <w:pPr>
        <w:pStyle w:val="203"/>
        <w:rPr>
          <w:rFonts w:ascii="Times New Roman" w:hAnsi="Times New Roman" w:cs="Times New Roman"/>
        </w:rPr>
      </w:pPr>
      <w:r>
        <w:rPr>
          <w:rFonts w:ascii="Times New Roman" w:hAnsi="Times New Roman" w:cs="Times New Roman"/>
        </w:rPr>
        <w:t>紧急控制操作实现时间宜小于1</w:t>
      </w:r>
      <w:r>
        <w:rPr>
          <w:rFonts w:hint="eastAsia" w:ascii="Times New Roman" w:hAnsi="Times New Roman" w:cs="Times New Roman"/>
        </w:rPr>
        <w:t>s</w:t>
      </w:r>
      <w:r>
        <w:rPr>
          <w:rFonts w:ascii="Times New Roman" w:hAnsi="Times New Roman" w:cs="Times New Roman"/>
        </w:rPr>
        <w:t>。</w:t>
      </w:r>
    </w:p>
    <w:p>
      <w:pPr>
        <w:pStyle w:val="203"/>
        <w:rPr>
          <w:rFonts w:ascii="Times New Roman" w:hAnsi="Times New Roman" w:cs="Times New Roman"/>
        </w:rPr>
      </w:pPr>
      <w:r>
        <w:rPr>
          <w:rFonts w:ascii="Times New Roman" w:hAnsi="Times New Roman" w:cs="Times New Roman"/>
        </w:rPr>
        <w:t>实时画面响应时间宜小于1</w:t>
      </w:r>
      <w:r>
        <w:rPr>
          <w:rFonts w:hint="eastAsia" w:ascii="Times New Roman" w:hAnsi="Times New Roman" w:cs="Times New Roman"/>
        </w:rPr>
        <w:t>s</w:t>
      </w:r>
      <w:r>
        <w:rPr>
          <w:rFonts w:ascii="Times New Roman" w:hAnsi="Times New Roman" w:cs="Times New Roman"/>
        </w:rPr>
        <w:t>。</w:t>
      </w:r>
    </w:p>
    <w:p>
      <w:pPr>
        <w:pStyle w:val="53"/>
        <w:spacing w:beforeLines="0" w:afterLines="0"/>
      </w:pPr>
      <w:r>
        <w:rPr>
          <w:rFonts w:hint="eastAsia"/>
        </w:rPr>
        <w:t>节能控制系统</w:t>
      </w:r>
      <w:r>
        <w:t>可靠性指标</w:t>
      </w:r>
    </w:p>
    <w:p>
      <w:pPr>
        <w:pStyle w:val="203"/>
      </w:pPr>
      <w:r>
        <w:t>整个</w:t>
      </w:r>
      <w:r>
        <w:rPr>
          <w:rFonts w:hint="eastAsia"/>
        </w:rPr>
        <w:t>节能控制系统</w:t>
      </w:r>
      <w:r>
        <w:t>平均无故障时间</w:t>
      </w:r>
      <w:r>
        <w:rPr>
          <w:rFonts w:hint="eastAsia" w:ascii="Times New Roman" w:hAnsi="Times New Roman" w:cs="Times New Roman"/>
        </w:rPr>
        <w:t>应大于或等于</w:t>
      </w:r>
      <w:r>
        <w:t>20000</w:t>
      </w:r>
      <w:r>
        <w:rPr>
          <w:rFonts w:hint="eastAsia"/>
        </w:rPr>
        <w:t>h</w:t>
      </w:r>
      <w:r>
        <w:t>。</w:t>
      </w:r>
    </w:p>
    <w:p>
      <w:pPr>
        <w:pStyle w:val="203"/>
      </w:pPr>
      <w:r>
        <w:t>故障恢复时间</w:t>
      </w:r>
      <w:r>
        <w:rPr>
          <w:rFonts w:hint="eastAsia" w:ascii="Times New Roman" w:hAnsi="Times New Roman" w:cs="Times New Roman"/>
        </w:rPr>
        <w:t>应小于</w:t>
      </w:r>
      <w:r>
        <w:t>30</w:t>
      </w:r>
      <w:r>
        <w:rPr>
          <w:rFonts w:hint="eastAsia"/>
        </w:rPr>
        <w:t>min。</w:t>
      </w:r>
    </w:p>
    <w:p>
      <w:pPr>
        <w:pStyle w:val="203"/>
        <w:rPr>
          <w:rFonts w:ascii="Times New Roman" w:hAnsi="Times New Roman" w:cs="Times New Roman"/>
        </w:rPr>
      </w:pPr>
      <w:r>
        <w:rPr>
          <w:rFonts w:ascii="Times New Roman" w:hAnsi="Times New Roman" w:cs="Times New Roman"/>
        </w:rPr>
        <w:t>控制器冗余切换时间</w:t>
      </w:r>
      <w:r>
        <w:rPr>
          <w:rFonts w:hint="eastAsia" w:ascii="Times New Roman" w:hAnsi="Times New Roman" w:cs="Times New Roman"/>
        </w:rPr>
        <w:t>应（或</w:t>
      </w:r>
      <w:r>
        <w:rPr>
          <w:rFonts w:ascii="Times New Roman" w:hAnsi="Times New Roman" w:cs="Times New Roman"/>
        </w:rPr>
        <w:t>宜</w:t>
      </w:r>
      <w:r>
        <w:rPr>
          <w:rFonts w:hint="eastAsia" w:ascii="Times New Roman" w:hAnsi="Times New Roman" w:cs="Times New Roman"/>
        </w:rPr>
        <w:t>）小于</w:t>
      </w:r>
      <w:r>
        <w:rPr>
          <w:rFonts w:ascii="Times New Roman" w:hAnsi="Times New Roman" w:cs="Times New Roman"/>
        </w:rPr>
        <w:t>100ms</w:t>
      </w:r>
      <w:r>
        <w:rPr>
          <w:rFonts w:hint="eastAsia" w:ascii="Times New Roman" w:hAnsi="Times New Roman" w:cs="Times New Roman"/>
        </w:rPr>
        <w:t>。</w:t>
      </w:r>
    </w:p>
    <w:p>
      <w:pPr>
        <w:pStyle w:val="203"/>
        <w:rPr>
          <w:rFonts w:ascii="Times New Roman" w:hAnsi="Times New Roman" w:cs="Times New Roman"/>
        </w:rPr>
      </w:pPr>
      <w:r>
        <w:rPr>
          <w:rFonts w:ascii="Times New Roman" w:hAnsi="Times New Roman" w:cs="Times New Roman"/>
        </w:rPr>
        <w:t>端子的接线方式</w:t>
      </w:r>
      <w:r>
        <w:rPr>
          <w:rFonts w:hint="eastAsia" w:ascii="Times New Roman" w:hAnsi="Times New Roman" w:cs="Times New Roman"/>
        </w:rPr>
        <w:t>应</w:t>
      </w:r>
      <w:r>
        <w:rPr>
          <w:rFonts w:ascii="Times New Roman" w:hAnsi="Times New Roman" w:cs="Times New Roman"/>
        </w:rPr>
        <w:t>采用防松动的固定方式。</w:t>
      </w:r>
    </w:p>
    <w:p>
      <w:pPr>
        <w:pStyle w:val="203"/>
        <w:rPr>
          <w:rFonts w:ascii="Times New Roman" w:hAnsi="Times New Roman" w:cs="Times New Roman"/>
        </w:rPr>
      </w:pPr>
      <w:r>
        <w:rPr>
          <w:rFonts w:hint="eastAsia" w:ascii="Times New Roman" w:hAnsi="Times New Roman" w:cs="Times New Roman"/>
        </w:rPr>
        <w:t>节能控制</w:t>
      </w:r>
      <w:r>
        <w:rPr>
          <w:rFonts w:ascii="Times New Roman" w:hAnsi="Times New Roman" w:cs="Times New Roman"/>
        </w:rPr>
        <w:t>系统</w:t>
      </w:r>
      <w:r>
        <w:rPr>
          <w:rFonts w:hint="eastAsia" w:ascii="Times New Roman" w:hAnsi="Times New Roman" w:cs="Times New Roman"/>
        </w:rPr>
        <w:t>开关设备及控制</w:t>
      </w:r>
      <w:r>
        <w:rPr>
          <w:rFonts w:ascii="Times New Roman" w:hAnsi="Times New Roman" w:cs="Times New Roman"/>
        </w:rPr>
        <w:t>设备其抗电磁干扰的范围</w:t>
      </w:r>
      <w:r>
        <w:rPr>
          <w:rFonts w:hint="eastAsia" w:ascii="Times New Roman" w:hAnsi="Times New Roman" w:cs="Times New Roman"/>
        </w:rPr>
        <w:t>应</w:t>
      </w:r>
      <w:r>
        <w:rPr>
          <w:rFonts w:ascii="Times New Roman" w:hAnsi="Times New Roman" w:cs="Times New Roman"/>
        </w:rPr>
        <w:t>满足GB/T 17626</w:t>
      </w:r>
      <w:r>
        <w:rPr>
          <w:rFonts w:hint="eastAsia" w:ascii="Times New Roman" w:hAnsi="Times New Roman" w:cs="Times New Roman"/>
        </w:rPr>
        <w:t>的</w:t>
      </w:r>
      <w:r>
        <w:rPr>
          <w:rFonts w:ascii="Times New Roman" w:hAnsi="Times New Roman" w:cs="Times New Roman"/>
        </w:rPr>
        <w:t>要求。</w:t>
      </w:r>
    </w:p>
    <w:p>
      <w:pPr>
        <w:pStyle w:val="203"/>
        <w:rPr>
          <w:rFonts w:ascii="Times New Roman" w:hAnsi="Times New Roman" w:cs="Times New Roman"/>
        </w:rPr>
      </w:pPr>
      <w:r>
        <w:rPr>
          <w:rFonts w:hint="eastAsia" w:ascii="Times New Roman" w:hAnsi="Times New Roman" w:cs="Times New Roman"/>
        </w:rPr>
        <w:t>节能控制</w:t>
      </w:r>
      <w:r>
        <w:rPr>
          <w:rFonts w:ascii="Times New Roman" w:hAnsi="Times New Roman" w:cs="Times New Roman"/>
        </w:rPr>
        <w:t>系统的时钟</w:t>
      </w:r>
      <w:r>
        <w:rPr>
          <w:rFonts w:hint="eastAsia" w:ascii="Times New Roman" w:hAnsi="Times New Roman" w:cs="Times New Roman"/>
        </w:rPr>
        <w:t>应</w:t>
      </w:r>
      <w:r>
        <w:rPr>
          <w:rFonts w:ascii="Times New Roman" w:hAnsi="Times New Roman" w:cs="Times New Roman"/>
        </w:rPr>
        <w:t>与车站母时钟保持一致。</w:t>
      </w:r>
    </w:p>
    <w:p>
      <w:pPr>
        <w:pStyle w:val="203"/>
        <w:rPr>
          <w:rFonts w:ascii="Times New Roman" w:hAnsi="Times New Roman" w:cs="Times New Roman"/>
        </w:rPr>
      </w:pPr>
      <w:r>
        <w:rPr>
          <w:rFonts w:ascii="Times New Roman" w:hAnsi="Times New Roman" w:cs="Times New Roman"/>
        </w:rPr>
        <w:t>硬件设备的选型要求</w:t>
      </w:r>
      <w:r>
        <w:rPr>
          <w:rFonts w:hint="eastAsia" w:ascii="Times New Roman" w:hAnsi="Times New Roman" w:cs="Times New Roman"/>
        </w:rPr>
        <w:t>应</w:t>
      </w:r>
      <w:r>
        <w:rPr>
          <w:rFonts w:ascii="Times New Roman" w:hAnsi="Times New Roman" w:cs="Times New Roman"/>
        </w:rPr>
        <w:t>全线统一考虑，按标准配置</w:t>
      </w:r>
      <w:r>
        <w:rPr>
          <w:rFonts w:hint="eastAsia" w:ascii="Times New Roman" w:hAnsi="Times New Roman" w:cs="Times New Roman"/>
        </w:rPr>
        <w:t>。</w:t>
      </w:r>
    </w:p>
    <w:p>
      <w:pPr>
        <w:pStyle w:val="53"/>
        <w:spacing w:beforeLines="0" w:afterLines="0"/>
      </w:pPr>
      <w:r>
        <w:rPr>
          <w:rFonts w:hint="eastAsia"/>
        </w:rPr>
        <w:t>节能控制</w:t>
      </w:r>
      <w:r>
        <w:t>系统</w:t>
      </w:r>
      <w:r>
        <w:rPr>
          <w:rFonts w:hint="eastAsia"/>
        </w:rPr>
        <w:t>能效管理指标</w:t>
      </w:r>
    </w:p>
    <w:p>
      <w:pPr>
        <w:pStyle w:val="57"/>
        <w:spacing w:beforeLines="0" w:afterLines="0"/>
        <w:ind w:left="0"/>
        <w:rPr>
          <w:rFonts w:ascii="Times New Roman" w:hAnsi="Times New Roman" w:cs="Times New Roman"/>
          <w:bCs/>
        </w:rPr>
      </w:pPr>
      <w:r>
        <w:rPr>
          <w:rFonts w:hint="eastAsia" w:ascii="Times New Roman" w:hAnsi="Times New Roman" w:cs="Times New Roman"/>
          <w:bCs/>
        </w:rPr>
        <w:t>节能控制</w:t>
      </w:r>
      <w:r>
        <w:rPr>
          <w:rFonts w:ascii="Times New Roman" w:hAnsi="Times New Roman" w:cs="Times New Roman"/>
          <w:bCs/>
        </w:rPr>
        <w:t>系统应采用运行能效比作为空调系统和制冷系统的评价参数。</w:t>
      </w:r>
    </w:p>
    <w:p>
      <w:pPr>
        <w:pStyle w:val="203"/>
      </w:pPr>
      <w:r>
        <w:t>节能控制系统应控制水系统输配能耗占比在合理范围，</w:t>
      </w:r>
      <w:r>
        <w:rPr>
          <w:rFonts w:hint="eastAsia" w:ascii="Times New Roman" w:hAnsi="Times New Roman" w:cs="Times New Roman"/>
        </w:rPr>
        <w:t>冷水机组能耗占比应大于7</w:t>
      </w:r>
      <w:r>
        <w:rPr>
          <w:rFonts w:ascii="Times New Roman" w:hAnsi="Times New Roman" w:cs="Times New Roman"/>
        </w:rPr>
        <w:t>5%</w:t>
      </w:r>
      <w:r>
        <w:t>。</w:t>
      </w:r>
    </w:p>
    <w:p>
      <w:pPr>
        <w:pStyle w:val="203"/>
        <w:rPr>
          <w:rFonts w:ascii="Times New Roman" w:hAnsi="Times New Roman" w:cs="Times New Roman"/>
        </w:rPr>
      </w:pPr>
      <w:r>
        <w:rPr>
          <w:rFonts w:ascii="Times New Roman" w:hAnsi="Times New Roman" w:cs="Times New Roman"/>
        </w:rPr>
        <w:t>制冷或空调系统能效比的计算不确定度宜在±5%以内。</w:t>
      </w:r>
    </w:p>
    <w:p>
      <w:pPr>
        <w:pStyle w:val="203"/>
        <w:rPr>
          <w:rFonts w:ascii="Times New Roman" w:hAnsi="Times New Roman" w:cs="Times New Roman"/>
        </w:rPr>
      </w:pPr>
      <w:bookmarkStart w:id="72" w:name="_Toc26784456"/>
      <w:r>
        <w:rPr>
          <w:rFonts w:ascii="Times New Roman" w:hAnsi="Times New Roman" w:cs="Times New Roman"/>
        </w:rPr>
        <w:t>制冷系统测量能量平衡系数应在±8%以内。</w:t>
      </w:r>
    </w:p>
    <w:p>
      <w:pPr>
        <w:pStyle w:val="57"/>
        <w:spacing w:before="156" w:after="62"/>
        <w:ind w:left="0"/>
        <w:rPr>
          <w:rFonts w:ascii="Times New Roman" w:cs="Times New Roman"/>
        </w:rPr>
      </w:pPr>
      <w:r>
        <w:t>节能控制系统应配置UPS后备电源。</w:t>
      </w:r>
    </w:p>
    <w:bookmarkEnd w:id="69"/>
    <w:bookmarkEnd w:id="70"/>
    <w:bookmarkEnd w:id="71"/>
    <w:bookmarkEnd w:id="72"/>
    <w:p>
      <w:pPr>
        <w:pStyle w:val="56"/>
        <w:adjustRightInd w:val="0"/>
        <w:snapToGrid w:val="0"/>
        <w:spacing w:before="312" w:after="312" w:line="360" w:lineRule="auto"/>
        <w:ind w:left="0"/>
        <w:rPr>
          <w:rFonts w:ascii="Times New Roman"/>
          <w:b/>
          <w:szCs w:val="21"/>
        </w:rPr>
      </w:pPr>
      <w:bookmarkStart w:id="73" w:name="_Toc136877367"/>
      <w:bookmarkStart w:id="74" w:name="_Toc112848277"/>
      <w:bookmarkStart w:id="75" w:name="_Toc112848091"/>
      <w:bookmarkStart w:id="76" w:name="_Toc112847795"/>
      <w:bookmarkStart w:id="77" w:name="_Toc20803"/>
      <w:r>
        <w:rPr>
          <w:rFonts w:ascii="Times New Roman"/>
          <w:b/>
          <w:szCs w:val="21"/>
        </w:rPr>
        <w:t>硬件配置要求</w:t>
      </w:r>
      <w:bookmarkEnd w:id="73"/>
    </w:p>
    <w:bookmarkEnd w:id="74"/>
    <w:bookmarkEnd w:id="75"/>
    <w:bookmarkEnd w:id="76"/>
    <w:bookmarkEnd w:id="77"/>
    <w:p>
      <w:pPr>
        <w:pStyle w:val="53"/>
        <w:spacing w:beforeLines="0" w:afterLines="0"/>
        <w:rPr>
          <w:rFonts w:ascii="黑体" w:hAnsi="黑体" w:eastAsia="黑体" w:cs="Times New Roman"/>
        </w:rPr>
      </w:pPr>
      <w:r>
        <w:rPr>
          <w:rFonts w:ascii="黑体" w:hAnsi="黑体" w:eastAsia="黑体" w:cs="Times New Roman"/>
        </w:rPr>
        <w:t>硬件配置原则</w:t>
      </w:r>
    </w:p>
    <w:p>
      <w:pPr>
        <w:pStyle w:val="203"/>
        <w:rPr>
          <w:rFonts w:ascii="Times New Roman" w:hAnsi="Times New Roman" w:cs="Times New Roman"/>
        </w:rPr>
      </w:pPr>
      <w:r>
        <w:rPr>
          <w:rFonts w:hint="eastAsia" w:ascii="Times New Roman" w:hAnsi="Times New Roman" w:cs="Times New Roman"/>
        </w:rPr>
        <w:t>节能控制系统</w:t>
      </w:r>
      <w:r>
        <w:rPr>
          <w:rFonts w:ascii="Times New Roman" w:hAnsi="Times New Roman" w:cs="Times New Roman"/>
        </w:rPr>
        <w:t>硬件设备应具有防尘、防腐蚀、防潮、防霉、防震、抗电磁干扰和静电干扰的能力，控制器、I/O模块等主要设备应保证在城市轨道交通环境中安全、可靠地运行。</w:t>
      </w:r>
    </w:p>
    <w:p>
      <w:pPr>
        <w:pStyle w:val="203"/>
        <w:rPr>
          <w:rFonts w:ascii="Times New Roman" w:hAnsi="Times New Roman" w:cs="Times New Roman"/>
        </w:rPr>
      </w:pPr>
      <w:r>
        <w:rPr>
          <w:rFonts w:ascii="Times New Roman" w:hAnsi="Times New Roman" w:cs="Times New Roman"/>
        </w:rPr>
        <w:t>信号输入应具有独立光电隔离功能。</w:t>
      </w:r>
    </w:p>
    <w:p>
      <w:pPr>
        <w:pStyle w:val="203"/>
        <w:rPr>
          <w:rFonts w:ascii="Times New Roman" w:hAnsi="Times New Roman" w:cs="Times New Roman"/>
        </w:rPr>
      </w:pPr>
      <w:r>
        <w:rPr>
          <w:rFonts w:ascii="Times New Roman" w:hAnsi="Times New Roman" w:cs="Times New Roman"/>
        </w:rPr>
        <w:t>消防模式下</w:t>
      </w:r>
      <w:r>
        <w:rPr>
          <w:rFonts w:hint="eastAsia" w:ascii="Times New Roman" w:hAnsi="Times New Roman" w:cs="Times New Roman"/>
        </w:rPr>
        <w:t>应</w:t>
      </w:r>
      <w:r>
        <w:rPr>
          <w:rFonts w:ascii="Times New Roman" w:hAnsi="Times New Roman" w:cs="Times New Roman"/>
        </w:rPr>
        <w:t>启用的设备及其线缆均</w:t>
      </w:r>
      <w:r>
        <w:rPr>
          <w:rFonts w:hint="eastAsia" w:ascii="Times New Roman" w:hAnsi="Times New Roman" w:cs="Times New Roman"/>
        </w:rPr>
        <w:t>应</w:t>
      </w:r>
      <w:r>
        <w:rPr>
          <w:rFonts w:ascii="Times New Roman" w:hAnsi="Times New Roman" w:cs="Times New Roman"/>
        </w:rPr>
        <w:t>要求用耐火、低烟、无卤、防蚀、阻燃的产品。</w:t>
      </w:r>
    </w:p>
    <w:p>
      <w:pPr>
        <w:pStyle w:val="194"/>
        <w:rPr>
          <w:rFonts w:ascii="黑体" w:hAnsi="黑体" w:eastAsia="黑体" w:cs="Times New Roman"/>
        </w:rPr>
      </w:pPr>
      <w:bookmarkStart w:id="78" w:name="_Toc112847796"/>
      <w:bookmarkStart w:id="79" w:name="_Toc112848092"/>
      <w:bookmarkStart w:id="80" w:name="_Toc9463"/>
      <w:r>
        <w:rPr>
          <w:rFonts w:ascii="黑体" w:hAnsi="黑体" w:eastAsia="黑体" w:cs="Times New Roman"/>
        </w:rPr>
        <w:t>工作站</w:t>
      </w:r>
    </w:p>
    <w:p>
      <w:pPr>
        <w:pStyle w:val="203"/>
        <w:rPr>
          <w:rFonts w:ascii="Times New Roman" w:hAnsi="Times New Roman" w:cs="Times New Roman"/>
        </w:rPr>
      </w:pPr>
      <w:r>
        <w:rPr>
          <w:rFonts w:ascii="Times New Roman" w:hAnsi="Times New Roman" w:cs="Times New Roman"/>
        </w:rPr>
        <w:t>节能控制系统工作站应具备对监控范围内设备监控管理的功能。</w:t>
      </w:r>
    </w:p>
    <w:p>
      <w:pPr>
        <w:pStyle w:val="203"/>
        <w:rPr>
          <w:rFonts w:ascii="Times New Roman" w:hAnsi="Times New Roman" w:cs="Times New Roman"/>
        </w:rPr>
      </w:pPr>
      <w:r>
        <w:rPr>
          <w:rFonts w:ascii="Times New Roman" w:hAnsi="Times New Roman" w:cs="Times New Roman"/>
        </w:rPr>
        <w:t>在与综合监控系统的通信中断或综合监控系统故障时，工作站应能独立工作，负责正常和事故状态下对车站相关设备的监视、控制及管理。</w:t>
      </w:r>
    </w:p>
    <w:p>
      <w:pPr>
        <w:pStyle w:val="203"/>
        <w:rPr>
          <w:rFonts w:ascii="Times New Roman" w:hAnsi="Times New Roman" w:cs="Times New Roman"/>
        </w:rPr>
      </w:pPr>
      <w:r>
        <w:rPr>
          <w:rFonts w:ascii="Times New Roman" w:hAnsi="Times New Roman" w:cs="Times New Roman"/>
        </w:rPr>
        <w:t>节能控制系统工作站应采用工业级控制计算机。</w:t>
      </w:r>
    </w:p>
    <w:p>
      <w:pPr>
        <w:pStyle w:val="203"/>
        <w:rPr>
          <w:rFonts w:ascii="Times New Roman" w:hAnsi="Times New Roman" w:cs="Times New Roman"/>
        </w:rPr>
      </w:pPr>
      <w:r>
        <w:rPr>
          <w:rFonts w:ascii="Times New Roman" w:hAnsi="Times New Roman" w:cs="Times New Roman"/>
        </w:rPr>
        <w:t>节能控制系统工作站宜配置满足性能要求的CPU、内存、硬盘，显示器、图形适配器、网络接口、PCI槽位等。</w:t>
      </w:r>
    </w:p>
    <w:p>
      <w:pPr>
        <w:pStyle w:val="203"/>
        <w:rPr>
          <w:rFonts w:ascii="Times New Roman" w:hAnsi="Times New Roman" w:cs="Times New Roman"/>
        </w:rPr>
      </w:pPr>
      <w:r>
        <w:rPr>
          <w:rFonts w:ascii="Times New Roman" w:hAnsi="Times New Roman" w:cs="Times New Roman"/>
        </w:rPr>
        <w:t>节能控制系统工作站应采用后备电源配置。</w:t>
      </w:r>
    </w:p>
    <w:p>
      <w:pPr>
        <w:pStyle w:val="203"/>
        <w:rPr>
          <w:rFonts w:ascii="Times New Roman" w:hAnsi="Times New Roman" w:cs="Times New Roman"/>
        </w:rPr>
      </w:pPr>
      <w:r>
        <w:rPr>
          <w:rFonts w:ascii="Times New Roman" w:hAnsi="Times New Roman" w:cs="Times New Roman"/>
        </w:rPr>
        <w:t>节能控制系统工作站的显示器</w:t>
      </w:r>
      <w:r>
        <w:t>平均无故障时间</w:t>
      </w:r>
      <w:r>
        <w:rPr>
          <w:rFonts w:hint="eastAsia" w:ascii="Times New Roman" w:hAnsi="Times New Roman" w:cs="Times New Roman"/>
        </w:rPr>
        <w:t>应</w:t>
      </w:r>
      <w:r>
        <w:rPr>
          <w:rFonts w:ascii="Times New Roman" w:hAnsi="Times New Roman" w:cs="Times New Roman"/>
        </w:rPr>
        <w:t>不低于20000</w:t>
      </w:r>
      <w:r>
        <w:rPr>
          <w:rFonts w:hint="eastAsia" w:ascii="Times New Roman" w:hAnsi="Times New Roman" w:cs="Times New Roman"/>
        </w:rPr>
        <w:t>h</w:t>
      </w:r>
      <w:r>
        <w:rPr>
          <w:rFonts w:ascii="Times New Roman" w:hAnsi="Times New Roman" w:cs="Times New Roman"/>
        </w:rPr>
        <w:t>，主机的</w:t>
      </w:r>
      <w:r>
        <w:t>平均无故障时间</w:t>
      </w:r>
      <w:r>
        <w:rPr>
          <w:rFonts w:ascii="Times New Roman" w:hAnsi="Times New Roman" w:cs="Times New Roman"/>
        </w:rPr>
        <w:t>应不低于50000</w:t>
      </w:r>
      <w:r>
        <w:rPr>
          <w:rFonts w:hint="eastAsia" w:ascii="Times New Roman" w:hAnsi="Times New Roman" w:cs="Times New Roman"/>
        </w:rPr>
        <w:t>h</w:t>
      </w:r>
      <w:r>
        <w:rPr>
          <w:rFonts w:ascii="Times New Roman" w:hAnsi="Times New Roman" w:cs="Times New Roman"/>
        </w:rPr>
        <w:t>。</w:t>
      </w:r>
    </w:p>
    <w:p>
      <w:pPr>
        <w:pStyle w:val="194"/>
        <w:rPr>
          <w:rFonts w:ascii="黑体" w:hAnsi="黑体" w:eastAsia="黑体" w:cs="Times New Roman"/>
        </w:rPr>
      </w:pPr>
      <w:r>
        <w:rPr>
          <w:rFonts w:ascii="黑体" w:hAnsi="黑体" w:eastAsia="黑体" w:cs="Times New Roman"/>
        </w:rPr>
        <w:t>通信网络</w:t>
      </w:r>
    </w:p>
    <w:p>
      <w:pPr>
        <w:pStyle w:val="203"/>
        <w:rPr>
          <w:rFonts w:ascii="Times New Roman" w:hAnsi="Times New Roman" w:cs="Times New Roman"/>
        </w:rPr>
      </w:pPr>
      <w:r>
        <w:rPr>
          <w:rFonts w:ascii="Times New Roman" w:hAnsi="Times New Roman" w:cs="Times New Roman"/>
        </w:rPr>
        <w:t>主干通信网络的传输介质宜为光纤。</w:t>
      </w:r>
    </w:p>
    <w:p>
      <w:pPr>
        <w:pStyle w:val="203"/>
        <w:rPr>
          <w:rFonts w:ascii="Times New Roman" w:hAnsi="Times New Roman" w:cs="Times New Roman"/>
        </w:rPr>
      </w:pPr>
      <w:r>
        <w:rPr>
          <w:rFonts w:ascii="Times New Roman" w:hAnsi="Times New Roman" w:cs="Times New Roman"/>
        </w:rPr>
        <w:t>通信网宜为光纤自愈环网，当任意一个网络节点（包括线路</w:t>
      </w:r>
      <w:r>
        <w:rPr>
          <w:rFonts w:hint="eastAsia" w:ascii="Times New Roman" w:hAnsi="Times New Roman" w:cs="Times New Roman"/>
        </w:rPr>
        <w:t>、</w:t>
      </w:r>
      <w:r>
        <w:rPr>
          <w:rFonts w:ascii="Times New Roman" w:hAnsi="Times New Roman" w:cs="Times New Roman"/>
        </w:rPr>
        <w:t>交换机</w:t>
      </w:r>
      <w:r>
        <w:rPr>
          <w:rFonts w:hint="eastAsia" w:ascii="Times New Roman" w:hAnsi="Times New Roman" w:cs="Times New Roman"/>
        </w:rPr>
        <w:t>、</w:t>
      </w:r>
      <w:r>
        <w:rPr>
          <w:rFonts w:ascii="Times New Roman" w:hAnsi="Times New Roman" w:cs="Times New Roman"/>
        </w:rPr>
        <w:t>通讯模块等）失效时</w:t>
      </w:r>
      <w:r>
        <w:rPr>
          <w:rFonts w:hint="eastAsia" w:ascii="Times New Roman" w:hAnsi="Times New Roman" w:cs="Times New Roman"/>
        </w:rPr>
        <w:t>，</w:t>
      </w:r>
      <w:r>
        <w:rPr>
          <w:rFonts w:ascii="Times New Roman" w:hAnsi="Times New Roman" w:cs="Times New Roman"/>
        </w:rPr>
        <w:t>其它网络节点应可以正常工作。</w:t>
      </w:r>
    </w:p>
    <w:p>
      <w:pPr>
        <w:pStyle w:val="203"/>
        <w:rPr>
          <w:rFonts w:ascii="Times New Roman" w:hAnsi="Times New Roman" w:cs="Times New Roman"/>
        </w:rPr>
      </w:pPr>
      <w:r>
        <w:rPr>
          <w:rFonts w:ascii="Times New Roman" w:hAnsi="Times New Roman" w:cs="Times New Roman"/>
        </w:rPr>
        <w:t>单一网络应能根据应用需求，支持灵活划分不同的子网以及相应的隔离或者桥接方式。</w:t>
      </w:r>
    </w:p>
    <w:p>
      <w:pPr>
        <w:pStyle w:val="203"/>
        <w:rPr>
          <w:rFonts w:ascii="Times New Roman" w:hAnsi="Times New Roman" w:cs="Times New Roman"/>
        </w:rPr>
      </w:pPr>
      <w:r>
        <w:rPr>
          <w:rFonts w:ascii="Times New Roman" w:hAnsi="Times New Roman" w:cs="Times New Roman"/>
        </w:rPr>
        <w:t>集中控制器或集中控制器连接的</w:t>
      </w:r>
      <w:r>
        <w:rPr>
          <w:rFonts w:hint="eastAsia" w:ascii="Times New Roman" w:hAnsi="Times New Roman" w:cs="Times New Roman"/>
        </w:rPr>
        <w:t>交</w:t>
      </w:r>
      <w:r>
        <w:rPr>
          <w:rFonts w:ascii="Times New Roman" w:hAnsi="Times New Roman" w:cs="Times New Roman"/>
        </w:rPr>
        <w:t>换机宜配置</w:t>
      </w:r>
      <w:r>
        <w:rPr>
          <w:rFonts w:hint="eastAsia" w:ascii="Times New Roman" w:hAnsi="Times New Roman" w:cs="Times New Roman"/>
        </w:rPr>
        <w:t>两</w:t>
      </w:r>
      <w:r>
        <w:rPr>
          <w:rFonts w:ascii="Times New Roman" w:hAnsi="Times New Roman" w:cs="Times New Roman"/>
        </w:rPr>
        <w:t>个远程通信接口与</w:t>
      </w:r>
      <w:r>
        <w:rPr>
          <w:rFonts w:hint="eastAsia" w:ascii="Times New Roman" w:hAnsi="Times New Roman" w:cs="Times New Roman"/>
        </w:rPr>
        <w:t>上位系统</w:t>
      </w:r>
      <w:r>
        <w:rPr>
          <w:rFonts w:ascii="Times New Roman" w:hAnsi="Times New Roman" w:cs="Times New Roman"/>
        </w:rPr>
        <w:t>交换机连接，当主通信接口或主通道故障时应实现自动启用备用通信接口并使用备用通道。</w:t>
      </w:r>
    </w:p>
    <w:p>
      <w:pPr>
        <w:pStyle w:val="194"/>
        <w:rPr>
          <w:rFonts w:ascii="黑体" w:hAnsi="黑体" w:eastAsia="黑体" w:cs="Times New Roman"/>
        </w:rPr>
      </w:pPr>
      <w:r>
        <w:rPr>
          <w:rFonts w:ascii="黑体" w:hAnsi="黑体" w:eastAsia="黑体" w:cs="Times New Roman"/>
        </w:rPr>
        <w:t>控制器</w:t>
      </w:r>
    </w:p>
    <w:p>
      <w:pPr>
        <w:pStyle w:val="203"/>
        <w:rPr>
          <w:rFonts w:ascii="Times New Roman" w:hAnsi="Times New Roman" w:cs="Times New Roman"/>
        </w:rPr>
      </w:pPr>
      <w:r>
        <w:rPr>
          <w:rFonts w:hint="eastAsia" w:ascii="Times New Roman" w:hAnsi="Times New Roman" w:cs="Times New Roman"/>
        </w:rPr>
        <w:t>控制器应采用</w:t>
      </w:r>
      <w:r>
        <w:rPr>
          <w:rFonts w:ascii="Times New Roman" w:hAnsi="Times New Roman" w:cs="Times New Roman"/>
        </w:rPr>
        <w:t>模块化结构</w:t>
      </w:r>
      <w:r>
        <w:rPr>
          <w:rFonts w:hint="eastAsia" w:ascii="Times New Roman" w:hAnsi="Times New Roman" w:cs="Times New Roman"/>
        </w:rPr>
        <w:t>且</w:t>
      </w:r>
      <w:r>
        <w:rPr>
          <w:rFonts w:ascii="Times New Roman" w:hAnsi="Times New Roman" w:cs="Times New Roman"/>
        </w:rPr>
        <w:t>带独立</w:t>
      </w:r>
      <w:r>
        <w:rPr>
          <w:rFonts w:hint="eastAsia" w:ascii="Times New Roman" w:hAnsi="Times New Roman" w:cs="Times New Roman"/>
        </w:rPr>
        <w:t>的</w:t>
      </w:r>
      <w:r>
        <w:rPr>
          <w:rFonts w:ascii="Times New Roman" w:hAnsi="Times New Roman" w:cs="Times New Roman"/>
        </w:rPr>
        <w:t>CPU，应采用工业级产品，所有硬件应为标准产品或标准选件。</w:t>
      </w:r>
    </w:p>
    <w:p>
      <w:pPr>
        <w:pStyle w:val="203"/>
        <w:rPr>
          <w:rFonts w:ascii="Times New Roman" w:hAnsi="Times New Roman" w:cs="Times New Roman"/>
        </w:rPr>
      </w:pPr>
      <w:r>
        <w:rPr>
          <w:rFonts w:ascii="Times New Roman" w:hAnsi="Times New Roman" w:cs="Times New Roman"/>
        </w:rPr>
        <w:t>集中控制器宜采用冗余配置，可采用双背板的双机热备方式，</w:t>
      </w:r>
      <w:r>
        <w:rPr>
          <w:rFonts w:hint="eastAsia" w:ascii="Times New Roman" w:hAnsi="Times New Roman" w:cs="Times New Roman"/>
        </w:rPr>
        <w:t>也可</w:t>
      </w:r>
      <w:r>
        <w:rPr>
          <w:rFonts w:ascii="Times New Roman" w:hAnsi="Times New Roman" w:cs="Times New Roman"/>
        </w:rPr>
        <w:t>通过软件编程实现。冗余配置的控制器应</w:t>
      </w:r>
      <w:r>
        <w:rPr>
          <w:rFonts w:hint="eastAsia" w:ascii="Times New Roman" w:hAnsi="Times New Roman" w:cs="Times New Roman"/>
        </w:rPr>
        <w:t>能</w:t>
      </w:r>
      <w:r>
        <w:rPr>
          <w:rFonts w:ascii="Times New Roman" w:hAnsi="Times New Roman" w:cs="Times New Roman"/>
        </w:rPr>
        <w:t>共同操作所连接的所有RI/O和I/O控制器，但同一时刻应只有一个控制器发出指令。</w:t>
      </w:r>
    </w:p>
    <w:p>
      <w:pPr>
        <w:pStyle w:val="203"/>
        <w:rPr>
          <w:rFonts w:ascii="Times New Roman" w:hAnsi="Times New Roman" w:cs="Times New Roman"/>
        </w:rPr>
      </w:pPr>
      <w:r>
        <w:rPr>
          <w:rFonts w:ascii="Times New Roman" w:hAnsi="Times New Roman" w:cs="Times New Roman"/>
        </w:rPr>
        <w:t>控制器中的CPU、I/O、电源模块应是插接式，且所有I/O模块应可带电插拔。</w:t>
      </w:r>
    </w:p>
    <w:p>
      <w:pPr>
        <w:pStyle w:val="203"/>
        <w:rPr>
          <w:rFonts w:ascii="Times New Roman" w:hAnsi="Times New Roman" w:cs="Times New Roman"/>
        </w:rPr>
      </w:pPr>
      <w:r>
        <w:rPr>
          <w:rFonts w:ascii="Times New Roman" w:hAnsi="Times New Roman" w:cs="Times New Roman"/>
        </w:rPr>
        <w:t>控制器在上电的过程中，</w:t>
      </w:r>
      <w:r>
        <w:rPr>
          <w:rFonts w:hint="eastAsia" w:ascii="Times New Roman" w:hAnsi="Times New Roman" w:cs="Times New Roman"/>
        </w:rPr>
        <w:t>不应</w:t>
      </w:r>
      <w:r>
        <w:rPr>
          <w:rFonts w:ascii="Times New Roman" w:hAnsi="Times New Roman" w:cs="Times New Roman"/>
        </w:rPr>
        <w:t>对远程IO模块产生瞬态电流冲击的影响。</w:t>
      </w:r>
    </w:p>
    <w:p>
      <w:pPr>
        <w:pStyle w:val="203"/>
        <w:rPr>
          <w:rFonts w:ascii="Times New Roman" w:hAnsi="Times New Roman" w:cs="Times New Roman"/>
        </w:rPr>
      </w:pPr>
      <w:r>
        <w:rPr>
          <w:rFonts w:ascii="Times New Roman" w:hAnsi="Times New Roman" w:cs="Times New Roman"/>
        </w:rPr>
        <w:t>控制器的PLC的软件环境应具有可兼容性及可执行性，</w:t>
      </w:r>
      <w:r>
        <w:rPr>
          <w:rFonts w:hint="eastAsia" w:ascii="Times New Roman" w:hAnsi="Times New Roman" w:cs="Times New Roman"/>
        </w:rPr>
        <w:t>应</w:t>
      </w:r>
      <w:r>
        <w:rPr>
          <w:rFonts w:ascii="Times New Roman" w:hAnsi="Times New Roman" w:cs="Times New Roman"/>
        </w:rPr>
        <w:t>同时具有管理及多重程序诊断恢复功能。</w:t>
      </w:r>
    </w:p>
    <w:p>
      <w:pPr>
        <w:pStyle w:val="203"/>
        <w:rPr>
          <w:rFonts w:ascii="Times New Roman" w:hAnsi="Times New Roman" w:cs="Times New Roman"/>
        </w:rPr>
      </w:pPr>
      <w:r>
        <w:rPr>
          <w:rFonts w:ascii="Times New Roman" w:hAnsi="Times New Roman" w:cs="Times New Roman"/>
        </w:rPr>
        <w:t>控制器应保证节能控制系统在CPU或通讯出现故障时，所有输出模块均</w:t>
      </w:r>
      <w:r>
        <w:rPr>
          <w:rFonts w:hint="eastAsia" w:ascii="Times New Roman" w:hAnsi="Times New Roman" w:cs="Times New Roman"/>
        </w:rPr>
        <w:t>能</w:t>
      </w:r>
      <w:r>
        <w:rPr>
          <w:rFonts w:ascii="Times New Roman" w:hAnsi="Times New Roman" w:cs="Times New Roman"/>
        </w:rPr>
        <w:t>保持</w:t>
      </w:r>
      <w:r>
        <w:rPr>
          <w:rFonts w:hint="eastAsia" w:ascii="Times New Roman" w:hAnsi="Times New Roman" w:cs="Times New Roman"/>
        </w:rPr>
        <w:t>状态或设置为</w:t>
      </w:r>
      <w:r>
        <w:rPr>
          <w:rFonts w:ascii="Times New Roman" w:hAnsi="Times New Roman" w:cs="Times New Roman"/>
        </w:rPr>
        <w:t>安全预设定</w:t>
      </w:r>
      <w:r>
        <w:rPr>
          <w:rFonts w:hint="eastAsia" w:ascii="Times New Roman" w:hAnsi="Times New Roman" w:cs="Times New Roman"/>
        </w:rPr>
        <w:t>值</w:t>
      </w:r>
      <w:r>
        <w:rPr>
          <w:rFonts w:ascii="Times New Roman" w:hAnsi="Times New Roman" w:cs="Times New Roman"/>
        </w:rPr>
        <w:t>。</w:t>
      </w:r>
    </w:p>
    <w:p>
      <w:pPr>
        <w:pStyle w:val="203"/>
        <w:rPr>
          <w:rFonts w:ascii="Times New Roman" w:hAnsi="Times New Roman" w:cs="Times New Roman"/>
        </w:rPr>
      </w:pPr>
      <w:r>
        <w:rPr>
          <w:rFonts w:ascii="Times New Roman" w:hAnsi="Times New Roman" w:cs="Times New Roman"/>
        </w:rPr>
        <w:t>当通信网络发生故障后网络通信恢复时，控制器应能即时自动连接上通信网络，同时程序和内存应具有断电自保持功能，数据应至少保存30</w:t>
      </w:r>
      <w:r>
        <w:rPr>
          <w:rFonts w:hint="eastAsia" w:ascii="Times New Roman" w:hAnsi="Times New Roman" w:cs="Times New Roman"/>
        </w:rPr>
        <w:t>h</w:t>
      </w:r>
      <w:r>
        <w:rPr>
          <w:rFonts w:ascii="Times New Roman" w:hAnsi="Times New Roman" w:cs="Times New Roman"/>
        </w:rPr>
        <w:t>。</w:t>
      </w:r>
    </w:p>
    <w:p>
      <w:pPr>
        <w:pStyle w:val="203"/>
      </w:pPr>
      <w:r>
        <w:t>控制器的CPU、I/O模块、通讯模块、电源等设备的</w:t>
      </w:r>
      <w:r>
        <w:rPr>
          <w:rFonts w:hint="eastAsia" w:ascii="Times New Roman" w:hAnsi="Times New Roman" w:cs="Times New Roman"/>
        </w:rPr>
        <w:t>平均无故障时间</w:t>
      </w:r>
      <w:r>
        <w:t>均不应低于5</w:t>
      </w:r>
      <w:r>
        <w:rPr>
          <w:rFonts w:hint="eastAsia"/>
        </w:rPr>
        <w:t>0</w:t>
      </w:r>
      <w:r>
        <w:t>000</w:t>
      </w:r>
      <w:r>
        <w:rPr>
          <w:rFonts w:hint="eastAsia"/>
        </w:rPr>
        <w:t>h</w:t>
      </w:r>
      <w:r>
        <w:t>。</w:t>
      </w:r>
    </w:p>
    <w:p>
      <w:pPr>
        <w:pStyle w:val="194"/>
        <w:rPr>
          <w:rFonts w:ascii="黑体" w:hAnsi="黑体" w:eastAsia="黑体" w:cs="Times New Roman"/>
        </w:rPr>
      </w:pPr>
      <w:r>
        <w:rPr>
          <w:rFonts w:ascii="黑体" w:hAnsi="黑体" w:eastAsia="黑体" w:cs="Times New Roman"/>
        </w:rPr>
        <w:t>远程I/O</w:t>
      </w:r>
    </w:p>
    <w:p>
      <w:pPr>
        <w:pStyle w:val="203"/>
        <w:rPr>
          <w:rFonts w:ascii="Times New Roman" w:hAnsi="Times New Roman" w:cs="Times New Roman"/>
        </w:rPr>
      </w:pPr>
      <w:r>
        <w:rPr>
          <w:rFonts w:ascii="Times New Roman" w:hAnsi="Times New Roman" w:cs="Times New Roman"/>
        </w:rPr>
        <w:t>所有的I/O模块应</w:t>
      </w:r>
      <w:r>
        <w:rPr>
          <w:rFonts w:hint="eastAsia" w:ascii="Times New Roman" w:hAnsi="Times New Roman" w:cs="Times New Roman"/>
        </w:rPr>
        <w:t>能</w:t>
      </w:r>
      <w:r>
        <w:rPr>
          <w:rFonts w:ascii="Times New Roman" w:hAnsi="Times New Roman" w:cs="Times New Roman"/>
        </w:rPr>
        <w:t>带电更换</w:t>
      </w:r>
      <w:r>
        <w:rPr>
          <w:rFonts w:hint="eastAsia" w:ascii="Times New Roman" w:hAnsi="Times New Roman" w:cs="Times New Roman"/>
        </w:rPr>
        <w:t>、</w:t>
      </w:r>
      <w:r>
        <w:rPr>
          <w:rFonts w:ascii="Times New Roman" w:hAnsi="Times New Roman" w:cs="Times New Roman"/>
        </w:rPr>
        <w:t>即插即用，更换时不</w:t>
      </w:r>
      <w:r>
        <w:rPr>
          <w:rFonts w:hint="eastAsia" w:ascii="Times New Roman" w:hAnsi="Times New Roman" w:cs="Times New Roman"/>
        </w:rPr>
        <w:t>应</w:t>
      </w:r>
      <w:r>
        <w:rPr>
          <w:rFonts w:ascii="Times New Roman" w:hAnsi="Times New Roman" w:cs="Times New Roman"/>
        </w:rPr>
        <w:t>影响其他模块的正常工作。</w:t>
      </w:r>
    </w:p>
    <w:p>
      <w:pPr>
        <w:pStyle w:val="203"/>
        <w:rPr>
          <w:rFonts w:ascii="Times New Roman" w:hAnsi="Times New Roman" w:cs="Times New Roman"/>
        </w:rPr>
      </w:pPr>
      <w:r>
        <w:rPr>
          <w:rFonts w:ascii="Times New Roman" w:hAnsi="Times New Roman" w:cs="Times New Roman"/>
        </w:rPr>
        <w:t>开关量的I/O模块应有隔离装置。</w:t>
      </w:r>
    </w:p>
    <w:p>
      <w:pPr>
        <w:pStyle w:val="203"/>
        <w:rPr>
          <w:rFonts w:ascii="Times New Roman" w:hAnsi="Times New Roman" w:cs="Times New Roman"/>
        </w:rPr>
      </w:pPr>
      <w:r>
        <w:rPr>
          <w:rFonts w:hint="eastAsia" w:ascii="Times New Roman" w:hAnsi="Times New Roman" w:cs="Times New Roman"/>
        </w:rPr>
        <w:t>数字</w:t>
      </w:r>
      <w:r>
        <w:rPr>
          <w:rFonts w:ascii="Times New Roman" w:hAnsi="Times New Roman" w:cs="Times New Roman"/>
        </w:rPr>
        <w:t>量的输入宜采用电流输入驱动，输出宜采用继电器输出并能持续保持输出，继电器触点的容量不</w:t>
      </w:r>
      <w:r>
        <w:rPr>
          <w:rFonts w:hint="eastAsia" w:ascii="Times New Roman" w:hAnsi="Times New Roman" w:cs="Times New Roman"/>
        </w:rPr>
        <w:t>应</w:t>
      </w:r>
      <w:r>
        <w:rPr>
          <w:rFonts w:ascii="Times New Roman" w:hAnsi="Times New Roman" w:cs="Times New Roman"/>
        </w:rPr>
        <w:t>低于2A，当功率驱动设备（如电动阀门）不低于20A时，在故障时输出点应能断开。</w:t>
      </w:r>
    </w:p>
    <w:p>
      <w:pPr>
        <w:pStyle w:val="203"/>
        <w:rPr>
          <w:rFonts w:ascii="Times New Roman" w:hAnsi="Times New Roman" w:cs="Times New Roman"/>
        </w:rPr>
      </w:pPr>
      <w:r>
        <w:rPr>
          <w:rFonts w:ascii="Times New Roman" w:hAnsi="Times New Roman" w:cs="Times New Roman"/>
        </w:rPr>
        <w:t>模拟量输入和输出模块应支持0mA～20mA、4mA～20mA、0V～10V，2V～10V等信号，分辨率不宜低于12bit，应提供端子与端子间、端子与总线间的绝缘保护。</w:t>
      </w:r>
    </w:p>
    <w:p>
      <w:pPr>
        <w:pStyle w:val="53"/>
        <w:spacing w:beforeLines="0" w:afterLines="0"/>
        <w:rPr>
          <w:rFonts w:ascii="黑体" w:hAnsi="黑体" w:eastAsia="黑体" w:cs="Times New Roman"/>
        </w:rPr>
      </w:pPr>
      <w:r>
        <w:rPr>
          <w:rFonts w:ascii="黑体" w:hAnsi="黑体" w:eastAsia="黑体" w:cs="Times New Roman"/>
        </w:rPr>
        <w:t>开关电源</w:t>
      </w:r>
    </w:p>
    <w:p>
      <w:pPr>
        <w:pStyle w:val="203"/>
        <w:rPr>
          <w:rFonts w:ascii="Times New Roman" w:hAnsi="Times New Roman" w:cs="Times New Roman"/>
        </w:rPr>
      </w:pPr>
      <w:r>
        <w:rPr>
          <w:rFonts w:hint="eastAsia" w:ascii="Times New Roman" w:hAnsi="Times New Roman" w:cs="Times New Roman"/>
        </w:rPr>
        <w:t>开关电源</w:t>
      </w:r>
      <w:r>
        <w:rPr>
          <w:rFonts w:ascii="Times New Roman" w:hAnsi="Times New Roman" w:cs="Times New Roman"/>
        </w:rPr>
        <w:t>应具有过热保护、电流保护、过电压保护功能。</w:t>
      </w:r>
    </w:p>
    <w:p>
      <w:pPr>
        <w:pStyle w:val="203"/>
        <w:rPr>
          <w:rFonts w:ascii="Times New Roman" w:hAnsi="Times New Roman" w:cs="Times New Roman"/>
        </w:rPr>
      </w:pPr>
      <w:r>
        <w:rPr>
          <w:rFonts w:hint="eastAsia" w:ascii="Times New Roman" w:hAnsi="Times New Roman" w:cs="Times New Roman"/>
        </w:rPr>
        <w:t>开关电源的</w:t>
      </w:r>
      <w:r>
        <w:rPr>
          <w:rFonts w:ascii="Times New Roman" w:hAnsi="Times New Roman" w:cs="Times New Roman"/>
        </w:rPr>
        <w:t>接线端子台应采用吸能构造。</w:t>
      </w:r>
    </w:p>
    <w:p>
      <w:pPr>
        <w:pStyle w:val="203"/>
        <w:rPr>
          <w:rFonts w:ascii="Times New Roman" w:hAnsi="Times New Roman" w:cs="Times New Roman"/>
        </w:rPr>
      </w:pPr>
      <w:r>
        <w:rPr>
          <w:rFonts w:hint="eastAsia" w:ascii="Times New Roman" w:hAnsi="Times New Roman" w:cs="Times New Roman"/>
        </w:rPr>
        <w:t>开关电源</w:t>
      </w:r>
      <w:r>
        <w:rPr>
          <w:rFonts w:ascii="Times New Roman" w:hAnsi="Times New Roman" w:cs="Times New Roman"/>
        </w:rPr>
        <w:t>应具有良好的散热能力，不应</w:t>
      </w:r>
      <w:r>
        <w:rPr>
          <w:rFonts w:hint="eastAsia" w:ascii="Times New Roman" w:hAnsi="Times New Roman" w:cs="Times New Roman"/>
        </w:rPr>
        <w:t>配置独立</w:t>
      </w:r>
      <w:r>
        <w:rPr>
          <w:rFonts w:ascii="Times New Roman" w:hAnsi="Times New Roman" w:cs="Times New Roman"/>
        </w:rPr>
        <w:t>风扇。</w:t>
      </w:r>
    </w:p>
    <w:p>
      <w:pPr>
        <w:pStyle w:val="53"/>
        <w:spacing w:beforeLines="0" w:afterLines="0"/>
        <w:rPr>
          <w:rFonts w:ascii="Times New Roman" w:hAnsi="Times New Roman" w:cs="Times New Roman"/>
        </w:rPr>
      </w:pPr>
      <w:r>
        <w:rPr>
          <w:rFonts w:ascii="Times New Roman" w:hAnsi="Times New Roman" w:cs="Times New Roman"/>
        </w:rPr>
        <w:t>光缆、电缆及设备配件</w:t>
      </w:r>
    </w:p>
    <w:p>
      <w:pPr>
        <w:pStyle w:val="203"/>
        <w:rPr>
          <w:rFonts w:ascii="Times New Roman" w:hAnsi="Times New Roman" w:cs="Times New Roman"/>
        </w:rPr>
      </w:pPr>
      <w:r>
        <w:rPr>
          <w:rFonts w:ascii="Times New Roman" w:hAnsi="Times New Roman" w:cs="Times New Roman"/>
        </w:rPr>
        <w:t>光缆宜采用钢带铠装工业级多模光缆，光纤芯数宜为4芯，寿命不应少于15年，应具有良好</w:t>
      </w:r>
      <w:r>
        <w:rPr>
          <w:rFonts w:hint="eastAsia" w:ascii="Times New Roman" w:hAnsi="Times New Roman" w:cs="Times New Roman"/>
        </w:rPr>
        <w:t>的</w:t>
      </w:r>
      <w:r>
        <w:rPr>
          <w:rFonts w:ascii="Times New Roman" w:hAnsi="Times New Roman" w:cs="Times New Roman"/>
        </w:rPr>
        <w:t>抗拉伸和抗侧压性。</w:t>
      </w:r>
    </w:p>
    <w:p>
      <w:pPr>
        <w:pStyle w:val="203"/>
        <w:rPr>
          <w:rFonts w:ascii="Times New Roman" w:hAnsi="Times New Roman" w:cs="Times New Roman"/>
        </w:rPr>
      </w:pPr>
      <w:r>
        <w:rPr>
          <w:rFonts w:ascii="Times New Roman" w:hAnsi="Times New Roman" w:cs="Times New Roman"/>
        </w:rPr>
        <w:t>光缆的渗水及护套的透潮性能应符合GB 7424</w:t>
      </w:r>
      <w:r>
        <w:rPr>
          <w:rFonts w:hint="eastAsia" w:ascii="Times New Roman" w:hAnsi="Times New Roman" w:cs="Times New Roman"/>
        </w:rPr>
        <w:t>.</w:t>
      </w:r>
      <w:r>
        <w:rPr>
          <w:rFonts w:ascii="Times New Roman" w:hAnsi="Times New Roman" w:cs="Times New Roman"/>
        </w:rPr>
        <w:t>22的规定。</w:t>
      </w:r>
    </w:p>
    <w:p>
      <w:pPr>
        <w:pStyle w:val="203"/>
        <w:rPr>
          <w:rFonts w:ascii="Times New Roman" w:hAnsi="Times New Roman" w:cs="Times New Roman"/>
        </w:rPr>
      </w:pPr>
      <w:r>
        <w:rPr>
          <w:rFonts w:ascii="Times New Roman" w:hAnsi="Times New Roman" w:cs="Times New Roman"/>
        </w:rPr>
        <w:t>光纤应满足以下温度特性：-20℃～+60℃时光纤衰减不变，-30℃～+80℃时光纤衰减不大于0.05dB。</w:t>
      </w:r>
    </w:p>
    <w:p>
      <w:pPr>
        <w:pStyle w:val="203"/>
        <w:rPr>
          <w:rFonts w:ascii="Times New Roman" w:hAnsi="Times New Roman" w:cs="Times New Roman"/>
        </w:rPr>
      </w:pPr>
      <w:r>
        <w:rPr>
          <w:rFonts w:ascii="Times New Roman" w:hAnsi="Times New Roman" w:cs="Times New Roman"/>
        </w:rPr>
        <w:t>电缆的双绞线应不低于超五类屏蔽双绞线，多芯电缆应采用分色或分组的电缆。</w:t>
      </w:r>
    </w:p>
    <w:p>
      <w:pPr>
        <w:pStyle w:val="203"/>
        <w:rPr>
          <w:rFonts w:ascii="Times New Roman" w:hAnsi="Times New Roman" w:cs="Times New Roman"/>
        </w:rPr>
      </w:pPr>
      <w:r>
        <w:rPr>
          <w:rFonts w:ascii="Times New Roman" w:hAnsi="Times New Roman" w:cs="Times New Roman"/>
        </w:rPr>
        <w:t>光纤、电缆（线）的外护套应是绝缘、低烟、无卤、耐火、阻燃的。</w:t>
      </w:r>
    </w:p>
    <w:p>
      <w:pPr>
        <w:pStyle w:val="203"/>
        <w:rPr>
          <w:rFonts w:ascii="Times New Roman" w:hAnsi="Times New Roman" w:cs="Times New Roman"/>
        </w:rPr>
      </w:pPr>
      <w:r>
        <w:rPr>
          <w:rFonts w:ascii="Times New Roman" w:hAnsi="Times New Roman" w:cs="Times New Roman"/>
        </w:rPr>
        <w:t>接线排任意两个不相连接线端子之间以及接线端子与金属固件之间的绝缘电阻宜大于1000MΩ。</w:t>
      </w:r>
    </w:p>
    <w:p>
      <w:pPr>
        <w:pStyle w:val="53"/>
        <w:spacing w:beforeLines="0" w:afterLines="0"/>
        <w:rPr>
          <w:rFonts w:ascii="黑体" w:hAnsi="黑体" w:eastAsia="黑体" w:cs="Times New Roman"/>
        </w:rPr>
      </w:pPr>
      <w:r>
        <w:rPr>
          <w:rFonts w:ascii="黑体" w:hAnsi="黑体" w:eastAsia="黑体" w:cs="Times New Roman"/>
        </w:rPr>
        <w:t>节能控制柜</w:t>
      </w:r>
    </w:p>
    <w:p>
      <w:pPr>
        <w:pStyle w:val="203"/>
        <w:rPr>
          <w:rFonts w:ascii="Times New Roman" w:hAnsi="Times New Roman" w:cs="Times New Roman"/>
        </w:rPr>
      </w:pPr>
      <w:r>
        <w:rPr>
          <w:rFonts w:hint="eastAsia" w:ascii="Times New Roman" w:hAnsi="Times New Roman" w:cs="Times New Roman"/>
        </w:rPr>
        <w:t>通则</w:t>
      </w:r>
    </w:p>
    <w:p>
      <w:pPr>
        <w:pStyle w:val="62"/>
        <w:rPr>
          <w:rFonts w:hAnsi="Times New Roman"/>
        </w:rPr>
      </w:pPr>
      <w:r>
        <w:rPr>
          <w:rFonts w:hAnsi="Times New Roman"/>
        </w:rPr>
        <w:t>节能控制柜宜由断路器、接触器、变频器、智能元器件、智能接口模块、按钮/信号灯等组成。</w:t>
      </w:r>
    </w:p>
    <w:p>
      <w:pPr>
        <w:pStyle w:val="62"/>
        <w:rPr>
          <w:rFonts w:hAnsi="Times New Roman"/>
        </w:rPr>
      </w:pPr>
      <w:r>
        <w:rPr>
          <w:rFonts w:hAnsi="Times New Roman"/>
        </w:rPr>
        <w:t>控制柜应具备防破坏、防尘、防水、防潮、阻燃功能，</w:t>
      </w:r>
      <w:r>
        <w:rPr>
          <w:rFonts w:hint="eastAsia" w:hAnsi="Times New Roman"/>
        </w:rPr>
        <w:t>应具有良好的抗</w:t>
      </w:r>
      <w:r>
        <w:rPr>
          <w:rFonts w:hAnsi="Times New Roman"/>
        </w:rPr>
        <w:t>干扰功能。</w:t>
      </w:r>
    </w:p>
    <w:p>
      <w:pPr>
        <w:pStyle w:val="62"/>
        <w:rPr>
          <w:rFonts w:hAnsi="Times New Roman"/>
        </w:rPr>
      </w:pPr>
      <w:r>
        <w:rPr>
          <w:rFonts w:hint="eastAsia" w:hAnsi="Times New Roman"/>
        </w:rPr>
        <w:t>当</w:t>
      </w:r>
      <w:r>
        <w:rPr>
          <w:rFonts w:hAnsi="Times New Roman"/>
        </w:rPr>
        <w:t>节能控制柜设置在专用控制室时，其防护等级不应低于IP42</w:t>
      </w:r>
      <w:r>
        <w:rPr>
          <w:rFonts w:hint="eastAsia" w:hAnsi="Times New Roman"/>
        </w:rPr>
        <w:t>；当与通风空调设备共同设置时，其防护等级不应低于</w:t>
      </w:r>
      <w:r>
        <w:rPr>
          <w:rFonts w:hAnsi="Times New Roman"/>
        </w:rPr>
        <w:t>IP54</w:t>
      </w:r>
      <w:r>
        <w:rPr>
          <w:rFonts w:hint="eastAsia" w:hAnsi="Times New Roman"/>
        </w:rPr>
        <w:t>。</w:t>
      </w:r>
    </w:p>
    <w:p>
      <w:pPr>
        <w:pStyle w:val="62"/>
        <w:rPr>
          <w:rFonts w:hAnsi="Times New Roman"/>
        </w:rPr>
      </w:pPr>
      <w:r>
        <w:rPr>
          <w:rFonts w:hint="eastAsia" w:hAnsi="Times New Roman"/>
        </w:rPr>
        <w:t>节能</w:t>
      </w:r>
      <w:r>
        <w:rPr>
          <w:rFonts w:hAnsi="Times New Roman"/>
        </w:rPr>
        <w:t>控制系统主要电气元件</w:t>
      </w:r>
      <w:r>
        <w:rPr>
          <w:rFonts w:hint="eastAsia" w:hAnsi="Times New Roman"/>
        </w:rPr>
        <w:t>应</w:t>
      </w:r>
      <w:r>
        <w:rPr>
          <w:rFonts w:hAnsi="Times New Roman"/>
        </w:rPr>
        <w:t>经过CCC认证。</w:t>
      </w:r>
    </w:p>
    <w:p>
      <w:pPr>
        <w:pStyle w:val="62"/>
        <w:rPr>
          <w:rFonts w:hAnsi="Times New Roman"/>
        </w:rPr>
      </w:pPr>
      <w:r>
        <w:rPr>
          <w:rFonts w:hAnsi="Times New Roman"/>
        </w:rPr>
        <w:t>控制柜宜配备电源、电源开关、电源工作指示灯、电源插座、端子排、中间继电器、门控照明灯、门锁。机柜正面宜提供描述设备功能的铭牌。</w:t>
      </w:r>
    </w:p>
    <w:p>
      <w:pPr>
        <w:pStyle w:val="62"/>
        <w:rPr>
          <w:rFonts w:hAnsi="Times New Roman"/>
        </w:rPr>
      </w:pPr>
      <w:r>
        <w:rPr>
          <w:rFonts w:hAnsi="Times New Roman"/>
        </w:rPr>
        <w:t>控制柜的电源开关、端子排、中间继电器和PLC底板的插槽宜有10%的余量。</w:t>
      </w:r>
    </w:p>
    <w:p>
      <w:pPr>
        <w:pStyle w:val="62"/>
        <w:rPr>
          <w:rFonts w:hAnsi="Times New Roman"/>
        </w:rPr>
      </w:pPr>
      <w:r>
        <w:rPr>
          <w:rFonts w:hAnsi="Times New Roman"/>
        </w:rPr>
        <w:t>中间继电器宜为插拔式，宜带状态、故障指示灯和测试按键</w:t>
      </w:r>
      <w:r>
        <w:rPr>
          <w:rFonts w:hint="eastAsia" w:hAnsi="Times New Roman"/>
        </w:rPr>
        <w:t>并应</w:t>
      </w:r>
      <w:r>
        <w:rPr>
          <w:rFonts w:hAnsi="Times New Roman"/>
        </w:rPr>
        <w:t>带保护有防止松脱的功能。</w:t>
      </w:r>
    </w:p>
    <w:p>
      <w:pPr>
        <w:pStyle w:val="62"/>
        <w:rPr>
          <w:rFonts w:hAnsi="Times New Roman"/>
        </w:rPr>
      </w:pPr>
      <w:r>
        <w:rPr>
          <w:rFonts w:hAnsi="Times New Roman"/>
        </w:rPr>
        <w:t>各个功能单元的面板上应设有指示灯并分别表示断路器或接触器的合、分闸位置及故障信号。</w:t>
      </w:r>
    </w:p>
    <w:p>
      <w:pPr>
        <w:pStyle w:val="62"/>
        <w:rPr>
          <w:rFonts w:hAnsi="Times New Roman"/>
        </w:rPr>
      </w:pPr>
      <w:r>
        <w:rPr>
          <w:rFonts w:hAnsi="Times New Roman"/>
        </w:rPr>
        <w:t>相同规格的功能单元应具有互换性，即使在出线端短路事故发生后，其互换性也不应</w:t>
      </w:r>
      <w:r>
        <w:rPr>
          <w:rFonts w:hint="eastAsia" w:hAnsi="Times New Roman"/>
        </w:rPr>
        <w:t>被</w:t>
      </w:r>
      <w:r>
        <w:rPr>
          <w:rFonts w:hAnsi="Times New Roman"/>
        </w:rPr>
        <w:t>破坏。</w:t>
      </w:r>
    </w:p>
    <w:p>
      <w:pPr>
        <w:pStyle w:val="62"/>
        <w:rPr>
          <w:rFonts w:hAnsi="Times New Roman"/>
        </w:rPr>
      </w:pPr>
      <w:r>
        <w:rPr>
          <w:rFonts w:hAnsi="Times New Roman"/>
        </w:rPr>
        <w:t>所有电器设备、元件及其附件在</w:t>
      </w:r>
      <w:r>
        <w:rPr>
          <w:rFonts w:hint="eastAsia" w:hAnsi="Times New Roman"/>
        </w:rPr>
        <w:t>节能控制</w:t>
      </w:r>
      <w:r>
        <w:rPr>
          <w:rFonts w:hAnsi="Times New Roman"/>
        </w:rPr>
        <w:t>系统电压和</w:t>
      </w:r>
      <w:r>
        <w:rPr>
          <w:rFonts w:hint="eastAsia" w:hAnsi="Times New Roman"/>
        </w:rPr>
        <w:t>节能控制</w:t>
      </w:r>
      <w:r>
        <w:rPr>
          <w:rFonts w:hAnsi="Times New Roman"/>
        </w:rPr>
        <w:t>系统额定频率下</w:t>
      </w:r>
      <w:r>
        <w:rPr>
          <w:rFonts w:hint="eastAsia" w:hAnsi="Times New Roman"/>
        </w:rPr>
        <w:t>应</w:t>
      </w:r>
      <w:r>
        <w:rPr>
          <w:rFonts w:hAnsi="Times New Roman"/>
        </w:rPr>
        <w:t>能长期稳定可靠运行</w:t>
      </w:r>
      <w:r>
        <w:rPr>
          <w:rFonts w:hint="eastAsia" w:hAnsi="Times New Roman"/>
        </w:rPr>
        <w:t>。</w:t>
      </w:r>
    </w:p>
    <w:p>
      <w:pPr>
        <w:pStyle w:val="62"/>
        <w:rPr>
          <w:rFonts w:hAnsi="Times New Roman"/>
        </w:rPr>
      </w:pPr>
      <w:r>
        <w:rPr>
          <w:rFonts w:hAnsi="Times New Roman"/>
        </w:rPr>
        <w:t>所有电器设备、元件及其附件均</w:t>
      </w:r>
      <w:r>
        <w:rPr>
          <w:rFonts w:hint="eastAsia" w:hAnsi="Times New Roman"/>
        </w:rPr>
        <w:t>应</w:t>
      </w:r>
      <w:r>
        <w:rPr>
          <w:rFonts w:hAnsi="Times New Roman"/>
        </w:rPr>
        <w:t>采用工业级产品，</w:t>
      </w:r>
      <w:r>
        <w:rPr>
          <w:rFonts w:hint="eastAsia" w:hAnsi="Times New Roman"/>
        </w:rPr>
        <w:t>应</w:t>
      </w:r>
      <w:r>
        <w:rPr>
          <w:rFonts w:hAnsi="Times New Roman"/>
        </w:rPr>
        <w:t>具有抗电磁干扰能力。</w:t>
      </w:r>
    </w:p>
    <w:p>
      <w:pPr>
        <w:pStyle w:val="62"/>
        <w:rPr>
          <w:rFonts w:hAnsi="Times New Roman"/>
        </w:rPr>
      </w:pPr>
      <w:r>
        <w:rPr>
          <w:rFonts w:hAnsi="Times New Roman"/>
        </w:rPr>
        <w:t>节能控制柜设计寿命不应低于15年。</w:t>
      </w:r>
    </w:p>
    <w:p>
      <w:pPr>
        <w:pStyle w:val="203"/>
        <w:rPr>
          <w:rFonts w:ascii="Times New Roman" w:hAnsi="Times New Roman" w:cs="Times New Roman"/>
        </w:rPr>
      </w:pPr>
      <w:r>
        <w:rPr>
          <w:rFonts w:hint="eastAsia" w:ascii="Times New Roman" w:hAnsi="Times New Roman" w:cs="Times New Roman"/>
        </w:rPr>
        <w:t>工作条件</w:t>
      </w:r>
    </w:p>
    <w:p>
      <w:pPr>
        <w:pStyle w:val="27"/>
        <w:autoSpaceDE/>
        <w:autoSpaceDN/>
        <w:snapToGrid w:val="0"/>
        <w:ind w:firstLine="420"/>
        <w:rPr>
          <w:rFonts w:ascii="Times New Roman"/>
        </w:rPr>
      </w:pPr>
      <w:r>
        <w:rPr>
          <w:rFonts w:hint="eastAsia" w:ascii="Times New Roman"/>
        </w:rPr>
        <w:t>节能控制柜应能在以下条件下正常工作：</w:t>
      </w:r>
    </w:p>
    <w:p>
      <w:pPr>
        <w:pStyle w:val="27"/>
        <w:numPr>
          <w:ilvl w:val="0"/>
          <w:numId w:val="23"/>
        </w:numPr>
        <w:autoSpaceDE/>
        <w:autoSpaceDN/>
        <w:snapToGrid w:val="0"/>
        <w:ind w:left="0" w:firstLine="420"/>
        <w:rPr>
          <w:rFonts w:ascii="Times New Roman"/>
        </w:rPr>
      </w:pPr>
      <w:r>
        <w:rPr>
          <w:rFonts w:ascii="Times New Roman"/>
        </w:rPr>
        <w:t>环境温度：-5℃～+50℃</w:t>
      </w:r>
      <w:r>
        <w:rPr>
          <w:rFonts w:hint="eastAsia" w:ascii="Times New Roman"/>
        </w:rPr>
        <w:t>。</w:t>
      </w:r>
    </w:p>
    <w:p>
      <w:pPr>
        <w:pStyle w:val="27"/>
        <w:numPr>
          <w:ilvl w:val="0"/>
          <w:numId w:val="23"/>
        </w:numPr>
        <w:autoSpaceDE/>
        <w:autoSpaceDN/>
        <w:snapToGrid w:val="0"/>
        <w:ind w:left="0" w:firstLine="420"/>
        <w:rPr>
          <w:rFonts w:ascii="Times New Roman"/>
        </w:rPr>
      </w:pPr>
      <w:r>
        <w:rPr>
          <w:rFonts w:ascii="Times New Roman"/>
        </w:rPr>
        <w:t>相对湿度：</w:t>
      </w:r>
      <w:r>
        <w:rPr>
          <w:rFonts w:hint="eastAsia" w:ascii="Times New Roman"/>
        </w:rPr>
        <w:t>环境</w:t>
      </w:r>
      <w:r>
        <w:rPr>
          <w:rFonts w:ascii="Times New Roman"/>
        </w:rPr>
        <w:t>温度为25℃</w:t>
      </w:r>
      <w:r>
        <w:rPr>
          <w:rFonts w:hint="eastAsia" w:ascii="Times New Roman"/>
        </w:rPr>
        <w:t>时</w:t>
      </w:r>
      <w:r>
        <w:rPr>
          <w:rFonts w:ascii="Times New Roman"/>
        </w:rPr>
        <w:t>，日平均值不大于95%</w:t>
      </w:r>
      <w:r>
        <w:rPr>
          <w:rFonts w:hint="eastAsia" w:ascii="Times New Roman"/>
        </w:rPr>
        <w:t>，</w:t>
      </w:r>
      <w:r>
        <w:rPr>
          <w:rFonts w:ascii="Times New Roman"/>
        </w:rPr>
        <w:t>月平均值不大于90%</w:t>
      </w:r>
      <w:r>
        <w:rPr>
          <w:rFonts w:hint="eastAsia" w:ascii="Times New Roman"/>
        </w:rPr>
        <w:t>。</w:t>
      </w:r>
    </w:p>
    <w:p>
      <w:pPr>
        <w:pStyle w:val="27"/>
        <w:numPr>
          <w:ilvl w:val="0"/>
          <w:numId w:val="23"/>
        </w:numPr>
        <w:autoSpaceDE/>
        <w:autoSpaceDN/>
        <w:snapToGrid w:val="0"/>
        <w:ind w:left="0" w:firstLine="420"/>
        <w:rPr>
          <w:rFonts w:ascii="Times New Roman"/>
        </w:rPr>
      </w:pPr>
      <w:r>
        <w:rPr>
          <w:rFonts w:ascii="Times New Roman"/>
        </w:rPr>
        <w:t>安装角度：垂直安装与垂直面的倾斜度不超过5</w:t>
      </w:r>
      <w:r>
        <w:rPr>
          <w:rFonts w:hint="eastAsia" w:ascii="微软雅黑" w:hAnsi="微软雅黑" w:eastAsia="微软雅黑"/>
        </w:rPr>
        <w:t>°</w:t>
      </w:r>
      <w:r>
        <w:rPr>
          <w:rFonts w:hint="eastAsia" w:ascii="Times New Roman"/>
        </w:rPr>
        <w:t>。</w:t>
      </w:r>
    </w:p>
    <w:p>
      <w:pPr>
        <w:pStyle w:val="27"/>
        <w:numPr>
          <w:ilvl w:val="0"/>
          <w:numId w:val="23"/>
        </w:numPr>
        <w:autoSpaceDE/>
        <w:autoSpaceDN/>
        <w:snapToGrid w:val="0"/>
        <w:ind w:left="0" w:firstLine="420"/>
        <w:rPr>
          <w:rFonts w:ascii="Times New Roman"/>
        </w:rPr>
      </w:pPr>
      <w:r>
        <w:rPr>
          <w:rFonts w:ascii="Times New Roman"/>
        </w:rPr>
        <w:t>雷暴日：</w:t>
      </w:r>
      <w:r>
        <w:rPr>
          <w:rFonts w:hint="eastAsia" w:ascii="Times New Roman"/>
        </w:rPr>
        <w:t>大于或等于</w:t>
      </w:r>
      <w:r>
        <w:rPr>
          <w:rFonts w:ascii="Times New Roman"/>
        </w:rPr>
        <w:t>90</w:t>
      </w:r>
      <w:r>
        <w:rPr>
          <w:rFonts w:hint="eastAsia" w:ascii="Times New Roman"/>
        </w:rPr>
        <w:t>d</w:t>
      </w:r>
      <w:r>
        <w:rPr>
          <w:rFonts w:ascii="Times New Roman"/>
        </w:rPr>
        <w:t>/年</w:t>
      </w:r>
      <w:r>
        <w:rPr>
          <w:rFonts w:hint="eastAsia" w:ascii="Times New Roman"/>
        </w:rPr>
        <w:t>。</w:t>
      </w:r>
    </w:p>
    <w:p>
      <w:pPr>
        <w:pStyle w:val="27"/>
        <w:numPr>
          <w:ilvl w:val="0"/>
          <w:numId w:val="23"/>
        </w:numPr>
        <w:autoSpaceDE/>
        <w:autoSpaceDN/>
        <w:snapToGrid w:val="0"/>
        <w:ind w:left="0" w:firstLine="420"/>
        <w:rPr>
          <w:rFonts w:ascii="Times New Roman"/>
        </w:rPr>
      </w:pPr>
      <w:r>
        <w:rPr>
          <w:rFonts w:ascii="Times New Roman"/>
        </w:rPr>
        <w:t>污染等级：不低于3级</w:t>
      </w:r>
      <w:r>
        <w:rPr>
          <w:rFonts w:hint="eastAsia" w:ascii="Times New Roman"/>
        </w:rPr>
        <w:t>。</w:t>
      </w:r>
    </w:p>
    <w:p>
      <w:pPr>
        <w:pStyle w:val="203"/>
        <w:rPr>
          <w:rFonts w:ascii="Times New Roman" w:hAnsi="Times New Roman" w:cs="Times New Roman"/>
        </w:rPr>
      </w:pPr>
      <w:r>
        <w:rPr>
          <w:rFonts w:ascii="Times New Roman" w:hAnsi="Times New Roman" w:cs="Times New Roman"/>
        </w:rPr>
        <w:t>电气条件</w:t>
      </w:r>
    </w:p>
    <w:p>
      <w:pPr>
        <w:pStyle w:val="27"/>
        <w:autoSpaceDE/>
        <w:autoSpaceDN/>
        <w:snapToGrid w:val="0"/>
        <w:ind w:firstLine="420"/>
        <w:rPr>
          <w:rFonts w:ascii="Times New Roman"/>
        </w:rPr>
      </w:pPr>
      <w:r>
        <w:rPr>
          <w:rFonts w:hint="eastAsia" w:ascii="Times New Roman"/>
        </w:rPr>
        <w:t>配电柜宜采用三相四线制配电系统和</w:t>
      </w:r>
      <w:r>
        <w:rPr>
          <w:rFonts w:ascii="Times New Roman"/>
        </w:rPr>
        <w:t>TN-S</w:t>
      </w:r>
      <w:r>
        <w:rPr>
          <w:rFonts w:hint="eastAsia" w:ascii="Times New Roman"/>
        </w:rPr>
        <w:t>接地保护系统。电气参数应满足以下条件：</w:t>
      </w:r>
    </w:p>
    <w:p>
      <w:pPr>
        <w:pStyle w:val="27"/>
        <w:numPr>
          <w:ilvl w:val="0"/>
          <w:numId w:val="24"/>
        </w:numPr>
        <w:autoSpaceDE/>
        <w:autoSpaceDN/>
        <w:snapToGrid w:val="0"/>
        <w:ind w:left="0" w:firstLine="420"/>
        <w:rPr>
          <w:rFonts w:ascii="Times New Roman"/>
        </w:rPr>
      </w:pPr>
      <w:r>
        <w:rPr>
          <w:rFonts w:ascii="Times New Roman"/>
        </w:rPr>
        <w:t>额定工作电压（</w:t>
      </w:r>
      <w:r>
        <w:rPr>
          <w:rFonts w:ascii="Times New Roman"/>
          <w:i/>
          <w:iCs/>
        </w:rPr>
        <w:t>U</w:t>
      </w:r>
      <w:r>
        <w:rPr>
          <w:rFonts w:ascii="Times New Roman"/>
          <w:i/>
          <w:iCs/>
          <w:vertAlign w:val="subscript"/>
        </w:rPr>
        <w:t>e</w:t>
      </w:r>
      <w:r>
        <w:rPr>
          <w:rFonts w:ascii="Times New Roman"/>
        </w:rPr>
        <w:t>）</w:t>
      </w:r>
      <w:r>
        <w:rPr>
          <w:rFonts w:hint="eastAsia" w:ascii="Times New Roman"/>
        </w:rPr>
        <w:t>大于或等于</w:t>
      </w:r>
      <w:r>
        <w:rPr>
          <w:rFonts w:ascii="Times New Roman"/>
        </w:rPr>
        <w:t>400V</w:t>
      </w:r>
      <w:r>
        <w:rPr>
          <w:rFonts w:hint="eastAsia" w:ascii="Times New Roman"/>
        </w:rPr>
        <w:t>。</w:t>
      </w:r>
    </w:p>
    <w:p>
      <w:pPr>
        <w:pStyle w:val="27"/>
        <w:numPr>
          <w:ilvl w:val="0"/>
          <w:numId w:val="24"/>
        </w:numPr>
        <w:autoSpaceDE/>
        <w:autoSpaceDN/>
        <w:snapToGrid w:val="0"/>
        <w:ind w:left="0" w:firstLine="420"/>
        <w:rPr>
          <w:rFonts w:ascii="Times New Roman"/>
        </w:rPr>
      </w:pPr>
      <w:r>
        <w:rPr>
          <w:rFonts w:ascii="Times New Roman"/>
        </w:rPr>
        <w:t>配电母线额定短时耐受电流（</w:t>
      </w:r>
      <w:r>
        <w:rPr>
          <w:rFonts w:ascii="Times New Roman"/>
          <w:i/>
          <w:iCs/>
        </w:rPr>
        <w:t>I</w:t>
      </w:r>
      <w:r>
        <w:rPr>
          <w:rFonts w:ascii="Times New Roman"/>
          <w:i/>
          <w:iCs/>
          <w:vertAlign w:val="subscript"/>
        </w:rPr>
        <w:t>cw</w:t>
      </w:r>
      <w:r>
        <w:rPr>
          <w:rFonts w:ascii="Times New Roman"/>
        </w:rPr>
        <w:t>）</w:t>
      </w:r>
      <w:r>
        <w:rPr>
          <w:rFonts w:hint="eastAsia" w:ascii="Times New Roman"/>
        </w:rPr>
        <w:t>大于或等于</w:t>
      </w:r>
      <w:r>
        <w:rPr>
          <w:rFonts w:ascii="Times New Roman"/>
        </w:rPr>
        <w:t>65kA</w:t>
      </w:r>
      <w:r>
        <w:rPr>
          <w:rFonts w:hint="eastAsia" w:ascii="Times New Roman"/>
        </w:rPr>
        <w:t>。</w:t>
      </w:r>
    </w:p>
    <w:p>
      <w:pPr>
        <w:pStyle w:val="27"/>
        <w:numPr>
          <w:ilvl w:val="0"/>
          <w:numId w:val="24"/>
        </w:numPr>
        <w:autoSpaceDE/>
        <w:autoSpaceDN/>
        <w:snapToGrid w:val="0"/>
        <w:ind w:left="0" w:firstLine="420"/>
        <w:rPr>
          <w:rFonts w:ascii="Times New Roman"/>
        </w:rPr>
      </w:pPr>
      <w:r>
        <w:rPr>
          <w:rFonts w:ascii="Times New Roman"/>
        </w:rPr>
        <w:t>额定绝缘电压（</w:t>
      </w:r>
      <w:r>
        <w:rPr>
          <w:rFonts w:ascii="Times New Roman"/>
          <w:i/>
          <w:iCs/>
        </w:rPr>
        <w:t>U</w:t>
      </w:r>
      <w:r>
        <w:rPr>
          <w:rFonts w:ascii="Times New Roman"/>
          <w:i/>
          <w:iCs/>
          <w:vertAlign w:val="subscript"/>
        </w:rPr>
        <w:t>i</w:t>
      </w:r>
      <w:r>
        <w:rPr>
          <w:rFonts w:ascii="Times New Roman"/>
        </w:rPr>
        <w:t>）</w:t>
      </w:r>
      <w:r>
        <w:rPr>
          <w:rFonts w:hint="eastAsia" w:ascii="Times New Roman"/>
        </w:rPr>
        <w:t>大于或等于</w:t>
      </w:r>
      <w:r>
        <w:rPr>
          <w:rFonts w:ascii="Times New Roman"/>
        </w:rPr>
        <w:t>690V</w:t>
      </w:r>
      <w:r>
        <w:rPr>
          <w:rFonts w:hint="eastAsia" w:ascii="Times New Roman"/>
        </w:rPr>
        <w:t>。</w:t>
      </w:r>
    </w:p>
    <w:p>
      <w:pPr>
        <w:pStyle w:val="27"/>
        <w:numPr>
          <w:ilvl w:val="0"/>
          <w:numId w:val="24"/>
        </w:numPr>
        <w:autoSpaceDE/>
        <w:autoSpaceDN/>
        <w:snapToGrid w:val="0"/>
        <w:ind w:left="0" w:firstLine="420"/>
        <w:rPr>
          <w:rFonts w:ascii="Times New Roman"/>
        </w:rPr>
      </w:pPr>
      <w:r>
        <w:rPr>
          <w:rFonts w:ascii="Times New Roman"/>
        </w:rPr>
        <w:t>辅助回路的额定电压：AC220V或者DC24V</w:t>
      </w:r>
      <w:r>
        <w:rPr>
          <w:rFonts w:hint="eastAsia" w:ascii="Times New Roman"/>
        </w:rPr>
        <w:t>。</w:t>
      </w:r>
    </w:p>
    <w:p>
      <w:pPr>
        <w:pStyle w:val="203"/>
        <w:rPr>
          <w:rFonts w:ascii="Times New Roman" w:hAnsi="Times New Roman" w:cs="Times New Roman"/>
        </w:rPr>
      </w:pPr>
      <w:r>
        <w:rPr>
          <w:rFonts w:ascii="Times New Roman" w:hAnsi="Times New Roman" w:cs="Times New Roman"/>
        </w:rPr>
        <w:t>外型尺寸</w:t>
      </w:r>
    </w:p>
    <w:p>
      <w:pPr>
        <w:adjustRightInd w:val="0"/>
        <w:snapToGrid w:val="0"/>
        <w:spacing w:line="360" w:lineRule="auto"/>
        <w:ind w:firstLine="420" w:firstLineChars="200"/>
        <w:rPr>
          <w:color w:val="000000"/>
          <w:szCs w:val="21"/>
        </w:rPr>
      </w:pPr>
      <w:r>
        <w:rPr>
          <w:rFonts w:hint="eastAsia"/>
          <w:color w:val="000000"/>
          <w:szCs w:val="21"/>
        </w:rPr>
        <w:t>节能控制柜为柜式结构，同一条线或同一个等外型尺寸宜统一，柜宽宜为600mm、800mm、1000mm，柜深宜为1000mm，柜高宜为2200mm。</w:t>
      </w:r>
    </w:p>
    <w:p>
      <w:pPr>
        <w:pStyle w:val="203"/>
        <w:rPr>
          <w:rFonts w:ascii="Times New Roman" w:hAnsi="Times New Roman" w:cs="Times New Roman"/>
        </w:rPr>
      </w:pPr>
      <w:bookmarkStart w:id="81" w:name="_Hlk132750183"/>
      <w:r>
        <w:rPr>
          <w:rFonts w:ascii="Times New Roman" w:hAnsi="Times New Roman" w:cs="Times New Roman"/>
        </w:rPr>
        <w:t>断路器</w:t>
      </w:r>
    </w:p>
    <w:p>
      <w:pPr>
        <w:pStyle w:val="62"/>
        <w:rPr>
          <w:rFonts w:hAnsi="Times New Roman"/>
        </w:rPr>
      </w:pPr>
      <w:r>
        <w:rPr>
          <w:rFonts w:hint="eastAsia" w:hAnsi="Times New Roman"/>
        </w:rPr>
        <w:t>断路器</w:t>
      </w:r>
      <w:r>
        <w:rPr>
          <w:rFonts w:hAnsi="Times New Roman"/>
        </w:rPr>
        <w:t>应采用空气断路器，应选择抗湿热型产品。</w:t>
      </w:r>
    </w:p>
    <w:p>
      <w:pPr>
        <w:pStyle w:val="62"/>
        <w:rPr>
          <w:rFonts w:hAnsi="Times New Roman"/>
        </w:rPr>
      </w:pPr>
      <w:r>
        <w:rPr>
          <w:rFonts w:hint="eastAsia" w:hAnsi="Times New Roman"/>
        </w:rPr>
        <w:t>断路器</w:t>
      </w:r>
      <w:r>
        <w:rPr>
          <w:rFonts w:hAnsi="Times New Roman"/>
        </w:rPr>
        <w:t>应为模块化结构设计、安装方便，并</w:t>
      </w:r>
      <w:r>
        <w:rPr>
          <w:rFonts w:hint="eastAsia" w:hAnsi="Times New Roman"/>
        </w:rPr>
        <w:t>能</w:t>
      </w:r>
      <w:r>
        <w:rPr>
          <w:rFonts w:hAnsi="Times New Roman"/>
        </w:rPr>
        <w:t>在不拆卸塑壳断路器外壳的情况下加装各种附件而无需改变断路器结构和节能控制柜结构，同时隔板、附件应为标准化设计。</w:t>
      </w:r>
    </w:p>
    <w:p>
      <w:pPr>
        <w:pStyle w:val="62"/>
        <w:rPr>
          <w:rFonts w:hAnsi="Times New Roman"/>
        </w:rPr>
      </w:pPr>
      <w:r>
        <w:rPr>
          <w:rFonts w:hAnsi="Times New Roman"/>
        </w:rPr>
        <w:t>断路器相间应设置隔弧板。</w:t>
      </w:r>
    </w:p>
    <w:p>
      <w:pPr>
        <w:pStyle w:val="62"/>
        <w:rPr>
          <w:rFonts w:hAnsi="Times New Roman"/>
        </w:rPr>
      </w:pPr>
      <w:r>
        <w:rPr>
          <w:rFonts w:hAnsi="Times New Roman"/>
        </w:rPr>
        <w:t>断路器应无飞弧或飞弧距离不应大于50mm。</w:t>
      </w:r>
    </w:p>
    <w:p>
      <w:pPr>
        <w:pStyle w:val="62"/>
        <w:rPr>
          <w:rFonts w:hAnsi="Times New Roman"/>
        </w:rPr>
      </w:pPr>
      <w:r>
        <w:rPr>
          <w:rFonts w:hAnsi="Times New Roman"/>
        </w:rPr>
        <w:t>电动机出线回路宜选用有电动机保护特性的塑壳断路器。</w:t>
      </w:r>
    </w:p>
    <w:p>
      <w:pPr>
        <w:pStyle w:val="62"/>
        <w:rPr>
          <w:rFonts w:hAnsi="Times New Roman"/>
        </w:rPr>
      </w:pPr>
      <w:r>
        <w:rPr>
          <w:rFonts w:hint="eastAsia" w:hAnsi="Times New Roman"/>
        </w:rPr>
        <w:t>断路器</w:t>
      </w:r>
      <w:r>
        <w:rPr>
          <w:rFonts w:hAnsi="Times New Roman"/>
        </w:rPr>
        <w:t>分断能力应不小于70kA。</w:t>
      </w:r>
    </w:p>
    <w:p>
      <w:pPr>
        <w:pStyle w:val="62"/>
        <w:rPr>
          <w:rFonts w:hAnsi="Times New Roman"/>
        </w:rPr>
      </w:pPr>
      <w:r>
        <w:rPr>
          <w:rFonts w:hAnsi="Times New Roman"/>
        </w:rPr>
        <w:t>断路器的保护功能</w:t>
      </w:r>
      <w:r>
        <w:rPr>
          <w:rFonts w:hint="eastAsia" w:hAnsi="Times New Roman"/>
        </w:rPr>
        <w:t>宜</w:t>
      </w:r>
      <w:r>
        <w:rPr>
          <w:rFonts w:hAnsi="Times New Roman"/>
        </w:rPr>
        <w:t>包括长延时保护、短延时保护、瞬时脱扣、接地保护。</w:t>
      </w:r>
    </w:p>
    <w:p>
      <w:pPr>
        <w:pStyle w:val="203"/>
        <w:rPr>
          <w:rFonts w:ascii="Times New Roman" w:hAnsi="Times New Roman" w:cs="Times New Roman"/>
        </w:rPr>
      </w:pPr>
      <w:r>
        <w:rPr>
          <w:rFonts w:ascii="Times New Roman" w:hAnsi="Times New Roman" w:cs="Times New Roman"/>
        </w:rPr>
        <w:t>自动转换开关</w:t>
      </w:r>
    </w:p>
    <w:p>
      <w:pPr>
        <w:pStyle w:val="62"/>
        <w:rPr>
          <w:rFonts w:hAnsi="Times New Roman"/>
        </w:rPr>
      </w:pPr>
      <w:r>
        <w:rPr>
          <w:rFonts w:hint="eastAsia" w:hAnsi="Times New Roman"/>
        </w:rPr>
        <w:t>自动转换开关宜</w:t>
      </w:r>
      <w:r>
        <w:rPr>
          <w:rFonts w:hAnsi="Times New Roman"/>
        </w:rPr>
        <w:t>采用一体化的开关本体PC级系列互投装置。</w:t>
      </w:r>
    </w:p>
    <w:p>
      <w:pPr>
        <w:pStyle w:val="62"/>
        <w:rPr>
          <w:rFonts w:hAnsi="Times New Roman"/>
        </w:rPr>
      </w:pPr>
      <w:r>
        <w:rPr>
          <w:rFonts w:hAnsi="Times New Roman"/>
        </w:rPr>
        <w:t>小于或等于400A的电源级自动转换开关应采用一体化装置，</w:t>
      </w:r>
      <w:r>
        <w:rPr>
          <w:rFonts w:hint="eastAsia" w:hAnsi="Times New Roman"/>
        </w:rPr>
        <w:t>且</w:t>
      </w:r>
      <w:r>
        <w:rPr>
          <w:rFonts w:hAnsi="Times New Roman"/>
        </w:rPr>
        <w:t>额定电流应比前端本级保护断路器大一级。</w:t>
      </w:r>
    </w:p>
    <w:p>
      <w:pPr>
        <w:pStyle w:val="62"/>
        <w:rPr>
          <w:rFonts w:hAnsi="Times New Roman"/>
        </w:rPr>
      </w:pPr>
      <w:r>
        <w:rPr>
          <w:rFonts w:hint="eastAsia" w:hAnsi="Times New Roman"/>
        </w:rPr>
        <w:t>自动转换开关</w:t>
      </w:r>
      <w:r>
        <w:rPr>
          <w:rFonts w:hAnsi="Times New Roman"/>
        </w:rPr>
        <w:t>额定绝缘电压</w:t>
      </w:r>
      <w:r>
        <w:rPr>
          <w:rFonts w:hint="eastAsia" w:hAnsi="Times New Roman"/>
        </w:rPr>
        <w:t>不应</w:t>
      </w:r>
      <w:r>
        <w:rPr>
          <w:rFonts w:hAnsi="Times New Roman"/>
        </w:rPr>
        <w:t>低于750V，额定冲击耐受电压不</w:t>
      </w:r>
      <w:r>
        <w:rPr>
          <w:rFonts w:hint="eastAsia" w:hAnsi="Times New Roman"/>
        </w:rPr>
        <w:t>应</w:t>
      </w:r>
      <w:r>
        <w:rPr>
          <w:rFonts w:hAnsi="Times New Roman"/>
        </w:rPr>
        <w:t>低于8kV。</w:t>
      </w:r>
    </w:p>
    <w:p>
      <w:pPr>
        <w:pStyle w:val="62"/>
        <w:rPr>
          <w:rFonts w:hAnsi="Times New Roman"/>
        </w:rPr>
      </w:pPr>
      <w:r>
        <w:rPr>
          <w:rFonts w:hint="eastAsia" w:hAnsi="Times New Roman"/>
        </w:rPr>
        <w:t>自动转换开关应</w:t>
      </w:r>
      <w:r>
        <w:rPr>
          <w:rFonts w:hAnsi="Times New Roman"/>
        </w:rPr>
        <w:t>满足</w:t>
      </w:r>
      <w:r>
        <w:rPr>
          <w:rFonts w:hint="eastAsia" w:hAnsi="Times New Roman"/>
        </w:rPr>
        <w:t>节能控制</w:t>
      </w:r>
      <w:r>
        <w:rPr>
          <w:rFonts w:hAnsi="Times New Roman"/>
        </w:rPr>
        <w:t>系统电压、电流、频率要求。</w:t>
      </w:r>
    </w:p>
    <w:p>
      <w:pPr>
        <w:pStyle w:val="62"/>
        <w:rPr>
          <w:rFonts w:hAnsi="Times New Roman"/>
        </w:rPr>
      </w:pPr>
      <w:r>
        <w:rPr>
          <w:rFonts w:hint="eastAsia" w:hAnsi="Times New Roman"/>
        </w:rPr>
        <w:t>自动转换开关宜</w:t>
      </w:r>
      <w:r>
        <w:rPr>
          <w:rFonts w:hAnsi="Times New Roman"/>
        </w:rPr>
        <w:t>采用线圈瞬时励磁动作转换操作机构。</w:t>
      </w:r>
    </w:p>
    <w:p>
      <w:pPr>
        <w:pStyle w:val="62"/>
        <w:rPr>
          <w:rFonts w:hAnsi="Times New Roman"/>
        </w:rPr>
      </w:pPr>
      <w:r>
        <w:rPr>
          <w:rFonts w:hint="eastAsia" w:hAnsi="Times New Roman"/>
        </w:rPr>
        <w:t>自动转换开关宜</w:t>
      </w:r>
      <w:r>
        <w:rPr>
          <w:rFonts w:hAnsi="Times New Roman"/>
        </w:rPr>
        <w:t>有机械、电气双重互锁功能。</w:t>
      </w:r>
    </w:p>
    <w:p>
      <w:pPr>
        <w:pStyle w:val="62"/>
        <w:rPr>
          <w:rFonts w:hAnsi="Times New Roman"/>
        </w:rPr>
      </w:pPr>
      <w:r>
        <w:rPr>
          <w:rFonts w:hint="eastAsia" w:hAnsi="Times New Roman"/>
        </w:rPr>
        <w:t>自动转换开关应</w:t>
      </w:r>
      <w:r>
        <w:rPr>
          <w:rFonts w:hAnsi="Times New Roman"/>
        </w:rPr>
        <w:t>能实现双电源的手动电气带载转换与手动机械转换功能。</w:t>
      </w:r>
    </w:p>
    <w:p>
      <w:pPr>
        <w:pStyle w:val="62"/>
        <w:rPr>
          <w:rFonts w:hAnsi="Times New Roman"/>
        </w:rPr>
      </w:pPr>
      <w:r>
        <w:rPr>
          <w:rFonts w:hint="eastAsia" w:hAnsi="Times New Roman"/>
        </w:rPr>
        <w:t>自动转换开关宜</w:t>
      </w:r>
      <w:r>
        <w:rPr>
          <w:rFonts w:hAnsi="Times New Roman"/>
        </w:rPr>
        <w:t>有独立的灭弧装置。</w:t>
      </w:r>
    </w:p>
    <w:p>
      <w:pPr>
        <w:pStyle w:val="62"/>
        <w:rPr>
          <w:rFonts w:hAnsi="Times New Roman"/>
        </w:rPr>
      </w:pPr>
      <w:r>
        <w:rPr>
          <w:rFonts w:hAnsi="Times New Roman"/>
        </w:rPr>
        <w:t>双电源切换装置触头转换时间</w:t>
      </w:r>
      <w:r>
        <w:rPr>
          <w:rFonts w:hint="eastAsia" w:hAnsi="Times New Roman"/>
        </w:rPr>
        <w:t>宜</w:t>
      </w:r>
      <w:r>
        <w:rPr>
          <w:rFonts w:hAnsi="Times New Roman"/>
        </w:rPr>
        <w:t>不大于100ms。</w:t>
      </w:r>
    </w:p>
    <w:p>
      <w:pPr>
        <w:pStyle w:val="62"/>
        <w:rPr>
          <w:rFonts w:hAnsi="Times New Roman"/>
        </w:rPr>
      </w:pPr>
      <w:r>
        <w:rPr>
          <w:rFonts w:hint="eastAsia" w:hAnsi="Times New Roman"/>
        </w:rPr>
        <w:t>自动转换开关</w:t>
      </w:r>
      <w:r>
        <w:rPr>
          <w:rFonts w:hAnsi="Times New Roman"/>
        </w:rPr>
        <w:t>额定短时耐受电流不</w:t>
      </w:r>
      <w:r>
        <w:rPr>
          <w:rFonts w:hint="eastAsia" w:hAnsi="Times New Roman"/>
        </w:rPr>
        <w:t>宜</w:t>
      </w:r>
      <w:r>
        <w:rPr>
          <w:rFonts w:hAnsi="Times New Roman"/>
        </w:rPr>
        <w:t>低于10kA。</w:t>
      </w:r>
    </w:p>
    <w:p>
      <w:pPr>
        <w:pStyle w:val="62"/>
        <w:rPr>
          <w:rFonts w:hAnsi="Times New Roman"/>
        </w:rPr>
      </w:pPr>
      <w:r>
        <w:rPr>
          <w:rFonts w:hint="eastAsia" w:hAnsi="Times New Roman"/>
        </w:rPr>
        <w:t>自动转换开关应具备</w:t>
      </w:r>
      <w:r>
        <w:rPr>
          <w:rFonts w:hAnsi="Times New Roman"/>
        </w:rPr>
        <w:t>自投不自复</w:t>
      </w:r>
      <w:r>
        <w:rPr>
          <w:rFonts w:hint="eastAsia" w:hAnsi="Times New Roman"/>
        </w:rPr>
        <w:t>和</w:t>
      </w:r>
      <w:r>
        <w:rPr>
          <w:rFonts w:hAnsi="Times New Roman"/>
        </w:rPr>
        <w:t>自投自复的功能，且</w:t>
      </w:r>
      <w:r>
        <w:rPr>
          <w:rFonts w:hint="eastAsia" w:hAnsi="Times New Roman"/>
        </w:rPr>
        <w:t>应能</w:t>
      </w:r>
      <w:r>
        <w:rPr>
          <w:rFonts w:hAnsi="Times New Roman"/>
        </w:rPr>
        <w:t>现场设置。</w:t>
      </w:r>
    </w:p>
    <w:p>
      <w:pPr>
        <w:pStyle w:val="62"/>
        <w:rPr>
          <w:rFonts w:hAnsi="Times New Roman"/>
        </w:rPr>
      </w:pPr>
      <w:r>
        <w:rPr>
          <w:rFonts w:hint="eastAsia" w:hAnsi="Times New Roman"/>
        </w:rPr>
        <w:t>自动转换开关</w:t>
      </w:r>
      <w:r>
        <w:rPr>
          <w:rFonts w:hAnsi="Times New Roman"/>
        </w:rPr>
        <w:t>符合国家标准GB/T 14048.11</w:t>
      </w:r>
      <w:r>
        <w:rPr>
          <w:rFonts w:hint="eastAsia" w:hAnsi="Times New Roman"/>
        </w:rPr>
        <w:t>的</w:t>
      </w:r>
      <w:r>
        <w:rPr>
          <w:rFonts w:hAnsi="Times New Roman"/>
        </w:rPr>
        <w:t>规定。</w:t>
      </w:r>
    </w:p>
    <w:p>
      <w:pPr>
        <w:pStyle w:val="203"/>
        <w:rPr>
          <w:rFonts w:ascii="Times New Roman" w:hAnsi="Times New Roman" w:cs="Times New Roman"/>
        </w:rPr>
      </w:pPr>
      <w:r>
        <w:rPr>
          <w:rFonts w:ascii="Times New Roman" w:hAnsi="Times New Roman" w:cs="Times New Roman"/>
        </w:rPr>
        <w:t>接触器</w:t>
      </w:r>
    </w:p>
    <w:p>
      <w:pPr>
        <w:pStyle w:val="62"/>
        <w:rPr>
          <w:rFonts w:hAnsi="Times New Roman"/>
        </w:rPr>
      </w:pPr>
      <w:r>
        <w:rPr>
          <w:rFonts w:hAnsi="Times New Roman"/>
        </w:rPr>
        <w:t>接触器的吸引线圈</w:t>
      </w:r>
      <w:r>
        <w:rPr>
          <w:rFonts w:hint="eastAsia" w:hAnsi="Times New Roman"/>
        </w:rPr>
        <w:t>应</w:t>
      </w:r>
      <w:r>
        <w:rPr>
          <w:rFonts w:hAnsi="Times New Roman"/>
        </w:rPr>
        <w:t>在其额定控制电源电压的85%～110%范围内能正常工作。</w:t>
      </w:r>
    </w:p>
    <w:p>
      <w:pPr>
        <w:pStyle w:val="62"/>
        <w:rPr>
          <w:rFonts w:hAnsi="Times New Roman"/>
        </w:rPr>
      </w:pPr>
      <w:r>
        <w:rPr>
          <w:rFonts w:hint="eastAsia" w:hAnsi="Times New Roman"/>
        </w:rPr>
        <w:t>接触器</w:t>
      </w:r>
      <w:r>
        <w:rPr>
          <w:rFonts w:hAnsi="Times New Roman"/>
        </w:rPr>
        <w:t>同一单元中的辅助电路触头</w:t>
      </w:r>
      <w:r>
        <w:rPr>
          <w:rFonts w:hint="eastAsia" w:hAnsi="Times New Roman"/>
        </w:rPr>
        <w:t>宜</w:t>
      </w:r>
      <w:r>
        <w:rPr>
          <w:rFonts w:hAnsi="Times New Roman"/>
        </w:rPr>
        <w:t>为电气上不分开的，同一接触器上不同单元的辅助电路触头</w:t>
      </w:r>
      <w:r>
        <w:rPr>
          <w:rFonts w:hint="eastAsia" w:hAnsi="Times New Roman"/>
        </w:rPr>
        <w:t>宜</w:t>
      </w:r>
      <w:r>
        <w:rPr>
          <w:rFonts w:hAnsi="Times New Roman"/>
        </w:rPr>
        <w:t>为电气上分开的。</w:t>
      </w:r>
    </w:p>
    <w:p>
      <w:pPr>
        <w:pStyle w:val="62"/>
        <w:rPr>
          <w:rFonts w:hAnsi="Times New Roman"/>
        </w:rPr>
      </w:pPr>
      <w:r>
        <w:rPr>
          <w:rFonts w:hAnsi="Times New Roman"/>
        </w:rPr>
        <w:t>接触器应满足控制回路对接点数量的</w:t>
      </w:r>
      <w:r>
        <w:rPr>
          <w:rFonts w:hint="eastAsia" w:hAnsi="Times New Roman"/>
        </w:rPr>
        <w:t>需求</w:t>
      </w:r>
      <w:r>
        <w:rPr>
          <w:rFonts w:hAnsi="Times New Roman"/>
        </w:rPr>
        <w:t>。</w:t>
      </w:r>
    </w:p>
    <w:p>
      <w:pPr>
        <w:pStyle w:val="203"/>
        <w:rPr>
          <w:rFonts w:ascii="Times New Roman" w:hAnsi="Times New Roman" w:cs="Times New Roman"/>
        </w:rPr>
      </w:pPr>
      <w:r>
        <w:rPr>
          <w:rFonts w:ascii="Times New Roman" w:hAnsi="Times New Roman" w:cs="Times New Roman"/>
        </w:rPr>
        <w:t>继电器</w:t>
      </w:r>
    </w:p>
    <w:p>
      <w:pPr>
        <w:pStyle w:val="62"/>
        <w:rPr>
          <w:rFonts w:hAnsi="Times New Roman"/>
        </w:rPr>
      </w:pPr>
      <w:r>
        <w:rPr>
          <w:rFonts w:hAnsi="Times New Roman"/>
        </w:rPr>
        <w:t>爬电距离应</w:t>
      </w:r>
      <w:r>
        <w:rPr>
          <w:rFonts w:hint="eastAsia" w:hAnsi="Times New Roman"/>
        </w:rPr>
        <w:t>大于或等于</w:t>
      </w:r>
      <w:r>
        <w:rPr>
          <w:rFonts w:hAnsi="Times New Roman"/>
        </w:rPr>
        <w:t>3 mm。</w:t>
      </w:r>
    </w:p>
    <w:p>
      <w:pPr>
        <w:pStyle w:val="62"/>
        <w:rPr>
          <w:rFonts w:hAnsi="Times New Roman"/>
        </w:rPr>
      </w:pPr>
      <w:r>
        <w:rPr>
          <w:rFonts w:hint="eastAsia" w:hAnsi="Times New Roman"/>
        </w:rPr>
        <w:t>继电器应有</w:t>
      </w:r>
      <w:r>
        <w:rPr>
          <w:rFonts w:hAnsi="Times New Roman"/>
        </w:rPr>
        <w:t>足够的绝缘抗电水平。</w:t>
      </w:r>
    </w:p>
    <w:p>
      <w:pPr>
        <w:pStyle w:val="62"/>
        <w:rPr>
          <w:rFonts w:hAnsi="Times New Roman"/>
        </w:rPr>
      </w:pPr>
      <w:r>
        <w:rPr>
          <w:rFonts w:hint="eastAsia" w:hAnsi="Times New Roman"/>
        </w:rPr>
        <w:t>继电器</w:t>
      </w:r>
      <w:r>
        <w:rPr>
          <w:rFonts w:hAnsi="Times New Roman"/>
        </w:rPr>
        <w:t>线圈应防霉断</w:t>
      </w:r>
      <w:r>
        <w:rPr>
          <w:rFonts w:hint="eastAsia" w:hAnsi="Times New Roman"/>
        </w:rPr>
        <w:t>、绝缘抗电水平应长期稳定可靠</w:t>
      </w:r>
      <w:r>
        <w:rPr>
          <w:rFonts w:hAnsi="Times New Roman"/>
        </w:rPr>
        <w:t>。</w:t>
      </w:r>
    </w:p>
    <w:p>
      <w:pPr>
        <w:pStyle w:val="62"/>
        <w:rPr>
          <w:rFonts w:hAnsi="Times New Roman"/>
        </w:rPr>
      </w:pPr>
      <w:r>
        <w:rPr>
          <w:rFonts w:hAnsi="Times New Roman"/>
        </w:rPr>
        <w:t>继电器应满足</w:t>
      </w:r>
      <w:r>
        <w:rPr>
          <w:rFonts w:hint="eastAsia" w:hAnsi="Times New Roman"/>
        </w:rPr>
        <w:t>对</w:t>
      </w:r>
      <w:r>
        <w:rPr>
          <w:rFonts w:hAnsi="Times New Roman"/>
        </w:rPr>
        <w:t>接点数量的</w:t>
      </w:r>
      <w:r>
        <w:rPr>
          <w:rFonts w:hint="eastAsia" w:hAnsi="Times New Roman"/>
        </w:rPr>
        <w:t>需求</w:t>
      </w:r>
      <w:r>
        <w:rPr>
          <w:rFonts w:hAnsi="Times New Roman"/>
        </w:rPr>
        <w:t>。</w:t>
      </w:r>
    </w:p>
    <w:p>
      <w:pPr>
        <w:pStyle w:val="203"/>
        <w:rPr>
          <w:rFonts w:ascii="Times New Roman" w:hAnsi="Times New Roman" w:cs="Times New Roman"/>
        </w:rPr>
      </w:pPr>
      <w:r>
        <w:rPr>
          <w:rFonts w:ascii="Times New Roman" w:hAnsi="Times New Roman" w:cs="Times New Roman"/>
        </w:rPr>
        <w:t>变频器</w:t>
      </w:r>
    </w:p>
    <w:p>
      <w:pPr>
        <w:pStyle w:val="62"/>
        <w:rPr>
          <w:rFonts w:hAnsi="Times New Roman"/>
        </w:rPr>
      </w:pPr>
      <w:r>
        <w:rPr>
          <w:rFonts w:hint="eastAsia" w:hAnsi="Times New Roman"/>
        </w:rPr>
        <w:t>变频器</w:t>
      </w:r>
      <w:r>
        <w:rPr>
          <w:rFonts w:hAnsi="Times New Roman"/>
        </w:rPr>
        <w:t>防护等级不应低于IP20，</w:t>
      </w:r>
      <w:r>
        <w:rPr>
          <w:rFonts w:hint="eastAsia" w:hAnsi="Times New Roman"/>
        </w:rPr>
        <w:t>当设置于隧道通风机房内变频器防护等级不宜低于</w:t>
      </w:r>
      <w:r>
        <w:rPr>
          <w:rFonts w:hAnsi="Times New Roman"/>
        </w:rPr>
        <w:t>IP54</w:t>
      </w:r>
      <w:r>
        <w:rPr>
          <w:rFonts w:hint="eastAsia" w:hAnsi="Times New Roman"/>
        </w:rPr>
        <w:t>。</w:t>
      </w:r>
    </w:p>
    <w:p>
      <w:pPr>
        <w:pStyle w:val="62"/>
        <w:rPr>
          <w:rFonts w:hAnsi="Times New Roman"/>
        </w:rPr>
      </w:pPr>
      <w:r>
        <w:rPr>
          <w:rFonts w:hint="eastAsia" w:hAnsi="Times New Roman"/>
        </w:rPr>
        <w:t>变频器</w:t>
      </w:r>
      <w:r>
        <w:rPr>
          <w:rFonts w:hAnsi="Times New Roman"/>
        </w:rPr>
        <w:t>输出端功率因数宜大于0.9，输出谐波应符合GB 17625.1和GB/T 14549的有关规定。</w:t>
      </w:r>
    </w:p>
    <w:p>
      <w:pPr>
        <w:pStyle w:val="62"/>
        <w:rPr>
          <w:rFonts w:hAnsi="Times New Roman"/>
        </w:rPr>
      </w:pPr>
      <w:r>
        <w:rPr>
          <w:rFonts w:hint="eastAsia" w:hAnsi="Times New Roman"/>
        </w:rPr>
        <w:t>变频器</w:t>
      </w:r>
      <w:r>
        <w:rPr>
          <w:rFonts w:hAnsi="Times New Roman"/>
        </w:rPr>
        <w:t>可采取VF曲线控制方式或矢量控制方式。</w:t>
      </w:r>
    </w:p>
    <w:p>
      <w:pPr>
        <w:pStyle w:val="62"/>
        <w:rPr>
          <w:rFonts w:hAnsi="Times New Roman"/>
        </w:rPr>
      </w:pPr>
      <w:r>
        <w:rPr>
          <w:rFonts w:hint="eastAsia" w:hAnsi="Times New Roman"/>
        </w:rPr>
        <w:t>变频器</w:t>
      </w:r>
      <w:r>
        <w:rPr>
          <w:rFonts w:hAnsi="Times New Roman"/>
        </w:rPr>
        <w:t>可根据电机的负载率和噪音情况自动调整载波频率</w:t>
      </w:r>
      <w:r>
        <w:rPr>
          <w:rFonts w:hint="eastAsia" w:hAnsi="Times New Roman"/>
        </w:rPr>
        <w:t>，</w:t>
      </w:r>
      <w:r>
        <w:rPr>
          <w:rFonts w:hAnsi="Times New Roman"/>
        </w:rPr>
        <w:t>也可人工手动调节载波频率。</w:t>
      </w:r>
    </w:p>
    <w:p>
      <w:pPr>
        <w:pStyle w:val="62"/>
        <w:rPr>
          <w:rFonts w:hAnsi="Times New Roman"/>
        </w:rPr>
      </w:pPr>
      <w:r>
        <w:rPr>
          <w:rFonts w:hint="eastAsia" w:hAnsi="Times New Roman"/>
        </w:rPr>
        <w:t>变频器</w:t>
      </w:r>
      <w:r>
        <w:rPr>
          <w:rFonts w:hAnsi="Times New Roman"/>
        </w:rPr>
        <w:t>宜具有自动能量优化功能，当电机在50Hz运行时且非满载时，应具有节能和降噪效果。</w:t>
      </w:r>
    </w:p>
    <w:p>
      <w:pPr>
        <w:pStyle w:val="62"/>
        <w:rPr>
          <w:rFonts w:hAnsi="Times New Roman"/>
        </w:rPr>
      </w:pPr>
      <w:r>
        <w:rPr>
          <w:rFonts w:hAnsi="Times New Roman"/>
        </w:rPr>
        <w:t>当变频器过载时</w:t>
      </w:r>
      <w:r>
        <w:rPr>
          <w:rFonts w:hint="eastAsia" w:hAnsi="Times New Roman"/>
        </w:rPr>
        <w:t>，</w:t>
      </w:r>
      <w:r>
        <w:rPr>
          <w:rFonts w:hAnsi="Times New Roman"/>
        </w:rPr>
        <w:t>应具备降低载波频率并降低变频器的损耗功能。</w:t>
      </w:r>
    </w:p>
    <w:p>
      <w:pPr>
        <w:pStyle w:val="62"/>
        <w:rPr>
          <w:rFonts w:hAnsi="Times New Roman"/>
        </w:rPr>
      </w:pPr>
      <w:r>
        <w:rPr>
          <w:rFonts w:hint="eastAsia" w:hAnsi="Times New Roman"/>
        </w:rPr>
        <w:t>变频器</w:t>
      </w:r>
      <w:r>
        <w:rPr>
          <w:rFonts w:hAnsi="Times New Roman"/>
        </w:rPr>
        <w:t>应具有自动调节加减速时间的功能。</w:t>
      </w:r>
    </w:p>
    <w:p>
      <w:pPr>
        <w:pStyle w:val="62"/>
        <w:rPr>
          <w:rFonts w:hAnsi="Times New Roman"/>
        </w:rPr>
      </w:pPr>
      <w:r>
        <w:rPr>
          <w:rFonts w:hAnsi="Times New Roman"/>
        </w:rPr>
        <w:t>变频器前宜加装抑制谐波的滤波器，使满载时谐波电流</w:t>
      </w:r>
      <w:r>
        <w:rPr>
          <w:rFonts w:hint="eastAsia" w:hAnsi="Times New Roman"/>
        </w:rPr>
        <w:t>畸变</w:t>
      </w:r>
      <w:r>
        <w:rPr>
          <w:rFonts w:hAnsi="Times New Roman"/>
        </w:rPr>
        <w:t>率小于5%。</w:t>
      </w:r>
    </w:p>
    <w:p>
      <w:pPr>
        <w:pStyle w:val="62"/>
        <w:rPr>
          <w:rFonts w:hAnsi="Times New Roman"/>
        </w:rPr>
      </w:pPr>
      <w:r>
        <w:rPr>
          <w:rFonts w:hAnsi="Times New Roman"/>
        </w:rPr>
        <w:t>变频器冷却风扇应</w:t>
      </w:r>
      <w:r>
        <w:rPr>
          <w:rFonts w:hint="eastAsia" w:hAnsi="Times New Roman"/>
        </w:rPr>
        <w:t>能</w:t>
      </w:r>
      <w:r>
        <w:rPr>
          <w:rFonts w:hAnsi="Times New Roman"/>
        </w:rPr>
        <w:t>通过变频器的机身温度进行控制。</w:t>
      </w:r>
    </w:p>
    <w:p>
      <w:pPr>
        <w:pStyle w:val="62"/>
        <w:rPr>
          <w:rFonts w:hAnsi="Times New Roman"/>
        </w:rPr>
      </w:pPr>
      <w:r>
        <w:rPr>
          <w:rFonts w:hAnsi="Times New Roman"/>
        </w:rPr>
        <w:t>变频器过载能力应满足110％额定负载电流持续时间60</w:t>
      </w:r>
      <w:r>
        <w:rPr>
          <w:rFonts w:hint="eastAsia" w:hAnsi="Times New Roman"/>
        </w:rPr>
        <w:t>s</w:t>
      </w:r>
      <w:r>
        <w:rPr>
          <w:rFonts w:hAnsi="Times New Roman"/>
        </w:rPr>
        <w:t>的要求。</w:t>
      </w:r>
    </w:p>
    <w:p>
      <w:pPr>
        <w:pStyle w:val="62"/>
        <w:rPr>
          <w:rFonts w:hAnsi="Times New Roman"/>
        </w:rPr>
      </w:pPr>
      <w:r>
        <w:rPr>
          <w:rFonts w:hAnsi="Times New Roman"/>
        </w:rPr>
        <w:t>变频器宜按照电机容量大一级配置。</w:t>
      </w:r>
    </w:p>
    <w:p>
      <w:pPr>
        <w:pStyle w:val="62"/>
        <w:rPr>
          <w:rFonts w:hAnsi="Times New Roman"/>
        </w:rPr>
      </w:pPr>
      <w:r>
        <w:rPr>
          <w:rFonts w:hAnsi="Times New Roman"/>
        </w:rPr>
        <w:t>变频器宜具有主电源过压、欠压、缺相、输入不平衡、变频器过载、温度异常、通讯故障等故障诊断功能。</w:t>
      </w:r>
    </w:p>
    <w:p>
      <w:pPr>
        <w:pStyle w:val="62"/>
        <w:rPr>
          <w:rFonts w:hAnsi="Times New Roman"/>
        </w:rPr>
      </w:pPr>
      <w:r>
        <w:rPr>
          <w:rFonts w:hAnsi="Times New Roman"/>
        </w:rPr>
        <w:t>变频器应配置外置旁路，当变频器故障或火灾状况下需开启时应能自动切换到工频运行。</w:t>
      </w:r>
    </w:p>
    <w:p>
      <w:pPr>
        <w:pStyle w:val="62"/>
        <w:rPr>
          <w:rFonts w:hAnsi="Times New Roman"/>
        </w:rPr>
      </w:pPr>
      <w:r>
        <w:rPr>
          <w:rFonts w:hAnsi="Times New Roman"/>
        </w:rPr>
        <w:t>变频器应具</w:t>
      </w:r>
      <w:r>
        <w:rPr>
          <w:rFonts w:hint="eastAsia" w:hAnsi="Times New Roman"/>
        </w:rPr>
        <w:t>能</w:t>
      </w:r>
      <w:r>
        <w:rPr>
          <w:rFonts w:hAnsi="Times New Roman"/>
        </w:rPr>
        <w:t>实现就地、远程二级控制及运行信号指示或显示。</w:t>
      </w:r>
    </w:p>
    <w:p>
      <w:pPr>
        <w:pStyle w:val="62"/>
        <w:rPr>
          <w:rFonts w:hAnsi="Times New Roman"/>
        </w:rPr>
      </w:pPr>
      <w:r>
        <w:rPr>
          <w:rFonts w:hAnsi="Times New Roman"/>
        </w:rPr>
        <w:t>变频器</w:t>
      </w:r>
      <w:r>
        <w:rPr>
          <w:rFonts w:hint="eastAsia" w:hAnsi="Times New Roman"/>
        </w:rPr>
        <w:t>应能</w:t>
      </w:r>
      <w:r>
        <w:rPr>
          <w:rFonts w:hAnsi="Times New Roman"/>
        </w:rPr>
        <w:t>实现切换就地、远程二级控制时不导致</w:t>
      </w:r>
      <w:r>
        <w:rPr>
          <w:rFonts w:hint="eastAsia" w:hAnsi="Times New Roman"/>
        </w:rPr>
        <w:t>节能控制</w:t>
      </w:r>
      <w:r>
        <w:rPr>
          <w:rFonts w:hAnsi="Times New Roman"/>
        </w:rPr>
        <w:t>系统的停机、失控、振荡和故障。</w:t>
      </w:r>
    </w:p>
    <w:p>
      <w:pPr>
        <w:pStyle w:val="62"/>
        <w:rPr>
          <w:rFonts w:hAnsi="Times New Roman"/>
        </w:rPr>
      </w:pPr>
      <w:r>
        <w:rPr>
          <w:rFonts w:hAnsi="Times New Roman"/>
        </w:rPr>
        <w:t>变频器</w:t>
      </w:r>
      <w:r>
        <w:rPr>
          <w:rFonts w:hint="eastAsia" w:hAnsi="Times New Roman"/>
        </w:rPr>
        <w:t>应能反馈</w:t>
      </w:r>
      <w:r>
        <w:rPr>
          <w:rFonts w:hAnsi="Times New Roman"/>
        </w:rPr>
        <w:t>电机运行状态、运行</w:t>
      </w:r>
      <w:r>
        <w:rPr>
          <w:rFonts w:hint="eastAsia" w:hAnsi="Times New Roman"/>
        </w:rPr>
        <w:t>电气</w:t>
      </w:r>
      <w:r>
        <w:rPr>
          <w:rFonts w:hAnsi="Times New Roman"/>
        </w:rPr>
        <w:t>参数</w:t>
      </w:r>
      <w:r>
        <w:rPr>
          <w:rFonts w:hint="eastAsia" w:hAnsi="Times New Roman"/>
        </w:rPr>
        <w:t>、</w:t>
      </w:r>
      <w:r>
        <w:rPr>
          <w:rFonts w:hAnsi="Times New Roman"/>
        </w:rPr>
        <w:t>控制状态等参数。</w:t>
      </w:r>
    </w:p>
    <w:p>
      <w:pPr>
        <w:pStyle w:val="62"/>
        <w:rPr>
          <w:rFonts w:hAnsi="Times New Roman"/>
        </w:rPr>
      </w:pPr>
      <w:r>
        <w:rPr>
          <w:rFonts w:hAnsi="Times New Roman"/>
        </w:rPr>
        <w:t>变频器宜内置可将高压尖峰吸收的浪涌吸收元件。</w:t>
      </w:r>
    </w:p>
    <w:p>
      <w:pPr>
        <w:pStyle w:val="203"/>
        <w:rPr>
          <w:rFonts w:ascii="Times New Roman" w:hAnsi="Times New Roman" w:cs="Times New Roman"/>
        </w:rPr>
      </w:pPr>
      <w:r>
        <w:rPr>
          <w:rFonts w:ascii="Times New Roman" w:hAnsi="Times New Roman" w:cs="Times New Roman"/>
        </w:rPr>
        <w:t>电机保护控制模块</w:t>
      </w:r>
    </w:p>
    <w:p>
      <w:pPr>
        <w:pStyle w:val="62"/>
        <w:rPr>
          <w:rFonts w:hAnsi="Times New Roman"/>
        </w:rPr>
      </w:pPr>
      <w:r>
        <w:rPr>
          <w:rFonts w:hAnsi="Times New Roman"/>
        </w:rPr>
        <w:t>当未设置变频器时，一个风机控制回路</w:t>
      </w:r>
      <w:r>
        <w:rPr>
          <w:rFonts w:hint="eastAsia" w:hAnsi="Times New Roman"/>
        </w:rPr>
        <w:t>宜设置</w:t>
      </w:r>
      <w:r>
        <w:rPr>
          <w:rFonts w:hAnsi="Times New Roman"/>
        </w:rPr>
        <w:t>一个独立的电机保护控制模块。</w:t>
      </w:r>
    </w:p>
    <w:p>
      <w:pPr>
        <w:pStyle w:val="62"/>
        <w:rPr>
          <w:rFonts w:hAnsi="Times New Roman"/>
        </w:rPr>
      </w:pPr>
      <w:r>
        <w:rPr>
          <w:rFonts w:hint="eastAsia" w:hAnsi="Times New Roman"/>
        </w:rPr>
        <w:t>电机保护控制模块宜</w:t>
      </w:r>
      <w:r>
        <w:rPr>
          <w:rFonts w:hAnsi="Times New Roman"/>
        </w:rPr>
        <w:t>能实现过载保护、电流不平衡保护、相故障保护、接地故障保护、堵转保护、电机热保护等功能。</w:t>
      </w:r>
    </w:p>
    <w:p>
      <w:pPr>
        <w:pStyle w:val="62"/>
        <w:rPr>
          <w:rFonts w:hAnsi="Times New Roman"/>
        </w:rPr>
      </w:pPr>
      <w:r>
        <w:rPr>
          <w:rFonts w:hint="eastAsia" w:hAnsi="Times New Roman"/>
        </w:rPr>
        <w:t>电机保护控制模块宜能</w:t>
      </w:r>
      <w:r>
        <w:rPr>
          <w:rFonts w:hAnsi="Times New Roman"/>
        </w:rPr>
        <w:t>实现电机多级控制及控制转换。</w:t>
      </w:r>
    </w:p>
    <w:p>
      <w:pPr>
        <w:pStyle w:val="62"/>
        <w:rPr>
          <w:rFonts w:hAnsi="Times New Roman"/>
        </w:rPr>
      </w:pPr>
      <w:r>
        <w:rPr>
          <w:rFonts w:hint="eastAsia" w:hAnsi="Times New Roman"/>
        </w:rPr>
        <w:t>电机保护控制模块宜能</w:t>
      </w:r>
      <w:r>
        <w:rPr>
          <w:rFonts w:hAnsi="Times New Roman"/>
        </w:rPr>
        <w:t>实现</w:t>
      </w:r>
      <w:r>
        <w:rPr>
          <w:rFonts w:hint="eastAsia" w:hAnsi="Times New Roman"/>
        </w:rPr>
        <w:t>电机运行状态、运行电参数、运行时间以及控制状态、</w:t>
      </w:r>
      <w:r>
        <w:rPr>
          <w:rFonts w:hAnsi="Times New Roman"/>
        </w:rPr>
        <w:t>故障</w:t>
      </w:r>
      <w:r>
        <w:rPr>
          <w:rFonts w:hint="eastAsia" w:hAnsi="Times New Roman"/>
        </w:rPr>
        <w:t>状态显示和反馈功能。</w:t>
      </w:r>
    </w:p>
    <w:p>
      <w:pPr>
        <w:pStyle w:val="62"/>
        <w:rPr>
          <w:rFonts w:hAnsi="Times New Roman"/>
        </w:rPr>
      </w:pPr>
      <w:r>
        <w:rPr>
          <w:rFonts w:hint="eastAsia" w:hAnsi="Times New Roman"/>
        </w:rPr>
        <w:t>电机保护控制模块</w:t>
      </w:r>
      <w:r>
        <w:rPr>
          <w:rFonts w:hAnsi="Times New Roman"/>
        </w:rPr>
        <w:t>应具有故障有关信息存储功能。</w:t>
      </w:r>
    </w:p>
    <w:p>
      <w:pPr>
        <w:pStyle w:val="62"/>
        <w:rPr>
          <w:rFonts w:hAnsi="Times New Roman"/>
        </w:rPr>
      </w:pPr>
      <w:r>
        <w:rPr>
          <w:rFonts w:hint="eastAsia" w:hAnsi="Times New Roman"/>
        </w:rPr>
        <w:t>电机保护控制模块</w:t>
      </w:r>
      <w:r>
        <w:rPr>
          <w:rFonts w:hAnsi="Times New Roman"/>
        </w:rPr>
        <w:t>应具有一个类型以上的通信接口。</w:t>
      </w:r>
    </w:p>
    <w:p>
      <w:pPr>
        <w:pStyle w:val="62"/>
        <w:rPr>
          <w:rFonts w:hAnsi="Times New Roman"/>
        </w:rPr>
      </w:pPr>
      <w:r>
        <w:rPr>
          <w:rFonts w:hint="eastAsia" w:hAnsi="Times New Roman"/>
        </w:rPr>
        <w:t>电机保护控制模块应</w:t>
      </w:r>
      <w:r>
        <w:rPr>
          <w:rFonts w:hAnsi="Times New Roman"/>
        </w:rPr>
        <w:t>具有自动复位和</w:t>
      </w:r>
      <w:r>
        <w:rPr>
          <w:rFonts w:hint="eastAsia" w:hAnsi="Times New Roman"/>
        </w:rPr>
        <w:t>远程</w:t>
      </w:r>
      <w:r>
        <w:rPr>
          <w:rFonts w:hAnsi="Times New Roman"/>
        </w:rPr>
        <w:t>复位功能。</w:t>
      </w:r>
    </w:p>
    <w:p>
      <w:pPr>
        <w:pStyle w:val="203"/>
        <w:rPr>
          <w:rFonts w:ascii="Times New Roman" w:hAnsi="Times New Roman" w:cs="Times New Roman"/>
        </w:rPr>
      </w:pPr>
      <w:r>
        <w:rPr>
          <w:rFonts w:ascii="Times New Roman" w:hAnsi="Times New Roman" w:cs="Times New Roman"/>
        </w:rPr>
        <w:t>UPS电源</w:t>
      </w:r>
    </w:p>
    <w:p>
      <w:pPr>
        <w:pStyle w:val="62"/>
        <w:rPr>
          <w:rFonts w:hAnsi="Times New Roman"/>
        </w:rPr>
      </w:pPr>
      <w:r>
        <w:rPr>
          <w:rFonts w:hAnsi="Times New Roman"/>
        </w:rPr>
        <w:t>UPS后备电源应满足后备供电时间不小于60min。</w:t>
      </w:r>
    </w:p>
    <w:p>
      <w:pPr>
        <w:pStyle w:val="62"/>
        <w:rPr>
          <w:rFonts w:hAnsi="Times New Roman"/>
        </w:rPr>
      </w:pPr>
      <w:r>
        <w:rPr>
          <w:rFonts w:hAnsi="Times New Roman"/>
        </w:rPr>
        <w:t>UPS后备电源宜具有短路、过流、欠压和过热自动保护功能。</w:t>
      </w:r>
    </w:p>
    <w:p>
      <w:pPr>
        <w:pStyle w:val="62"/>
        <w:rPr>
          <w:rFonts w:hAnsi="Times New Roman"/>
        </w:rPr>
      </w:pPr>
      <w:r>
        <w:rPr>
          <w:rFonts w:hAnsi="Times New Roman"/>
        </w:rPr>
        <w:t>UPS电源柜体IP等级不应低于IP31。</w:t>
      </w:r>
    </w:p>
    <w:p>
      <w:pPr>
        <w:pStyle w:val="203"/>
        <w:rPr>
          <w:rFonts w:ascii="Times New Roman" w:hAnsi="Times New Roman" w:cs="Times New Roman"/>
        </w:rPr>
      </w:pPr>
      <w:r>
        <w:rPr>
          <w:rFonts w:hint="eastAsia" w:ascii="Times New Roman" w:hAnsi="Times New Roman" w:cs="Times New Roman"/>
        </w:rPr>
        <w:t>电能计量表计</w:t>
      </w:r>
    </w:p>
    <w:p>
      <w:pPr>
        <w:pStyle w:val="62"/>
        <w:rPr>
          <w:rFonts w:hAnsi="Times New Roman"/>
        </w:rPr>
      </w:pPr>
      <w:r>
        <w:rPr>
          <w:rFonts w:hint="eastAsia" w:hAnsi="Times New Roman"/>
        </w:rPr>
        <w:t>电能计量表计</w:t>
      </w:r>
      <w:r>
        <w:rPr>
          <w:rFonts w:hAnsi="Times New Roman"/>
        </w:rPr>
        <w:t>应符合GB/T 17215.301、GB/T 17215.321、GB/T 17215.322、GB/T 17215.323</w:t>
      </w:r>
      <w:r>
        <w:rPr>
          <w:rFonts w:hint="eastAsia" w:hAnsi="Times New Roman"/>
        </w:rPr>
        <w:t>的</w:t>
      </w:r>
      <w:r>
        <w:rPr>
          <w:rFonts w:hAnsi="Times New Roman"/>
        </w:rPr>
        <w:t>规定。</w:t>
      </w:r>
    </w:p>
    <w:p>
      <w:pPr>
        <w:pStyle w:val="62"/>
        <w:rPr>
          <w:rFonts w:hAnsi="Times New Roman"/>
        </w:rPr>
      </w:pPr>
      <w:r>
        <w:rPr>
          <w:rFonts w:hint="eastAsia" w:hAnsi="Times New Roman"/>
        </w:rPr>
        <w:t>电能计量表计的</w:t>
      </w:r>
      <w:r>
        <w:rPr>
          <w:rFonts w:hAnsi="Times New Roman"/>
        </w:rPr>
        <w:t>电能质量监测应包括电压、频率、功率因数。</w:t>
      </w:r>
    </w:p>
    <w:p>
      <w:pPr>
        <w:pStyle w:val="62"/>
        <w:rPr>
          <w:rFonts w:hAnsi="Times New Roman"/>
        </w:rPr>
      </w:pPr>
      <w:r>
        <w:rPr>
          <w:rFonts w:hint="eastAsia" w:hAnsi="Times New Roman"/>
        </w:rPr>
        <w:t>电能计量表计</w:t>
      </w:r>
      <w:r>
        <w:rPr>
          <w:rFonts w:hAnsi="Times New Roman"/>
        </w:rPr>
        <w:t>测量精度</w:t>
      </w:r>
      <w:r>
        <w:rPr>
          <w:rFonts w:hint="eastAsia" w:hAnsi="Times New Roman"/>
        </w:rPr>
        <w:t>宜</w:t>
      </w:r>
      <w:r>
        <w:rPr>
          <w:rFonts w:hAnsi="Times New Roman"/>
        </w:rPr>
        <w:t>符合下列规定：电压、电流0.2级，有功功率、功率因数、频率0.5级，无功功率1.0级，有功电能1.0级，无功电能不低于1.0级。</w:t>
      </w:r>
    </w:p>
    <w:p>
      <w:pPr>
        <w:pStyle w:val="62"/>
        <w:rPr>
          <w:rFonts w:hAnsi="Times New Roman"/>
        </w:rPr>
      </w:pPr>
      <w:r>
        <w:rPr>
          <w:rFonts w:hint="eastAsia" w:hAnsi="Times New Roman"/>
        </w:rPr>
        <w:t>电能计量表计</w:t>
      </w:r>
      <w:r>
        <w:rPr>
          <w:rFonts w:hAnsi="Times New Roman"/>
        </w:rPr>
        <w:t>应具有标准的通信接口和通信协议，应具有数据显示功能。</w:t>
      </w:r>
    </w:p>
    <w:p>
      <w:pPr>
        <w:pStyle w:val="62"/>
      </w:pPr>
      <w:r>
        <w:rPr>
          <w:rFonts w:hAnsi="Times New Roman"/>
        </w:rPr>
        <w:t>电量测量内容</w:t>
      </w:r>
      <w:r>
        <w:rPr>
          <w:rFonts w:hint="eastAsia" w:hAnsi="Times New Roman"/>
        </w:rPr>
        <w:t>宜</w:t>
      </w:r>
      <w:r>
        <w:rPr>
          <w:rFonts w:hAnsi="Times New Roman"/>
        </w:rPr>
        <w:t>包括瞬时值、累计值或平均值</w:t>
      </w:r>
      <w:r>
        <w:rPr>
          <w:rFonts w:hint="eastAsia" w:hAnsi="Times New Roman"/>
        </w:rPr>
        <w:t>。</w:t>
      </w:r>
    </w:p>
    <w:bookmarkEnd w:id="81"/>
    <w:p>
      <w:pPr>
        <w:pStyle w:val="203"/>
        <w:rPr>
          <w:rFonts w:ascii="Times New Roman" w:hAnsi="Times New Roman" w:cs="Times New Roman"/>
        </w:rPr>
      </w:pPr>
      <w:r>
        <w:rPr>
          <w:rFonts w:ascii="Times New Roman" w:hAnsi="Times New Roman" w:cs="Times New Roman"/>
        </w:rPr>
        <w:t>结构、材料及工艺</w:t>
      </w:r>
    </w:p>
    <w:p>
      <w:pPr>
        <w:pStyle w:val="62"/>
        <w:rPr>
          <w:rFonts w:hAnsi="Times New Roman"/>
        </w:rPr>
      </w:pPr>
      <w:r>
        <w:rPr>
          <w:rFonts w:hAnsi="Times New Roman"/>
        </w:rPr>
        <w:t>节能控制柜结构宜采用模数化组合的装配式结构</w:t>
      </w:r>
      <w:r>
        <w:rPr>
          <w:rFonts w:hint="eastAsia" w:hAnsi="Times New Roman"/>
        </w:rPr>
        <w:t>，</w:t>
      </w:r>
      <w:r>
        <w:rPr>
          <w:rFonts w:hAnsi="Times New Roman"/>
        </w:rPr>
        <w:t>柜体宜采用高素质的覆铝锌板或冷轧镀锌板，柜体板材厚度不宜小于2mm，柜体的全部金属结构件都应经过防腐处理。</w:t>
      </w:r>
    </w:p>
    <w:p>
      <w:pPr>
        <w:pStyle w:val="62"/>
        <w:rPr>
          <w:rFonts w:hAnsi="Times New Roman"/>
        </w:rPr>
      </w:pPr>
      <w:r>
        <w:rPr>
          <w:rFonts w:hint="eastAsia" w:hAnsi="Times New Roman"/>
        </w:rPr>
        <w:t>节能控制柜应有足够的接导线的有效空间，导线不应承受影响其寿命的应力。没有约束条件。</w:t>
      </w:r>
    </w:p>
    <w:p>
      <w:pPr>
        <w:pStyle w:val="62"/>
        <w:rPr>
          <w:rFonts w:hAnsi="Times New Roman"/>
        </w:rPr>
      </w:pPr>
      <w:r>
        <w:rPr>
          <w:rFonts w:hint="eastAsia" w:hAnsi="Times New Roman"/>
        </w:rPr>
        <w:t>节能控制柜</w:t>
      </w:r>
      <w:r>
        <w:rPr>
          <w:rFonts w:hAnsi="Times New Roman"/>
        </w:rPr>
        <w:t>电缆入口、盖板等应</w:t>
      </w:r>
      <w:r>
        <w:rPr>
          <w:rFonts w:hint="eastAsia" w:hAnsi="Times New Roman"/>
        </w:rPr>
        <w:t>能</w:t>
      </w:r>
      <w:r>
        <w:rPr>
          <w:rFonts w:hAnsi="Times New Roman"/>
        </w:rPr>
        <w:t>在电缆正确安装好后达到所规定的防触电措施和防护等级。</w:t>
      </w:r>
    </w:p>
    <w:p>
      <w:pPr>
        <w:pStyle w:val="62"/>
        <w:rPr>
          <w:rFonts w:hAnsi="Times New Roman"/>
        </w:rPr>
      </w:pPr>
      <w:r>
        <w:rPr>
          <w:rFonts w:hAnsi="Times New Roman"/>
        </w:rPr>
        <w:t>节能控制柜内宜设有独立的PE接地系统。</w:t>
      </w:r>
    </w:p>
    <w:p>
      <w:pPr>
        <w:pStyle w:val="62"/>
        <w:rPr>
          <w:rFonts w:hAnsi="Times New Roman"/>
        </w:rPr>
      </w:pPr>
      <w:r>
        <w:rPr>
          <w:rFonts w:hAnsi="Times New Roman"/>
        </w:rPr>
        <w:t>节能控制柜底板、框架和金属外壳等外露导体部件</w:t>
      </w:r>
      <w:r>
        <w:rPr>
          <w:rFonts w:hint="eastAsia" w:hAnsi="Times New Roman"/>
        </w:rPr>
        <w:t>应能</w:t>
      </w:r>
      <w:r>
        <w:rPr>
          <w:rFonts w:hAnsi="Times New Roman"/>
        </w:rPr>
        <w:t>确保保护电路的连续性。</w:t>
      </w:r>
    </w:p>
    <w:p>
      <w:pPr>
        <w:pStyle w:val="62"/>
        <w:rPr>
          <w:rFonts w:hAnsi="Times New Roman"/>
        </w:rPr>
      </w:pPr>
      <w:r>
        <w:rPr>
          <w:rFonts w:hint="eastAsia" w:hAnsi="Times New Roman"/>
        </w:rPr>
        <w:t>节能控制柜</w:t>
      </w:r>
      <w:r>
        <w:rPr>
          <w:rFonts w:hAnsi="Times New Roman"/>
        </w:rPr>
        <w:t>保护导体应能承受装置的运输、安装时所受的机械应力和在单相接地短路事故中所产生的机械应力和热应力，其不</w:t>
      </w:r>
      <w:r>
        <w:rPr>
          <w:rFonts w:hint="eastAsia" w:hAnsi="Times New Roman"/>
        </w:rPr>
        <w:t>应</w:t>
      </w:r>
      <w:r>
        <w:rPr>
          <w:rFonts w:hAnsi="Times New Roman"/>
        </w:rPr>
        <w:t>保护电路的连续性破坏。</w:t>
      </w:r>
    </w:p>
    <w:p>
      <w:pPr>
        <w:pStyle w:val="62"/>
        <w:rPr>
          <w:rFonts w:hAnsi="Times New Roman"/>
        </w:rPr>
      </w:pPr>
      <w:r>
        <w:rPr>
          <w:rFonts w:hint="eastAsia" w:hAnsi="Times New Roman"/>
        </w:rPr>
        <w:t>节能</w:t>
      </w:r>
      <w:r>
        <w:rPr>
          <w:rFonts w:hAnsi="Times New Roman"/>
        </w:rPr>
        <w:t>控制</w:t>
      </w:r>
      <w:r>
        <w:rPr>
          <w:rFonts w:hint="eastAsia" w:hAnsi="Times New Roman"/>
        </w:rPr>
        <w:t>柜</w:t>
      </w:r>
      <w:r>
        <w:rPr>
          <w:rFonts w:hAnsi="Times New Roman"/>
        </w:rPr>
        <w:t>柜门应开启灵活，开启角度不应小于90°。紧固连接应有防松脱措施且应有防腐镀层或涂层。</w:t>
      </w:r>
    </w:p>
    <w:p>
      <w:pPr>
        <w:pStyle w:val="62"/>
        <w:rPr>
          <w:rFonts w:hAnsi="Times New Roman"/>
        </w:rPr>
      </w:pPr>
      <w:r>
        <w:rPr>
          <w:rFonts w:hint="eastAsia" w:hAnsi="Times New Roman"/>
        </w:rPr>
        <w:t>具备对应功能的</w:t>
      </w:r>
      <w:r>
        <w:rPr>
          <w:rFonts w:hAnsi="Times New Roman"/>
        </w:rPr>
        <w:t>节能控制柜面应设置必要的控制按钮、转换开关和信号</w:t>
      </w:r>
      <w:r>
        <w:rPr>
          <w:rFonts w:hint="eastAsia" w:hAnsi="Times New Roman"/>
        </w:rPr>
        <w:t>指示灯</w:t>
      </w:r>
      <w:r>
        <w:rPr>
          <w:rFonts w:hAnsi="Times New Roman"/>
        </w:rPr>
        <w:t>。</w:t>
      </w:r>
    </w:p>
    <w:p>
      <w:pPr>
        <w:pStyle w:val="62"/>
        <w:rPr>
          <w:rFonts w:hAnsi="Times New Roman"/>
        </w:rPr>
      </w:pPr>
      <w:r>
        <w:rPr>
          <w:rFonts w:hAnsi="Times New Roman"/>
        </w:rPr>
        <w:t>节能控制柜</w:t>
      </w:r>
      <w:r>
        <w:rPr>
          <w:rFonts w:hint="eastAsia" w:hAnsi="Times New Roman"/>
        </w:rPr>
        <w:t>的</w:t>
      </w:r>
      <w:r>
        <w:rPr>
          <w:rFonts w:hAnsi="Times New Roman"/>
        </w:rPr>
        <w:t>测控装置及继电保护装置与带电部分应保持足够的安全距离，否则应采取可靠的防护措施。</w:t>
      </w:r>
    </w:p>
    <w:p>
      <w:pPr>
        <w:pStyle w:val="62"/>
        <w:rPr>
          <w:rFonts w:hAnsi="Times New Roman"/>
        </w:rPr>
      </w:pPr>
      <w:r>
        <w:rPr>
          <w:rFonts w:hAnsi="Times New Roman"/>
        </w:rPr>
        <w:t>节能控制柜测控装置及继电保护装置应有可靠的防震动措施。</w:t>
      </w:r>
    </w:p>
    <w:bookmarkEnd w:id="78"/>
    <w:bookmarkEnd w:id="79"/>
    <w:bookmarkEnd w:id="80"/>
    <w:p>
      <w:pPr>
        <w:pStyle w:val="203"/>
        <w:rPr>
          <w:rFonts w:ascii="Times New Roman" w:hAnsi="Times New Roman" w:cs="Times New Roman"/>
        </w:rPr>
      </w:pPr>
      <w:bookmarkStart w:id="82" w:name="_Toc112848093"/>
      <w:bookmarkStart w:id="83" w:name="_Toc112847799"/>
      <w:r>
        <w:rPr>
          <w:rFonts w:ascii="Times New Roman" w:hAnsi="Times New Roman" w:cs="Times New Roman"/>
        </w:rPr>
        <w:t>柜内其它元器件</w:t>
      </w:r>
    </w:p>
    <w:p>
      <w:pPr>
        <w:pStyle w:val="62"/>
        <w:rPr>
          <w:rFonts w:hAnsi="Times New Roman"/>
        </w:rPr>
      </w:pPr>
      <w:r>
        <w:rPr>
          <w:rFonts w:hAnsi="Times New Roman"/>
        </w:rPr>
        <w:t>接线端子应适合连接硬、软铜导线，并</w:t>
      </w:r>
      <w:r>
        <w:rPr>
          <w:rFonts w:hint="eastAsia" w:hAnsi="Times New Roman"/>
        </w:rPr>
        <w:t>应</w:t>
      </w:r>
      <w:r>
        <w:rPr>
          <w:rFonts w:hAnsi="Times New Roman"/>
        </w:rPr>
        <w:t>维持适合于电器元件和电路的额定电流、短路电流强度所需要的接触压力。</w:t>
      </w:r>
    </w:p>
    <w:p>
      <w:pPr>
        <w:pStyle w:val="62"/>
        <w:rPr>
          <w:rFonts w:hAnsi="Times New Roman"/>
        </w:rPr>
      </w:pPr>
      <w:r>
        <w:rPr>
          <w:rFonts w:hAnsi="Times New Roman"/>
        </w:rPr>
        <w:t>继电器、互感器、指示灯、按钮、转换开关等应适合连接硬、软铜导线。</w:t>
      </w:r>
    </w:p>
    <w:p>
      <w:pPr>
        <w:pStyle w:val="62"/>
        <w:rPr>
          <w:rFonts w:hAnsi="Times New Roman"/>
        </w:rPr>
      </w:pPr>
      <w:r>
        <w:rPr>
          <w:rFonts w:hAnsi="Times New Roman"/>
        </w:rPr>
        <w:t>指示灯寿命</w:t>
      </w:r>
      <w:r>
        <w:rPr>
          <w:rFonts w:hint="eastAsia" w:hAnsi="Times New Roman"/>
        </w:rPr>
        <w:t>宜</w:t>
      </w:r>
      <w:r>
        <w:rPr>
          <w:rFonts w:hAnsi="Times New Roman"/>
        </w:rPr>
        <w:t>大于5</w:t>
      </w:r>
      <w:r>
        <w:rPr>
          <w:rFonts w:hint="eastAsia" w:hAnsi="Times New Roman"/>
        </w:rPr>
        <w:t>0</w:t>
      </w:r>
      <w:r>
        <w:rPr>
          <w:rFonts w:hAnsi="Times New Roman"/>
        </w:rPr>
        <w:t>000</w:t>
      </w:r>
      <w:r>
        <w:rPr>
          <w:rFonts w:hint="eastAsia" w:hAnsi="Times New Roman"/>
        </w:rPr>
        <w:t>h，</w:t>
      </w:r>
      <w:r>
        <w:rPr>
          <w:rFonts w:hAnsi="Times New Roman"/>
        </w:rPr>
        <w:t>按钮和转换开关应保证机械寿命100万次以上。</w:t>
      </w:r>
    </w:p>
    <w:p>
      <w:pPr>
        <w:pStyle w:val="53"/>
        <w:spacing w:before="156" w:after="62"/>
        <w:rPr>
          <w:rFonts w:ascii="黑体" w:hAnsi="黑体" w:eastAsia="黑体" w:cs="Times New Roman"/>
        </w:rPr>
      </w:pPr>
      <w:r>
        <w:rPr>
          <w:rFonts w:ascii="黑体" w:hAnsi="黑体" w:eastAsia="黑体" w:cs="Times New Roman"/>
        </w:rPr>
        <w:t>节能控制箱</w:t>
      </w:r>
    </w:p>
    <w:p>
      <w:pPr>
        <w:pStyle w:val="203"/>
        <w:rPr>
          <w:rFonts w:ascii="Times New Roman" w:hAnsi="Times New Roman" w:cs="Times New Roman"/>
        </w:rPr>
      </w:pPr>
      <w:r>
        <w:rPr>
          <w:rFonts w:ascii="Times New Roman" w:hAnsi="Times New Roman" w:cs="Times New Roman"/>
        </w:rPr>
        <w:t>节能控制箱应具备防破坏、防尘、防水、防潮、阻燃功能，应能承受电磁干扰及静电干扰，应具有良好的</w:t>
      </w:r>
      <w:r>
        <w:rPr>
          <w:rFonts w:hint="eastAsia" w:ascii="Times New Roman" w:hAnsi="Times New Roman" w:cs="Times New Roman"/>
        </w:rPr>
        <w:t>干扰</w:t>
      </w:r>
      <w:r>
        <w:rPr>
          <w:rFonts w:ascii="Times New Roman" w:hAnsi="Times New Roman" w:cs="Times New Roman"/>
        </w:rPr>
        <w:t>屏蔽的功能。</w:t>
      </w:r>
    </w:p>
    <w:p>
      <w:pPr>
        <w:pStyle w:val="203"/>
        <w:rPr>
          <w:rFonts w:ascii="Times New Roman" w:hAnsi="Times New Roman" w:cs="Times New Roman"/>
        </w:rPr>
      </w:pPr>
      <w:r>
        <w:rPr>
          <w:rFonts w:ascii="Times New Roman" w:hAnsi="Times New Roman" w:cs="Times New Roman"/>
        </w:rPr>
        <w:t>节能控制箱宜为单开门、前带锁、墙挂式安装。</w:t>
      </w:r>
    </w:p>
    <w:p>
      <w:pPr>
        <w:pStyle w:val="203"/>
        <w:rPr>
          <w:rFonts w:ascii="Times New Roman" w:hAnsi="Times New Roman" w:cs="Times New Roman"/>
        </w:rPr>
      </w:pPr>
      <w:r>
        <w:rPr>
          <w:rFonts w:hint="eastAsia" w:ascii="Times New Roman" w:hAnsi="Times New Roman" w:cs="Times New Roman"/>
        </w:rPr>
        <w:t>当设置于室外时，</w:t>
      </w:r>
      <w:r>
        <w:rPr>
          <w:rFonts w:ascii="Times New Roman" w:hAnsi="Times New Roman" w:cs="Times New Roman"/>
        </w:rPr>
        <w:t>节能控制箱应能适应室外使用环境。</w:t>
      </w:r>
    </w:p>
    <w:p>
      <w:pPr>
        <w:pStyle w:val="203"/>
        <w:rPr>
          <w:rFonts w:ascii="Times New Roman" w:hAnsi="Times New Roman" w:cs="Times New Roman"/>
        </w:rPr>
      </w:pPr>
      <w:r>
        <w:rPr>
          <w:rFonts w:ascii="Times New Roman" w:hAnsi="Times New Roman" w:cs="Times New Roman"/>
        </w:rPr>
        <w:t>需要就地控制时</w:t>
      </w:r>
      <w:r>
        <w:rPr>
          <w:rFonts w:hint="eastAsia" w:ascii="Times New Roman" w:hAnsi="Times New Roman" w:cs="Times New Roman"/>
        </w:rPr>
        <w:t>，</w:t>
      </w:r>
      <w:r>
        <w:rPr>
          <w:rFonts w:ascii="Times New Roman" w:hAnsi="Times New Roman" w:cs="Times New Roman"/>
        </w:rPr>
        <w:t>节能控制箱应具有就地/环控转换功能。</w:t>
      </w:r>
    </w:p>
    <w:p>
      <w:pPr>
        <w:pStyle w:val="203"/>
        <w:rPr>
          <w:rFonts w:ascii="Times New Roman" w:hAnsi="Times New Roman" w:cs="Times New Roman"/>
        </w:rPr>
      </w:pPr>
      <w:r>
        <w:rPr>
          <w:rFonts w:ascii="Times New Roman" w:hAnsi="Times New Roman" w:cs="Times New Roman"/>
        </w:rPr>
        <w:t>节能控制箱可根据设备分布情况整合多个设备的控制。</w:t>
      </w:r>
    </w:p>
    <w:bookmarkEnd w:id="82"/>
    <w:bookmarkEnd w:id="83"/>
    <w:p>
      <w:pPr>
        <w:pStyle w:val="194"/>
        <w:rPr>
          <w:rFonts w:ascii="黑体" w:hAnsi="黑体" w:eastAsia="黑体" w:cs="Times New Roman"/>
        </w:rPr>
      </w:pPr>
      <w:bookmarkStart w:id="84" w:name="_Toc112848095"/>
      <w:bookmarkStart w:id="85" w:name="_Toc112847805"/>
      <w:r>
        <w:rPr>
          <w:rFonts w:ascii="黑体" w:hAnsi="黑体" w:eastAsia="黑体" w:cs="Times New Roman"/>
        </w:rPr>
        <w:t>传感器</w:t>
      </w:r>
      <w:bookmarkEnd w:id="84"/>
      <w:bookmarkEnd w:id="85"/>
    </w:p>
    <w:p>
      <w:pPr>
        <w:pStyle w:val="203"/>
        <w:rPr>
          <w:rFonts w:ascii="Times New Roman" w:hAnsi="Times New Roman" w:cs="Times New Roman"/>
        </w:rPr>
      </w:pPr>
      <w:r>
        <w:rPr>
          <w:rFonts w:ascii="Times New Roman" w:hAnsi="Times New Roman" w:cs="Times New Roman"/>
        </w:rPr>
        <w:t>通用要求</w:t>
      </w:r>
    </w:p>
    <w:p>
      <w:pPr>
        <w:pStyle w:val="62"/>
        <w:rPr>
          <w:rFonts w:hAnsi="Times New Roman"/>
        </w:rPr>
      </w:pPr>
      <w:r>
        <w:rPr>
          <w:rFonts w:hAnsi="Times New Roman"/>
        </w:rPr>
        <w:t>仪器仪表的选用和设置应考虑各个物理量测量的传感器、信号调节、数据采集和接线系统等对</w:t>
      </w:r>
      <w:r>
        <w:rPr>
          <w:rFonts w:hint="eastAsia" w:hAnsi="Times New Roman"/>
        </w:rPr>
        <w:t>节能控制</w:t>
      </w:r>
      <w:r>
        <w:rPr>
          <w:rFonts w:hAnsi="Times New Roman"/>
        </w:rPr>
        <w:t>系统测量精度的影响。</w:t>
      </w:r>
    </w:p>
    <w:p>
      <w:pPr>
        <w:pStyle w:val="62"/>
        <w:rPr>
          <w:rFonts w:hAnsi="Times New Roman"/>
        </w:rPr>
      </w:pPr>
      <w:r>
        <w:rPr>
          <w:rFonts w:hAnsi="Times New Roman"/>
        </w:rPr>
        <w:t>仪器仪表的测量范围和精度应与采集端及二次仪表匹配，且不</w:t>
      </w:r>
      <w:r>
        <w:rPr>
          <w:rFonts w:hint="eastAsia" w:hAnsi="Times New Roman"/>
        </w:rPr>
        <w:t>应</w:t>
      </w:r>
      <w:r>
        <w:rPr>
          <w:rFonts w:hAnsi="Times New Roman"/>
        </w:rPr>
        <w:t>低于工艺要求的控制和测量精度。</w:t>
      </w:r>
    </w:p>
    <w:p>
      <w:pPr>
        <w:pStyle w:val="62"/>
        <w:rPr>
          <w:rFonts w:hAnsi="Times New Roman"/>
        </w:rPr>
      </w:pPr>
      <w:r>
        <w:rPr>
          <w:rFonts w:hAnsi="Times New Roman"/>
        </w:rPr>
        <w:t>压差和流量传感器</w:t>
      </w:r>
      <w:r>
        <w:rPr>
          <w:rFonts w:hint="eastAsia" w:hAnsi="Times New Roman"/>
        </w:rPr>
        <w:t>应</w:t>
      </w:r>
      <w:r>
        <w:rPr>
          <w:rFonts w:hAnsi="Times New Roman"/>
        </w:rPr>
        <w:t>采用独立隔离配电。</w:t>
      </w:r>
    </w:p>
    <w:p>
      <w:pPr>
        <w:pStyle w:val="62"/>
        <w:rPr>
          <w:rFonts w:hAnsi="Times New Roman"/>
        </w:rPr>
      </w:pPr>
      <w:r>
        <w:rPr>
          <w:rFonts w:hAnsi="Times New Roman"/>
        </w:rPr>
        <w:t>传感器</w:t>
      </w:r>
      <w:r>
        <w:rPr>
          <w:rFonts w:hint="eastAsia" w:hAnsi="Times New Roman"/>
        </w:rPr>
        <w:t>宜</w:t>
      </w:r>
      <w:r>
        <w:rPr>
          <w:rFonts w:hAnsi="Times New Roman"/>
        </w:rPr>
        <w:t>在安装完成后和运营期间定期进行计量标定，应满足GB 50093的有关规定</w:t>
      </w:r>
      <w:r>
        <w:rPr>
          <w:rFonts w:hint="eastAsia" w:hAnsi="Times New Roman"/>
        </w:rPr>
        <w:t>。</w:t>
      </w:r>
    </w:p>
    <w:p>
      <w:pPr>
        <w:pStyle w:val="203"/>
        <w:rPr>
          <w:rFonts w:ascii="Times New Roman" w:hAnsi="Times New Roman" w:cs="Times New Roman"/>
        </w:rPr>
      </w:pPr>
      <w:r>
        <w:rPr>
          <w:rFonts w:ascii="Times New Roman" w:hAnsi="Times New Roman" w:cs="Times New Roman"/>
        </w:rPr>
        <w:t>水温度传感器</w:t>
      </w:r>
    </w:p>
    <w:p>
      <w:pPr>
        <w:pStyle w:val="62"/>
        <w:rPr>
          <w:rFonts w:hAnsi="Times New Roman"/>
        </w:rPr>
      </w:pPr>
      <w:r>
        <w:rPr>
          <w:rFonts w:hint="eastAsia" w:hAnsi="Times New Roman"/>
        </w:rPr>
        <w:t>水温度</w:t>
      </w:r>
      <w:r>
        <w:rPr>
          <w:rFonts w:hAnsi="Times New Roman"/>
        </w:rPr>
        <w:t>传感器用温度敏感元件宜采用Pt100、Pt500或Pt1000</w:t>
      </w:r>
      <w:r>
        <w:rPr>
          <w:rFonts w:hint="eastAsia" w:hAnsi="Times New Roman"/>
        </w:rPr>
        <w:t>。</w:t>
      </w:r>
    </w:p>
    <w:p>
      <w:pPr>
        <w:pStyle w:val="62"/>
        <w:rPr>
          <w:rFonts w:hAnsi="Times New Roman"/>
        </w:rPr>
      </w:pPr>
      <w:r>
        <w:rPr>
          <w:rFonts w:hint="eastAsia" w:hAnsi="Times New Roman"/>
        </w:rPr>
        <w:t>水温度</w:t>
      </w:r>
      <w:r>
        <w:rPr>
          <w:rFonts w:hAnsi="Times New Roman"/>
        </w:rPr>
        <w:t>传感器</w:t>
      </w:r>
      <w:r>
        <w:rPr>
          <w:rFonts w:hint="eastAsia" w:hAnsi="Times New Roman"/>
        </w:rPr>
        <w:t>宜</w:t>
      </w:r>
      <w:r>
        <w:rPr>
          <w:rFonts w:hAnsi="Times New Roman"/>
        </w:rPr>
        <w:t>满足-20℃～80℃环境下使用的要求。</w:t>
      </w:r>
    </w:p>
    <w:p>
      <w:pPr>
        <w:pStyle w:val="62"/>
        <w:rPr>
          <w:rFonts w:hAnsi="Times New Roman"/>
        </w:rPr>
      </w:pPr>
      <w:r>
        <w:rPr>
          <w:rFonts w:hint="eastAsia" w:hAnsi="Times New Roman"/>
        </w:rPr>
        <w:t>水温度</w:t>
      </w:r>
      <w:r>
        <w:rPr>
          <w:rFonts w:hAnsi="Times New Roman"/>
        </w:rPr>
        <w:t>传感器</w:t>
      </w:r>
      <w:r>
        <w:rPr>
          <w:rFonts w:hint="eastAsia" w:hAnsi="Times New Roman"/>
        </w:rPr>
        <w:t>的</w:t>
      </w:r>
      <w:r>
        <w:rPr>
          <w:rFonts w:hAnsi="Times New Roman"/>
        </w:rPr>
        <w:t>最大耐压</w:t>
      </w:r>
      <w:r>
        <w:rPr>
          <w:rFonts w:hint="eastAsia" w:hAnsi="Times New Roman"/>
        </w:rPr>
        <w:t>能力</w:t>
      </w:r>
      <w:r>
        <w:rPr>
          <w:rFonts w:hAnsi="Times New Roman"/>
        </w:rPr>
        <w:t>不应低于10bar。</w:t>
      </w:r>
    </w:p>
    <w:p>
      <w:pPr>
        <w:pStyle w:val="62"/>
        <w:rPr>
          <w:rFonts w:hAnsi="Times New Roman"/>
        </w:rPr>
      </w:pPr>
      <w:r>
        <w:rPr>
          <w:rFonts w:hAnsi="Times New Roman"/>
        </w:rPr>
        <w:t>非计量用</w:t>
      </w:r>
      <w:r>
        <w:rPr>
          <w:rFonts w:hint="eastAsia" w:hAnsi="Times New Roman"/>
        </w:rPr>
        <w:t>水温度</w:t>
      </w:r>
      <w:r>
        <w:rPr>
          <w:rFonts w:hAnsi="Times New Roman"/>
        </w:rPr>
        <w:t>传感器测量误差不宜大于0.3℃，计量</w:t>
      </w:r>
      <w:r>
        <w:rPr>
          <w:rFonts w:hint="eastAsia" w:hAnsi="Times New Roman"/>
        </w:rPr>
        <w:t>用</w:t>
      </w:r>
      <w:r>
        <w:rPr>
          <w:rFonts w:hAnsi="Times New Roman"/>
        </w:rPr>
        <w:t>温度传感器测量误差不宜大于0.1℃。</w:t>
      </w:r>
    </w:p>
    <w:p>
      <w:pPr>
        <w:pStyle w:val="62"/>
        <w:rPr>
          <w:rFonts w:hAnsi="Times New Roman"/>
        </w:rPr>
      </w:pPr>
      <w:r>
        <w:rPr>
          <w:rFonts w:hint="eastAsia" w:hAnsi="Times New Roman"/>
        </w:rPr>
        <w:t>水温度</w:t>
      </w:r>
      <w:r>
        <w:rPr>
          <w:rFonts w:hAnsi="Times New Roman"/>
        </w:rPr>
        <w:t>传感器</w:t>
      </w:r>
      <w:r>
        <w:rPr>
          <w:rFonts w:hint="eastAsia" w:hAnsi="Times New Roman"/>
        </w:rPr>
        <w:t>应根据管径选择不同的探针长度，应保证</w:t>
      </w:r>
      <w:r>
        <w:rPr>
          <w:rFonts w:hAnsi="Times New Roman"/>
        </w:rPr>
        <w:t>探针</w:t>
      </w:r>
      <w:r>
        <w:rPr>
          <w:rFonts w:hint="eastAsia" w:hAnsi="Times New Roman"/>
        </w:rPr>
        <w:t>的位置在管道中间位置。</w:t>
      </w:r>
    </w:p>
    <w:p>
      <w:pPr>
        <w:pStyle w:val="62"/>
        <w:rPr>
          <w:rFonts w:hAnsi="Times New Roman"/>
        </w:rPr>
      </w:pPr>
      <w:r>
        <w:rPr>
          <w:rFonts w:hint="eastAsia" w:hAnsi="Times New Roman"/>
        </w:rPr>
        <w:t>水温度</w:t>
      </w:r>
      <w:r>
        <w:rPr>
          <w:rFonts w:hAnsi="Times New Roman"/>
        </w:rPr>
        <w:t>传感器防护等级</w:t>
      </w:r>
      <w:r>
        <w:rPr>
          <w:rFonts w:hint="eastAsia" w:hAnsi="Times New Roman"/>
        </w:rPr>
        <w:t>宜</w:t>
      </w:r>
      <w:r>
        <w:rPr>
          <w:rFonts w:hAnsi="Times New Roman"/>
        </w:rPr>
        <w:t>为IP65及以上。</w:t>
      </w:r>
    </w:p>
    <w:p>
      <w:pPr>
        <w:pStyle w:val="203"/>
        <w:rPr>
          <w:rFonts w:ascii="Times New Roman" w:hAnsi="Times New Roman" w:cs="Times New Roman"/>
        </w:rPr>
      </w:pPr>
      <w:r>
        <w:rPr>
          <w:rFonts w:ascii="Times New Roman" w:hAnsi="Times New Roman" w:cs="Times New Roman"/>
        </w:rPr>
        <w:t>水压力传感器</w:t>
      </w:r>
    </w:p>
    <w:p>
      <w:pPr>
        <w:pStyle w:val="62"/>
        <w:rPr>
          <w:rFonts w:hAnsi="Times New Roman"/>
        </w:rPr>
      </w:pPr>
      <w:r>
        <w:rPr>
          <w:rFonts w:hAnsi="Times New Roman"/>
        </w:rPr>
        <w:t>水压力传感器</w:t>
      </w:r>
      <w:r>
        <w:rPr>
          <w:rFonts w:hint="eastAsia" w:hAnsi="Times New Roman"/>
        </w:rPr>
        <w:t>宜</w:t>
      </w:r>
      <w:r>
        <w:rPr>
          <w:rFonts w:hAnsi="Times New Roman"/>
        </w:rPr>
        <w:t>满足-20℃～80℃环境下使用的要求。</w:t>
      </w:r>
    </w:p>
    <w:p>
      <w:pPr>
        <w:pStyle w:val="62"/>
        <w:rPr>
          <w:rFonts w:hAnsi="Times New Roman"/>
        </w:rPr>
      </w:pPr>
      <w:r>
        <w:rPr>
          <w:rFonts w:hAnsi="Times New Roman"/>
        </w:rPr>
        <w:t>水压力传感器最大耐压不应低于10bar。</w:t>
      </w:r>
    </w:p>
    <w:p>
      <w:pPr>
        <w:pStyle w:val="62"/>
        <w:rPr>
          <w:rFonts w:hAnsi="Times New Roman"/>
        </w:rPr>
      </w:pPr>
      <w:r>
        <w:rPr>
          <w:rFonts w:hAnsi="Times New Roman"/>
        </w:rPr>
        <w:t>水压力传感器</w:t>
      </w:r>
      <w:r>
        <w:rPr>
          <w:rFonts w:hint="eastAsia" w:hAnsi="Times New Roman"/>
        </w:rPr>
        <w:t>的</w:t>
      </w:r>
      <w:r>
        <w:rPr>
          <w:rFonts w:hAnsi="Times New Roman"/>
        </w:rPr>
        <w:t>测量误差</w:t>
      </w:r>
      <w:r>
        <w:rPr>
          <w:rFonts w:hint="eastAsia" w:hAnsi="Times New Roman"/>
        </w:rPr>
        <w:t>不宜</w:t>
      </w:r>
      <w:r>
        <w:rPr>
          <w:rFonts w:hAnsi="Times New Roman"/>
        </w:rPr>
        <w:t>大于0.5%。</w:t>
      </w:r>
    </w:p>
    <w:p>
      <w:pPr>
        <w:pStyle w:val="62"/>
        <w:rPr>
          <w:rFonts w:hAnsi="Times New Roman"/>
        </w:rPr>
      </w:pPr>
      <w:r>
        <w:rPr>
          <w:rFonts w:hAnsi="Times New Roman"/>
        </w:rPr>
        <w:t>水压力传感器防护等级</w:t>
      </w:r>
      <w:r>
        <w:rPr>
          <w:rFonts w:hint="eastAsia" w:hAnsi="Times New Roman"/>
        </w:rPr>
        <w:t>宜</w:t>
      </w:r>
      <w:r>
        <w:rPr>
          <w:rFonts w:hAnsi="Times New Roman"/>
        </w:rPr>
        <w:t>为IP65及以上。</w:t>
      </w:r>
    </w:p>
    <w:p>
      <w:pPr>
        <w:pStyle w:val="203"/>
        <w:rPr>
          <w:rFonts w:ascii="Times New Roman" w:hAnsi="Times New Roman" w:cs="Times New Roman"/>
        </w:rPr>
      </w:pPr>
      <w:r>
        <w:rPr>
          <w:rFonts w:ascii="Times New Roman" w:hAnsi="Times New Roman" w:cs="Times New Roman"/>
        </w:rPr>
        <w:t>水流量传感器</w:t>
      </w:r>
    </w:p>
    <w:p>
      <w:pPr>
        <w:pStyle w:val="62"/>
        <w:rPr>
          <w:rFonts w:hAnsi="Times New Roman"/>
        </w:rPr>
      </w:pPr>
      <w:r>
        <w:rPr>
          <w:rFonts w:hAnsi="Times New Roman"/>
        </w:rPr>
        <w:t>水流量传感器宜采用管道式电磁流量计或超声波流量计</w:t>
      </w:r>
    </w:p>
    <w:p>
      <w:pPr>
        <w:pStyle w:val="62"/>
        <w:rPr>
          <w:rFonts w:hAnsi="Times New Roman"/>
        </w:rPr>
      </w:pPr>
      <w:r>
        <w:rPr>
          <w:rFonts w:hAnsi="Times New Roman"/>
        </w:rPr>
        <w:t>水流量传感器输出信号可采用4mA~20mA或采用总线通信方式。</w:t>
      </w:r>
    </w:p>
    <w:p>
      <w:pPr>
        <w:pStyle w:val="62"/>
        <w:rPr>
          <w:rFonts w:hAnsi="Times New Roman"/>
        </w:rPr>
      </w:pPr>
      <w:r>
        <w:rPr>
          <w:rFonts w:hAnsi="Times New Roman"/>
        </w:rPr>
        <w:t>水流量传感器测量误差</w:t>
      </w:r>
      <w:r>
        <w:rPr>
          <w:rFonts w:hint="eastAsia" w:hAnsi="Times New Roman"/>
        </w:rPr>
        <w:t>宜在</w:t>
      </w:r>
      <w:r>
        <w:rPr>
          <w:rFonts w:hAnsi="Times New Roman"/>
        </w:rPr>
        <w:t>±0.5%实际流量</w:t>
      </w:r>
      <w:r>
        <w:rPr>
          <w:rFonts w:hint="eastAsia" w:hAnsi="Times New Roman"/>
        </w:rPr>
        <w:t>范围之内</w:t>
      </w:r>
      <w:r>
        <w:rPr>
          <w:rFonts w:hAnsi="Times New Roman"/>
        </w:rPr>
        <w:t>。</w:t>
      </w:r>
    </w:p>
    <w:p>
      <w:pPr>
        <w:pStyle w:val="62"/>
        <w:rPr>
          <w:rFonts w:hAnsi="Times New Roman"/>
        </w:rPr>
      </w:pPr>
      <w:r>
        <w:rPr>
          <w:rFonts w:hAnsi="Times New Roman"/>
        </w:rPr>
        <w:t>水流量传感器工作压力不应低于10bar</w:t>
      </w:r>
      <w:r>
        <w:rPr>
          <w:rFonts w:hint="eastAsia" w:hAnsi="Times New Roman"/>
        </w:rPr>
        <w:t>。</w:t>
      </w:r>
    </w:p>
    <w:p>
      <w:pPr>
        <w:pStyle w:val="62"/>
        <w:rPr>
          <w:rFonts w:hAnsi="Times New Roman"/>
        </w:rPr>
      </w:pPr>
      <w:r>
        <w:rPr>
          <w:rFonts w:hAnsi="Times New Roman"/>
        </w:rPr>
        <w:t>水流量传感器防护类型</w:t>
      </w:r>
      <w:r>
        <w:rPr>
          <w:rFonts w:hint="eastAsia" w:hAnsi="Times New Roman"/>
        </w:rPr>
        <w:t>宜</w:t>
      </w:r>
      <w:r>
        <w:rPr>
          <w:rFonts w:hAnsi="Times New Roman"/>
        </w:rPr>
        <w:t>为IP65及以上。</w:t>
      </w:r>
    </w:p>
    <w:p>
      <w:pPr>
        <w:pStyle w:val="203"/>
        <w:rPr>
          <w:rFonts w:ascii="Times New Roman" w:hAnsi="Times New Roman" w:cs="Times New Roman"/>
        </w:rPr>
      </w:pPr>
      <w:r>
        <w:rPr>
          <w:rFonts w:ascii="Times New Roman" w:hAnsi="Times New Roman" w:cs="Times New Roman"/>
        </w:rPr>
        <w:t>水压差传感器</w:t>
      </w:r>
    </w:p>
    <w:p>
      <w:pPr>
        <w:pStyle w:val="62"/>
        <w:rPr>
          <w:rFonts w:hAnsi="Times New Roman"/>
        </w:rPr>
      </w:pPr>
      <w:r>
        <w:rPr>
          <w:rFonts w:hAnsi="Times New Roman"/>
        </w:rPr>
        <w:t>水压差传感器输出信号可采用4 mA ~20mA或采用总线通信方式。</w:t>
      </w:r>
    </w:p>
    <w:p>
      <w:pPr>
        <w:pStyle w:val="62"/>
        <w:rPr>
          <w:rFonts w:hAnsi="Times New Roman"/>
        </w:rPr>
      </w:pPr>
      <w:r>
        <w:rPr>
          <w:rFonts w:hAnsi="Times New Roman"/>
        </w:rPr>
        <w:t>水压差传感器压力范围宜为0</w:t>
      </w:r>
      <w:r>
        <w:rPr>
          <w:rFonts w:hint="eastAsia" w:hAnsi="Times New Roman"/>
        </w:rPr>
        <w:t>bar</w:t>
      </w:r>
      <w:r>
        <w:rPr>
          <w:rFonts w:hAnsi="Times New Roman"/>
        </w:rPr>
        <w:t>~6</w:t>
      </w:r>
      <w:r>
        <w:rPr>
          <w:rFonts w:hint="eastAsia" w:hAnsi="Times New Roman"/>
        </w:rPr>
        <w:t>bar</w:t>
      </w:r>
      <w:r>
        <w:rPr>
          <w:rFonts w:hAnsi="Times New Roman"/>
        </w:rPr>
        <w:t>，测量误差应不大于0.5%</w:t>
      </w:r>
      <w:r>
        <w:rPr>
          <w:rFonts w:hint="eastAsia" w:hAnsi="Times New Roman"/>
        </w:rPr>
        <w:t>。</w:t>
      </w:r>
    </w:p>
    <w:p>
      <w:pPr>
        <w:pStyle w:val="203"/>
        <w:rPr>
          <w:rFonts w:ascii="Times New Roman" w:hAnsi="Times New Roman" w:cs="Times New Roman"/>
        </w:rPr>
      </w:pPr>
      <w:r>
        <w:rPr>
          <w:rFonts w:ascii="Times New Roman" w:hAnsi="Times New Roman" w:cs="Times New Roman"/>
        </w:rPr>
        <w:t>温湿度传感器</w:t>
      </w:r>
    </w:p>
    <w:p>
      <w:pPr>
        <w:pStyle w:val="62"/>
        <w:rPr>
          <w:rFonts w:hAnsi="Times New Roman"/>
        </w:rPr>
      </w:pPr>
      <w:r>
        <w:rPr>
          <w:rFonts w:hint="eastAsia" w:hAnsi="Times New Roman"/>
        </w:rPr>
        <w:t>温湿度传感器的</w:t>
      </w:r>
      <w:r>
        <w:rPr>
          <w:rFonts w:hAnsi="Times New Roman"/>
        </w:rPr>
        <w:t>温度敏感元件宜采用Pt100或Pt1000，</w:t>
      </w:r>
      <w:r>
        <w:rPr>
          <w:rFonts w:hint="eastAsia" w:hAnsi="Times New Roman"/>
        </w:rPr>
        <w:t>温度</w:t>
      </w:r>
      <w:r>
        <w:rPr>
          <w:rFonts w:hAnsi="Times New Roman"/>
        </w:rPr>
        <w:t>测量范围</w:t>
      </w:r>
      <w:r>
        <w:rPr>
          <w:rFonts w:hint="eastAsia" w:hAnsi="Times New Roman"/>
        </w:rPr>
        <w:t>宜满足以下条件：</w:t>
      </w:r>
      <w:r>
        <w:rPr>
          <w:rFonts w:hAnsi="Times New Roman"/>
        </w:rPr>
        <w:t>室外-40</w:t>
      </w:r>
      <w:r>
        <w:rPr>
          <w:rFonts w:hint="eastAsia" w:ascii="宋体" w:cs="宋体"/>
        </w:rPr>
        <w:t>℃</w:t>
      </w:r>
      <w:r>
        <w:rPr>
          <w:rFonts w:hAnsi="Times New Roman"/>
        </w:rPr>
        <w:t>~60℃，室内-10</w:t>
      </w:r>
      <w:r>
        <w:rPr>
          <w:rFonts w:hint="eastAsia" w:ascii="宋体" w:cs="宋体"/>
        </w:rPr>
        <w:t>℃</w:t>
      </w:r>
      <w:r>
        <w:rPr>
          <w:rFonts w:hAnsi="Times New Roman"/>
        </w:rPr>
        <w:t>~50℃，风管道-20</w:t>
      </w:r>
      <w:r>
        <w:rPr>
          <w:rFonts w:hint="eastAsia" w:ascii="宋体" w:cs="宋体"/>
        </w:rPr>
        <w:t>℃</w:t>
      </w:r>
      <w:r>
        <w:rPr>
          <w:rFonts w:hAnsi="Times New Roman"/>
        </w:rPr>
        <w:t>~60℃。</w:t>
      </w:r>
    </w:p>
    <w:p>
      <w:pPr>
        <w:pStyle w:val="62"/>
        <w:rPr>
          <w:rFonts w:hAnsi="Times New Roman"/>
        </w:rPr>
      </w:pPr>
      <w:r>
        <w:rPr>
          <w:rFonts w:hint="eastAsia" w:hAnsi="Times New Roman"/>
        </w:rPr>
        <w:t>相对</w:t>
      </w:r>
      <w:r>
        <w:rPr>
          <w:rFonts w:hAnsi="Times New Roman"/>
        </w:rPr>
        <w:t>湿度敏感元件宜为电容式，湿度测量范围应为0～100%。</w:t>
      </w:r>
    </w:p>
    <w:p>
      <w:pPr>
        <w:pStyle w:val="62"/>
        <w:rPr>
          <w:rFonts w:hAnsi="Times New Roman"/>
        </w:rPr>
      </w:pPr>
      <w:r>
        <w:rPr>
          <w:rFonts w:hint="eastAsia" w:hAnsi="Times New Roman"/>
        </w:rPr>
        <w:t>当环境温度为2</w:t>
      </w:r>
      <w:r>
        <w:rPr>
          <w:rFonts w:hAnsi="Times New Roman"/>
        </w:rPr>
        <w:t>0℃</w:t>
      </w:r>
      <w:r>
        <w:rPr>
          <w:rFonts w:hint="eastAsia" w:hAnsi="Times New Roman"/>
        </w:rPr>
        <w:t>、（</w:t>
      </w:r>
      <w:r>
        <w:rPr>
          <w:rFonts w:hAnsi="Times New Roman"/>
        </w:rPr>
        <w:t>0-90</w:t>
      </w:r>
      <w:r>
        <w:rPr>
          <w:rFonts w:hint="eastAsia" w:hAnsi="Times New Roman"/>
        </w:rPr>
        <w:t>）</w:t>
      </w:r>
      <w:r>
        <w:rPr>
          <w:rFonts w:hAnsi="Times New Roman"/>
        </w:rPr>
        <w:t>%RH范围</w:t>
      </w:r>
      <w:r>
        <w:rPr>
          <w:rFonts w:hint="eastAsia" w:hAnsi="Times New Roman"/>
        </w:rPr>
        <w:t>时，温湿度</w:t>
      </w:r>
      <w:r>
        <w:rPr>
          <w:rFonts w:hAnsi="Times New Roman"/>
        </w:rPr>
        <w:t>传感器</w:t>
      </w:r>
      <w:r>
        <w:rPr>
          <w:rFonts w:hint="eastAsia" w:hAnsi="Times New Roman"/>
        </w:rPr>
        <w:t>的</w:t>
      </w:r>
      <w:r>
        <w:rPr>
          <w:rFonts w:hAnsi="Times New Roman"/>
        </w:rPr>
        <w:t>温度精度</w:t>
      </w:r>
      <w:r>
        <w:rPr>
          <w:rFonts w:hint="eastAsia" w:hAnsi="Times New Roman"/>
        </w:rPr>
        <w:t>宜在</w:t>
      </w:r>
      <w:r>
        <w:rPr>
          <w:rFonts w:hAnsi="Times New Roman"/>
        </w:rPr>
        <w:t>±0.3℃</w:t>
      </w:r>
      <w:r>
        <w:rPr>
          <w:rFonts w:hint="eastAsia" w:hAnsi="Times New Roman"/>
        </w:rPr>
        <w:t>范围之内</w:t>
      </w:r>
      <w:r>
        <w:rPr>
          <w:rFonts w:hAnsi="Times New Roman"/>
        </w:rPr>
        <w:t>。湿度精度</w:t>
      </w:r>
      <w:r>
        <w:rPr>
          <w:rFonts w:hint="eastAsia" w:hAnsi="Times New Roman"/>
        </w:rPr>
        <w:t>宜在</w:t>
      </w:r>
      <w:r>
        <w:rPr>
          <w:rFonts w:hAnsi="Times New Roman"/>
        </w:rPr>
        <w:t>±3%RH</w:t>
      </w:r>
      <w:r>
        <w:rPr>
          <w:rFonts w:hint="eastAsia" w:hAnsi="Times New Roman"/>
        </w:rPr>
        <w:t>范围之内</w:t>
      </w:r>
      <w:r>
        <w:rPr>
          <w:rFonts w:hAnsi="Times New Roman"/>
        </w:rPr>
        <w:t>。</w:t>
      </w:r>
    </w:p>
    <w:p>
      <w:pPr>
        <w:pStyle w:val="62"/>
        <w:rPr>
          <w:rFonts w:hAnsi="Times New Roman"/>
        </w:rPr>
      </w:pPr>
      <w:r>
        <w:rPr>
          <w:rFonts w:hint="eastAsia" w:hAnsi="Times New Roman"/>
        </w:rPr>
        <w:t>温湿度</w:t>
      </w:r>
      <w:r>
        <w:rPr>
          <w:rFonts w:hAnsi="Times New Roman"/>
        </w:rPr>
        <w:t>传感器防护等级</w:t>
      </w:r>
      <w:r>
        <w:rPr>
          <w:rFonts w:hint="eastAsia" w:hAnsi="Times New Roman"/>
        </w:rPr>
        <w:t>宜</w:t>
      </w:r>
      <w:r>
        <w:rPr>
          <w:rFonts w:hAnsi="Times New Roman"/>
        </w:rPr>
        <w:t>不低于IP65。</w:t>
      </w:r>
    </w:p>
    <w:p>
      <w:pPr>
        <w:pStyle w:val="203"/>
        <w:rPr>
          <w:rFonts w:ascii="Times New Roman" w:hAnsi="Times New Roman" w:cs="Times New Roman"/>
        </w:rPr>
      </w:pPr>
      <w:r>
        <w:rPr>
          <w:rFonts w:ascii="Times New Roman" w:hAnsi="Times New Roman" w:cs="Times New Roman"/>
        </w:rPr>
        <w:t>空气二氧化碳传感器</w:t>
      </w:r>
    </w:p>
    <w:p>
      <w:pPr>
        <w:pStyle w:val="62"/>
        <w:rPr>
          <w:rFonts w:hAnsi="Times New Roman"/>
        </w:rPr>
      </w:pPr>
      <w:r>
        <w:rPr>
          <w:rFonts w:hAnsi="Times New Roman"/>
        </w:rPr>
        <w:t>空气二氧化碳传感器宜采用红外式，输出信号宜为4mA~20mA。</w:t>
      </w:r>
    </w:p>
    <w:p>
      <w:pPr>
        <w:pStyle w:val="62"/>
        <w:rPr>
          <w:rFonts w:hAnsi="Times New Roman"/>
        </w:rPr>
      </w:pPr>
      <w:r>
        <w:rPr>
          <w:rFonts w:hAnsi="Times New Roman"/>
        </w:rPr>
        <w:t>测量范围：0ppm~2000ppm；测量精度</w:t>
      </w:r>
      <w:r>
        <w:rPr>
          <w:rFonts w:hint="eastAsia" w:hAnsi="Times New Roman"/>
        </w:rPr>
        <w:t>不宜</w:t>
      </w:r>
      <w:r>
        <w:rPr>
          <w:rFonts w:hAnsi="Times New Roman"/>
        </w:rPr>
        <w:t>低于50ppm</w:t>
      </w:r>
      <w:r>
        <w:rPr>
          <w:rFonts w:hint="eastAsia" w:hAnsi="Times New Roman"/>
        </w:rPr>
        <w:t>和</w:t>
      </w:r>
      <w:r>
        <w:rPr>
          <w:rFonts w:hAnsi="Times New Roman"/>
        </w:rPr>
        <w:t>测量值的2%</w:t>
      </w:r>
      <w:r>
        <w:rPr>
          <w:rFonts w:hint="eastAsia" w:hAnsi="Times New Roman"/>
        </w:rPr>
        <w:t>之和</w:t>
      </w:r>
      <w:r>
        <w:rPr>
          <w:rFonts w:hAnsi="Times New Roman"/>
        </w:rPr>
        <w:t>；防护等级应不低于IP54。</w:t>
      </w:r>
    </w:p>
    <w:p>
      <w:pPr>
        <w:pStyle w:val="203"/>
        <w:rPr>
          <w:rFonts w:ascii="Times New Roman" w:hAnsi="Times New Roman" w:cs="Times New Roman"/>
        </w:rPr>
      </w:pPr>
      <w:r>
        <w:rPr>
          <w:rFonts w:ascii="Times New Roman" w:hAnsi="Times New Roman" w:cs="Times New Roman"/>
        </w:rPr>
        <w:t>空气粉尘</w:t>
      </w:r>
      <w:r>
        <w:rPr>
          <w:rFonts w:hint="eastAsia" w:ascii="Times New Roman" w:hAnsi="Times New Roman" w:cs="Times New Roman"/>
        </w:rPr>
        <w:t>浓度</w:t>
      </w:r>
      <w:r>
        <w:rPr>
          <w:rFonts w:ascii="Times New Roman" w:hAnsi="Times New Roman" w:cs="Times New Roman"/>
        </w:rPr>
        <w:t>测试仪</w:t>
      </w:r>
    </w:p>
    <w:p>
      <w:pPr>
        <w:pStyle w:val="62"/>
        <w:rPr>
          <w:rFonts w:hAnsi="Times New Roman"/>
        </w:rPr>
      </w:pPr>
      <w:r>
        <w:rPr>
          <w:rFonts w:hAnsi="Times New Roman"/>
        </w:rPr>
        <w:t>空气粉尘测试仪应</w:t>
      </w:r>
      <w:r>
        <w:rPr>
          <w:rFonts w:hint="eastAsia" w:hAnsi="Times New Roman"/>
        </w:rPr>
        <w:t>满足</w:t>
      </w:r>
      <w:r>
        <w:rPr>
          <w:rFonts w:hAnsi="Times New Roman"/>
        </w:rPr>
        <w:t>JJG846</w:t>
      </w:r>
      <w:r>
        <w:rPr>
          <w:rFonts w:hint="eastAsia" w:hAnsi="Times New Roman"/>
        </w:rPr>
        <w:t>的规定</w:t>
      </w:r>
      <w:r>
        <w:rPr>
          <w:rFonts w:hAnsi="Times New Roman"/>
        </w:rPr>
        <w:t>。</w:t>
      </w:r>
    </w:p>
    <w:p>
      <w:pPr>
        <w:pStyle w:val="62"/>
        <w:rPr>
          <w:rFonts w:hAnsi="Times New Roman"/>
        </w:rPr>
      </w:pPr>
      <w:r>
        <w:rPr>
          <w:rFonts w:hAnsi="Times New Roman"/>
        </w:rPr>
        <w:t>空气粉尘测试仪</w:t>
      </w:r>
      <w:r>
        <w:rPr>
          <w:rFonts w:hint="eastAsia" w:hAnsi="Times New Roman"/>
        </w:rPr>
        <w:t>的测量精度</w:t>
      </w:r>
      <w:r>
        <w:rPr>
          <w:rFonts w:hAnsi="Times New Roman"/>
        </w:rPr>
        <w:t>应不大于15%；最大有效量程宜为40mg/m³</w:t>
      </w:r>
      <w:r>
        <w:rPr>
          <w:rFonts w:hint="eastAsia" w:hAnsi="Times New Roman"/>
        </w:rPr>
        <w:t>。</w:t>
      </w:r>
    </w:p>
    <w:p>
      <w:pPr>
        <w:pStyle w:val="62"/>
        <w:rPr>
          <w:rFonts w:hAnsi="Times New Roman"/>
        </w:rPr>
      </w:pPr>
      <w:r>
        <w:rPr>
          <w:rFonts w:hAnsi="Times New Roman"/>
        </w:rPr>
        <w:t>空气粉尘测试仪</w:t>
      </w:r>
      <w:r>
        <w:rPr>
          <w:rFonts w:hint="eastAsia" w:hAnsi="Times New Roman"/>
        </w:rPr>
        <w:t>宜</w:t>
      </w:r>
      <w:r>
        <w:rPr>
          <w:rFonts w:hAnsi="Times New Roman"/>
        </w:rPr>
        <w:t>满足-10℃～50℃；</w:t>
      </w:r>
      <w:r>
        <w:rPr>
          <w:rFonts w:hint="eastAsia" w:hAnsi="Times New Roman"/>
        </w:rPr>
        <w:t>3</w:t>
      </w:r>
      <w:r>
        <w:rPr>
          <w:rFonts w:hAnsi="Times New Roman"/>
        </w:rPr>
        <w:t>0%RH~85%RH、86kPa～106kPa环境下的正常使用。</w:t>
      </w:r>
    </w:p>
    <w:p>
      <w:pPr>
        <w:pStyle w:val="203"/>
        <w:rPr>
          <w:rFonts w:ascii="Times New Roman" w:hAnsi="Times New Roman" w:cs="Times New Roman"/>
        </w:rPr>
      </w:pPr>
      <w:r>
        <w:rPr>
          <w:rFonts w:ascii="Times New Roman" w:hAnsi="Times New Roman" w:cs="Times New Roman"/>
        </w:rPr>
        <w:t>空气干湿球温度监测仪</w:t>
      </w:r>
    </w:p>
    <w:p>
      <w:pPr>
        <w:pStyle w:val="62"/>
        <w:rPr>
          <w:rFonts w:hAnsi="Times New Roman"/>
        </w:rPr>
      </w:pPr>
      <w:r>
        <w:rPr>
          <w:rFonts w:hAnsi="Times New Roman"/>
        </w:rPr>
        <w:t>空气干湿球温度监测仪</w:t>
      </w:r>
      <w:r>
        <w:rPr>
          <w:rFonts w:hint="eastAsia" w:hAnsi="Times New Roman"/>
        </w:rPr>
        <w:t>宜</w:t>
      </w:r>
      <w:r>
        <w:rPr>
          <w:rFonts w:hAnsi="Times New Roman"/>
        </w:rPr>
        <w:t>在冷却塔附近设置，宜配置保护箱且不应影响传感器的测量精度。</w:t>
      </w:r>
    </w:p>
    <w:p>
      <w:pPr>
        <w:pStyle w:val="62"/>
        <w:rPr>
          <w:rFonts w:hAnsi="Times New Roman"/>
        </w:rPr>
      </w:pPr>
      <w:r>
        <w:rPr>
          <w:rFonts w:hAnsi="Times New Roman"/>
        </w:rPr>
        <w:t>室外温度测量范围应满足-40</w:t>
      </w:r>
      <w:r>
        <w:rPr>
          <w:rFonts w:hint="eastAsia" w:ascii="宋体" w:cs="宋体"/>
        </w:rPr>
        <w:t>℃</w:t>
      </w:r>
      <w:r>
        <w:rPr>
          <w:rFonts w:hAnsi="Times New Roman"/>
        </w:rPr>
        <w:t>~60℃，精度</w:t>
      </w:r>
      <w:r>
        <w:rPr>
          <w:rFonts w:hint="eastAsia" w:hAnsi="Times New Roman"/>
        </w:rPr>
        <w:t>宜在</w:t>
      </w:r>
      <w:r>
        <w:rPr>
          <w:rFonts w:hAnsi="Times New Roman"/>
        </w:rPr>
        <w:t>±0.3℃</w:t>
      </w:r>
      <w:r>
        <w:rPr>
          <w:rFonts w:hint="eastAsia" w:hAnsi="Times New Roman"/>
        </w:rPr>
        <w:t>范围之内</w:t>
      </w:r>
      <w:r>
        <w:rPr>
          <w:rFonts w:hAnsi="Times New Roman"/>
        </w:rPr>
        <w:t>。</w:t>
      </w:r>
    </w:p>
    <w:p>
      <w:pPr>
        <w:pStyle w:val="62"/>
        <w:rPr>
          <w:rFonts w:hAnsi="Times New Roman"/>
        </w:rPr>
      </w:pPr>
      <w:r>
        <w:rPr>
          <w:rFonts w:hAnsi="Times New Roman"/>
        </w:rPr>
        <w:t>室外湿度测量范围应满足0%RH ~100%RH，精度</w:t>
      </w:r>
      <w:r>
        <w:rPr>
          <w:rFonts w:hint="eastAsia" w:hAnsi="Times New Roman"/>
        </w:rPr>
        <w:t>不宜</w:t>
      </w:r>
      <w:r>
        <w:rPr>
          <w:rFonts w:hAnsi="Times New Roman"/>
        </w:rPr>
        <w:t>低于2% RH。</w:t>
      </w:r>
    </w:p>
    <w:p>
      <w:pPr>
        <w:pStyle w:val="62"/>
        <w:rPr>
          <w:rFonts w:hAnsi="Times New Roman"/>
        </w:rPr>
      </w:pPr>
      <w:r>
        <w:rPr>
          <w:rFonts w:hint="eastAsia" w:hAnsi="Times New Roman"/>
        </w:rPr>
        <w:t>空气干湿球温度监测仪</w:t>
      </w:r>
      <w:r>
        <w:rPr>
          <w:rFonts w:hAnsi="Times New Roman"/>
        </w:rPr>
        <w:t>防护等级</w:t>
      </w:r>
      <w:r>
        <w:rPr>
          <w:rFonts w:hint="eastAsia" w:hAnsi="Times New Roman"/>
        </w:rPr>
        <w:t>不宜</w:t>
      </w:r>
      <w:r>
        <w:rPr>
          <w:rFonts w:hAnsi="Times New Roman"/>
        </w:rPr>
        <w:t>低于IP65。</w:t>
      </w:r>
    </w:p>
    <w:p>
      <w:pPr>
        <w:pStyle w:val="56"/>
        <w:snapToGrid w:val="0"/>
        <w:spacing w:before="312" w:after="312" w:line="360" w:lineRule="auto"/>
        <w:ind w:left="0"/>
        <w:rPr>
          <w:rFonts w:ascii="Times New Roman"/>
          <w:b/>
          <w:szCs w:val="21"/>
        </w:rPr>
      </w:pPr>
      <w:bookmarkStart w:id="86" w:name="_Toc113917122"/>
      <w:bookmarkEnd w:id="86"/>
      <w:bookmarkStart w:id="87" w:name="_Toc113917123"/>
      <w:bookmarkEnd w:id="87"/>
      <w:bookmarkStart w:id="88" w:name="_Toc113917134"/>
      <w:bookmarkEnd w:id="88"/>
      <w:bookmarkStart w:id="89" w:name="_Toc113917137"/>
      <w:bookmarkEnd w:id="89"/>
      <w:bookmarkStart w:id="90" w:name="_Toc113917168"/>
      <w:bookmarkEnd w:id="90"/>
      <w:bookmarkStart w:id="91" w:name="_Toc113917128"/>
      <w:bookmarkEnd w:id="91"/>
      <w:bookmarkStart w:id="92" w:name="_Toc113917169"/>
      <w:bookmarkEnd w:id="92"/>
      <w:bookmarkStart w:id="93" w:name="_Toc113917170"/>
      <w:bookmarkEnd w:id="93"/>
      <w:bookmarkStart w:id="94" w:name="_Toc113917135"/>
      <w:bookmarkEnd w:id="94"/>
      <w:bookmarkStart w:id="95" w:name="_Toc113917172"/>
      <w:bookmarkEnd w:id="95"/>
      <w:bookmarkStart w:id="96" w:name="_Toc113917124"/>
      <w:bookmarkEnd w:id="96"/>
      <w:bookmarkStart w:id="97" w:name="_Toc113917126"/>
      <w:bookmarkEnd w:id="97"/>
      <w:bookmarkStart w:id="98" w:name="_Toc113917130"/>
      <w:bookmarkEnd w:id="98"/>
      <w:bookmarkStart w:id="99" w:name="_Toc113917161"/>
      <w:bookmarkEnd w:id="99"/>
      <w:bookmarkStart w:id="100" w:name="_Toc113917167"/>
      <w:bookmarkEnd w:id="100"/>
      <w:bookmarkStart w:id="101" w:name="_Toc113917160"/>
      <w:bookmarkEnd w:id="101"/>
      <w:bookmarkStart w:id="102" w:name="_Toc113917162"/>
      <w:bookmarkEnd w:id="102"/>
      <w:bookmarkStart w:id="103" w:name="_Toc113917171"/>
      <w:bookmarkEnd w:id="103"/>
      <w:bookmarkStart w:id="104" w:name="_Toc113917163"/>
      <w:bookmarkEnd w:id="104"/>
      <w:bookmarkStart w:id="105" w:name="_Toc113917166"/>
      <w:bookmarkEnd w:id="105"/>
      <w:bookmarkStart w:id="106" w:name="_Toc113917127"/>
      <w:bookmarkEnd w:id="106"/>
      <w:bookmarkStart w:id="107" w:name="_Toc113917173"/>
      <w:bookmarkEnd w:id="107"/>
      <w:bookmarkStart w:id="108" w:name="_Toc113917174"/>
      <w:bookmarkEnd w:id="108"/>
      <w:bookmarkStart w:id="109" w:name="_Toc113917159"/>
      <w:bookmarkEnd w:id="109"/>
      <w:bookmarkStart w:id="110" w:name="_Toc113917129"/>
      <w:bookmarkEnd w:id="110"/>
      <w:bookmarkStart w:id="111" w:name="_Toc113917131"/>
      <w:bookmarkEnd w:id="111"/>
      <w:bookmarkStart w:id="112" w:name="_Toc113917175"/>
      <w:bookmarkEnd w:id="112"/>
      <w:bookmarkStart w:id="113" w:name="_Toc113917176"/>
      <w:bookmarkEnd w:id="113"/>
      <w:bookmarkStart w:id="114" w:name="_Toc113917133"/>
      <w:bookmarkEnd w:id="114"/>
      <w:bookmarkStart w:id="115" w:name="_Toc113917165"/>
      <w:bookmarkEnd w:id="115"/>
      <w:bookmarkStart w:id="116" w:name="_Toc113917132"/>
      <w:bookmarkEnd w:id="116"/>
      <w:bookmarkStart w:id="117" w:name="_Toc113917125"/>
      <w:bookmarkEnd w:id="117"/>
      <w:bookmarkStart w:id="118" w:name="_Toc113917136"/>
      <w:bookmarkEnd w:id="118"/>
      <w:bookmarkStart w:id="119" w:name="_Toc113917164"/>
      <w:bookmarkEnd w:id="119"/>
      <w:bookmarkStart w:id="120" w:name="_Toc113917177"/>
      <w:bookmarkEnd w:id="120"/>
      <w:bookmarkStart w:id="121" w:name="_Toc113917178"/>
      <w:bookmarkEnd w:id="121"/>
      <w:bookmarkStart w:id="122" w:name="_Toc136877368"/>
      <w:r>
        <w:rPr>
          <w:rFonts w:ascii="Times New Roman"/>
          <w:b/>
          <w:szCs w:val="21"/>
        </w:rPr>
        <w:t>软件功能要求</w:t>
      </w:r>
      <w:bookmarkEnd w:id="122"/>
    </w:p>
    <w:p>
      <w:pPr>
        <w:pStyle w:val="194"/>
        <w:rPr>
          <w:rFonts w:ascii="黑体" w:hAnsi="黑体" w:eastAsia="黑体" w:cs="Times New Roman"/>
        </w:rPr>
      </w:pPr>
      <w:bookmarkStart w:id="123" w:name="_Toc112847819"/>
      <w:bookmarkStart w:id="124" w:name="_Toc112848100"/>
      <w:r>
        <w:rPr>
          <w:rFonts w:ascii="黑体" w:hAnsi="黑体" w:eastAsia="黑体" w:cs="Times New Roman"/>
        </w:rPr>
        <w:t>基础功能</w:t>
      </w:r>
      <w:bookmarkEnd w:id="123"/>
      <w:bookmarkEnd w:id="124"/>
    </w:p>
    <w:p>
      <w:pPr>
        <w:pStyle w:val="203"/>
        <w:rPr>
          <w:rFonts w:ascii="Times New Roman" w:hAnsi="Times New Roman" w:cs="Times New Roman"/>
        </w:rPr>
      </w:pPr>
      <w:bookmarkStart w:id="125" w:name="_Toc112847820"/>
      <w:r>
        <w:rPr>
          <w:rFonts w:hint="eastAsia" w:ascii="Times New Roman" w:hAnsi="Times New Roman" w:cs="Times New Roman"/>
        </w:rPr>
        <w:t>节能控制</w:t>
      </w:r>
      <w:r>
        <w:rPr>
          <w:rFonts w:ascii="Times New Roman" w:hAnsi="Times New Roman" w:cs="Times New Roman"/>
        </w:rPr>
        <w:t>系统</w:t>
      </w:r>
      <w:r>
        <w:rPr>
          <w:rFonts w:hint="eastAsia" w:ascii="Times New Roman" w:hAnsi="Times New Roman" w:cs="Times New Roman"/>
        </w:rPr>
        <w:t>软件</w:t>
      </w:r>
      <w:r>
        <w:rPr>
          <w:rFonts w:ascii="Times New Roman" w:hAnsi="Times New Roman" w:cs="Times New Roman"/>
        </w:rPr>
        <w:t>应能实现数据分析展示、人机交互、运维管理等功能。</w:t>
      </w:r>
      <w:bookmarkEnd w:id="125"/>
    </w:p>
    <w:p>
      <w:pPr>
        <w:pStyle w:val="203"/>
        <w:rPr>
          <w:rFonts w:ascii="Times New Roman" w:hAnsi="Times New Roman" w:cs="Times New Roman"/>
        </w:rPr>
      </w:pPr>
      <w:bookmarkStart w:id="126" w:name="_Toc112847821"/>
      <w:r>
        <w:rPr>
          <w:rFonts w:hint="eastAsia" w:ascii="Times New Roman" w:hAnsi="Times New Roman" w:cs="Times New Roman"/>
        </w:rPr>
        <w:t>节能控制</w:t>
      </w:r>
      <w:r>
        <w:rPr>
          <w:rFonts w:ascii="Times New Roman" w:hAnsi="Times New Roman" w:cs="Times New Roman"/>
        </w:rPr>
        <w:t>系统</w:t>
      </w:r>
      <w:r>
        <w:rPr>
          <w:rFonts w:hint="eastAsia" w:ascii="Times New Roman" w:hAnsi="Times New Roman" w:cs="Times New Roman"/>
        </w:rPr>
        <w:t>软件</w:t>
      </w:r>
      <w:r>
        <w:rPr>
          <w:rFonts w:ascii="Times New Roman" w:hAnsi="Times New Roman" w:cs="Times New Roman"/>
        </w:rPr>
        <w:t>应在成熟、可靠、开放的平台基础上，按工艺要求和运维需求进行应用软件开发。</w:t>
      </w:r>
      <w:bookmarkEnd w:id="126"/>
    </w:p>
    <w:p>
      <w:pPr>
        <w:pStyle w:val="203"/>
        <w:rPr>
          <w:rFonts w:ascii="Times New Roman" w:hAnsi="Times New Roman" w:cs="Times New Roman"/>
        </w:rPr>
      </w:pPr>
      <w:bookmarkStart w:id="127" w:name="_Toc112847823"/>
      <w:r>
        <w:rPr>
          <w:rFonts w:hint="eastAsia" w:ascii="Times New Roman" w:hAnsi="Times New Roman" w:cs="Times New Roman"/>
        </w:rPr>
        <w:t>节能控制</w:t>
      </w:r>
      <w:r>
        <w:rPr>
          <w:rFonts w:ascii="Times New Roman" w:hAnsi="Times New Roman" w:cs="Times New Roman"/>
        </w:rPr>
        <w:t>系统</w:t>
      </w:r>
      <w:r>
        <w:rPr>
          <w:rFonts w:hint="eastAsia" w:ascii="Times New Roman" w:hAnsi="Times New Roman" w:cs="Times New Roman"/>
        </w:rPr>
        <w:t>软件</w:t>
      </w:r>
      <w:r>
        <w:rPr>
          <w:rFonts w:ascii="Times New Roman" w:hAnsi="Times New Roman" w:cs="Times New Roman"/>
        </w:rPr>
        <w:t>宜采用面向对象的大容量分布式实时数据库，应基于模块化、组件化结构采用层次性模型并具有良好的开放性、扩展性和可移植性。</w:t>
      </w:r>
      <w:bookmarkEnd w:id="127"/>
    </w:p>
    <w:p>
      <w:pPr>
        <w:pStyle w:val="203"/>
        <w:rPr>
          <w:rFonts w:ascii="Times New Roman" w:hAnsi="Times New Roman" w:cs="Times New Roman"/>
        </w:rPr>
      </w:pPr>
      <w:bookmarkStart w:id="128" w:name="_Toc112847824"/>
      <w:r>
        <w:rPr>
          <w:rFonts w:hint="eastAsia" w:ascii="Times New Roman" w:hAnsi="Times New Roman" w:cs="Times New Roman"/>
        </w:rPr>
        <w:t>节能控制</w:t>
      </w:r>
      <w:r>
        <w:rPr>
          <w:rFonts w:ascii="Times New Roman" w:hAnsi="Times New Roman" w:cs="Times New Roman"/>
        </w:rPr>
        <w:t>系统</w:t>
      </w:r>
      <w:r>
        <w:rPr>
          <w:rFonts w:hint="eastAsia" w:ascii="Times New Roman" w:hAnsi="Times New Roman" w:cs="Times New Roman"/>
        </w:rPr>
        <w:t>软件</w:t>
      </w:r>
      <w:r>
        <w:rPr>
          <w:rFonts w:ascii="Times New Roman" w:hAnsi="Times New Roman" w:cs="Times New Roman"/>
        </w:rPr>
        <w:t>底层通信服务运行应高效稳定，并支持各种标准的通用通信协议和易于扩展的专用协议的开发。</w:t>
      </w:r>
      <w:bookmarkEnd w:id="128"/>
    </w:p>
    <w:p>
      <w:pPr>
        <w:pStyle w:val="203"/>
        <w:rPr>
          <w:rFonts w:ascii="Times New Roman" w:hAnsi="Times New Roman" w:cs="Times New Roman"/>
        </w:rPr>
      </w:pPr>
      <w:bookmarkStart w:id="129" w:name="_Toc112847826"/>
      <w:r>
        <w:rPr>
          <w:rFonts w:hint="eastAsia" w:ascii="Times New Roman" w:hAnsi="Times New Roman" w:cs="Times New Roman"/>
        </w:rPr>
        <w:t>节能控制</w:t>
      </w:r>
      <w:r>
        <w:rPr>
          <w:rFonts w:ascii="Times New Roman" w:hAnsi="Times New Roman" w:cs="Times New Roman"/>
        </w:rPr>
        <w:t>系统</w:t>
      </w:r>
      <w:r>
        <w:rPr>
          <w:rFonts w:hint="eastAsia" w:ascii="Times New Roman" w:hAnsi="Times New Roman" w:cs="Times New Roman"/>
        </w:rPr>
        <w:t>软件</w:t>
      </w:r>
      <w:r>
        <w:rPr>
          <w:rFonts w:ascii="Times New Roman" w:hAnsi="Times New Roman" w:cs="Times New Roman"/>
        </w:rPr>
        <w:t>应根据空调系统设备的配置灵活添加或修改受控设备对象。</w:t>
      </w:r>
      <w:bookmarkEnd w:id="129"/>
    </w:p>
    <w:p>
      <w:pPr>
        <w:pStyle w:val="203"/>
        <w:rPr>
          <w:rFonts w:ascii="Times New Roman" w:hAnsi="Times New Roman" w:cs="Times New Roman"/>
        </w:rPr>
      </w:pPr>
      <w:bookmarkStart w:id="130" w:name="_Toc112847827"/>
      <w:r>
        <w:rPr>
          <w:rFonts w:hint="eastAsia" w:ascii="Times New Roman" w:hAnsi="Times New Roman" w:cs="Times New Roman"/>
        </w:rPr>
        <w:t>节能控制</w:t>
      </w:r>
      <w:r>
        <w:rPr>
          <w:rFonts w:ascii="Times New Roman" w:hAnsi="Times New Roman" w:cs="Times New Roman"/>
        </w:rPr>
        <w:t>系统</w:t>
      </w:r>
      <w:r>
        <w:rPr>
          <w:rFonts w:hint="eastAsia" w:ascii="Times New Roman" w:hAnsi="Times New Roman" w:cs="Times New Roman"/>
        </w:rPr>
        <w:t>软件</w:t>
      </w:r>
      <w:r>
        <w:rPr>
          <w:rFonts w:ascii="Times New Roman" w:hAnsi="Times New Roman" w:cs="Times New Roman"/>
        </w:rPr>
        <w:t>应具有用户管理及权限管理功能，防止非法操作，确保系统运行管理的安全性。</w:t>
      </w:r>
      <w:bookmarkEnd w:id="130"/>
    </w:p>
    <w:p>
      <w:pPr>
        <w:pStyle w:val="203"/>
        <w:rPr>
          <w:rFonts w:ascii="Times New Roman" w:hAnsi="Times New Roman" w:cs="Times New Roman"/>
        </w:rPr>
      </w:pPr>
      <w:bookmarkStart w:id="131" w:name="_Toc112847828"/>
      <w:bookmarkStart w:id="132" w:name="_Toc30376"/>
      <w:r>
        <w:rPr>
          <w:rFonts w:ascii="Times New Roman" w:hAnsi="Times New Roman" w:cs="Times New Roman"/>
        </w:rPr>
        <w:t>节能控制系统应实现图形化界面显示监控对象运行情况，宜具备移动终端显示功能。</w:t>
      </w:r>
      <w:bookmarkEnd w:id="131"/>
      <w:bookmarkEnd w:id="132"/>
    </w:p>
    <w:p>
      <w:pPr>
        <w:pStyle w:val="203"/>
        <w:rPr>
          <w:rFonts w:ascii="Times New Roman" w:hAnsi="Times New Roman" w:cs="Times New Roman"/>
        </w:rPr>
      </w:pPr>
      <w:bookmarkStart w:id="133" w:name="_Toc112847830"/>
      <w:r>
        <w:rPr>
          <w:rFonts w:ascii="Times New Roman" w:hAnsi="Times New Roman" w:cs="Times New Roman"/>
        </w:rPr>
        <w:t>节能控制系统应实现</w:t>
      </w:r>
      <w:r>
        <w:rPr>
          <w:rFonts w:hint="eastAsia" w:ascii="Times New Roman" w:hAnsi="Times New Roman" w:cs="Times New Roman"/>
        </w:rPr>
        <w:t>被控</w:t>
      </w:r>
      <w:r>
        <w:rPr>
          <w:rFonts w:ascii="Times New Roman" w:hAnsi="Times New Roman" w:cs="Times New Roman"/>
        </w:rPr>
        <w:t>设备的开关控制、逻辑控制、切换运行、运行保护功能。</w:t>
      </w:r>
      <w:bookmarkEnd w:id="133"/>
    </w:p>
    <w:p>
      <w:pPr>
        <w:pStyle w:val="203"/>
        <w:rPr>
          <w:rFonts w:ascii="Times New Roman" w:hAnsi="Times New Roman" w:cs="Times New Roman"/>
        </w:rPr>
      </w:pPr>
      <w:bookmarkStart w:id="134" w:name="_Toc112847831"/>
      <w:r>
        <w:rPr>
          <w:rFonts w:ascii="Times New Roman" w:hAnsi="Times New Roman" w:cs="Times New Roman"/>
        </w:rPr>
        <w:t>节能控制系统应能实现由正常运行模式切换为灾害运行模式，并</w:t>
      </w:r>
      <w:r>
        <w:rPr>
          <w:rFonts w:hint="eastAsia" w:ascii="Times New Roman" w:hAnsi="Times New Roman" w:cs="Times New Roman"/>
        </w:rPr>
        <w:t>应能</w:t>
      </w:r>
      <w:r>
        <w:rPr>
          <w:rFonts w:ascii="Times New Roman" w:hAnsi="Times New Roman" w:cs="Times New Roman"/>
        </w:rPr>
        <w:t>配合其它系统完成灾害联动功能。</w:t>
      </w:r>
      <w:bookmarkEnd w:id="134"/>
    </w:p>
    <w:p>
      <w:pPr>
        <w:pStyle w:val="203"/>
        <w:numPr>
          <w:ilvl w:val="0"/>
          <w:numId w:val="0"/>
        </w:numPr>
        <w:rPr>
          <w:rFonts w:ascii="Times New Roman" w:hAnsi="Times New Roman" w:cs="Times New Roman"/>
        </w:rPr>
      </w:pPr>
      <w:r>
        <w:rPr>
          <w:rFonts w:hint="eastAsia" w:ascii="Times New Roman" w:hAnsi="Times New Roman" w:cs="Times New Roman"/>
        </w:rPr>
        <w:t>7.1.9　节能控制系统监测的状态参数达到临界值后，应能自动切换控制逻辑。</w:t>
      </w:r>
    </w:p>
    <w:p>
      <w:pPr>
        <w:pStyle w:val="203"/>
        <w:rPr>
          <w:rFonts w:ascii="Times New Roman" w:hAnsi="Times New Roman" w:cs="Times New Roman"/>
        </w:rPr>
      </w:pPr>
      <w:bookmarkStart w:id="135" w:name="_Toc112847832"/>
      <w:bookmarkStart w:id="136" w:name="_Toc6660"/>
      <w:r>
        <w:rPr>
          <w:rFonts w:ascii="Times New Roman" w:hAnsi="Times New Roman" w:cs="Times New Roman"/>
        </w:rPr>
        <w:t>节能控制系统应具备本地手动控制</w:t>
      </w:r>
      <w:r>
        <w:rPr>
          <w:rFonts w:hint="eastAsia" w:ascii="Times New Roman" w:hAnsi="Times New Roman" w:cs="Times New Roman"/>
        </w:rPr>
        <w:t>、</w:t>
      </w:r>
      <w:r>
        <w:rPr>
          <w:rFonts w:ascii="Times New Roman" w:hAnsi="Times New Roman" w:cs="Times New Roman"/>
        </w:rPr>
        <w:t>远程手动控制</w:t>
      </w:r>
      <w:r>
        <w:rPr>
          <w:rFonts w:hint="eastAsia" w:ascii="Times New Roman" w:hAnsi="Times New Roman" w:cs="Times New Roman"/>
        </w:rPr>
        <w:t>、远程</w:t>
      </w:r>
      <w:r>
        <w:rPr>
          <w:rFonts w:ascii="Times New Roman" w:hAnsi="Times New Roman" w:cs="Times New Roman"/>
        </w:rPr>
        <w:t>自动控制三种运行模式。</w:t>
      </w:r>
      <w:bookmarkEnd w:id="135"/>
      <w:bookmarkEnd w:id="136"/>
    </w:p>
    <w:p>
      <w:pPr>
        <w:pStyle w:val="194"/>
        <w:rPr>
          <w:rFonts w:ascii="黑体" w:hAnsi="黑体" w:eastAsia="黑体" w:cs="Times New Roman"/>
        </w:rPr>
      </w:pPr>
      <w:bookmarkStart w:id="137" w:name="_Toc112847839"/>
      <w:bookmarkStart w:id="138" w:name="_Toc112848102"/>
      <w:bookmarkStart w:id="139" w:name="_Toc112847833"/>
      <w:bookmarkStart w:id="140" w:name="_Toc112848101"/>
      <w:r>
        <w:rPr>
          <w:rFonts w:ascii="黑体" w:hAnsi="黑体" w:eastAsia="黑体" w:cs="Times New Roman"/>
        </w:rPr>
        <w:t>监控功能</w:t>
      </w:r>
      <w:bookmarkEnd w:id="137"/>
      <w:bookmarkEnd w:id="138"/>
    </w:p>
    <w:p>
      <w:pPr>
        <w:pStyle w:val="203"/>
        <w:rPr>
          <w:rFonts w:ascii="Times New Roman" w:hAnsi="Times New Roman" w:cs="Times New Roman"/>
        </w:rPr>
      </w:pPr>
      <w:r>
        <w:rPr>
          <w:rFonts w:ascii="Times New Roman" w:hAnsi="Times New Roman" w:cs="Times New Roman"/>
        </w:rPr>
        <w:t>节能控制系统应实现设备及系统状态参数及用能数据实时计量与采集、保存、归档、图形化显示等功能，节能控制系统的监控功能宜在工作站上实现和显示。</w:t>
      </w:r>
    </w:p>
    <w:p>
      <w:pPr>
        <w:pStyle w:val="203"/>
        <w:rPr>
          <w:rFonts w:ascii="Times New Roman" w:hAnsi="Times New Roman" w:cs="Times New Roman"/>
        </w:rPr>
      </w:pPr>
      <w:r>
        <w:rPr>
          <w:rFonts w:ascii="Times New Roman" w:hAnsi="Times New Roman" w:cs="Times New Roman"/>
        </w:rPr>
        <w:t>节能控制系统显示的内容应包括</w:t>
      </w:r>
      <w:r>
        <w:rPr>
          <w:rFonts w:hint="eastAsia" w:ascii="Times New Roman" w:hAnsi="Times New Roman" w:cs="Times New Roman"/>
        </w:rPr>
        <w:t>受控</w:t>
      </w:r>
      <w:r>
        <w:rPr>
          <w:rFonts w:ascii="Times New Roman" w:hAnsi="Times New Roman" w:cs="Times New Roman"/>
        </w:rPr>
        <w:t>设备的</w:t>
      </w:r>
      <w:r>
        <w:rPr>
          <w:rFonts w:hint="eastAsia" w:ascii="Times New Roman" w:hAnsi="Times New Roman" w:cs="Times New Roman"/>
        </w:rPr>
        <w:t>温度、流量、压力等</w:t>
      </w:r>
      <w:r>
        <w:rPr>
          <w:rFonts w:ascii="Times New Roman" w:hAnsi="Times New Roman" w:cs="Times New Roman"/>
        </w:rPr>
        <w:t>状态。</w:t>
      </w:r>
    </w:p>
    <w:p>
      <w:pPr>
        <w:pStyle w:val="203"/>
        <w:rPr>
          <w:rFonts w:ascii="Times New Roman" w:hAnsi="Times New Roman" w:cs="Times New Roman"/>
        </w:rPr>
      </w:pPr>
      <w:r>
        <w:rPr>
          <w:rFonts w:ascii="Times New Roman" w:hAnsi="Times New Roman" w:cs="Times New Roman"/>
        </w:rPr>
        <w:t>节能控制系统应实现分析数据过程趋势且具有数据趋势显示的功能。</w:t>
      </w:r>
    </w:p>
    <w:p>
      <w:pPr>
        <w:pStyle w:val="203"/>
        <w:rPr>
          <w:rFonts w:ascii="Times New Roman" w:hAnsi="Times New Roman" w:cs="Times New Roman"/>
        </w:rPr>
      </w:pPr>
      <w:r>
        <w:rPr>
          <w:rFonts w:ascii="Times New Roman" w:hAnsi="Times New Roman" w:cs="Times New Roman"/>
        </w:rPr>
        <w:t>节能控制系统</w:t>
      </w:r>
      <w:r>
        <w:rPr>
          <w:rFonts w:hint="eastAsia" w:ascii="Times New Roman" w:hAnsi="Times New Roman" w:cs="Times New Roman"/>
        </w:rPr>
        <w:t>应</w:t>
      </w:r>
      <w:r>
        <w:rPr>
          <w:rFonts w:ascii="Times New Roman" w:hAnsi="Times New Roman" w:cs="Times New Roman"/>
        </w:rPr>
        <w:t>具有报警及信息管理功能，应提供报警区域选择、报警过滤等功能。</w:t>
      </w:r>
    </w:p>
    <w:p>
      <w:pPr>
        <w:pStyle w:val="203"/>
        <w:rPr>
          <w:rFonts w:ascii="Times New Roman" w:hAnsi="Times New Roman" w:cs="Times New Roman"/>
        </w:rPr>
      </w:pPr>
      <w:r>
        <w:rPr>
          <w:rFonts w:ascii="Times New Roman" w:hAnsi="Times New Roman" w:cs="Times New Roman"/>
        </w:rPr>
        <w:t>工作站上宜具备进行设备单点控制或模式控制的能力。</w:t>
      </w:r>
    </w:p>
    <w:p>
      <w:pPr>
        <w:pStyle w:val="203"/>
        <w:rPr>
          <w:rFonts w:ascii="Times New Roman" w:hAnsi="Times New Roman" w:cs="Times New Roman"/>
        </w:rPr>
      </w:pPr>
      <w:r>
        <w:rPr>
          <w:rFonts w:ascii="Times New Roman" w:hAnsi="Times New Roman" w:cs="Times New Roman"/>
        </w:rPr>
        <w:t>节能控制系统应能编译数据生成报表，可采用曲线图、馅饼图等方式显示。</w:t>
      </w:r>
    </w:p>
    <w:p>
      <w:pPr>
        <w:pStyle w:val="203"/>
        <w:rPr>
          <w:rFonts w:ascii="Times New Roman" w:hAnsi="Times New Roman" w:cs="Times New Roman"/>
        </w:rPr>
      </w:pPr>
      <w:bookmarkStart w:id="141" w:name="_Toc112847841"/>
      <w:bookmarkStart w:id="142" w:name="_Hlk47476889"/>
      <w:r>
        <w:rPr>
          <w:rFonts w:ascii="Times New Roman" w:hAnsi="Times New Roman" w:cs="Times New Roman"/>
        </w:rPr>
        <w:t>节能控制系统监控设备宜包括：</w:t>
      </w:r>
      <w:bookmarkEnd w:id="141"/>
    </w:p>
    <w:p>
      <w:pPr>
        <w:pStyle w:val="27"/>
        <w:numPr>
          <w:ilvl w:val="0"/>
          <w:numId w:val="25"/>
        </w:numPr>
        <w:snapToGrid w:val="0"/>
        <w:ind w:left="0" w:firstLine="420"/>
        <w:rPr>
          <w:rFonts w:ascii="Times New Roman"/>
        </w:rPr>
      </w:pPr>
      <w:r>
        <w:rPr>
          <w:rFonts w:hint="eastAsia" w:ascii="Times New Roman"/>
        </w:rPr>
        <w:t xml:space="preserve"> 冷水机组、冷水泵、冷却水泵、冷却塔、电动蝶阀；</w:t>
      </w:r>
    </w:p>
    <w:p>
      <w:pPr>
        <w:pStyle w:val="27"/>
        <w:numPr>
          <w:ilvl w:val="0"/>
          <w:numId w:val="25"/>
        </w:numPr>
        <w:snapToGrid w:val="0"/>
        <w:ind w:left="0" w:firstLine="420"/>
        <w:rPr>
          <w:rFonts w:ascii="Times New Roman"/>
        </w:rPr>
      </w:pPr>
      <w:r>
        <w:rPr>
          <w:rFonts w:hint="eastAsia" w:ascii="Times New Roman"/>
        </w:rPr>
        <w:t xml:space="preserve"> 空调系统的组合式空调机组、柜式空调器、回排风机、新风机、电动风阀；</w:t>
      </w:r>
    </w:p>
    <w:p>
      <w:pPr>
        <w:pStyle w:val="27"/>
        <w:numPr>
          <w:ilvl w:val="0"/>
          <w:numId w:val="25"/>
        </w:numPr>
        <w:snapToGrid w:val="0"/>
        <w:ind w:left="0" w:firstLine="420"/>
        <w:rPr>
          <w:rFonts w:ascii="Times New Roman"/>
        </w:rPr>
      </w:pPr>
      <w:r>
        <w:rPr>
          <w:rFonts w:hint="eastAsia" w:ascii="Times New Roman"/>
        </w:rPr>
        <w:t xml:space="preserve"> 各类传感器、流量计、二通阀、压差旁通阀等。</w:t>
      </w:r>
    </w:p>
    <w:bookmarkEnd w:id="142"/>
    <w:p>
      <w:pPr>
        <w:pStyle w:val="203"/>
        <w:rPr>
          <w:rFonts w:ascii="Times New Roman" w:hAnsi="Times New Roman" w:cs="Times New Roman"/>
        </w:rPr>
      </w:pPr>
      <w:bookmarkStart w:id="143" w:name="_Toc112847842"/>
      <w:r>
        <w:rPr>
          <w:rFonts w:ascii="Times New Roman" w:hAnsi="Times New Roman" w:cs="Times New Roman"/>
        </w:rPr>
        <w:t>节能控制系统的监控应</w:t>
      </w:r>
      <w:r>
        <w:rPr>
          <w:rFonts w:hint="eastAsia" w:ascii="Times New Roman" w:hAnsi="Times New Roman" w:cs="Times New Roman"/>
        </w:rPr>
        <w:t>具有以下功能</w:t>
      </w:r>
      <w:r>
        <w:rPr>
          <w:rFonts w:ascii="Times New Roman" w:hAnsi="Times New Roman" w:cs="Times New Roman"/>
        </w:rPr>
        <w:t>：</w:t>
      </w:r>
      <w:bookmarkEnd w:id="143"/>
    </w:p>
    <w:p>
      <w:pPr>
        <w:pStyle w:val="27"/>
        <w:numPr>
          <w:ilvl w:val="0"/>
          <w:numId w:val="26"/>
        </w:numPr>
        <w:snapToGrid w:val="0"/>
        <w:ind w:left="0" w:firstLine="420"/>
        <w:rPr>
          <w:rFonts w:ascii="Times New Roman"/>
        </w:rPr>
      </w:pPr>
      <w:r>
        <w:rPr>
          <w:rFonts w:hint="eastAsia" w:ascii="Times New Roman"/>
        </w:rPr>
        <w:t xml:space="preserve"> 监视被控对象的运行状态，出现运行异常自动预警；</w:t>
      </w:r>
    </w:p>
    <w:p>
      <w:pPr>
        <w:pStyle w:val="27"/>
        <w:numPr>
          <w:ilvl w:val="0"/>
          <w:numId w:val="26"/>
        </w:numPr>
        <w:snapToGrid w:val="0"/>
        <w:ind w:left="0" w:firstLine="420"/>
        <w:rPr>
          <w:rFonts w:ascii="Times New Roman"/>
        </w:rPr>
      </w:pPr>
      <w:r>
        <w:rPr>
          <w:rFonts w:hint="eastAsia" w:ascii="Times New Roman"/>
        </w:rPr>
        <w:t xml:space="preserve"> 系统运行参数设置及操作界面修改；</w:t>
      </w:r>
    </w:p>
    <w:p>
      <w:pPr>
        <w:pStyle w:val="27"/>
        <w:numPr>
          <w:ilvl w:val="0"/>
          <w:numId w:val="26"/>
        </w:numPr>
        <w:snapToGrid w:val="0"/>
        <w:ind w:left="0" w:firstLine="420"/>
        <w:rPr>
          <w:rFonts w:ascii="Times New Roman"/>
        </w:rPr>
      </w:pPr>
      <w:r>
        <w:rPr>
          <w:rFonts w:hint="eastAsia" w:ascii="Times New Roman"/>
        </w:rPr>
        <w:t xml:space="preserve"> 节能控制系统软件维护、升级、改造等；</w:t>
      </w:r>
    </w:p>
    <w:p>
      <w:pPr>
        <w:pStyle w:val="27"/>
        <w:numPr>
          <w:ilvl w:val="0"/>
          <w:numId w:val="26"/>
        </w:numPr>
        <w:snapToGrid w:val="0"/>
        <w:ind w:left="0" w:firstLine="420"/>
        <w:rPr>
          <w:rFonts w:ascii="Times New Roman"/>
        </w:rPr>
      </w:pPr>
      <w:r>
        <w:rPr>
          <w:rFonts w:hint="eastAsia" w:ascii="Times New Roman"/>
        </w:rPr>
        <w:t xml:space="preserve"> 节能控制系统硬件设备故障判断及维护管理；</w:t>
      </w:r>
    </w:p>
    <w:p>
      <w:pPr>
        <w:pStyle w:val="27"/>
        <w:numPr>
          <w:ilvl w:val="0"/>
          <w:numId w:val="26"/>
        </w:numPr>
        <w:snapToGrid w:val="0"/>
        <w:ind w:left="0" w:firstLine="420"/>
        <w:rPr>
          <w:rFonts w:ascii="Times New Roman"/>
        </w:rPr>
      </w:pPr>
      <w:r>
        <w:rPr>
          <w:rFonts w:hint="eastAsia" w:ascii="Times New Roman"/>
        </w:rPr>
        <w:t xml:space="preserve"> 用户权限管理。</w:t>
      </w:r>
    </w:p>
    <w:p>
      <w:pPr>
        <w:pStyle w:val="203"/>
        <w:rPr>
          <w:rFonts w:ascii="Times New Roman" w:hAnsi="Times New Roman" w:cs="Times New Roman"/>
        </w:rPr>
      </w:pPr>
      <w:bookmarkStart w:id="144" w:name="_Toc112847843"/>
      <w:r>
        <w:rPr>
          <w:rFonts w:ascii="Times New Roman" w:hAnsi="Times New Roman" w:cs="Times New Roman"/>
        </w:rPr>
        <w:t>节能控制系统的监测应符合下列规定：</w:t>
      </w:r>
      <w:bookmarkEnd w:id="144"/>
    </w:p>
    <w:p>
      <w:pPr>
        <w:pStyle w:val="27"/>
        <w:numPr>
          <w:ilvl w:val="0"/>
          <w:numId w:val="27"/>
        </w:numPr>
        <w:snapToGrid w:val="0"/>
        <w:ind w:firstLineChars="0"/>
        <w:rPr>
          <w:rFonts w:ascii="Times New Roman"/>
        </w:rPr>
      </w:pPr>
      <w:r>
        <w:rPr>
          <w:rFonts w:hint="eastAsia" w:ascii="Times New Roman"/>
        </w:rPr>
        <w:t xml:space="preserve"> 应具备系统运行参数设置及操作界面修改功能，节能控制系统软件维护、升级、改造功能。</w:t>
      </w:r>
    </w:p>
    <w:p>
      <w:pPr>
        <w:pStyle w:val="27"/>
        <w:numPr>
          <w:ilvl w:val="0"/>
          <w:numId w:val="27"/>
        </w:numPr>
        <w:snapToGrid w:val="0"/>
        <w:ind w:firstLineChars="0"/>
        <w:rPr>
          <w:rFonts w:ascii="Times New Roman"/>
        </w:rPr>
      </w:pPr>
      <w:r>
        <w:rPr>
          <w:rFonts w:hint="eastAsia" w:ascii="Times New Roman"/>
        </w:rPr>
        <w:t xml:space="preserve"> 应具备硬件设备故障判断及维护管理功能。</w:t>
      </w:r>
    </w:p>
    <w:p>
      <w:pPr>
        <w:pStyle w:val="27"/>
        <w:numPr>
          <w:ilvl w:val="0"/>
          <w:numId w:val="27"/>
        </w:numPr>
        <w:snapToGrid w:val="0"/>
        <w:ind w:left="0" w:firstLine="420"/>
        <w:rPr>
          <w:rFonts w:ascii="Times New Roman"/>
        </w:rPr>
      </w:pPr>
      <w:r>
        <w:rPr>
          <w:rFonts w:ascii="Times New Roman"/>
        </w:rPr>
        <w:t xml:space="preserve"> </w:t>
      </w:r>
      <w:r>
        <w:rPr>
          <w:rFonts w:hint="eastAsia" w:ascii="Times New Roman"/>
        </w:rPr>
        <w:t>应监测用于设备和系统主要性能计算和节能控制所需要的参数；</w:t>
      </w:r>
    </w:p>
    <w:p>
      <w:pPr>
        <w:pStyle w:val="27"/>
        <w:numPr>
          <w:ilvl w:val="0"/>
          <w:numId w:val="27"/>
        </w:numPr>
        <w:snapToGrid w:val="0"/>
        <w:ind w:left="0" w:firstLine="420"/>
        <w:rPr>
          <w:rFonts w:ascii="Times New Roman"/>
        </w:rPr>
      </w:pPr>
      <w:r>
        <w:rPr>
          <w:rFonts w:hint="eastAsia" w:ascii="Times New Roman"/>
        </w:rPr>
        <w:t xml:space="preserve"> 宜以现场测量仪表相同的时间间隔与测量精度连续记录、显示各系统运行参数和设备状态。其存储介质和数据库应能保证记录连续5年以上的运行参数；监测空调系统数据的记录时间间隔不应大于5min</w:t>
      </w:r>
      <w:r>
        <w:rPr>
          <w:rFonts w:ascii="Times New Roman"/>
        </w:rPr>
        <w:t>/</w:t>
      </w:r>
      <w:r>
        <w:rPr>
          <w:rFonts w:hint="eastAsia" w:ascii="Times New Roman"/>
        </w:rPr>
        <w:t>次；</w:t>
      </w:r>
    </w:p>
    <w:p>
      <w:pPr>
        <w:pStyle w:val="27"/>
        <w:numPr>
          <w:ilvl w:val="0"/>
          <w:numId w:val="27"/>
        </w:numPr>
        <w:snapToGrid w:val="0"/>
        <w:ind w:left="0" w:firstLine="420"/>
        <w:rPr>
          <w:rFonts w:ascii="Times New Roman"/>
        </w:rPr>
      </w:pPr>
      <w:r>
        <w:rPr>
          <w:rFonts w:hint="eastAsia" w:ascii="Times New Roman"/>
        </w:rPr>
        <w:t xml:space="preserve"> 应实时监测和计算系统各设备的能耗，宜按小时、日、月、年、空调季统计设备能耗和设备运行时间；</w:t>
      </w:r>
    </w:p>
    <w:p>
      <w:pPr>
        <w:pStyle w:val="27"/>
        <w:numPr>
          <w:ilvl w:val="0"/>
          <w:numId w:val="27"/>
        </w:numPr>
        <w:snapToGrid w:val="0"/>
        <w:ind w:left="0" w:firstLine="420"/>
        <w:rPr>
          <w:rFonts w:ascii="Times New Roman"/>
        </w:rPr>
      </w:pPr>
      <w:r>
        <w:rPr>
          <w:rFonts w:hint="eastAsia" w:ascii="Times New Roman"/>
        </w:rPr>
        <w:t>用于系统能效计算的数据应同步，记录时间间隔不宜大于1min</w:t>
      </w:r>
      <w:r>
        <w:rPr>
          <w:rFonts w:ascii="Times New Roman"/>
        </w:rPr>
        <w:t>/</w:t>
      </w:r>
      <w:r>
        <w:rPr>
          <w:rFonts w:hint="eastAsia" w:ascii="Times New Roman"/>
        </w:rPr>
        <w:t>次。</w:t>
      </w:r>
    </w:p>
    <w:p>
      <w:pPr>
        <w:pStyle w:val="27"/>
        <w:numPr>
          <w:ilvl w:val="0"/>
          <w:numId w:val="27"/>
        </w:numPr>
        <w:snapToGrid w:val="0"/>
        <w:ind w:left="0" w:firstLine="420"/>
        <w:rPr>
          <w:rFonts w:ascii="Times New Roman"/>
        </w:rPr>
      </w:pPr>
      <w:r>
        <w:rPr>
          <w:rFonts w:hint="eastAsia" w:ascii="Times New Roman"/>
        </w:rPr>
        <w:t>应具有用户权限管理功能。</w:t>
      </w:r>
    </w:p>
    <w:p>
      <w:pPr>
        <w:pStyle w:val="194"/>
        <w:rPr>
          <w:rFonts w:ascii="黑体" w:hAnsi="黑体" w:eastAsia="黑体" w:cs="Times New Roman"/>
        </w:rPr>
      </w:pPr>
      <w:r>
        <w:rPr>
          <w:rFonts w:ascii="黑体" w:hAnsi="黑体" w:eastAsia="黑体" w:cs="Times New Roman"/>
        </w:rPr>
        <w:t>调优功能</w:t>
      </w:r>
      <w:bookmarkEnd w:id="139"/>
      <w:bookmarkEnd w:id="140"/>
    </w:p>
    <w:p>
      <w:pPr>
        <w:pStyle w:val="203"/>
        <w:rPr>
          <w:rFonts w:ascii="Times New Roman" w:hAnsi="Times New Roman" w:cs="Times New Roman"/>
        </w:rPr>
      </w:pPr>
      <w:bookmarkStart w:id="145" w:name="_Toc112847834"/>
      <w:r>
        <w:rPr>
          <w:rFonts w:hint="eastAsia" w:ascii="Times New Roman" w:hAnsi="Times New Roman" w:cs="Times New Roman"/>
        </w:rPr>
        <w:t>节能控制系统应在满足空调区域设计参数要求的前提下动态调节空调系统的运行参数，实现系统能效寻优目标。</w:t>
      </w:r>
      <w:bookmarkEnd w:id="145"/>
      <w:bookmarkStart w:id="146" w:name="_Toc32584"/>
    </w:p>
    <w:bookmarkEnd w:id="146"/>
    <w:p>
      <w:pPr>
        <w:pStyle w:val="203"/>
        <w:rPr>
          <w:rFonts w:ascii="Times New Roman" w:hAnsi="Times New Roman" w:cs="Times New Roman"/>
        </w:rPr>
      </w:pPr>
      <w:bookmarkStart w:id="147" w:name="_Toc112847835"/>
      <w:r>
        <w:rPr>
          <w:rFonts w:ascii="Times New Roman" w:hAnsi="Times New Roman" w:cs="Times New Roman"/>
        </w:rPr>
        <w:t>节能控制系统宜实现</w:t>
      </w:r>
      <w:r>
        <w:rPr>
          <w:rFonts w:hint="eastAsia" w:ascii="Times New Roman" w:hAnsi="Times New Roman" w:cs="Times New Roman"/>
        </w:rPr>
        <w:t>空调</w:t>
      </w:r>
      <w:r>
        <w:rPr>
          <w:rFonts w:ascii="Times New Roman" w:hAnsi="Times New Roman" w:cs="Times New Roman"/>
        </w:rPr>
        <w:t>系统整体负荷预测，并根据预测结果控制</w:t>
      </w:r>
      <w:r>
        <w:rPr>
          <w:rFonts w:hint="eastAsia" w:ascii="Times New Roman" w:hAnsi="Times New Roman" w:cs="Times New Roman"/>
        </w:rPr>
        <w:t>空调</w:t>
      </w:r>
      <w:r>
        <w:rPr>
          <w:rFonts w:ascii="Times New Roman" w:hAnsi="Times New Roman" w:cs="Times New Roman"/>
        </w:rPr>
        <w:t>系统能效最优运行的目标。</w:t>
      </w:r>
      <w:bookmarkEnd w:id="147"/>
    </w:p>
    <w:p>
      <w:pPr>
        <w:pStyle w:val="203"/>
        <w:rPr>
          <w:rFonts w:ascii="Times New Roman" w:hAnsi="Times New Roman" w:cs="Times New Roman"/>
        </w:rPr>
      </w:pPr>
      <w:bookmarkStart w:id="148" w:name="_Toc112847836"/>
      <w:r>
        <w:rPr>
          <w:rFonts w:ascii="Times New Roman" w:hAnsi="Times New Roman" w:cs="Times New Roman"/>
        </w:rPr>
        <w:t>风系统和水系统宜能实现联合调节功能，</w:t>
      </w:r>
      <w:r>
        <w:rPr>
          <w:rFonts w:hint="eastAsia" w:ascii="Times New Roman" w:hAnsi="Times New Roman" w:cs="Times New Roman"/>
        </w:rPr>
        <w:t>应</w:t>
      </w:r>
      <w:r>
        <w:rPr>
          <w:rFonts w:ascii="Times New Roman" w:hAnsi="Times New Roman" w:cs="Times New Roman"/>
        </w:rPr>
        <w:t>遵循变风量、变水量控制整体寻优原则。</w:t>
      </w:r>
      <w:bookmarkEnd w:id="148"/>
    </w:p>
    <w:p>
      <w:pPr>
        <w:pStyle w:val="203"/>
        <w:rPr>
          <w:rFonts w:ascii="Times New Roman" w:hAnsi="Times New Roman" w:cs="Times New Roman"/>
        </w:rPr>
      </w:pPr>
      <w:r>
        <w:rPr>
          <w:rFonts w:ascii="Times New Roman" w:hAnsi="Times New Roman" w:cs="Times New Roman"/>
        </w:rPr>
        <w:t>节能控制系统可配置线网级平台，应实现</w:t>
      </w:r>
      <w:r>
        <w:rPr>
          <w:rFonts w:hint="eastAsia" w:ascii="Times New Roman" w:hAnsi="Times New Roman" w:cs="Times New Roman"/>
        </w:rPr>
        <w:t>不同</w:t>
      </w:r>
      <w:r>
        <w:rPr>
          <w:rFonts w:ascii="Times New Roman" w:hAnsi="Times New Roman" w:cs="Times New Roman"/>
        </w:rPr>
        <w:t>车站运行数据横向对比、同一车站不同年份的数据纵向对比的功能。</w:t>
      </w:r>
    </w:p>
    <w:p>
      <w:pPr>
        <w:pStyle w:val="203"/>
        <w:rPr>
          <w:rFonts w:ascii="Times New Roman" w:hAnsi="Times New Roman" w:cs="Times New Roman"/>
        </w:rPr>
      </w:pPr>
      <w:r>
        <w:rPr>
          <w:rFonts w:ascii="Times New Roman" w:hAnsi="Times New Roman" w:cs="Times New Roman"/>
        </w:rPr>
        <w:t>制冷系统的控制应符合下列规定：</w:t>
      </w:r>
    </w:p>
    <w:p>
      <w:pPr>
        <w:pStyle w:val="27"/>
        <w:numPr>
          <w:ilvl w:val="0"/>
          <w:numId w:val="28"/>
        </w:numPr>
        <w:snapToGrid w:val="0"/>
        <w:ind w:left="0" w:firstLine="420"/>
        <w:rPr>
          <w:rFonts w:ascii="Times New Roman"/>
        </w:rPr>
      </w:pPr>
      <w:r>
        <w:rPr>
          <w:rFonts w:hint="eastAsia" w:ascii="Times New Roman"/>
        </w:rPr>
        <w:t xml:space="preserve"> 应能进行冷水机组、水泵、电动水阀、冷却塔等设备的顺序启停和连锁控制；</w:t>
      </w:r>
    </w:p>
    <w:p>
      <w:pPr>
        <w:pStyle w:val="27"/>
        <w:numPr>
          <w:ilvl w:val="0"/>
          <w:numId w:val="28"/>
        </w:numPr>
        <w:snapToGrid w:val="0"/>
        <w:ind w:left="0" w:firstLine="420"/>
        <w:rPr>
          <w:rFonts w:ascii="Times New Roman"/>
        </w:rPr>
      </w:pPr>
      <w:r>
        <w:rPr>
          <w:rFonts w:hint="eastAsia" w:ascii="Times New Roman"/>
        </w:rPr>
        <w:t xml:space="preserve"> 应能进行冷水机组的台数调节，宜能根据运行能效选择切换时机；</w:t>
      </w:r>
    </w:p>
    <w:p>
      <w:pPr>
        <w:pStyle w:val="27"/>
        <w:numPr>
          <w:ilvl w:val="0"/>
          <w:numId w:val="28"/>
        </w:numPr>
        <w:snapToGrid w:val="0"/>
        <w:ind w:left="0" w:firstLine="420"/>
        <w:rPr>
          <w:rFonts w:ascii="Times New Roman"/>
        </w:rPr>
      </w:pPr>
      <w:r>
        <w:rPr>
          <w:rFonts w:hint="eastAsia" w:ascii="Times New Roman"/>
        </w:rPr>
        <w:t xml:space="preserve"> 应实时调整系统运行参数，在满足环境参数的前提下，确保冷水机组在高效区运行；</w:t>
      </w:r>
    </w:p>
    <w:p>
      <w:pPr>
        <w:pStyle w:val="27"/>
        <w:numPr>
          <w:ilvl w:val="0"/>
          <w:numId w:val="28"/>
        </w:numPr>
        <w:snapToGrid w:val="0"/>
        <w:ind w:left="0" w:firstLine="420"/>
        <w:rPr>
          <w:rFonts w:ascii="Times New Roman"/>
        </w:rPr>
      </w:pPr>
      <w:r>
        <w:rPr>
          <w:rFonts w:hint="eastAsia" w:ascii="Times New Roman"/>
        </w:rPr>
        <w:t xml:space="preserve"> 过渡季节和夜间低负荷时，系统不宜通过开关动作进行节能控制；</w:t>
      </w:r>
    </w:p>
    <w:p>
      <w:pPr>
        <w:pStyle w:val="27"/>
        <w:numPr>
          <w:ilvl w:val="0"/>
          <w:numId w:val="28"/>
        </w:numPr>
        <w:snapToGrid w:val="0"/>
        <w:ind w:left="0" w:firstLine="420"/>
        <w:rPr>
          <w:rFonts w:ascii="Times New Roman"/>
        </w:rPr>
      </w:pPr>
      <w:r>
        <w:rPr>
          <w:rFonts w:hint="eastAsia" w:ascii="Times New Roman"/>
        </w:rPr>
        <w:t xml:space="preserve"> 应能根据负荷侧需求实现水泵台数控制和流量调节，并满足最不利环路的压差；</w:t>
      </w:r>
    </w:p>
    <w:p>
      <w:pPr>
        <w:pStyle w:val="27"/>
        <w:numPr>
          <w:ilvl w:val="0"/>
          <w:numId w:val="28"/>
        </w:numPr>
        <w:snapToGrid w:val="0"/>
        <w:ind w:left="0" w:firstLine="420"/>
        <w:rPr>
          <w:rFonts w:ascii="Times New Roman"/>
        </w:rPr>
      </w:pPr>
      <w:r>
        <w:rPr>
          <w:rFonts w:hint="eastAsia" w:ascii="Times New Roman"/>
        </w:rPr>
        <w:t xml:space="preserve"> 应能进行冷却塔台数控制，并根据室外气象参数进行变流量调节；</w:t>
      </w:r>
    </w:p>
    <w:p>
      <w:pPr>
        <w:pStyle w:val="27"/>
        <w:numPr>
          <w:ilvl w:val="0"/>
          <w:numId w:val="28"/>
        </w:numPr>
        <w:snapToGrid w:val="0"/>
        <w:ind w:left="0" w:firstLine="420"/>
        <w:rPr>
          <w:rFonts w:ascii="Times New Roman"/>
        </w:rPr>
      </w:pPr>
      <w:r>
        <w:rPr>
          <w:rFonts w:hint="eastAsia" w:ascii="Times New Roman"/>
        </w:rPr>
        <w:t xml:space="preserve"> 应能根据冷却水泵、冷却塔、冷水机组整体能效最优原则进行冷却塔变流量调节；</w:t>
      </w:r>
    </w:p>
    <w:p>
      <w:pPr>
        <w:pStyle w:val="27"/>
        <w:numPr>
          <w:ilvl w:val="0"/>
          <w:numId w:val="28"/>
        </w:numPr>
        <w:snapToGrid w:val="0"/>
        <w:ind w:left="0" w:firstLine="420"/>
        <w:rPr>
          <w:rFonts w:ascii="Times New Roman"/>
        </w:rPr>
      </w:pPr>
      <w:r>
        <w:rPr>
          <w:rFonts w:hint="eastAsia" w:ascii="Times New Roman"/>
        </w:rPr>
        <w:t xml:space="preserve"> 宜能以提高能效为目标，根据室外气象参数、负荷侧需求、末端设备换热能力等进行供水温度的优化调节，同时保证室内环境状态满足要求；</w:t>
      </w:r>
    </w:p>
    <w:p>
      <w:pPr>
        <w:pStyle w:val="27"/>
        <w:numPr>
          <w:ilvl w:val="0"/>
          <w:numId w:val="28"/>
        </w:numPr>
        <w:snapToGrid w:val="0"/>
        <w:ind w:left="0" w:firstLine="420"/>
        <w:rPr>
          <w:rFonts w:ascii="Times New Roman"/>
        </w:rPr>
      </w:pPr>
      <w:r>
        <w:rPr>
          <w:rFonts w:hint="eastAsia" w:ascii="Times New Roman"/>
        </w:rPr>
        <w:t xml:space="preserve"> 应能根据节能控制策略全自动运行，实现制冷系统全年运行能效比目标；</w:t>
      </w:r>
    </w:p>
    <w:p>
      <w:pPr>
        <w:pStyle w:val="27"/>
        <w:numPr>
          <w:ilvl w:val="0"/>
          <w:numId w:val="28"/>
        </w:numPr>
        <w:snapToGrid w:val="0"/>
        <w:ind w:left="0" w:firstLine="420"/>
        <w:rPr>
          <w:rFonts w:ascii="Times New Roman"/>
        </w:rPr>
      </w:pPr>
      <w:r>
        <w:rPr>
          <w:rFonts w:hint="eastAsia" w:ascii="Times New Roman"/>
        </w:rPr>
        <w:t xml:space="preserve"> 宜能按累计运行时间进行设备的轮换使用。</w:t>
      </w:r>
    </w:p>
    <w:p>
      <w:pPr>
        <w:pStyle w:val="203"/>
        <w:rPr>
          <w:rFonts w:ascii="Times New Roman" w:hAnsi="Times New Roman" w:cs="Times New Roman"/>
        </w:rPr>
      </w:pPr>
      <w:bookmarkStart w:id="149" w:name="_Toc112847838"/>
      <w:r>
        <w:rPr>
          <w:rFonts w:ascii="Times New Roman" w:hAnsi="Times New Roman" w:cs="Times New Roman"/>
        </w:rPr>
        <w:t>空调末端设备的控制应符合下列规定：</w:t>
      </w:r>
      <w:bookmarkEnd w:id="149"/>
    </w:p>
    <w:p>
      <w:pPr>
        <w:pStyle w:val="27"/>
        <w:numPr>
          <w:ilvl w:val="0"/>
          <w:numId w:val="29"/>
        </w:numPr>
        <w:snapToGrid w:val="0"/>
        <w:ind w:left="0" w:firstLine="420"/>
        <w:rPr>
          <w:rFonts w:ascii="Times New Roman"/>
        </w:rPr>
      </w:pPr>
      <w:r>
        <w:rPr>
          <w:rFonts w:hint="eastAsia" w:ascii="Times New Roman"/>
        </w:rPr>
        <w:t xml:space="preserve"> 应能进行风机、电动风阀和电动水阀的启停和联动控制；</w:t>
      </w:r>
    </w:p>
    <w:p>
      <w:pPr>
        <w:pStyle w:val="27"/>
        <w:numPr>
          <w:ilvl w:val="0"/>
          <w:numId w:val="29"/>
        </w:numPr>
        <w:snapToGrid w:val="0"/>
        <w:ind w:left="0" w:firstLine="420"/>
        <w:rPr>
          <w:rFonts w:ascii="Times New Roman"/>
        </w:rPr>
      </w:pPr>
      <w:r>
        <w:rPr>
          <w:rFonts w:hint="eastAsia" w:ascii="Times New Roman"/>
        </w:rPr>
        <w:t xml:space="preserve"> 应实现公共区空调系统小新风空调、全新风空调、全通风三种工况的自动切换；</w:t>
      </w:r>
    </w:p>
    <w:p>
      <w:pPr>
        <w:pStyle w:val="27"/>
        <w:numPr>
          <w:ilvl w:val="0"/>
          <w:numId w:val="29"/>
        </w:numPr>
        <w:snapToGrid w:val="0"/>
        <w:ind w:left="0" w:firstLine="420"/>
        <w:rPr>
          <w:rFonts w:ascii="Times New Roman"/>
        </w:rPr>
      </w:pPr>
      <w:r>
        <w:rPr>
          <w:rFonts w:hint="eastAsia" w:ascii="Times New Roman"/>
        </w:rPr>
        <w:t xml:space="preserve"> 全通风工况时宜根据室外气象参数优化调节室内温度设定值。</w:t>
      </w:r>
    </w:p>
    <w:p>
      <w:pPr>
        <w:pStyle w:val="56"/>
        <w:snapToGrid w:val="0"/>
        <w:spacing w:before="312" w:after="312" w:line="360" w:lineRule="auto"/>
        <w:ind w:left="0"/>
        <w:rPr>
          <w:rFonts w:ascii="Times New Roman"/>
          <w:b/>
          <w:szCs w:val="21"/>
        </w:rPr>
      </w:pPr>
      <w:bookmarkStart w:id="150" w:name="_Toc33191571"/>
      <w:bookmarkStart w:id="151" w:name="_Toc33191614"/>
      <w:bookmarkStart w:id="152" w:name="_Toc47517003"/>
      <w:bookmarkStart w:id="153" w:name="_Toc112847845"/>
      <w:bookmarkStart w:id="154" w:name="_Toc112848103"/>
      <w:bookmarkStart w:id="155" w:name="_Toc112848279"/>
      <w:bookmarkStart w:id="156" w:name="_Toc136877369"/>
      <w:r>
        <w:rPr>
          <w:rFonts w:ascii="Times New Roman"/>
          <w:b/>
          <w:szCs w:val="21"/>
        </w:rPr>
        <w:t>配电</w:t>
      </w:r>
      <w:bookmarkEnd w:id="150"/>
      <w:bookmarkEnd w:id="151"/>
      <w:bookmarkEnd w:id="152"/>
      <w:bookmarkEnd w:id="153"/>
      <w:bookmarkEnd w:id="154"/>
      <w:bookmarkEnd w:id="155"/>
      <w:r>
        <w:rPr>
          <w:rFonts w:ascii="Times New Roman"/>
          <w:b/>
          <w:szCs w:val="21"/>
        </w:rPr>
        <w:t>要求</w:t>
      </w:r>
      <w:bookmarkEnd w:id="156"/>
    </w:p>
    <w:p>
      <w:pPr>
        <w:pStyle w:val="194"/>
        <w:rPr>
          <w:rFonts w:ascii="黑体" w:hAnsi="黑体" w:eastAsia="黑体" w:cs="Times New Roman"/>
        </w:rPr>
      </w:pPr>
      <w:bookmarkStart w:id="157" w:name="_Toc112847846"/>
      <w:bookmarkStart w:id="158" w:name="_Toc9888"/>
      <w:bookmarkStart w:id="159" w:name="_Toc112848104"/>
      <w:r>
        <w:rPr>
          <w:rFonts w:ascii="黑体" w:hAnsi="黑体" w:eastAsia="黑体" w:cs="Times New Roman"/>
        </w:rPr>
        <w:t>配电及接地</w:t>
      </w:r>
      <w:bookmarkEnd w:id="157"/>
      <w:bookmarkEnd w:id="158"/>
      <w:bookmarkEnd w:id="159"/>
    </w:p>
    <w:p>
      <w:pPr>
        <w:pStyle w:val="203"/>
        <w:rPr>
          <w:rFonts w:ascii="Times New Roman" w:hAnsi="Times New Roman" w:cs="Times New Roman"/>
        </w:rPr>
      </w:pPr>
      <w:bookmarkStart w:id="160" w:name="_Toc112847847"/>
      <w:bookmarkStart w:id="161" w:name="_Toc4"/>
      <w:r>
        <w:rPr>
          <w:rFonts w:ascii="Times New Roman" w:hAnsi="Times New Roman" w:cs="Times New Roman"/>
        </w:rPr>
        <w:t>末端设备的配电应采用单独的供电回路。</w:t>
      </w:r>
      <w:bookmarkEnd w:id="160"/>
      <w:bookmarkEnd w:id="161"/>
    </w:p>
    <w:p>
      <w:pPr>
        <w:pStyle w:val="203"/>
        <w:rPr>
          <w:rFonts w:ascii="Times New Roman" w:hAnsi="Times New Roman" w:cs="Times New Roman"/>
        </w:rPr>
      </w:pPr>
      <w:bookmarkStart w:id="162" w:name="_Toc112847848"/>
      <w:bookmarkStart w:id="163" w:name="_Toc31922"/>
      <w:r>
        <w:rPr>
          <w:rFonts w:ascii="Times New Roman" w:hAnsi="Times New Roman" w:cs="Times New Roman"/>
        </w:rPr>
        <w:t>冷水机组及配套水泵、冷却塔</w:t>
      </w:r>
      <w:r>
        <w:rPr>
          <w:rFonts w:hint="eastAsia" w:ascii="Times New Roman" w:hAnsi="Times New Roman" w:cs="Times New Roman"/>
        </w:rPr>
        <w:t>可</w:t>
      </w:r>
      <w:r>
        <w:rPr>
          <w:rFonts w:ascii="Times New Roman" w:hAnsi="Times New Roman" w:cs="Times New Roman"/>
        </w:rPr>
        <w:t>由同一个电源点供电，电源容量应保证</w:t>
      </w:r>
      <w:r>
        <w:rPr>
          <w:rFonts w:hint="eastAsia" w:ascii="Times New Roman" w:hAnsi="Times New Roman" w:cs="Times New Roman"/>
        </w:rPr>
        <w:t>节能控制</w:t>
      </w:r>
      <w:r>
        <w:rPr>
          <w:rFonts w:ascii="Times New Roman" w:hAnsi="Times New Roman" w:cs="Times New Roman"/>
        </w:rPr>
        <w:t>系统处于最大负载状态下的正常工作。</w:t>
      </w:r>
      <w:bookmarkEnd w:id="162"/>
      <w:bookmarkEnd w:id="163"/>
    </w:p>
    <w:p>
      <w:pPr>
        <w:pStyle w:val="203"/>
        <w:rPr>
          <w:rFonts w:ascii="Times New Roman" w:hAnsi="Times New Roman" w:cs="Times New Roman"/>
        </w:rPr>
      </w:pPr>
      <w:bookmarkStart w:id="164" w:name="_Toc28875"/>
      <w:bookmarkStart w:id="165" w:name="_Toc112847849"/>
      <w:r>
        <w:rPr>
          <w:rFonts w:ascii="Times New Roman" w:hAnsi="Times New Roman" w:cs="Times New Roman"/>
        </w:rPr>
        <w:t>空调系统配电设备宜集中布置。</w:t>
      </w:r>
      <w:bookmarkEnd w:id="164"/>
      <w:bookmarkEnd w:id="165"/>
    </w:p>
    <w:p>
      <w:pPr>
        <w:pStyle w:val="203"/>
        <w:rPr>
          <w:rFonts w:ascii="Times New Roman" w:hAnsi="Times New Roman" w:cs="Times New Roman"/>
        </w:rPr>
      </w:pPr>
      <w:bookmarkStart w:id="166" w:name="_Toc2054"/>
      <w:bookmarkStart w:id="167" w:name="_Toc112847851"/>
      <w:r>
        <w:rPr>
          <w:rFonts w:hint="eastAsia" w:ascii="Times New Roman" w:hAnsi="Times New Roman" w:cs="Times New Roman"/>
        </w:rPr>
        <w:t>机电</w:t>
      </w:r>
      <w:r>
        <w:rPr>
          <w:rFonts w:ascii="Times New Roman" w:hAnsi="Times New Roman" w:cs="Times New Roman"/>
        </w:rPr>
        <w:t>设备金属外壳、独立机柜、设备基础钢筋等，应采用等电位联结。等电位联结线应选用铜芯绝缘导体，其线芯截面面积不应小于25mm</w:t>
      </w:r>
      <w:r>
        <w:rPr>
          <w:rFonts w:ascii="Times New Roman" w:hAnsi="Times New Roman" w:cs="Times New Roman"/>
          <w:vertAlign w:val="superscript"/>
        </w:rPr>
        <w:t>2</w:t>
      </w:r>
      <w:r>
        <w:rPr>
          <w:rFonts w:ascii="Times New Roman" w:hAnsi="Times New Roman" w:cs="Times New Roman"/>
        </w:rPr>
        <w:t>。</w:t>
      </w:r>
      <w:bookmarkEnd w:id="166"/>
      <w:bookmarkEnd w:id="167"/>
    </w:p>
    <w:p>
      <w:pPr>
        <w:pStyle w:val="194"/>
        <w:rPr>
          <w:rFonts w:ascii="黑体" w:hAnsi="黑体" w:eastAsia="黑体" w:cs="Times New Roman"/>
        </w:rPr>
      </w:pPr>
      <w:bookmarkStart w:id="168" w:name="_Toc112847853"/>
      <w:bookmarkStart w:id="169" w:name="_Toc112848105"/>
      <w:r>
        <w:rPr>
          <w:rFonts w:ascii="黑体" w:hAnsi="黑体" w:eastAsia="黑体" w:cs="Times New Roman"/>
        </w:rPr>
        <w:t>二次回路</w:t>
      </w:r>
      <w:bookmarkEnd w:id="168"/>
      <w:bookmarkEnd w:id="169"/>
    </w:p>
    <w:p>
      <w:pPr>
        <w:pStyle w:val="203"/>
        <w:rPr>
          <w:rFonts w:ascii="Times New Roman" w:hAnsi="Times New Roman" w:cs="Times New Roman"/>
        </w:rPr>
      </w:pPr>
      <w:bookmarkStart w:id="170" w:name="_Toc112847854"/>
      <w:r>
        <w:rPr>
          <w:rFonts w:ascii="Times New Roman" w:hAnsi="Times New Roman" w:cs="Times New Roman"/>
        </w:rPr>
        <w:t>电量计量表计宜安装在400V总进线处、各馈线断路器后。</w:t>
      </w:r>
      <w:bookmarkEnd w:id="170"/>
    </w:p>
    <w:p>
      <w:pPr>
        <w:pStyle w:val="203"/>
        <w:rPr>
          <w:rFonts w:ascii="Times New Roman" w:hAnsi="Times New Roman" w:cs="Times New Roman"/>
        </w:rPr>
      </w:pPr>
      <w:bookmarkStart w:id="171" w:name="_Toc112847857"/>
      <w:r>
        <w:rPr>
          <w:rFonts w:ascii="Times New Roman" w:hAnsi="Times New Roman" w:cs="Times New Roman"/>
        </w:rPr>
        <w:t>对计量用的电流、</w:t>
      </w:r>
      <w:r>
        <w:fldChar w:fldCharType="begin"/>
      </w:r>
      <w:r>
        <w:instrText xml:space="preserve"> HYPERLINK "https://www.baidu.com/s?wd=%E7%94%B5%E5%8E%8B%E4%BA%92%E6%84%9F%E5%99%A8&amp;tn=SE_PcZhidaonwhc_ngpagmjz&amp;rsv_dl=gh_pc_zhidao" \t "_blank" </w:instrText>
      </w:r>
      <w:r>
        <w:fldChar w:fldCharType="separate"/>
      </w:r>
      <w:r>
        <w:rPr>
          <w:rFonts w:ascii="Times New Roman" w:hAnsi="Times New Roman" w:cs="Times New Roman"/>
        </w:rPr>
        <w:t>电压互感器</w:t>
      </w:r>
      <w:r>
        <w:rPr>
          <w:rFonts w:ascii="Times New Roman" w:hAnsi="Times New Roman" w:cs="Times New Roman"/>
        </w:rPr>
        <w:fldChar w:fldCharType="end"/>
      </w:r>
      <w:r>
        <w:fldChar w:fldCharType="begin"/>
      </w:r>
      <w:r>
        <w:instrText xml:space="preserve"> HYPERLINK "https://www.baidu.com/s?wd=%E4%BA%8C%E6%AC%A1%E5%9B%9E%E8%B7%AF&amp;tn=SE_PcZhidaonwhc_ngpagmjz&amp;rsv_dl=gh_pc_zhidao" \t "_blank" </w:instrText>
      </w:r>
      <w:r>
        <w:fldChar w:fldCharType="separate"/>
      </w:r>
      <w:r>
        <w:rPr>
          <w:rFonts w:ascii="Times New Roman" w:hAnsi="Times New Roman" w:cs="Times New Roman"/>
        </w:rPr>
        <w:t>二次回路</w:t>
      </w:r>
      <w:r>
        <w:rPr>
          <w:rFonts w:ascii="Times New Roman" w:hAnsi="Times New Roman" w:cs="Times New Roman"/>
        </w:rPr>
        <w:fldChar w:fldCharType="end"/>
      </w:r>
      <w:r>
        <w:rPr>
          <w:rFonts w:ascii="Times New Roman" w:hAnsi="Times New Roman" w:cs="Times New Roman"/>
        </w:rPr>
        <w:t>导线必须使用铜线。</w:t>
      </w:r>
      <w:bookmarkEnd w:id="171"/>
      <w:bookmarkStart w:id="172" w:name="_Toc18095"/>
      <w:bookmarkStart w:id="173" w:name="_Hlk47476174"/>
    </w:p>
    <w:p>
      <w:pPr>
        <w:pStyle w:val="203"/>
        <w:rPr>
          <w:rFonts w:ascii="Times New Roman" w:hAnsi="Times New Roman" w:cs="Times New Roman"/>
        </w:rPr>
      </w:pPr>
      <w:bookmarkStart w:id="174" w:name="_Toc112847858"/>
      <w:r>
        <w:rPr>
          <w:rFonts w:ascii="Times New Roman" w:hAnsi="Times New Roman" w:cs="Times New Roman"/>
        </w:rPr>
        <w:t>二次回路应符合GB51348的相关规定。</w:t>
      </w:r>
      <w:bookmarkEnd w:id="174"/>
    </w:p>
    <w:bookmarkEnd w:id="172"/>
    <w:p>
      <w:pPr>
        <w:pStyle w:val="56"/>
        <w:snapToGrid w:val="0"/>
        <w:spacing w:before="312" w:after="312" w:line="360" w:lineRule="auto"/>
        <w:ind w:left="0"/>
        <w:rPr>
          <w:rFonts w:ascii="Times New Roman"/>
          <w:b/>
          <w:szCs w:val="21"/>
        </w:rPr>
      </w:pPr>
      <w:bookmarkStart w:id="175" w:name="_Toc33191615"/>
      <w:bookmarkStart w:id="176" w:name="_Toc47517004"/>
      <w:bookmarkStart w:id="177" w:name="_Toc33191572"/>
      <w:bookmarkStart w:id="178" w:name="_Toc112848106"/>
      <w:bookmarkStart w:id="179" w:name="_Toc112847859"/>
      <w:bookmarkStart w:id="180" w:name="_Toc112848280"/>
      <w:bookmarkStart w:id="181" w:name="_Toc136877370"/>
      <w:r>
        <w:rPr>
          <w:rFonts w:ascii="Times New Roman"/>
          <w:b/>
          <w:szCs w:val="21"/>
        </w:rPr>
        <w:t>接口</w:t>
      </w:r>
      <w:bookmarkEnd w:id="175"/>
      <w:bookmarkEnd w:id="176"/>
      <w:bookmarkEnd w:id="177"/>
      <w:bookmarkEnd w:id="178"/>
      <w:bookmarkEnd w:id="179"/>
      <w:bookmarkEnd w:id="180"/>
      <w:r>
        <w:rPr>
          <w:rFonts w:ascii="Times New Roman"/>
          <w:b/>
          <w:szCs w:val="21"/>
        </w:rPr>
        <w:t>要求</w:t>
      </w:r>
      <w:bookmarkEnd w:id="181"/>
    </w:p>
    <w:p>
      <w:pPr>
        <w:pStyle w:val="194"/>
        <w:rPr>
          <w:rFonts w:ascii="黑体" w:hAnsi="黑体" w:eastAsia="黑体" w:cs="Times New Roman"/>
        </w:rPr>
      </w:pPr>
      <w:bookmarkStart w:id="182" w:name="_Toc112847860"/>
      <w:bookmarkStart w:id="183" w:name="_Toc112848107"/>
      <w:r>
        <w:rPr>
          <w:rFonts w:hint="eastAsia" w:ascii="黑体" w:hAnsi="黑体" w:eastAsia="黑体" w:cs="Times New Roman"/>
        </w:rPr>
        <w:t>节能控制系统</w:t>
      </w:r>
      <w:r>
        <w:rPr>
          <w:rFonts w:ascii="黑体" w:hAnsi="黑体" w:eastAsia="黑体" w:cs="Times New Roman"/>
        </w:rPr>
        <w:t>与</w:t>
      </w:r>
      <w:r>
        <w:rPr>
          <w:rFonts w:hint="eastAsia" w:ascii="黑体" w:hAnsi="黑体" w:eastAsia="黑体" w:cs="Times New Roman"/>
        </w:rPr>
        <w:t>上位系统</w:t>
      </w:r>
      <w:r>
        <w:rPr>
          <w:rFonts w:ascii="黑体" w:hAnsi="黑体" w:eastAsia="黑体" w:cs="Times New Roman"/>
        </w:rPr>
        <w:t>的接口</w:t>
      </w:r>
      <w:bookmarkEnd w:id="182"/>
      <w:bookmarkEnd w:id="183"/>
    </w:p>
    <w:p>
      <w:pPr>
        <w:pStyle w:val="203"/>
        <w:rPr>
          <w:rFonts w:ascii="Times New Roman" w:hAnsi="Times New Roman" w:cs="Times New Roman"/>
        </w:rPr>
      </w:pPr>
      <w:bookmarkStart w:id="184" w:name="_Toc112847861"/>
      <w:r>
        <w:rPr>
          <w:rFonts w:hint="eastAsia" w:ascii="Times New Roman" w:hAnsi="Times New Roman" w:cs="Times New Roman"/>
        </w:rPr>
        <w:t>节能控制系统</w:t>
      </w:r>
      <w:r>
        <w:rPr>
          <w:rFonts w:ascii="Times New Roman" w:hAnsi="Times New Roman" w:cs="Times New Roman"/>
        </w:rPr>
        <w:t>应实现上传设备状态、故障、操作位等信息的功能。</w:t>
      </w:r>
    </w:p>
    <w:p>
      <w:pPr>
        <w:pStyle w:val="203"/>
        <w:rPr>
          <w:rFonts w:ascii="Times New Roman" w:hAnsi="Times New Roman" w:cs="Times New Roman"/>
        </w:rPr>
      </w:pPr>
      <w:r>
        <w:rPr>
          <w:rFonts w:hint="eastAsia" w:ascii="Times New Roman" w:hAnsi="Times New Roman" w:cs="Times New Roman"/>
        </w:rPr>
        <w:t>节能控制系统</w:t>
      </w:r>
      <w:r>
        <w:rPr>
          <w:rFonts w:ascii="Times New Roman" w:hAnsi="Times New Roman" w:cs="Times New Roman"/>
        </w:rPr>
        <w:t>应实现接收并执行控制命令，接收时间表、参数并更新参数设置的功能。</w:t>
      </w:r>
    </w:p>
    <w:p>
      <w:pPr>
        <w:pStyle w:val="203"/>
        <w:rPr>
          <w:rFonts w:ascii="Times New Roman" w:hAnsi="Times New Roman" w:cs="Times New Roman"/>
        </w:rPr>
      </w:pPr>
      <w:r>
        <w:rPr>
          <w:rFonts w:hint="eastAsia" w:ascii="Times New Roman" w:hAnsi="Times New Roman" w:cs="Times New Roman"/>
        </w:rPr>
        <w:t>节能控制系统</w:t>
      </w:r>
      <w:r>
        <w:rPr>
          <w:rFonts w:ascii="Times New Roman" w:hAnsi="Times New Roman" w:cs="Times New Roman"/>
        </w:rPr>
        <w:t>应实现接收综合监控提供的网络时间同步信息的功能。</w:t>
      </w:r>
    </w:p>
    <w:p>
      <w:pPr>
        <w:pStyle w:val="203"/>
        <w:rPr>
          <w:rFonts w:ascii="Times New Roman" w:hAnsi="Times New Roman" w:cs="Times New Roman"/>
        </w:rPr>
      </w:pPr>
      <w:r>
        <w:rPr>
          <w:rFonts w:hint="eastAsia" w:ascii="Times New Roman" w:hAnsi="Times New Roman" w:cs="Times New Roman"/>
        </w:rPr>
        <w:t>节能控制系统</w:t>
      </w:r>
      <w:r>
        <w:rPr>
          <w:rFonts w:ascii="Times New Roman" w:hAnsi="Times New Roman" w:cs="Times New Roman"/>
        </w:rPr>
        <w:t>在紧急情况时应能接受控制并配合执行相关紧急模式。</w:t>
      </w:r>
    </w:p>
    <w:p>
      <w:pPr>
        <w:pStyle w:val="203"/>
        <w:rPr>
          <w:rFonts w:ascii="Times New Roman" w:hAnsi="Times New Roman" w:cs="Times New Roman"/>
        </w:rPr>
      </w:pPr>
      <w:r>
        <w:rPr>
          <w:rFonts w:ascii="Times New Roman" w:hAnsi="Times New Roman" w:cs="Times New Roman"/>
        </w:rPr>
        <w:t>节能控制系统可自建通信网络，或利用车站既有通信网络，实现车站数据横向和纵向对比功能。</w:t>
      </w:r>
    </w:p>
    <w:p>
      <w:pPr>
        <w:pStyle w:val="203"/>
        <w:rPr>
          <w:rFonts w:ascii="Times New Roman" w:hAnsi="Times New Roman" w:cs="Times New Roman"/>
        </w:rPr>
      </w:pPr>
      <w:r>
        <w:rPr>
          <w:rFonts w:ascii="Times New Roman" w:hAnsi="Times New Roman" w:cs="Times New Roman"/>
        </w:rPr>
        <w:t>节能控制系统应实现全线各车站数据的共享、汇总、保存、归档、图形化显示等功能。</w:t>
      </w:r>
    </w:p>
    <w:p>
      <w:pPr>
        <w:pStyle w:val="203"/>
        <w:rPr>
          <w:rFonts w:ascii="Times New Roman" w:hAnsi="Times New Roman" w:cs="Times New Roman"/>
        </w:rPr>
      </w:pPr>
      <w:r>
        <w:rPr>
          <w:rFonts w:ascii="Times New Roman" w:hAnsi="Times New Roman" w:cs="Times New Roman"/>
        </w:rPr>
        <w:t>节能控制系统宜保留通风空调设备物联接入中央级管理平台的条件，宜实现远端数据浏览、设备操控、系统配置等功能。</w:t>
      </w:r>
    </w:p>
    <w:bookmarkEnd w:id="184"/>
    <w:p>
      <w:pPr>
        <w:pStyle w:val="194"/>
        <w:rPr>
          <w:rFonts w:ascii="黑体" w:hAnsi="黑体" w:eastAsia="黑体" w:cs="Times New Roman"/>
        </w:rPr>
      </w:pPr>
      <w:r>
        <w:rPr>
          <w:rFonts w:ascii="黑体" w:hAnsi="黑体" w:eastAsia="黑体" w:cs="Times New Roman"/>
        </w:rPr>
        <w:t>与火灾自动报警系统的接口</w:t>
      </w:r>
    </w:p>
    <w:p>
      <w:pPr>
        <w:pStyle w:val="27"/>
        <w:autoSpaceDE/>
        <w:autoSpaceDN/>
        <w:snapToGrid w:val="0"/>
        <w:ind w:firstLine="420"/>
        <w:rPr>
          <w:rFonts w:ascii="Times New Roman"/>
        </w:rPr>
      </w:pPr>
      <w:r>
        <w:rPr>
          <w:rFonts w:hint="eastAsia" w:ascii="Times New Roman"/>
        </w:rPr>
        <w:t>节能控制系统应实现接收火灾自动报警系统下达的火灾模式控制指令或接收由其它系统转发的火灾模式控制指令，并联动消防设备的功能。</w:t>
      </w:r>
    </w:p>
    <w:bookmarkEnd w:id="173"/>
    <w:p>
      <w:pPr>
        <w:pStyle w:val="56"/>
        <w:snapToGrid w:val="0"/>
        <w:spacing w:before="312" w:after="312" w:line="360" w:lineRule="auto"/>
        <w:ind w:left="0"/>
        <w:rPr>
          <w:rFonts w:ascii="Times New Roman"/>
          <w:b/>
          <w:szCs w:val="21"/>
        </w:rPr>
      </w:pPr>
      <w:bookmarkStart w:id="185" w:name="_Toc113917188"/>
      <w:bookmarkEnd w:id="185"/>
      <w:bookmarkStart w:id="186" w:name="_Toc113917189"/>
      <w:bookmarkEnd w:id="186"/>
      <w:bookmarkStart w:id="187" w:name="_Toc113917182"/>
      <w:bookmarkEnd w:id="187"/>
      <w:bookmarkStart w:id="188" w:name="_Toc113917185"/>
      <w:bookmarkEnd w:id="188"/>
      <w:bookmarkStart w:id="189" w:name="_Toc113917186"/>
      <w:bookmarkEnd w:id="189"/>
      <w:bookmarkStart w:id="190" w:name="_Toc113917184"/>
      <w:bookmarkEnd w:id="190"/>
      <w:bookmarkStart w:id="191" w:name="_Toc113917183"/>
      <w:bookmarkEnd w:id="191"/>
      <w:bookmarkStart w:id="192" w:name="_Toc113917187"/>
      <w:bookmarkEnd w:id="192"/>
      <w:bookmarkStart w:id="193" w:name="_Toc33191618"/>
      <w:bookmarkStart w:id="194" w:name="_Toc50219768"/>
      <w:bookmarkStart w:id="195" w:name="_Toc33191575"/>
      <w:bookmarkStart w:id="196" w:name="_Toc29521"/>
      <w:bookmarkStart w:id="197" w:name="_Toc112848281"/>
      <w:bookmarkStart w:id="198" w:name="_Toc112847874"/>
      <w:bookmarkStart w:id="199" w:name="_Toc136877371"/>
      <w:bookmarkStart w:id="200" w:name="_Toc112848111"/>
      <w:r>
        <w:rPr>
          <w:rFonts w:ascii="Times New Roman"/>
          <w:b/>
          <w:szCs w:val="21"/>
        </w:rPr>
        <w:t>调</w:t>
      </w:r>
      <w:bookmarkEnd w:id="193"/>
      <w:bookmarkEnd w:id="194"/>
      <w:bookmarkEnd w:id="195"/>
      <w:bookmarkEnd w:id="196"/>
      <w:r>
        <w:rPr>
          <w:rFonts w:ascii="Times New Roman"/>
          <w:b/>
          <w:szCs w:val="21"/>
        </w:rPr>
        <w:t>适、检测与验收</w:t>
      </w:r>
      <w:bookmarkEnd w:id="197"/>
      <w:bookmarkEnd w:id="198"/>
      <w:bookmarkEnd w:id="199"/>
      <w:bookmarkEnd w:id="200"/>
    </w:p>
    <w:p>
      <w:pPr>
        <w:pStyle w:val="53"/>
        <w:spacing w:beforeLines="0" w:afterLines="0"/>
        <w:rPr>
          <w:rFonts w:ascii="黑体" w:hAnsi="黑体" w:eastAsia="黑体" w:cs="Times New Roman"/>
        </w:rPr>
      </w:pPr>
      <w:r>
        <w:rPr>
          <w:rFonts w:hint="eastAsia" w:ascii="黑体" w:hAnsi="黑体" w:eastAsia="黑体" w:cs="Times New Roman"/>
        </w:rPr>
        <w:t>通则</w:t>
      </w:r>
    </w:p>
    <w:p>
      <w:pPr>
        <w:pStyle w:val="203"/>
        <w:rPr>
          <w:rFonts w:ascii="Times New Roman" w:hAnsi="Times New Roman" w:cs="Times New Roman"/>
        </w:rPr>
      </w:pPr>
      <w:r>
        <w:rPr>
          <w:rFonts w:ascii="Times New Roman" w:hAnsi="Times New Roman" w:cs="Times New Roman"/>
        </w:rPr>
        <w:t>节能控制系统应进行整体调适，应与通风空调系统的调适相结合。</w:t>
      </w:r>
    </w:p>
    <w:p>
      <w:pPr>
        <w:pStyle w:val="203"/>
        <w:rPr>
          <w:rFonts w:ascii="Times New Roman" w:hAnsi="Times New Roman" w:cs="Times New Roman"/>
        </w:rPr>
      </w:pPr>
      <w:r>
        <w:rPr>
          <w:rFonts w:hint="eastAsia" w:ascii="Times New Roman" w:hAnsi="Times New Roman" w:cs="Times New Roman"/>
        </w:rPr>
        <w:t>节能控制系统</w:t>
      </w:r>
      <w:r>
        <w:rPr>
          <w:rFonts w:ascii="Times New Roman" w:hAnsi="Times New Roman" w:cs="Times New Roman"/>
        </w:rPr>
        <w:t>调适开展前应制定详细的调适方案。</w:t>
      </w:r>
    </w:p>
    <w:p>
      <w:pPr>
        <w:pStyle w:val="203"/>
        <w:rPr>
          <w:rFonts w:ascii="Times New Roman" w:hAnsi="Times New Roman" w:cs="Times New Roman"/>
        </w:rPr>
      </w:pPr>
      <w:r>
        <w:rPr>
          <w:rFonts w:ascii="Times New Roman" w:hAnsi="Times New Roman" w:cs="Times New Roman"/>
        </w:rPr>
        <w:t>调适仪表准确度和精度等级应具有在有效期内的检定、校准或检测证书。</w:t>
      </w:r>
    </w:p>
    <w:p>
      <w:pPr>
        <w:pStyle w:val="203"/>
        <w:rPr>
          <w:rFonts w:ascii="Times New Roman" w:hAnsi="Times New Roman" w:cs="Times New Roman"/>
        </w:rPr>
      </w:pPr>
      <w:bookmarkStart w:id="201" w:name="_Toc112847878"/>
      <w:r>
        <w:rPr>
          <w:rFonts w:ascii="Times New Roman" w:hAnsi="Times New Roman" w:cs="Times New Roman"/>
        </w:rPr>
        <w:t>空调系统能效检测应在系统实际运行状态下进行。</w:t>
      </w:r>
    </w:p>
    <w:bookmarkEnd w:id="201"/>
    <w:p>
      <w:pPr>
        <w:pStyle w:val="53"/>
        <w:spacing w:beforeLines="0" w:afterLines="0"/>
        <w:rPr>
          <w:rFonts w:ascii="黑体" w:hAnsi="黑体" w:eastAsia="黑体" w:cs="Times New Roman"/>
        </w:rPr>
      </w:pPr>
      <w:bookmarkStart w:id="202" w:name="_Toc26189"/>
      <w:bookmarkStart w:id="203" w:name="_Toc8708"/>
      <w:r>
        <w:rPr>
          <w:rFonts w:ascii="黑体" w:hAnsi="黑体" w:eastAsia="黑体" w:cs="Times New Roman"/>
        </w:rPr>
        <w:t>调适</w:t>
      </w:r>
    </w:p>
    <w:p>
      <w:pPr>
        <w:pStyle w:val="203"/>
        <w:rPr>
          <w:rFonts w:ascii="Times New Roman" w:hAnsi="Times New Roman" w:cs="Times New Roman"/>
        </w:rPr>
      </w:pPr>
      <w:bookmarkStart w:id="204" w:name="_Toc112847877"/>
      <w:r>
        <w:rPr>
          <w:rFonts w:hint="eastAsia" w:ascii="Times New Roman" w:hAnsi="Times New Roman" w:cs="Times New Roman"/>
        </w:rPr>
        <w:t>节能控制</w:t>
      </w:r>
      <w:r>
        <w:rPr>
          <w:rFonts w:ascii="Times New Roman" w:hAnsi="Times New Roman" w:cs="Times New Roman"/>
        </w:rPr>
        <w:t>系统调适宜涵盖设计阶段调适、施工阶段调适、试运行阶段调适、1~2个空调季精细化调适四个阶段。</w:t>
      </w:r>
      <w:bookmarkEnd w:id="204"/>
    </w:p>
    <w:p>
      <w:pPr>
        <w:pStyle w:val="203"/>
        <w:rPr>
          <w:rFonts w:ascii="Times New Roman" w:hAnsi="Times New Roman" w:cs="Times New Roman"/>
        </w:rPr>
      </w:pPr>
      <w:r>
        <w:rPr>
          <w:rFonts w:ascii="Times New Roman" w:hAnsi="Times New Roman" w:cs="Times New Roman"/>
        </w:rPr>
        <w:t>试运行阶段调适应对</w:t>
      </w:r>
      <w:r>
        <w:rPr>
          <w:rFonts w:hint="eastAsia" w:ascii="Times New Roman" w:hAnsi="Times New Roman" w:cs="Times New Roman"/>
        </w:rPr>
        <w:t>节能控制</w:t>
      </w:r>
      <w:r>
        <w:rPr>
          <w:rFonts w:ascii="Times New Roman" w:hAnsi="Times New Roman" w:cs="Times New Roman"/>
        </w:rPr>
        <w:t>系统性能进行持续跟踪、验证并处理调适相关的问题，应评估并提出优化运行策略。</w:t>
      </w:r>
    </w:p>
    <w:p>
      <w:pPr>
        <w:pStyle w:val="203"/>
        <w:rPr>
          <w:rFonts w:ascii="Times New Roman" w:hAnsi="Times New Roman" w:cs="Times New Roman"/>
        </w:rPr>
      </w:pPr>
      <w:r>
        <w:rPr>
          <w:rFonts w:ascii="Times New Roman" w:hAnsi="Times New Roman" w:cs="Times New Roman"/>
        </w:rPr>
        <w:t>施工阶段调适宜包括符合性检查、缺陷检查、设备和</w:t>
      </w:r>
      <w:r>
        <w:rPr>
          <w:rFonts w:hint="eastAsia" w:ascii="Times New Roman" w:hAnsi="Times New Roman" w:cs="Times New Roman"/>
        </w:rPr>
        <w:t>节能控制</w:t>
      </w:r>
      <w:r>
        <w:rPr>
          <w:rFonts w:ascii="Times New Roman" w:hAnsi="Times New Roman" w:cs="Times New Roman"/>
        </w:rPr>
        <w:t>系统性能调适、联合调适，应符合下列规定：</w:t>
      </w:r>
    </w:p>
    <w:p>
      <w:pPr>
        <w:pStyle w:val="27"/>
        <w:numPr>
          <w:ilvl w:val="0"/>
          <w:numId w:val="30"/>
        </w:numPr>
        <w:snapToGrid w:val="0"/>
        <w:ind w:left="0" w:firstLine="420"/>
        <w:rPr>
          <w:rFonts w:ascii="Times New Roman"/>
        </w:rPr>
      </w:pPr>
      <w:r>
        <w:rPr>
          <w:rFonts w:hint="eastAsia" w:ascii="Times New Roman"/>
        </w:rPr>
        <w:t xml:space="preserve"> 应进行符合性检查及缺陷检查；</w:t>
      </w:r>
    </w:p>
    <w:p>
      <w:pPr>
        <w:pStyle w:val="27"/>
        <w:numPr>
          <w:ilvl w:val="0"/>
          <w:numId w:val="30"/>
        </w:numPr>
        <w:snapToGrid w:val="0"/>
        <w:ind w:left="0" w:firstLine="420"/>
        <w:rPr>
          <w:rFonts w:ascii="Times New Roman"/>
        </w:rPr>
      </w:pPr>
      <w:r>
        <w:rPr>
          <w:rFonts w:hint="eastAsia" w:ascii="Times New Roman"/>
        </w:rPr>
        <w:t xml:space="preserve"> 应包含单机试运转、设备及节能控制系统性能调适；</w:t>
      </w:r>
    </w:p>
    <w:p>
      <w:pPr>
        <w:pStyle w:val="27"/>
        <w:numPr>
          <w:ilvl w:val="0"/>
          <w:numId w:val="30"/>
        </w:numPr>
        <w:snapToGrid w:val="0"/>
        <w:ind w:left="0" w:firstLine="420"/>
        <w:rPr>
          <w:rFonts w:ascii="Times New Roman"/>
        </w:rPr>
      </w:pPr>
      <w:r>
        <w:rPr>
          <w:rFonts w:hint="eastAsia" w:ascii="Times New Roman"/>
        </w:rPr>
        <w:t xml:space="preserve"> 联合调适应在节能控制系统安装完成后实施，应包含传感器、控制器、执行器准确性验证、控制功能验证、逻辑验证、系统联动、优化控制效果验证等。</w:t>
      </w:r>
    </w:p>
    <w:p>
      <w:pPr>
        <w:pStyle w:val="203"/>
        <w:rPr>
          <w:rFonts w:ascii="Times New Roman" w:hAnsi="Times New Roman" w:cs="Times New Roman"/>
        </w:rPr>
      </w:pPr>
      <w:r>
        <w:rPr>
          <w:rFonts w:ascii="Times New Roman" w:hAnsi="Times New Roman" w:cs="Times New Roman"/>
        </w:rPr>
        <w:t>节能控制系统的检查应包括下列内容：</w:t>
      </w:r>
    </w:p>
    <w:p>
      <w:pPr>
        <w:pStyle w:val="27"/>
        <w:numPr>
          <w:ilvl w:val="0"/>
          <w:numId w:val="31"/>
        </w:numPr>
        <w:snapToGrid w:val="0"/>
        <w:ind w:left="0" w:firstLine="420"/>
        <w:rPr>
          <w:rFonts w:ascii="Times New Roman"/>
        </w:rPr>
      </w:pPr>
      <w:r>
        <w:rPr>
          <w:rFonts w:hint="eastAsia" w:ascii="Times New Roman"/>
        </w:rPr>
        <w:t xml:space="preserve"> 节能控制系统和设备的资料核查；</w:t>
      </w:r>
    </w:p>
    <w:p>
      <w:pPr>
        <w:pStyle w:val="27"/>
        <w:numPr>
          <w:ilvl w:val="0"/>
          <w:numId w:val="31"/>
        </w:numPr>
        <w:snapToGrid w:val="0"/>
        <w:ind w:left="0" w:firstLine="420"/>
        <w:rPr>
          <w:rFonts w:ascii="Times New Roman"/>
        </w:rPr>
      </w:pPr>
      <w:r>
        <w:rPr>
          <w:rFonts w:hint="eastAsia" w:ascii="Times New Roman"/>
        </w:rPr>
        <w:t xml:space="preserve"> 节能控制系统施工质量核查，核查结果应满足GB 50339的要求；</w:t>
      </w:r>
    </w:p>
    <w:p>
      <w:pPr>
        <w:pStyle w:val="27"/>
        <w:numPr>
          <w:ilvl w:val="0"/>
          <w:numId w:val="31"/>
        </w:numPr>
        <w:snapToGrid w:val="0"/>
        <w:ind w:left="0" w:firstLine="420"/>
        <w:rPr>
          <w:rFonts w:ascii="Times New Roman"/>
        </w:rPr>
      </w:pPr>
      <w:r>
        <w:rPr>
          <w:rFonts w:hint="eastAsia" w:ascii="Times New Roman"/>
        </w:rPr>
        <w:t xml:space="preserve"> 检查确认流量、温度、湿度、压力等传感器安装位置；</w:t>
      </w:r>
    </w:p>
    <w:p>
      <w:pPr>
        <w:pStyle w:val="27"/>
        <w:numPr>
          <w:ilvl w:val="0"/>
          <w:numId w:val="31"/>
        </w:numPr>
        <w:snapToGrid w:val="0"/>
        <w:ind w:left="0" w:firstLine="420"/>
        <w:rPr>
          <w:rFonts w:ascii="Times New Roman"/>
        </w:rPr>
      </w:pPr>
      <w:r>
        <w:rPr>
          <w:rFonts w:hint="eastAsia" w:ascii="Times New Roman"/>
        </w:rPr>
        <w:t xml:space="preserve"> 检查确认电动开关阀、调节阀执行器安装位置、安装方向正确；</w:t>
      </w:r>
    </w:p>
    <w:p>
      <w:pPr>
        <w:pStyle w:val="27"/>
        <w:numPr>
          <w:ilvl w:val="0"/>
          <w:numId w:val="31"/>
        </w:numPr>
        <w:snapToGrid w:val="0"/>
        <w:ind w:left="0" w:firstLine="420"/>
        <w:rPr>
          <w:rFonts w:ascii="Times New Roman"/>
        </w:rPr>
      </w:pPr>
      <w:r>
        <w:rPr>
          <w:rFonts w:hint="eastAsia" w:ascii="Times New Roman"/>
        </w:rPr>
        <w:t xml:space="preserve"> 检查确认控制器安装位置、各个模块安装、主备用电源线等连接正确，标识齐全且正确。</w:t>
      </w:r>
    </w:p>
    <w:p>
      <w:pPr>
        <w:pStyle w:val="57"/>
        <w:spacing w:beforeLines="0" w:afterLines="0"/>
        <w:ind w:left="0"/>
        <w:rPr>
          <w:rFonts w:ascii="Times New Roman" w:hAnsi="Times New Roman" w:cs="Times New Roman"/>
        </w:rPr>
      </w:pPr>
      <w:r>
        <w:rPr>
          <w:rFonts w:ascii="Times New Roman" w:hAnsi="Times New Roman" w:cs="Times New Roman"/>
        </w:rPr>
        <w:t>水泵性能调适参数应包含流量、扬程，应记录转速、电压、电流、功率因数、输入功率、噪声等参数。</w:t>
      </w:r>
    </w:p>
    <w:p>
      <w:pPr>
        <w:pStyle w:val="57"/>
        <w:spacing w:beforeLines="0" w:afterLines="0"/>
        <w:ind w:left="0"/>
        <w:rPr>
          <w:rFonts w:ascii="Times New Roman" w:hAnsi="Times New Roman" w:cs="Times New Roman"/>
        </w:rPr>
      </w:pPr>
      <w:r>
        <w:rPr>
          <w:rFonts w:ascii="Times New Roman" w:hAnsi="Times New Roman" w:cs="Times New Roman"/>
        </w:rPr>
        <w:t>冷却塔性能调适参数应包含冷却水流量、冷却塔进出水温度、冷却塔风机风量，应记录转速、电压、电流、功率因数、输入功率、噪声等参数。</w:t>
      </w:r>
    </w:p>
    <w:p>
      <w:pPr>
        <w:pStyle w:val="57"/>
        <w:spacing w:beforeLines="0" w:afterLines="0"/>
        <w:ind w:left="0"/>
        <w:rPr>
          <w:rFonts w:ascii="Times New Roman" w:hAnsi="Times New Roman" w:cs="Times New Roman"/>
        </w:rPr>
      </w:pPr>
      <w:r>
        <w:rPr>
          <w:rFonts w:ascii="Times New Roman" w:hAnsi="Times New Roman" w:cs="Times New Roman"/>
        </w:rPr>
        <w:t>冷水机组性能调适应在典型夏季工况进行，机组负荷不宜小于其额定负荷80%，性能调适参数应包含机组的进、出口水温、流量</w:t>
      </w:r>
      <w:r>
        <w:rPr>
          <w:rFonts w:hint="eastAsia" w:ascii="Times New Roman" w:hAnsi="Times New Roman" w:cs="Times New Roman"/>
        </w:rPr>
        <w:t>。</w:t>
      </w:r>
    </w:p>
    <w:p>
      <w:pPr>
        <w:pStyle w:val="57"/>
        <w:spacing w:beforeLines="0" w:afterLines="0"/>
        <w:ind w:left="0"/>
        <w:rPr>
          <w:rFonts w:ascii="Times New Roman" w:hAnsi="Times New Roman" w:cs="Times New Roman"/>
        </w:rPr>
      </w:pPr>
      <w:r>
        <w:rPr>
          <w:rFonts w:hint="eastAsia" w:ascii="Times New Roman" w:hAnsi="Times New Roman" w:cs="Times New Roman"/>
        </w:rPr>
        <w:t>节能控制系统</w:t>
      </w:r>
      <w:r>
        <w:rPr>
          <w:rFonts w:ascii="Times New Roman" w:hAnsi="Times New Roman" w:cs="Times New Roman"/>
        </w:rPr>
        <w:t>应</w:t>
      </w:r>
      <w:r>
        <w:rPr>
          <w:rFonts w:hint="eastAsia" w:ascii="Times New Roman" w:hAnsi="Times New Roman" w:cs="Times New Roman"/>
        </w:rPr>
        <w:t>能</w:t>
      </w:r>
      <w:r>
        <w:rPr>
          <w:rFonts w:ascii="Times New Roman" w:hAnsi="Times New Roman" w:cs="Times New Roman"/>
        </w:rPr>
        <w:t>计算</w:t>
      </w:r>
      <w:r>
        <w:rPr>
          <w:rFonts w:hint="eastAsia" w:ascii="Times New Roman" w:hAnsi="Times New Roman" w:cs="Times New Roman"/>
        </w:rPr>
        <w:t>冷水</w:t>
      </w:r>
      <w:r>
        <w:rPr>
          <w:rFonts w:ascii="Times New Roman" w:hAnsi="Times New Roman" w:cs="Times New Roman"/>
        </w:rPr>
        <w:t>机组供冷量、能效系数，应记录</w:t>
      </w:r>
      <w:r>
        <w:rPr>
          <w:rFonts w:hint="eastAsia" w:ascii="Times New Roman" w:hAnsi="Times New Roman" w:cs="Times New Roman"/>
        </w:rPr>
        <w:t>冷水</w:t>
      </w:r>
      <w:r>
        <w:rPr>
          <w:rFonts w:ascii="Times New Roman" w:hAnsi="Times New Roman" w:cs="Times New Roman"/>
        </w:rPr>
        <w:t>机组蒸发器和冷凝器压降、输入电压、电流、功率因数、功率等参数。</w:t>
      </w:r>
    </w:p>
    <w:p>
      <w:pPr>
        <w:pStyle w:val="57"/>
        <w:spacing w:beforeLines="0" w:afterLines="0"/>
        <w:ind w:left="0"/>
        <w:rPr>
          <w:rFonts w:ascii="Times New Roman" w:hAnsi="Times New Roman" w:cs="Times New Roman"/>
        </w:rPr>
      </w:pPr>
      <w:r>
        <w:rPr>
          <w:rFonts w:ascii="Times New Roman" w:hAnsi="Times New Roman" w:cs="Times New Roman"/>
        </w:rPr>
        <w:t>空调器性能调适参数应包含流量、风压，应记录转速、电压、电流、功率因数、输入功率、噪声等参数。</w:t>
      </w:r>
    </w:p>
    <w:p>
      <w:pPr>
        <w:pStyle w:val="57"/>
        <w:spacing w:beforeLines="0" w:afterLines="0"/>
        <w:ind w:left="0"/>
        <w:rPr>
          <w:rFonts w:ascii="Times New Roman" w:hAnsi="Times New Roman" w:cs="Times New Roman"/>
        </w:rPr>
      </w:pPr>
      <w:r>
        <w:rPr>
          <w:rFonts w:ascii="Times New Roman" w:hAnsi="Times New Roman" w:cs="Times New Roman"/>
        </w:rPr>
        <w:t>联合调适应在设备性能调适完成、节能控制系统检查并符合要求后实施。</w:t>
      </w:r>
    </w:p>
    <w:p>
      <w:pPr>
        <w:pStyle w:val="57"/>
        <w:spacing w:beforeLines="0" w:afterLines="0"/>
        <w:ind w:left="0"/>
        <w:rPr>
          <w:rFonts w:ascii="Times New Roman" w:hAnsi="Times New Roman" w:cs="Times New Roman"/>
        </w:rPr>
      </w:pPr>
      <w:r>
        <w:rPr>
          <w:rFonts w:ascii="Times New Roman" w:hAnsi="Times New Roman" w:cs="Times New Roman"/>
        </w:rPr>
        <w:t>联合调适应包括下列内容：</w:t>
      </w:r>
    </w:p>
    <w:p>
      <w:pPr>
        <w:pStyle w:val="27"/>
        <w:numPr>
          <w:ilvl w:val="0"/>
          <w:numId w:val="32"/>
        </w:numPr>
        <w:snapToGrid w:val="0"/>
        <w:ind w:left="0" w:firstLine="420"/>
        <w:rPr>
          <w:rFonts w:ascii="Times New Roman"/>
        </w:rPr>
      </w:pPr>
      <w:r>
        <w:rPr>
          <w:rFonts w:hint="eastAsia" w:ascii="Times New Roman"/>
        </w:rPr>
        <w:t xml:space="preserve"> 现场控制设备单点调试；</w:t>
      </w:r>
    </w:p>
    <w:p>
      <w:pPr>
        <w:pStyle w:val="27"/>
        <w:numPr>
          <w:ilvl w:val="0"/>
          <w:numId w:val="32"/>
        </w:numPr>
        <w:snapToGrid w:val="0"/>
        <w:ind w:left="0" w:firstLine="420"/>
        <w:rPr>
          <w:rFonts w:ascii="Times New Roman"/>
        </w:rPr>
      </w:pPr>
      <w:r>
        <w:rPr>
          <w:rFonts w:hint="eastAsia" w:ascii="Times New Roman"/>
        </w:rPr>
        <w:t xml:space="preserve"> 受控设备单机调试验证；</w:t>
      </w:r>
    </w:p>
    <w:p>
      <w:pPr>
        <w:pStyle w:val="27"/>
        <w:numPr>
          <w:ilvl w:val="0"/>
          <w:numId w:val="32"/>
        </w:numPr>
        <w:snapToGrid w:val="0"/>
        <w:ind w:left="0" w:firstLine="420"/>
        <w:rPr>
          <w:rFonts w:ascii="Times New Roman"/>
        </w:rPr>
      </w:pPr>
      <w:r>
        <w:rPr>
          <w:rFonts w:hint="eastAsia" w:ascii="Times New Roman"/>
        </w:rPr>
        <w:t xml:space="preserve"> 节能控制系统联合运行与调适。</w:t>
      </w:r>
    </w:p>
    <w:p>
      <w:pPr>
        <w:pStyle w:val="203"/>
        <w:rPr>
          <w:rFonts w:ascii="Times New Roman" w:hAnsi="Times New Roman" w:cs="Times New Roman"/>
        </w:rPr>
      </w:pPr>
      <w:bookmarkStart w:id="205" w:name="_Hlk113917514"/>
      <w:r>
        <w:rPr>
          <w:rFonts w:ascii="Times New Roman" w:hAnsi="Times New Roman" w:cs="Times New Roman"/>
        </w:rPr>
        <w:t>节能控制系统</w:t>
      </w:r>
      <w:bookmarkEnd w:id="205"/>
      <w:r>
        <w:rPr>
          <w:rFonts w:ascii="Times New Roman" w:hAnsi="Times New Roman" w:cs="Times New Roman"/>
        </w:rPr>
        <w:t>传感器、执行器的功能调适应符合下列规定：</w:t>
      </w:r>
    </w:p>
    <w:p>
      <w:pPr>
        <w:pStyle w:val="27"/>
        <w:numPr>
          <w:ilvl w:val="0"/>
          <w:numId w:val="33"/>
        </w:numPr>
        <w:snapToGrid w:val="0"/>
        <w:ind w:left="0" w:firstLine="420"/>
        <w:rPr>
          <w:rFonts w:ascii="Times New Roman"/>
        </w:rPr>
      </w:pPr>
      <w:r>
        <w:rPr>
          <w:rFonts w:hint="eastAsia" w:ascii="Times New Roman"/>
        </w:rPr>
        <w:t xml:space="preserve"> 检查所有传感器的型号、精度、量程与所配仪表是否相符、安装位置是否合理，并进行刻度误差校验；</w:t>
      </w:r>
    </w:p>
    <w:p>
      <w:pPr>
        <w:pStyle w:val="27"/>
        <w:numPr>
          <w:ilvl w:val="0"/>
          <w:numId w:val="33"/>
        </w:numPr>
        <w:snapToGrid w:val="0"/>
        <w:ind w:left="0" w:firstLine="420"/>
        <w:rPr>
          <w:rFonts w:ascii="Times New Roman"/>
        </w:rPr>
      </w:pPr>
      <w:r>
        <w:rPr>
          <w:rFonts w:hint="eastAsia" w:ascii="Times New Roman"/>
        </w:rPr>
        <w:t xml:space="preserve"> 应进行执行器动作特性校验，执行器的动作和动作顺序应与设计的工艺要求相符；</w:t>
      </w:r>
    </w:p>
    <w:p>
      <w:pPr>
        <w:pStyle w:val="27"/>
        <w:numPr>
          <w:ilvl w:val="0"/>
          <w:numId w:val="33"/>
        </w:numPr>
        <w:snapToGrid w:val="0"/>
        <w:ind w:left="0" w:firstLine="420"/>
        <w:rPr>
          <w:rFonts w:ascii="Times New Roman"/>
        </w:rPr>
      </w:pPr>
      <w:r>
        <w:rPr>
          <w:rFonts w:hint="eastAsia" w:ascii="Times New Roman"/>
        </w:rPr>
        <w:t xml:space="preserve"> 控制器读取的传感器数据、执行器状态应与现场的测量值、状态一致。</w:t>
      </w:r>
    </w:p>
    <w:p>
      <w:pPr>
        <w:pStyle w:val="203"/>
        <w:rPr>
          <w:rFonts w:ascii="Times New Roman" w:hAnsi="Times New Roman" w:cs="Times New Roman"/>
        </w:rPr>
      </w:pPr>
      <w:r>
        <w:rPr>
          <w:rFonts w:ascii="Times New Roman" w:hAnsi="Times New Roman" w:cs="Times New Roman"/>
        </w:rPr>
        <w:t>节能控制系统现场控制器的功能</w:t>
      </w:r>
      <w:r>
        <w:rPr>
          <w:rFonts w:ascii="Times New Roman" w:hAnsi="Times New Roman" w:cs="Times New Roman"/>
          <w:color w:val="000000"/>
          <w:szCs w:val="21"/>
        </w:rPr>
        <w:t>调适</w:t>
      </w:r>
      <w:r>
        <w:rPr>
          <w:rFonts w:ascii="Times New Roman" w:hAnsi="Times New Roman" w:cs="Times New Roman"/>
        </w:rPr>
        <w:t>应符合下列规定：</w:t>
      </w:r>
    </w:p>
    <w:p>
      <w:pPr>
        <w:pStyle w:val="27"/>
        <w:numPr>
          <w:ilvl w:val="0"/>
          <w:numId w:val="34"/>
        </w:numPr>
        <w:snapToGrid w:val="0"/>
        <w:ind w:left="0" w:firstLine="420"/>
        <w:rPr>
          <w:rFonts w:ascii="Times New Roman"/>
        </w:rPr>
      </w:pPr>
      <w:r>
        <w:rPr>
          <w:rFonts w:hint="eastAsia" w:ascii="Times New Roman"/>
        </w:rPr>
        <w:t xml:space="preserve"> 上位机停机或通信网络故障时，控制器应能保持正常工作；</w:t>
      </w:r>
    </w:p>
    <w:p>
      <w:pPr>
        <w:pStyle w:val="27"/>
        <w:numPr>
          <w:ilvl w:val="0"/>
          <w:numId w:val="34"/>
        </w:numPr>
        <w:snapToGrid w:val="0"/>
        <w:ind w:left="0" w:firstLine="420"/>
        <w:rPr>
          <w:rFonts w:ascii="Times New Roman"/>
        </w:rPr>
      </w:pPr>
      <w:r>
        <w:rPr>
          <w:rFonts w:hint="eastAsia" w:ascii="Times New Roman"/>
        </w:rPr>
        <w:t xml:space="preserve"> 控制器失电，重新恢复供电后，控制器应能自动恢复失电前设置的运行状态。</w:t>
      </w:r>
    </w:p>
    <w:p>
      <w:pPr>
        <w:pStyle w:val="203"/>
        <w:rPr>
          <w:rFonts w:ascii="Times New Roman" w:hAnsi="Times New Roman" w:cs="Times New Roman"/>
        </w:rPr>
      </w:pPr>
      <w:r>
        <w:rPr>
          <w:rFonts w:ascii="Times New Roman" w:hAnsi="Times New Roman" w:cs="Times New Roman"/>
        </w:rPr>
        <w:t>空调季精细化调适应符合下列规定：</w:t>
      </w:r>
    </w:p>
    <w:p>
      <w:pPr>
        <w:pStyle w:val="27"/>
        <w:numPr>
          <w:ilvl w:val="0"/>
          <w:numId w:val="35"/>
        </w:numPr>
        <w:snapToGrid w:val="0"/>
        <w:ind w:left="0" w:firstLine="420"/>
        <w:rPr>
          <w:rFonts w:ascii="Times New Roman"/>
        </w:rPr>
      </w:pPr>
      <w:r>
        <w:rPr>
          <w:rFonts w:hint="eastAsia" w:ascii="Times New Roman"/>
        </w:rPr>
        <w:t xml:space="preserve"> 对空调系统进行整个供冷周期内不同负荷段运行的主要参数调试与设备运行策略匹配，并找出符合系统运行的最佳控制参数及调适规律，同时节能控制系统应能进行自纠和自学习；</w:t>
      </w:r>
    </w:p>
    <w:p>
      <w:pPr>
        <w:pStyle w:val="27"/>
        <w:numPr>
          <w:ilvl w:val="0"/>
          <w:numId w:val="35"/>
        </w:numPr>
        <w:snapToGrid w:val="0"/>
        <w:ind w:left="0" w:firstLine="420"/>
        <w:rPr>
          <w:rFonts w:ascii="Times New Roman"/>
        </w:rPr>
      </w:pPr>
      <w:r>
        <w:rPr>
          <w:rFonts w:hint="eastAsia" w:ascii="Times New Roman"/>
        </w:rPr>
        <w:t xml:space="preserve"> 应取一个完整空调季的运行数据作为能效验收的依据，实现空调系统的能效建设目标。</w:t>
      </w:r>
    </w:p>
    <w:bookmarkEnd w:id="202"/>
    <w:bookmarkEnd w:id="203"/>
    <w:p>
      <w:pPr>
        <w:pStyle w:val="53"/>
        <w:spacing w:beforeLines="0" w:afterLines="0"/>
        <w:rPr>
          <w:rFonts w:ascii="黑体" w:hAnsi="黑体" w:eastAsia="黑体" w:cs="Times New Roman"/>
        </w:rPr>
      </w:pPr>
      <w:r>
        <w:rPr>
          <w:rFonts w:ascii="黑体" w:hAnsi="黑体" w:eastAsia="黑体" w:cs="Times New Roman"/>
        </w:rPr>
        <w:t>检测</w:t>
      </w:r>
    </w:p>
    <w:p>
      <w:pPr>
        <w:pStyle w:val="203"/>
        <w:rPr>
          <w:rFonts w:ascii="Times New Roman" w:hAnsi="Times New Roman" w:cs="Times New Roman"/>
        </w:rPr>
      </w:pPr>
      <w:r>
        <w:rPr>
          <w:rFonts w:ascii="Times New Roman" w:hAnsi="Times New Roman" w:cs="Times New Roman"/>
        </w:rPr>
        <w:t>节能控制系统调适完成后，应进行空调系统检测。</w:t>
      </w:r>
    </w:p>
    <w:p>
      <w:pPr>
        <w:pStyle w:val="203"/>
        <w:rPr>
          <w:rFonts w:ascii="Times New Roman" w:hAnsi="Times New Roman" w:cs="Times New Roman"/>
        </w:rPr>
      </w:pPr>
      <w:r>
        <w:rPr>
          <w:rFonts w:ascii="Times New Roman" w:hAnsi="Times New Roman" w:cs="Times New Roman"/>
        </w:rPr>
        <w:t>空调系统检测宜包括</w:t>
      </w:r>
      <w:bookmarkStart w:id="206" w:name="_Hlk113527196"/>
      <w:r>
        <w:rPr>
          <w:rFonts w:ascii="Times New Roman" w:hAnsi="Times New Roman" w:cs="Times New Roman"/>
        </w:rPr>
        <w:t>空调系统能效比、制冷系统能效比</w:t>
      </w:r>
      <w:bookmarkEnd w:id="206"/>
      <w:r>
        <w:rPr>
          <w:rFonts w:ascii="Times New Roman" w:hAnsi="Times New Roman" w:cs="Times New Roman"/>
        </w:rPr>
        <w:t>、制冷系统测量能量平衡系数、冷水机组综合性能系数、风机单位风量耗功率、附属设备综合耗电比、冷冻水耗电输冷比、冷却塔性能、冷冻水回水温度一致性、空调冷冻水和冷却水供回水温差等参数。</w:t>
      </w:r>
    </w:p>
    <w:p>
      <w:pPr>
        <w:pStyle w:val="203"/>
        <w:rPr>
          <w:rFonts w:ascii="Times New Roman" w:hAnsi="Times New Roman" w:cs="Times New Roman"/>
        </w:rPr>
      </w:pPr>
      <w:r>
        <w:rPr>
          <w:rFonts w:ascii="Times New Roman" w:hAnsi="Times New Roman" w:cs="Times New Roman"/>
        </w:rPr>
        <w:t>空调系统检测方法应满足JGJ</w:t>
      </w:r>
      <w:r>
        <w:rPr>
          <w:rFonts w:hint="eastAsia" w:ascii="Times New Roman" w:hAnsi="Times New Roman" w:cs="Times New Roman"/>
        </w:rPr>
        <w:t>/</w:t>
      </w:r>
      <w:r>
        <w:rPr>
          <w:rFonts w:ascii="Times New Roman" w:hAnsi="Times New Roman" w:cs="Times New Roman"/>
        </w:rPr>
        <w:t>T 177的要求。</w:t>
      </w:r>
    </w:p>
    <w:p>
      <w:pPr>
        <w:pStyle w:val="53"/>
        <w:spacing w:beforeLines="0" w:afterLines="0"/>
        <w:rPr>
          <w:rFonts w:ascii="黑体" w:hAnsi="黑体" w:eastAsia="黑体" w:cs="Times New Roman"/>
        </w:rPr>
      </w:pPr>
      <w:bookmarkStart w:id="207" w:name="_Toc26760"/>
      <w:bookmarkEnd w:id="207"/>
      <w:bookmarkStart w:id="208" w:name="_Toc112847885"/>
      <w:bookmarkStart w:id="209" w:name="_Toc112848116"/>
      <w:bookmarkStart w:id="210" w:name="_Toc50219771"/>
      <w:r>
        <w:rPr>
          <w:rFonts w:ascii="黑体" w:hAnsi="黑体" w:eastAsia="黑体" w:cs="Times New Roman"/>
        </w:rPr>
        <w:t>验收</w:t>
      </w:r>
      <w:bookmarkEnd w:id="208"/>
      <w:bookmarkEnd w:id="209"/>
    </w:p>
    <w:p>
      <w:pPr>
        <w:pStyle w:val="27"/>
        <w:autoSpaceDE/>
        <w:autoSpaceDN/>
        <w:snapToGrid w:val="0"/>
        <w:ind w:firstLine="420"/>
        <w:rPr>
          <w:rFonts w:ascii="Times New Roman"/>
        </w:rPr>
      </w:pPr>
      <w:r>
        <w:rPr>
          <w:rFonts w:hint="eastAsia" w:ascii="Times New Roman"/>
        </w:rPr>
        <w:t>节能控制</w:t>
      </w:r>
      <w:r>
        <w:rPr>
          <w:rFonts w:ascii="Times New Roman"/>
        </w:rPr>
        <w:t>系统验收分为功能验收、预验收、能效验收三个阶段，能效验收可在1~2个空调季精细化调适完成后进行。</w:t>
      </w:r>
    </w:p>
    <w:p>
      <w:pPr>
        <w:pStyle w:val="203"/>
        <w:rPr>
          <w:rFonts w:ascii="Times New Roman" w:hAnsi="Times New Roman" w:cs="Times New Roman"/>
        </w:rPr>
      </w:pPr>
      <w:r>
        <w:rPr>
          <w:rFonts w:ascii="Times New Roman" w:hAnsi="Times New Roman" w:cs="Times New Roman"/>
        </w:rPr>
        <w:t>在施工阶段调试完成后，应进行功能验收。</w:t>
      </w:r>
    </w:p>
    <w:p>
      <w:pPr>
        <w:pStyle w:val="203"/>
        <w:rPr>
          <w:rFonts w:ascii="Times New Roman" w:hAnsi="Times New Roman" w:cs="Times New Roman"/>
        </w:rPr>
      </w:pPr>
      <w:r>
        <w:rPr>
          <w:rFonts w:ascii="Times New Roman" w:hAnsi="Times New Roman" w:cs="Times New Roman"/>
        </w:rPr>
        <w:t>节能控制柜、数据采集箱、传感器等设备的验收应符合下列规定</w:t>
      </w:r>
      <w:r>
        <w:rPr>
          <w:rFonts w:hint="eastAsia" w:ascii="Times New Roman" w:hAnsi="Times New Roman" w:cs="Times New Roman"/>
        </w:rPr>
        <w:t>：</w:t>
      </w:r>
    </w:p>
    <w:p>
      <w:pPr>
        <w:pStyle w:val="27"/>
        <w:numPr>
          <w:ilvl w:val="0"/>
          <w:numId w:val="36"/>
        </w:numPr>
        <w:snapToGrid w:val="0"/>
        <w:ind w:left="0" w:firstLine="420"/>
        <w:rPr>
          <w:rFonts w:ascii="Times New Roman"/>
        </w:rPr>
      </w:pPr>
      <w:r>
        <w:rPr>
          <w:rFonts w:hint="eastAsia" w:ascii="Times New Roman"/>
        </w:rPr>
        <w:t xml:space="preserve"> 制冷系统测量能量平衡系数测量结果的计算不确定度宜在±10%以内；</w:t>
      </w:r>
    </w:p>
    <w:p>
      <w:pPr>
        <w:pStyle w:val="27"/>
        <w:numPr>
          <w:ilvl w:val="0"/>
          <w:numId w:val="36"/>
        </w:numPr>
        <w:snapToGrid w:val="0"/>
        <w:ind w:left="0" w:firstLine="420"/>
        <w:rPr>
          <w:rFonts w:ascii="Times New Roman"/>
        </w:rPr>
      </w:pPr>
      <w:r>
        <w:rPr>
          <w:rFonts w:hint="eastAsia" w:ascii="Times New Roman"/>
        </w:rPr>
        <w:t xml:space="preserve"> 各类传感器、流量计及智能电表应进行输入输出特性试验和校准，其精度应符合规定；</w:t>
      </w:r>
    </w:p>
    <w:p>
      <w:pPr>
        <w:pStyle w:val="27"/>
        <w:numPr>
          <w:ilvl w:val="0"/>
          <w:numId w:val="36"/>
        </w:numPr>
        <w:snapToGrid w:val="0"/>
        <w:ind w:left="735" w:leftChars="200" w:hanging="315" w:hangingChars="150"/>
        <w:rPr>
          <w:rFonts w:ascii="Times New Roman"/>
        </w:rPr>
      </w:pPr>
      <w:r>
        <w:rPr>
          <w:rFonts w:hint="eastAsia" w:ascii="Times New Roman"/>
        </w:rPr>
        <w:t xml:space="preserve"> 节能控制系统应能在同一记录时间间隔内对各个监测对象进行准确记录且不影响节能控制系统的控制性能。</w:t>
      </w:r>
    </w:p>
    <w:p>
      <w:pPr>
        <w:pStyle w:val="203"/>
        <w:rPr>
          <w:rFonts w:ascii="Times New Roman" w:hAnsi="Times New Roman" w:cs="Times New Roman"/>
        </w:rPr>
      </w:pPr>
      <w:r>
        <w:rPr>
          <w:rFonts w:ascii="Times New Roman" w:hAnsi="Times New Roman" w:cs="Times New Roman"/>
        </w:rPr>
        <w:t>在试运行调试完成后，节能控制系统</w:t>
      </w:r>
      <w:r>
        <w:rPr>
          <w:rFonts w:hint="eastAsia" w:ascii="Times New Roman" w:hAnsi="Times New Roman" w:cs="Times New Roman"/>
        </w:rPr>
        <w:t>宜</w:t>
      </w:r>
      <w:r>
        <w:rPr>
          <w:rFonts w:ascii="Times New Roman" w:hAnsi="Times New Roman" w:cs="Times New Roman"/>
        </w:rPr>
        <w:t>进行预验收。</w:t>
      </w:r>
    </w:p>
    <w:bookmarkEnd w:id="210"/>
    <w:p>
      <w:pPr>
        <w:pStyle w:val="203"/>
        <w:rPr>
          <w:rFonts w:ascii="Times New Roman" w:hAnsi="Times New Roman" w:cs="Times New Roman"/>
        </w:rPr>
      </w:pPr>
      <w:r>
        <w:rPr>
          <w:rFonts w:ascii="Times New Roman" w:hAnsi="Times New Roman" w:cs="Times New Roman"/>
        </w:rPr>
        <w:t>节能控制系统应在运行1~2个完整的空调季后完成</w:t>
      </w:r>
      <w:r>
        <w:rPr>
          <w:rFonts w:hint="eastAsia" w:ascii="Times New Roman" w:hAnsi="Times New Roman" w:cs="Times New Roman"/>
        </w:rPr>
        <w:t>硬件功能验收、软件功能验收和系统运行</w:t>
      </w:r>
      <w:r>
        <w:rPr>
          <w:rFonts w:ascii="Times New Roman" w:hAnsi="Times New Roman" w:cs="Times New Roman"/>
        </w:rPr>
        <w:t>能效验收。</w:t>
      </w:r>
      <w:r>
        <w:rPr>
          <w:rFonts w:hint="eastAsia" w:ascii="Times New Roman" w:hAnsi="Times New Roman" w:cs="Times New Roman"/>
        </w:rPr>
        <w:t>系统运行</w:t>
      </w:r>
      <w:r>
        <w:rPr>
          <w:rFonts w:ascii="Times New Roman" w:hAnsi="Times New Roman" w:cs="Times New Roman"/>
        </w:rPr>
        <w:t>能效验收宜以第三方检测单位出具的测试报告作为最终结论。</w:t>
      </w:r>
    </w:p>
    <w:p>
      <w:pPr>
        <w:pStyle w:val="56"/>
        <w:snapToGrid w:val="0"/>
        <w:spacing w:before="312" w:after="312" w:line="360" w:lineRule="auto"/>
        <w:ind w:left="0"/>
        <w:rPr>
          <w:rFonts w:ascii="Times New Roman"/>
          <w:b/>
          <w:szCs w:val="21"/>
        </w:rPr>
      </w:pPr>
      <w:bookmarkStart w:id="211" w:name="_Toc136877372"/>
      <w:r>
        <w:rPr>
          <w:rFonts w:ascii="Times New Roman"/>
          <w:b/>
          <w:szCs w:val="21"/>
        </w:rPr>
        <w:t>运行维护</w:t>
      </w:r>
      <w:bookmarkEnd w:id="211"/>
    </w:p>
    <w:p>
      <w:pPr>
        <w:pStyle w:val="53"/>
        <w:spacing w:beforeLines="0" w:afterLines="0"/>
        <w:rPr>
          <w:rFonts w:ascii="Times New Roman" w:hAnsi="Times New Roman" w:cs="Times New Roman"/>
        </w:rPr>
      </w:pPr>
      <w:r>
        <w:rPr>
          <w:rFonts w:hint="eastAsia" w:ascii="Times New Roman" w:hAnsi="Times New Roman" w:cs="Times New Roman"/>
        </w:rPr>
        <w:t>运维单位</w:t>
      </w:r>
      <w:r>
        <w:rPr>
          <w:rFonts w:ascii="Times New Roman" w:hAnsi="Times New Roman" w:cs="Times New Roman"/>
        </w:rPr>
        <w:t>应制定节能控制系统的维护保养管理制度和操作规程。维护、管理人员应熟悉</w:t>
      </w:r>
      <w:r>
        <w:rPr>
          <w:rFonts w:hint="eastAsia" w:ascii="Times New Roman" w:hAnsi="Times New Roman" w:cs="Times New Roman"/>
        </w:rPr>
        <w:t>节能控制</w:t>
      </w:r>
      <w:r>
        <w:rPr>
          <w:rFonts w:ascii="Times New Roman" w:hAnsi="Times New Roman" w:cs="Times New Roman"/>
        </w:rPr>
        <w:t>系统的原理、性能和操作维护规程。</w:t>
      </w:r>
    </w:p>
    <w:p>
      <w:pPr>
        <w:pStyle w:val="53"/>
        <w:spacing w:beforeLines="0" w:afterLines="0"/>
        <w:rPr>
          <w:rFonts w:ascii="Times New Roman" w:hAnsi="Times New Roman" w:cs="Times New Roman"/>
        </w:rPr>
      </w:pPr>
      <w:r>
        <w:rPr>
          <w:rFonts w:ascii="Times New Roman" w:hAnsi="Times New Roman" w:cs="Times New Roman"/>
        </w:rPr>
        <w:t>节能控制系统的维护</w:t>
      </w:r>
      <w:r>
        <w:rPr>
          <w:rFonts w:hint="eastAsia" w:ascii="Times New Roman" w:hAnsi="Times New Roman" w:cs="Times New Roman"/>
        </w:rPr>
        <w:t>应</w:t>
      </w:r>
      <w:r>
        <w:rPr>
          <w:rFonts w:ascii="Times New Roman" w:hAnsi="Times New Roman" w:cs="Times New Roman"/>
        </w:rPr>
        <w:t>符合下列规定：</w:t>
      </w:r>
    </w:p>
    <w:p>
      <w:pPr>
        <w:pStyle w:val="27"/>
        <w:numPr>
          <w:ilvl w:val="0"/>
          <w:numId w:val="37"/>
        </w:numPr>
        <w:snapToGrid w:val="0"/>
        <w:ind w:left="0" w:firstLine="420"/>
        <w:rPr>
          <w:rFonts w:ascii="Times New Roman"/>
        </w:rPr>
      </w:pPr>
      <w:r>
        <w:rPr>
          <w:rFonts w:hint="eastAsia" w:ascii="Times New Roman"/>
        </w:rPr>
        <w:t xml:space="preserve"> 对运行设备的性能参数和运行情况应能进行监测和查询；</w:t>
      </w:r>
    </w:p>
    <w:p>
      <w:pPr>
        <w:pStyle w:val="27"/>
        <w:numPr>
          <w:ilvl w:val="0"/>
          <w:numId w:val="37"/>
        </w:numPr>
        <w:snapToGrid w:val="0"/>
        <w:ind w:left="0" w:firstLine="420"/>
        <w:rPr>
          <w:rFonts w:ascii="Times New Roman"/>
        </w:rPr>
      </w:pPr>
      <w:r>
        <w:rPr>
          <w:rFonts w:hint="eastAsia" w:ascii="Times New Roman"/>
        </w:rPr>
        <w:t xml:space="preserve"> 制冷系统测量能量平衡系数应在±5%以内；</w:t>
      </w:r>
    </w:p>
    <w:p>
      <w:pPr>
        <w:pStyle w:val="27"/>
        <w:numPr>
          <w:ilvl w:val="0"/>
          <w:numId w:val="37"/>
        </w:numPr>
        <w:snapToGrid w:val="0"/>
        <w:ind w:left="0" w:firstLine="420"/>
        <w:rPr>
          <w:rFonts w:ascii="Times New Roman"/>
        </w:rPr>
      </w:pPr>
      <w:r>
        <w:rPr>
          <w:rFonts w:hint="eastAsia" w:ascii="Times New Roman"/>
        </w:rPr>
        <w:t xml:space="preserve"> 定期校准温度、流量和用电量等测量仪器，校准频率宜为每年一次；</w:t>
      </w:r>
    </w:p>
    <w:p>
      <w:pPr>
        <w:pStyle w:val="27"/>
        <w:numPr>
          <w:ilvl w:val="0"/>
          <w:numId w:val="37"/>
        </w:numPr>
        <w:snapToGrid w:val="0"/>
        <w:ind w:left="0" w:firstLine="420"/>
        <w:rPr>
          <w:rFonts w:ascii="Times New Roman"/>
        </w:rPr>
      </w:pPr>
      <w:r>
        <w:rPr>
          <w:rFonts w:hint="eastAsia" w:ascii="Times New Roman"/>
        </w:rPr>
        <w:t xml:space="preserve"> 当个别测试仪器的测量不满足测量要求时，应对相应仪器进行校准或更换；</w:t>
      </w:r>
    </w:p>
    <w:p>
      <w:pPr>
        <w:pStyle w:val="27"/>
        <w:numPr>
          <w:ilvl w:val="0"/>
          <w:numId w:val="37"/>
        </w:numPr>
        <w:snapToGrid w:val="0"/>
        <w:ind w:left="0" w:firstLine="420"/>
        <w:rPr>
          <w:rFonts w:ascii="Times New Roman"/>
        </w:rPr>
      </w:pPr>
      <w:r>
        <w:rPr>
          <w:rFonts w:hint="eastAsia" w:ascii="Times New Roman"/>
        </w:rPr>
        <w:t xml:space="preserve"> 温度测量仪器、流量测量仪器、电磁流量计和电量表应定期维护。</w:t>
      </w:r>
    </w:p>
    <w:p>
      <w:pPr>
        <w:pStyle w:val="53"/>
        <w:adjustRightInd w:val="0"/>
        <w:spacing w:beforeLines="0" w:afterLines="0"/>
        <w:rPr>
          <w:rFonts w:ascii="Times New Roman" w:hAnsi="Times New Roman" w:cs="Times New Roman"/>
        </w:rPr>
      </w:pPr>
      <w:r>
        <w:rPr>
          <w:rFonts w:hint="eastAsia" w:ascii="Times New Roman" w:hAnsi="Times New Roman" w:cs="Times New Roman"/>
        </w:rPr>
        <w:t>运维维护人员应</w:t>
      </w:r>
      <w:r>
        <w:rPr>
          <w:rFonts w:ascii="Times New Roman" w:hAnsi="Times New Roman" w:cs="Times New Roman"/>
        </w:rPr>
        <w:t>对节能控制系统的软件和硬件进行定期日常维护、巡检、病毒防护、升级与管理。当</w:t>
      </w:r>
      <w:r>
        <w:rPr>
          <w:rFonts w:hint="eastAsia" w:ascii="Times New Roman" w:hAnsi="Times New Roman" w:cs="Times New Roman"/>
        </w:rPr>
        <w:t>运维维护人员</w:t>
      </w:r>
      <w:r>
        <w:rPr>
          <w:rFonts w:ascii="Times New Roman" w:hAnsi="Times New Roman" w:cs="Times New Roman"/>
        </w:rPr>
        <w:t>发现</w:t>
      </w:r>
      <w:r>
        <w:rPr>
          <w:rFonts w:hint="eastAsia" w:ascii="Times New Roman" w:hAnsi="Times New Roman" w:cs="Times New Roman"/>
        </w:rPr>
        <w:t>节能控制</w:t>
      </w:r>
      <w:r>
        <w:rPr>
          <w:rFonts w:ascii="Times New Roman" w:hAnsi="Times New Roman" w:cs="Times New Roman"/>
        </w:rPr>
        <w:t>系统异常时应及时处理，并应记录运行维修日志。</w:t>
      </w:r>
    </w:p>
    <w:p>
      <w:pPr>
        <w:pStyle w:val="53"/>
        <w:spacing w:beforeLines="0" w:afterLines="0"/>
        <w:rPr>
          <w:rFonts w:ascii="Times New Roman" w:hAnsi="Times New Roman" w:cs="Times New Roman"/>
        </w:rPr>
      </w:pPr>
      <w:r>
        <w:rPr>
          <w:rFonts w:ascii="Times New Roman" w:hAnsi="Times New Roman" w:cs="Times New Roman"/>
        </w:rPr>
        <w:t>节能控制系统宜具有智能运维功能。</w:t>
      </w:r>
    </w:p>
    <w:p>
      <w:pPr>
        <w:pStyle w:val="53"/>
        <w:spacing w:beforeLines="0" w:afterLines="0"/>
        <w:rPr>
          <w:rFonts w:ascii="Times New Roman" w:hAnsi="Times New Roman" w:cs="Times New Roman"/>
        </w:rPr>
      </w:pPr>
      <w:r>
        <w:rPr>
          <w:rFonts w:ascii="Times New Roman" w:hAnsi="Times New Roman" w:cs="Times New Roman"/>
        </w:rPr>
        <w:t>节能控制系统应对通风空调系统设备运行数据进行年度统计分析、诊断，应持续反馈提升系统能效目标。</w:t>
      </w:r>
    </w:p>
    <w:p>
      <w:pPr>
        <w:pStyle w:val="56"/>
        <w:snapToGrid w:val="0"/>
        <w:spacing w:before="312" w:after="312" w:line="360" w:lineRule="auto"/>
        <w:ind w:left="0"/>
        <w:rPr>
          <w:rFonts w:ascii="Times New Roman"/>
          <w:b/>
          <w:szCs w:val="21"/>
        </w:rPr>
      </w:pPr>
      <w:bookmarkStart w:id="212" w:name="_Toc112847903"/>
      <w:bookmarkStart w:id="213" w:name="_Toc112848123"/>
      <w:bookmarkStart w:id="214" w:name="_Toc112848283"/>
      <w:bookmarkStart w:id="215" w:name="_Toc136877373"/>
      <w:r>
        <w:rPr>
          <w:rFonts w:ascii="Times New Roman"/>
          <w:b/>
          <w:szCs w:val="21"/>
        </w:rPr>
        <w:t>标志、包装、运输和贮存</w:t>
      </w:r>
      <w:bookmarkEnd w:id="212"/>
      <w:bookmarkEnd w:id="213"/>
      <w:bookmarkEnd w:id="214"/>
      <w:bookmarkEnd w:id="215"/>
    </w:p>
    <w:p>
      <w:pPr>
        <w:pStyle w:val="194"/>
        <w:rPr>
          <w:rFonts w:ascii="Times New Roman" w:hAnsi="Times New Roman" w:cs="Times New Roman"/>
        </w:rPr>
      </w:pPr>
      <w:bookmarkStart w:id="216" w:name="_Toc112848124"/>
      <w:bookmarkStart w:id="217" w:name="_Toc112847904"/>
      <w:r>
        <w:rPr>
          <w:rFonts w:hint="eastAsia" w:ascii="Times New Roman" w:hAnsi="Times New Roman" w:cs="Times New Roman"/>
        </w:rPr>
        <w:t>节能控制</w:t>
      </w:r>
      <w:r>
        <w:rPr>
          <w:rFonts w:ascii="Times New Roman" w:hAnsi="Times New Roman" w:cs="Times New Roman"/>
        </w:rPr>
        <w:t>系统各部件应安装标牌，标牌信息应包括型号、顺序号、制造单位名称、制造时间等，重要部件的标牌信息应具有可追溯性。</w:t>
      </w:r>
      <w:bookmarkEnd w:id="216"/>
      <w:bookmarkEnd w:id="217"/>
    </w:p>
    <w:p>
      <w:pPr>
        <w:pStyle w:val="194"/>
        <w:rPr>
          <w:rFonts w:ascii="Times New Roman" w:hAnsi="Times New Roman" w:cs="Times New Roman"/>
        </w:rPr>
      </w:pPr>
      <w:bookmarkStart w:id="218" w:name="_Toc112847905"/>
      <w:bookmarkStart w:id="219" w:name="_Toc112848125"/>
      <w:r>
        <w:rPr>
          <w:rFonts w:hint="eastAsia" w:ascii="Times New Roman" w:hAnsi="Times New Roman" w:cs="Times New Roman"/>
        </w:rPr>
        <w:t>节能控制</w:t>
      </w:r>
      <w:r>
        <w:rPr>
          <w:rFonts w:ascii="Times New Roman" w:hAnsi="Times New Roman" w:cs="Times New Roman"/>
        </w:rPr>
        <w:t>系统各部件应包装防护，不</w:t>
      </w:r>
      <w:r>
        <w:rPr>
          <w:rFonts w:hint="eastAsia" w:ascii="Times New Roman" w:hAnsi="Times New Roman" w:cs="Times New Roman"/>
        </w:rPr>
        <w:t>应</w:t>
      </w:r>
      <w:r>
        <w:rPr>
          <w:rFonts w:ascii="Times New Roman" w:hAnsi="Times New Roman" w:cs="Times New Roman"/>
        </w:rPr>
        <w:t>挤压变形，运输过程中不得发生碰撞损伤或锈蚀。</w:t>
      </w:r>
      <w:bookmarkEnd w:id="218"/>
      <w:bookmarkEnd w:id="219"/>
    </w:p>
    <w:p>
      <w:pPr>
        <w:pStyle w:val="194"/>
        <w:rPr>
          <w:rFonts w:ascii="Times New Roman" w:hAnsi="Times New Roman" w:cs="Times New Roman"/>
          <w:szCs w:val="21"/>
        </w:rPr>
      </w:pPr>
      <w:bookmarkStart w:id="220" w:name="_Toc112847906"/>
      <w:bookmarkStart w:id="221" w:name="_Toc112848126"/>
      <w:r>
        <w:rPr>
          <w:rFonts w:hint="eastAsia" w:ascii="Times New Roman" w:hAnsi="Times New Roman" w:cs="Times New Roman"/>
        </w:rPr>
        <mc:AlternateContent>
          <mc:Choice Requires="wps">
            <w:drawing>
              <wp:anchor distT="0" distB="0" distL="114300" distR="114300" simplePos="0" relativeHeight="251667456" behindDoc="0" locked="0" layoutInCell="1" allowOverlap="1">
                <wp:simplePos x="0" y="0"/>
                <wp:positionH relativeFrom="column">
                  <wp:posOffset>1623060</wp:posOffset>
                </wp:positionH>
                <wp:positionV relativeFrom="paragraph">
                  <wp:posOffset>914400</wp:posOffset>
                </wp:positionV>
                <wp:extent cx="2219325" cy="0"/>
                <wp:effectExtent l="0" t="0" r="28575" b="19050"/>
                <wp:wrapNone/>
                <wp:docPr id="3" name="直接连接符 3"/>
                <wp:cNvGraphicFramePr/>
                <a:graphic xmlns:a="http://schemas.openxmlformats.org/drawingml/2006/main">
                  <a:graphicData uri="http://schemas.microsoft.com/office/word/2010/wordprocessingShape">
                    <wps:wsp>
                      <wps:cNvCnPr/>
                      <wps:spPr>
                        <a:xfrm>
                          <a:off x="0" y="0"/>
                          <a:ext cx="22193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7.8pt;margin-top:72pt;height:0pt;width:174.75pt;z-index:251667456;mso-width-relative:page;mso-height-relative:page;" filled="f" stroked="t" coordsize="21600,21600" o:gfxdata="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Iv4vOdYAAAALAQAADwAAAAAAAAAB&#10;ACAAAAAiAAAAZHJzL2Rvd25yZXYueG1sUEsBAhQAFAAAAAgAh07iQNpiSfrZAQAAmwMAAA4AAAAA&#10;AAAAAQAgAAAAJQEAAGRycy9lMm9Eb2MueG1sUEsFBgAAAAAGAAYAWQEAAHAFAAAAAA==&#10;">
                <v:fill on="f" focussize="0,0"/>
                <v:stroke weight="1.5pt" color="#000000 [3213]" joinstyle="round"/>
                <v:imagedata o:title=""/>
                <o:lock v:ext="edit" aspectratio="f"/>
              </v:line>
            </w:pict>
          </mc:Fallback>
        </mc:AlternateContent>
      </w:r>
      <w:r>
        <w:rPr>
          <w:rFonts w:hint="eastAsia" w:ascii="Times New Roman" w:hAnsi="Times New Roman" w:cs="Times New Roman"/>
        </w:rPr>
        <w:t>节能控制</w:t>
      </w:r>
      <w:r>
        <w:rPr>
          <w:rFonts w:ascii="Times New Roman" w:hAnsi="Times New Roman" w:cs="Times New Roman"/>
        </w:rPr>
        <w:t>系统各部件应保存或运行在干燥、防雨、防水、防尘、无锈蚀、无强磁场干扰的环境，</w:t>
      </w:r>
      <w:r>
        <w:rPr>
          <w:rFonts w:hint="eastAsia" w:ascii="Times New Roman" w:hAnsi="Times New Roman" w:cs="Times New Roman"/>
        </w:rPr>
        <w:t>应</w:t>
      </w:r>
      <w:r>
        <w:rPr>
          <w:rFonts w:ascii="Times New Roman" w:hAnsi="Times New Roman" w:cs="Times New Roman"/>
        </w:rPr>
        <w:t>远离振动源的环境。</w:t>
      </w:r>
      <w:bookmarkEnd w:id="220"/>
      <w:bookmarkEnd w:id="221"/>
    </w:p>
    <w:sectPr>
      <w:pgSz w:w="11906" w:h="16838"/>
      <w:pgMar w:top="567" w:right="1134" w:bottom="1134" w:left="1418" w:header="1418" w:footer="1134" w:gutter="0"/>
      <w:pgNumType w:start="1"/>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PAGE   \* MERGEFORMAT</w:instrText>
    </w:r>
    <w:r>
      <w:fldChar w:fldCharType="separate"/>
    </w:r>
    <w:r>
      <w:rPr>
        <w:lang w:val="zh-CN"/>
      </w:rPr>
      <w:t>18</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before="120" w:after="240"/>
      <w:jc w:val="right"/>
      <w:rPr>
        <w:rFonts w:eastAsia="Times New Roman"/>
        <w:b/>
        <w:sz w:val="21"/>
        <w:szCs w:val="21"/>
      </w:rPr>
    </w:pPr>
    <w:r>
      <w:rPr>
        <w:rFonts w:eastAsia="Times New Roman"/>
        <w:b/>
        <w:sz w:val="21"/>
        <w:szCs w:val="21"/>
      </w:rPr>
      <w:t>GB/T XXXX_XXXX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718F64"/>
    <w:multiLevelType w:val="singleLevel"/>
    <w:tmpl w:val="C7718F64"/>
    <w:lvl w:ilvl="0" w:tentative="0">
      <w:start w:val="1"/>
      <w:numFmt w:val="decimal"/>
      <w:pStyle w:val="185"/>
      <w:lvlText w:val="%1)"/>
      <w:lvlJc w:val="left"/>
      <w:pPr>
        <w:ind w:left="987" w:hanging="420"/>
      </w:pPr>
      <w:rPr>
        <w:rFonts w:hint="eastAsia"/>
        <w:b w:val="0"/>
        <w:i w:val="0"/>
      </w:rPr>
    </w:lvl>
  </w:abstractNum>
  <w:abstractNum w:abstractNumId="1">
    <w:nsid w:val="06801148"/>
    <w:multiLevelType w:val="multilevel"/>
    <w:tmpl w:val="06801148"/>
    <w:lvl w:ilvl="0" w:tentative="0">
      <w:start w:val="1"/>
      <w:numFmt w:val="lowerLetter"/>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79102AD"/>
    <w:multiLevelType w:val="multilevel"/>
    <w:tmpl w:val="079102AD"/>
    <w:lvl w:ilvl="0" w:tentative="0">
      <w:start w:val="1"/>
      <w:numFmt w:val="decimal"/>
      <w:pStyle w:val="69"/>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93C6778"/>
    <w:multiLevelType w:val="multilevel"/>
    <w:tmpl w:val="093C6778"/>
    <w:lvl w:ilvl="0" w:tentative="0">
      <w:start w:val="1"/>
      <w:numFmt w:val="decimal"/>
      <w:pStyle w:val="13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0AE367E9"/>
    <w:multiLevelType w:val="multilevel"/>
    <w:tmpl w:val="0AE367E9"/>
    <w:lvl w:ilvl="0" w:tentative="0">
      <w:start w:val="1"/>
      <w:numFmt w:val="none"/>
      <w:pStyle w:val="63"/>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DDE2B46"/>
    <w:multiLevelType w:val="multilevel"/>
    <w:tmpl w:val="0DDE2B46"/>
    <w:lvl w:ilvl="0" w:tentative="0">
      <w:start w:val="1"/>
      <w:numFmt w:val="lowerLetter"/>
      <w:pStyle w:val="140"/>
      <w:suff w:val="nothing"/>
      <w:lvlText w:val="%1   "/>
      <w:lvlJc w:val="left"/>
      <w:pPr>
        <w:ind w:left="544" w:hanging="181"/>
      </w:pPr>
      <w:rPr>
        <w:rFonts w:hint="eastAsia" w:ascii="宋体" w:hAns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6">
    <w:nsid w:val="16FA1E2A"/>
    <w:multiLevelType w:val="multilevel"/>
    <w:tmpl w:val="16FA1E2A"/>
    <w:lvl w:ilvl="0" w:tentative="0">
      <w:start w:val="1"/>
      <w:numFmt w:val="lowerLetter"/>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1DBF583A"/>
    <w:multiLevelType w:val="multilevel"/>
    <w:tmpl w:val="1DBF583A"/>
    <w:lvl w:ilvl="0" w:tentative="0">
      <w:start w:val="1"/>
      <w:numFmt w:val="decimal"/>
      <w:pStyle w:val="76"/>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8">
    <w:nsid w:val="1ED21898"/>
    <w:multiLevelType w:val="multilevel"/>
    <w:tmpl w:val="1ED21898"/>
    <w:lvl w:ilvl="0" w:tentative="0">
      <w:start w:val="1"/>
      <w:numFmt w:val="lowerLetter"/>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1FC91163"/>
    <w:multiLevelType w:val="multilevel"/>
    <w:tmpl w:val="1FC91163"/>
    <w:lvl w:ilvl="0" w:tentative="0">
      <w:start w:val="1"/>
      <w:numFmt w:val="decimal"/>
      <w:pStyle w:val="56"/>
      <w:suff w:val="nothing"/>
      <w:lvlText w:val="%1　"/>
      <w:lvlJc w:val="left"/>
      <w:pPr>
        <w:ind w:left="2694" w:firstLine="0"/>
      </w:pPr>
      <w:rPr>
        <w:rFonts w:hint="default" w:ascii="Times New Roman" w:hAnsi="Times New Roman" w:eastAsia="黑体" w:cs="Times New Roman"/>
        <w:b/>
        <w:i w:val="0"/>
        <w:sz w:val="21"/>
        <w:szCs w:val="21"/>
      </w:rPr>
    </w:lvl>
    <w:lvl w:ilvl="1" w:tentative="0">
      <w:start w:val="1"/>
      <w:numFmt w:val="decimal"/>
      <w:pStyle w:val="53"/>
      <w:suff w:val="nothing"/>
      <w:lvlText w:val="%1.%2　"/>
      <w:lvlJc w:val="left"/>
      <w:rPr>
        <w:rFonts w:hint="default" w:ascii="Times New Roman"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57"/>
      <w:suff w:val="nothing"/>
      <w:lvlText w:val="%1.%2.%3　"/>
      <w:lvlJc w:val="left"/>
      <w:pPr>
        <w:ind w:left="2269" w:firstLine="0"/>
      </w:pPr>
      <w:rPr>
        <w:rFonts w:hint="default" w:ascii="Times New Roman" w:hAnsi="Times New Roman" w:eastAsia="黑体" w:cs="Times New Roman"/>
        <w:b w:val="0"/>
        <w:i w:val="0"/>
        <w:sz w:val="21"/>
      </w:rPr>
    </w:lvl>
    <w:lvl w:ilvl="3" w:tentative="0">
      <w:start w:val="1"/>
      <w:numFmt w:val="decimal"/>
      <w:pStyle w:val="62"/>
      <w:suff w:val="nothing"/>
      <w:lvlText w:val="%1.%2.%3.%4　"/>
      <w:lvlJc w:val="left"/>
      <w:pPr>
        <w:ind w:left="3545" w:firstLine="0"/>
      </w:pPr>
      <w:rPr>
        <w:rFonts w:hint="default" w:ascii="Times New Roman" w:hAnsi="Times New Roman" w:eastAsia="黑体" w:cs="Times New Roman"/>
        <w:b w:val="0"/>
        <w:i w:val="0"/>
        <w:sz w:val="21"/>
      </w:rPr>
    </w:lvl>
    <w:lvl w:ilvl="4" w:tentative="0">
      <w:start w:val="1"/>
      <w:numFmt w:val="decimal"/>
      <w:pStyle w:val="66"/>
      <w:suff w:val="nothing"/>
      <w:lvlText w:val="%1.%2.%3.%4.%5　"/>
      <w:lvlJc w:val="left"/>
      <w:pPr>
        <w:ind w:left="0" w:firstLine="0"/>
      </w:pPr>
      <w:rPr>
        <w:rFonts w:hint="eastAsia" w:ascii="黑体" w:hAnsi="Times New Roman" w:eastAsia="黑体"/>
        <w:b w:val="0"/>
        <w:i w:val="0"/>
        <w:sz w:val="21"/>
      </w:rPr>
    </w:lvl>
    <w:lvl w:ilvl="5" w:tentative="0">
      <w:start w:val="1"/>
      <w:numFmt w:val="decimal"/>
      <w:pStyle w:val="67"/>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1FF8147B"/>
    <w:multiLevelType w:val="multilevel"/>
    <w:tmpl w:val="1FF8147B"/>
    <w:lvl w:ilvl="0" w:tentative="0">
      <w:start w:val="1"/>
      <w:numFmt w:val="lowerLetter"/>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27B5059D"/>
    <w:multiLevelType w:val="multilevel"/>
    <w:tmpl w:val="27B5059D"/>
    <w:lvl w:ilvl="0" w:tentative="0">
      <w:start w:val="1"/>
      <w:numFmt w:val="lowerLetter"/>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2A8F7113"/>
    <w:multiLevelType w:val="multilevel"/>
    <w:tmpl w:val="2A8F7113"/>
    <w:lvl w:ilvl="0" w:tentative="0">
      <w:start w:val="1"/>
      <w:numFmt w:val="upperLetter"/>
      <w:pStyle w:val="109"/>
      <w:suff w:val="space"/>
      <w:lvlText w:val="%1"/>
      <w:lvlJc w:val="left"/>
      <w:pPr>
        <w:ind w:left="623" w:hanging="425"/>
      </w:pPr>
      <w:rPr>
        <w:rFonts w:hint="eastAsia"/>
      </w:rPr>
    </w:lvl>
    <w:lvl w:ilvl="1" w:tentative="0">
      <w:start w:val="1"/>
      <w:numFmt w:val="decimal"/>
      <w:pStyle w:val="110"/>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3">
    <w:nsid w:val="2C5917C3"/>
    <w:multiLevelType w:val="multilevel"/>
    <w:tmpl w:val="2C5917C3"/>
    <w:lvl w:ilvl="0" w:tentative="0">
      <w:start w:val="1"/>
      <w:numFmt w:val="none"/>
      <w:pStyle w:val="59"/>
      <w:suff w:val="nothing"/>
      <w:lvlText w:val="%1——"/>
      <w:lvlJc w:val="left"/>
      <w:pPr>
        <w:ind w:left="833" w:hanging="408"/>
      </w:pPr>
      <w:rPr>
        <w:rFonts w:hint="eastAsia"/>
      </w:rPr>
    </w:lvl>
    <w:lvl w:ilvl="1" w:tentative="0">
      <w:start w:val="1"/>
      <w:numFmt w:val="bullet"/>
      <w:pStyle w:val="60"/>
      <w:lvlText w:val=""/>
      <w:lvlJc w:val="left"/>
      <w:pPr>
        <w:tabs>
          <w:tab w:val="left" w:pos="760"/>
        </w:tabs>
        <w:ind w:left="1264" w:hanging="413"/>
      </w:pPr>
      <w:rPr>
        <w:rFonts w:hint="default" w:ascii="Symbol" w:hAnsi="Symbol"/>
        <w:color w:val="auto"/>
      </w:rPr>
    </w:lvl>
    <w:lvl w:ilvl="2" w:tentative="0">
      <w:start w:val="1"/>
      <w:numFmt w:val="bullet"/>
      <w:pStyle w:val="71"/>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4">
    <w:nsid w:val="371A21B8"/>
    <w:multiLevelType w:val="multilevel"/>
    <w:tmpl w:val="371A21B8"/>
    <w:lvl w:ilvl="0" w:tentative="0">
      <w:start w:val="1"/>
      <w:numFmt w:val="lowerLetter"/>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3D733618"/>
    <w:multiLevelType w:val="multilevel"/>
    <w:tmpl w:val="3D733618"/>
    <w:lvl w:ilvl="0" w:tentative="0">
      <w:start w:val="1"/>
      <w:numFmt w:val="decimal"/>
      <w:pStyle w:val="28"/>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6">
    <w:nsid w:val="3EBC7E49"/>
    <w:multiLevelType w:val="multilevel"/>
    <w:tmpl w:val="3EBC7E49"/>
    <w:lvl w:ilvl="0" w:tentative="0">
      <w:start w:val="1"/>
      <w:numFmt w:val="lowerLetter"/>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44C50F90"/>
    <w:multiLevelType w:val="multilevel"/>
    <w:tmpl w:val="44C50F90"/>
    <w:lvl w:ilvl="0" w:tentative="0">
      <w:start w:val="1"/>
      <w:numFmt w:val="lowerLetter"/>
      <w:pStyle w:val="70"/>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65"/>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72"/>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ascii="黑体" w:eastAsia="黑体"/>
        <w:sz w:val="21"/>
        <w:szCs w:val="21"/>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8">
    <w:nsid w:val="456E44B0"/>
    <w:multiLevelType w:val="multilevel"/>
    <w:tmpl w:val="456E44B0"/>
    <w:lvl w:ilvl="0" w:tentative="0">
      <w:start w:val="1"/>
      <w:numFmt w:val="lowerLetter"/>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4821662C"/>
    <w:multiLevelType w:val="multilevel"/>
    <w:tmpl w:val="4821662C"/>
    <w:lvl w:ilvl="0" w:tentative="0">
      <w:start w:val="1"/>
      <w:numFmt w:val="lowerLetter"/>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4B733A5F"/>
    <w:multiLevelType w:val="multilevel"/>
    <w:tmpl w:val="4B733A5F"/>
    <w:lvl w:ilvl="0" w:tentative="0">
      <w:start w:val="1"/>
      <w:numFmt w:val="decimal"/>
      <w:pStyle w:val="73"/>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21">
    <w:nsid w:val="514B6436"/>
    <w:multiLevelType w:val="multilevel"/>
    <w:tmpl w:val="514B6436"/>
    <w:lvl w:ilvl="0" w:tentative="0">
      <w:start w:val="1"/>
      <w:numFmt w:val="lowerLetter"/>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
    <w:nsid w:val="557C2AF5"/>
    <w:multiLevelType w:val="multilevel"/>
    <w:tmpl w:val="557C2AF5"/>
    <w:lvl w:ilvl="0" w:tentative="0">
      <w:start w:val="1"/>
      <w:numFmt w:val="decimal"/>
      <w:pStyle w:val="149"/>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3">
    <w:nsid w:val="5B1D3F2A"/>
    <w:multiLevelType w:val="multilevel"/>
    <w:tmpl w:val="5B1D3F2A"/>
    <w:lvl w:ilvl="0" w:tentative="0">
      <w:start w:val="1"/>
      <w:numFmt w:val="lowerLetter"/>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
    <w:nsid w:val="60B55DC2"/>
    <w:multiLevelType w:val="multilevel"/>
    <w:tmpl w:val="60B55DC2"/>
    <w:lvl w:ilvl="0" w:tentative="0">
      <w:start w:val="1"/>
      <w:numFmt w:val="upperLetter"/>
      <w:pStyle w:val="97"/>
      <w:lvlText w:val="%1"/>
      <w:lvlJc w:val="left"/>
      <w:pPr>
        <w:tabs>
          <w:tab w:val="left" w:pos="0"/>
        </w:tabs>
        <w:ind w:left="0" w:hanging="425"/>
      </w:pPr>
      <w:rPr>
        <w:rFonts w:hint="eastAsia"/>
      </w:rPr>
    </w:lvl>
    <w:lvl w:ilvl="1" w:tentative="0">
      <w:start w:val="1"/>
      <w:numFmt w:val="decimal"/>
      <w:pStyle w:val="98"/>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5">
    <w:nsid w:val="646260FA"/>
    <w:multiLevelType w:val="multilevel"/>
    <w:tmpl w:val="646260FA"/>
    <w:lvl w:ilvl="0" w:tentative="0">
      <w:start w:val="1"/>
      <w:numFmt w:val="decimal"/>
      <w:pStyle w:val="147"/>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6">
    <w:nsid w:val="657D3FBC"/>
    <w:multiLevelType w:val="multilevel"/>
    <w:tmpl w:val="657D3FBC"/>
    <w:lvl w:ilvl="0" w:tentative="0">
      <w:start w:val="1"/>
      <w:numFmt w:val="upperLetter"/>
      <w:pStyle w:val="95"/>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13"/>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4"/>
      <w:suff w:val="nothing"/>
      <w:lvlText w:val="%1.%2.%3　"/>
      <w:lvlJc w:val="left"/>
      <w:pPr>
        <w:ind w:left="0" w:firstLine="0"/>
      </w:pPr>
      <w:rPr>
        <w:rFonts w:hint="eastAsia" w:ascii="黑体" w:hAnsi="Times New Roman" w:eastAsia="黑体"/>
        <w:b w:val="0"/>
        <w:i w:val="0"/>
        <w:sz w:val="21"/>
      </w:rPr>
    </w:lvl>
    <w:lvl w:ilvl="3" w:tentative="0">
      <w:start w:val="1"/>
      <w:numFmt w:val="decimal"/>
      <w:pStyle w:val="99"/>
      <w:suff w:val="nothing"/>
      <w:lvlText w:val="%1.%2.%3.%4　"/>
      <w:lvlJc w:val="left"/>
      <w:pPr>
        <w:ind w:left="0" w:firstLine="0"/>
      </w:pPr>
      <w:rPr>
        <w:rFonts w:hint="eastAsia" w:ascii="黑体" w:hAnsi="Times New Roman" w:eastAsia="黑体"/>
        <w:b w:val="0"/>
        <w:i w:val="0"/>
        <w:sz w:val="21"/>
      </w:rPr>
    </w:lvl>
    <w:lvl w:ilvl="4" w:tentative="0">
      <w:start w:val="1"/>
      <w:numFmt w:val="decimal"/>
      <w:pStyle w:val="104"/>
      <w:suff w:val="nothing"/>
      <w:lvlText w:val="%1.%2.%3.%4.%5　"/>
      <w:lvlJc w:val="left"/>
      <w:pPr>
        <w:ind w:left="0" w:firstLine="0"/>
      </w:pPr>
      <w:rPr>
        <w:rFonts w:hint="eastAsia" w:ascii="黑体" w:hAnsi="Times New Roman" w:eastAsia="黑体"/>
        <w:b w:val="0"/>
        <w:i w:val="0"/>
        <w:sz w:val="21"/>
      </w:rPr>
    </w:lvl>
    <w:lvl w:ilvl="5" w:tentative="0">
      <w:start w:val="1"/>
      <w:numFmt w:val="decimal"/>
      <w:pStyle w:val="107"/>
      <w:suff w:val="nothing"/>
      <w:lvlText w:val="%1.%2.%3.%4.%5.%6　"/>
      <w:lvlJc w:val="left"/>
      <w:pPr>
        <w:ind w:left="0" w:firstLine="0"/>
      </w:pPr>
      <w:rPr>
        <w:rFonts w:hint="eastAsia" w:ascii="黑体" w:hAnsi="Times New Roman" w:eastAsia="黑体"/>
        <w:b w:val="0"/>
        <w:i w:val="0"/>
        <w:sz w:val="21"/>
      </w:rPr>
    </w:lvl>
    <w:lvl w:ilvl="6" w:tentative="0">
      <w:start w:val="1"/>
      <w:numFmt w:val="decimal"/>
      <w:pStyle w:val="11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7">
    <w:nsid w:val="69B052F5"/>
    <w:multiLevelType w:val="multilevel"/>
    <w:tmpl w:val="69B052F5"/>
    <w:lvl w:ilvl="0" w:tentative="0">
      <w:start w:val="1"/>
      <w:numFmt w:val="lowerLetter"/>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
    <w:nsid w:val="6A895330"/>
    <w:multiLevelType w:val="multilevel"/>
    <w:tmpl w:val="6A895330"/>
    <w:lvl w:ilvl="0" w:tentative="0">
      <w:start w:val="1"/>
      <w:numFmt w:val="decimal"/>
      <w:lvlText w:val="%1."/>
      <w:lvlJc w:val="left"/>
      <w:pPr>
        <w:tabs>
          <w:tab w:val="left" w:pos="780"/>
        </w:tabs>
        <w:ind w:left="780" w:hanging="420"/>
      </w:pPr>
      <w:rPr>
        <w:rFonts w:hint="eastAsia"/>
        <w:sz w:val="21"/>
      </w:rPr>
    </w:lvl>
    <w:lvl w:ilvl="1" w:tentative="0">
      <w:start w:val="1"/>
      <w:numFmt w:val="decimal"/>
      <w:pStyle w:val="172"/>
      <w:lvlText w:val="（%2）"/>
      <w:lvlJc w:val="left"/>
      <w:pPr>
        <w:tabs>
          <w:tab w:val="left" w:pos="851"/>
        </w:tabs>
        <w:ind w:left="0" w:firstLine="567"/>
      </w:pPr>
      <w:rPr>
        <w:rFonts w:hint="eastAsia"/>
        <w:dstrike w:val="0"/>
        <w:sz w:val="21"/>
        <w:szCs w:val="21"/>
      </w:rPr>
    </w:lvl>
    <w:lvl w:ilvl="2" w:tentative="0">
      <w:start w:val="1"/>
      <w:numFmt w:val="decimal"/>
      <w:lvlText w:val="%3."/>
      <w:lvlJc w:val="left"/>
      <w:pPr>
        <w:tabs>
          <w:tab w:val="left" w:pos="1260"/>
        </w:tabs>
        <w:ind w:left="1260" w:hanging="420"/>
      </w:pPr>
      <w:rPr>
        <w:rFonts w:hint="eastAsia"/>
        <w:sz w:val="21"/>
      </w:rPr>
    </w:lvl>
    <w:lvl w:ilvl="3" w:tentative="0">
      <w:start w:val="1"/>
      <w:numFmt w:val="decimal"/>
      <w:lvlText w:val="%4)"/>
      <w:lvlJc w:val="left"/>
      <w:pPr>
        <w:tabs>
          <w:tab w:val="left" w:pos="1680"/>
        </w:tabs>
        <w:ind w:left="1680" w:hanging="420"/>
      </w:pPr>
      <w:rPr>
        <w:rFonts w:hint="eastAsia"/>
        <w:sz w:val="21"/>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6D6C07CD"/>
    <w:multiLevelType w:val="multilevel"/>
    <w:tmpl w:val="6D6C07CD"/>
    <w:lvl w:ilvl="0" w:tentative="0">
      <w:start w:val="1"/>
      <w:numFmt w:val="lowerLetter"/>
      <w:pStyle w:val="116"/>
      <w:lvlText w:val="%1)"/>
      <w:lvlJc w:val="left"/>
      <w:pPr>
        <w:tabs>
          <w:tab w:val="left" w:pos="839"/>
        </w:tabs>
        <w:ind w:left="839" w:hanging="419"/>
      </w:pPr>
      <w:rPr>
        <w:rFonts w:hint="eastAsia" w:ascii="宋体" w:eastAsia="宋体"/>
        <w:b w:val="0"/>
        <w:i w:val="0"/>
        <w:sz w:val="21"/>
      </w:rPr>
    </w:lvl>
    <w:lvl w:ilvl="1" w:tentative="0">
      <w:start w:val="1"/>
      <w:numFmt w:val="decimal"/>
      <w:pStyle w:val="106"/>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30">
    <w:nsid w:val="6DBF04F4"/>
    <w:multiLevelType w:val="multilevel"/>
    <w:tmpl w:val="6DBF04F4"/>
    <w:lvl w:ilvl="0" w:tentative="0">
      <w:start w:val="1"/>
      <w:numFmt w:val="none"/>
      <w:pStyle w:val="68"/>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1">
    <w:nsid w:val="73694DDA"/>
    <w:multiLevelType w:val="multilevel"/>
    <w:tmpl w:val="73694DDA"/>
    <w:lvl w:ilvl="0" w:tentative="0">
      <w:start w:val="1"/>
      <w:numFmt w:val="decimal"/>
      <w:pStyle w:val="183"/>
      <w:lvlText w:val="%1"/>
      <w:lvlJc w:val="left"/>
      <w:pPr>
        <w:tabs>
          <w:tab w:val="left" w:pos="0"/>
        </w:tabs>
        <w:ind w:left="425" w:hanging="425"/>
      </w:pPr>
      <w:rPr>
        <w:rFonts w:hint="default"/>
        <w:b/>
        <w:i w:val="0"/>
        <w:sz w:val="28"/>
        <w:szCs w:val="28"/>
      </w:rPr>
    </w:lvl>
    <w:lvl w:ilvl="1" w:tentative="0">
      <w:start w:val="1"/>
      <w:numFmt w:val="decimal"/>
      <w:lvlText w:val="%1.%2"/>
      <w:lvlJc w:val="left"/>
      <w:pPr>
        <w:tabs>
          <w:tab w:val="left" w:pos="0"/>
        </w:tabs>
        <w:ind w:left="0" w:firstLine="0"/>
      </w:pPr>
      <w:rPr>
        <w:rFonts w:hint="default"/>
        <w:b w:val="0"/>
        <w:i w:val="0"/>
        <w:sz w:val="28"/>
        <w:szCs w:val="28"/>
      </w:rPr>
    </w:lvl>
    <w:lvl w:ilvl="2" w:tentative="0">
      <w:start w:val="1"/>
      <w:numFmt w:val="decimal"/>
      <w:lvlText w:val="%1.%2.%3"/>
      <w:lvlJc w:val="left"/>
      <w:pPr>
        <w:tabs>
          <w:tab w:val="left" w:pos="0"/>
        </w:tabs>
        <w:ind w:left="1418" w:hanging="1418"/>
      </w:pPr>
      <w:rPr>
        <w:rFonts w:hint="default"/>
        <w:b w:val="0"/>
        <w:i w:val="0"/>
        <w:sz w:val="21"/>
        <w:szCs w:val="21"/>
      </w:rPr>
    </w:lvl>
    <w:lvl w:ilvl="3" w:tentative="0">
      <w:start w:val="1"/>
      <w:numFmt w:val="decimal"/>
      <w:lvlText w:val="%1.%2.%3.%4"/>
      <w:lvlJc w:val="left"/>
      <w:pPr>
        <w:tabs>
          <w:tab w:val="left" w:pos="0"/>
        </w:tabs>
        <w:ind w:left="1984" w:hanging="708"/>
      </w:pPr>
      <w:rPr>
        <w:rFonts w:hint="default"/>
        <w:b w:val="0"/>
        <w:sz w:val="21"/>
        <w:szCs w:val="21"/>
      </w:rPr>
    </w:lvl>
    <w:lvl w:ilvl="4" w:tentative="0">
      <w:start w:val="1"/>
      <w:numFmt w:val="decimal"/>
      <w:lvlText w:val="%1.%2.%3.%4.%5"/>
      <w:lvlJc w:val="left"/>
      <w:pPr>
        <w:tabs>
          <w:tab w:val="left" w:pos="0"/>
        </w:tabs>
        <w:ind w:left="2551" w:hanging="850"/>
      </w:pPr>
      <w:rPr>
        <w:rFonts w:hint="default"/>
        <w:sz w:val="24"/>
      </w:rPr>
    </w:lvl>
    <w:lvl w:ilvl="5" w:tentative="0">
      <w:start w:val="1"/>
      <w:numFmt w:val="decimal"/>
      <w:lvlText w:val="%1.%2.%3.%4.%5.%6"/>
      <w:lvlJc w:val="left"/>
      <w:pPr>
        <w:tabs>
          <w:tab w:val="left" w:pos="0"/>
        </w:tabs>
        <w:ind w:left="3260" w:hanging="1134"/>
      </w:pPr>
      <w:rPr>
        <w:rFonts w:hint="default"/>
        <w:sz w:val="24"/>
      </w:rPr>
    </w:lvl>
    <w:lvl w:ilvl="6" w:tentative="0">
      <w:start w:val="1"/>
      <w:numFmt w:val="decimal"/>
      <w:lvlText w:val="%1.%2.%3.%4.%5.%6.%7"/>
      <w:lvlJc w:val="left"/>
      <w:pPr>
        <w:tabs>
          <w:tab w:val="left" w:pos="0"/>
        </w:tabs>
        <w:ind w:left="3827" w:hanging="1276"/>
      </w:pPr>
      <w:rPr>
        <w:rFonts w:hint="default"/>
        <w:sz w:val="24"/>
      </w:rPr>
    </w:lvl>
    <w:lvl w:ilvl="7" w:tentative="0">
      <w:start w:val="1"/>
      <w:numFmt w:val="decimal"/>
      <w:lvlText w:val="%1.%2.%3.%4.%5.%6.%7.%8"/>
      <w:lvlJc w:val="left"/>
      <w:pPr>
        <w:tabs>
          <w:tab w:val="left" w:pos="0"/>
        </w:tabs>
        <w:ind w:left="4394" w:hanging="1418"/>
      </w:pPr>
      <w:rPr>
        <w:rFonts w:hint="default"/>
        <w:sz w:val="24"/>
      </w:rPr>
    </w:lvl>
    <w:lvl w:ilvl="8" w:tentative="0">
      <w:start w:val="1"/>
      <w:numFmt w:val="decimal"/>
      <w:lvlText w:val="%1.%2.%3.%4.%5.%6.%7.%8.%9"/>
      <w:lvlJc w:val="left"/>
      <w:pPr>
        <w:tabs>
          <w:tab w:val="left" w:pos="0"/>
        </w:tabs>
        <w:ind w:left="5102" w:hanging="1700"/>
      </w:pPr>
      <w:rPr>
        <w:rFonts w:hint="default"/>
        <w:sz w:val="24"/>
      </w:rPr>
    </w:lvl>
  </w:abstractNum>
  <w:abstractNum w:abstractNumId="32">
    <w:nsid w:val="778E4978"/>
    <w:multiLevelType w:val="multilevel"/>
    <w:tmpl w:val="778E4978"/>
    <w:lvl w:ilvl="0" w:tentative="0">
      <w:start w:val="1"/>
      <w:numFmt w:val="lowerLetter"/>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3">
    <w:nsid w:val="7CE00292"/>
    <w:multiLevelType w:val="multilevel"/>
    <w:tmpl w:val="7CE00292"/>
    <w:lvl w:ilvl="0" w:tentative="0">
      <w:start w:val="1"/>
      <w:numFmt w:val="lowerLetter"/>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4">
    <w:nsid w:val="7D0E623D"/>
    <w:multiLevelType w:val="multilevel"/>
    <w:tmpl w:val="7D0E623D"/>
    <w:lvl w:ilvl="0" w:tentative="0">
      <w:start w:val="1"/>
      <w:numFmt w:val="decimal"/>
      <w:lvlText w:val="%1"/>
      <w:lvlJc w:val="left"/>
      <w:pPr>
        <w:tabs>
          <w:tab w:val="left" w:pos="0"/>
        </w:tabs>
        <w:ind w:left="450" w:hanging="450"/>
      </w:pPr>
      <w:rPr>
        <w:rFonts w:hint="default" w:ascii="Times New Roman" w:hAnsi="Times New Roman" w:cs="Times New Roman"/>
        <w:b/>
        <w:i w:val="0"/>
        <w:sz w:val="28"/>
        <w:szCs w:val="28"/>
      </w:rPr>
    </w:lvl>
    <w:lvl w:ilvl="1" w:tentative="0">
      <w:start w:val="1"/>
      <w:numFmt w:val="decimal"/>
      <w:pStyle w:val="174"/>
      <w:lvlText w:val="%1.%2"/>
      <w:lvlJc w:val="left"/>
      <w:pPr>
        <w:tabs>
          <w:tab w:val="left" w:pos="567"/>
        </w:tabs>
        <w:ind w:left="0" w:firstLine="0"/>
      </w:pPr>
      <w:rPr>
        <w:rFonts w:hint="default"/>
        <w:b w:val="0"/>
        <w:i w:val="0"/>
        <w:sz w:val="21"/>
        <w:szCs w:val="21"/>
      </w:rPr>
    </w:lvl>
    <w:lvl w:ilvl="2" w:tentative="0">
      <w:start w:val="1"/>
      <w:numFmt w:val="decimal"/>
      <w:lvlText w:val="%1.%2.%3"/>
      <w:lvlJc w:val="left"/>
      <w:pPr>
        <w:tabs>
          <w:tab w:val="left" w:pos="0"/>
        </w:tabs>
        <w:ind w:left="1920" w:hanging="1080"/>
      </w:pPr>
      <w:rPr>
        <w:rFonts w:hint="default"/>
        <w:b w:val="0"/>
        <w:i w:val="0"/>
        <w:sz w:val="21"/>
        <w:szCs w:val="21"/>
      </w:rPr>
    </w:lvl>
    <w:lvl w:ilvl="3" w:tentative="0">
      <w:start w:val="1"/>
      <w:numFmt w:val="decimal"/>
      <w:lvlText w:val="%1.%2.%3.%4"/>
      <w:lvlJc w:val="left"/>
      <w:pPr>
        <w:tabs>
          <w:tab w:val="left" w:pos="0"/>
        </w:tabs>
        <w:ind w:left="2340" w:hanging="1080"/>
      </w:pPr>
      <w:rPr>
        <w:rFonts w:hint="default"/>
        <w:b w:val="0"/>
        <w:sz w:val="21"/>
        <w:szCs w:val="21"/>
      </w:rPr>
    </w:lvl>
    <w:lvl w:ilvl="4" w:tentative="0">
      <w:start w:val="1"/>
      <w:numFmt w:val="decimal"/>
      <w:lvlText w:val="%1.%2.%3.%4.%5"/>
      <w:lvlJc w:val="left"/>
      <w:pPr>
        <w:tabs>
          <w:tab w:val="left" w:pos="0"/>
        </w:tabs>
        <w:ind w:left="3120" w:hanging="1440"/>
      </w:pPr>
      <w:rPr>
        <w:rFonts w:hint="default"/>
        <w:sz w:val="24"/>
      </w:rPr>
    </w:lvl>
    <w:lvl w:ilvl="5" w:tentative="0">
      <w:start w:val="1"/>
      <w:numFmt w:val="decimal"/>
      <w:lvlText w:val="%1.%2.%3.%4.%5.%6"/>
      <w:lvlJc w:val="left"/>
      <w:pPr>
        <w:tabs>
          <w:tab w:val="left" w:pos="0"/>
        </w:tabs>
        <w:ind w:left="3900" w:hanging="1800"/>
      </w:pPr>
      <w:rPr>
        <w:rFonts w:hint="default"/>
        <w:sz w:val="24"/>
      </w:rPr>
    </w:lvl>
    <w:lvl w:ilvl="6" w:tentative="0">
      <w:start w:val="1"/>
      <w:numFmt w:val="decimal"/>
      <w:lvlText w:val="%1.%2.%3.%4.%5.%6.%7"/>
      <w:lvlJc w:val="left"/>
      <w:pPr>
        <w:tabs>
          <w:tab w:val="left" w:pos="0"/>
        </w:tabs>
        <w:ind w:left="4680" w:hanging="2160"/>
      </w:pPr>
      <w:rPr>
        <w:rFonts w:hint="default"/>
        <w:sz w:val="24"/>
      </w:rPr>
    </w:lvl>
    <w:lvl w:ilvl="7" w:tentative="0">
      <w:start w:val="1"/>
      <w:numFmt w:val="decimal"/>
      <w:lvlText w:val="%1.%2.%3.%4.%5.%6.%7.%8"/>
      <w:lvlJc w:val="left"/>
      <w:pPr>
        <w:tabs>
          <w:tab w:val="left" w:pos="0"/>
        </w:tabs>
        <w:ind w:left="5460" w:hanging="2520"/>
      </w:pPr>
      <w:rPr>
        <w:rFonts w:hint="default"/>
        <w:sz w:val="24"/>
      </w:rPr>
    </w:lvl>
    <w:lvl w:ilvl="8" w:tentative="0">
      <w:start w:val="1"/>
      <w:numFmt w:val="decimal"/>
      <w:lvlText w:val="%1.%2.%3.%4.%5.%6.%7.%8.%9"/>
      <w:lvlJc w:val="left"/>
      <w:pPr>
        <w:tabs>
          <w:tab w:val="left" w:pos="0"/>
        </w:tabs>
        <w:ind w:left="6240" w:hanging="2880"/>
      </w:pPr>
      <w:rPr>
        <w:rFonts w:hint="default"/>
        <w:sz w:val="24"/>
      </w:rPr>
    </w:lvl>
  </w:abstractNum>
  <w:abstractNum w:abstractNumId="35">
    <w:nsid w:val="7D8B02F5"/>
    <w:multiLevelType w:val="multilevel"/>
    <w:tmpl w:val="7D8B02F5"/>
    <w:lvl w:ilvl="0" w:tentative="0">
      <w:start w:val="1"/>
      <w:numFmt w:val="lowerLetter"/>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6">
    <w:nsid w:val="7DC129B6"/>
    <w:multiLevelType w:val="multilevel"/>
    <w:tmpl w:val="7DC129B6"/>
    <w:lvl w:ilvl="0" w:tentative="0">
      <w:start w:val="1"/>
      <w:numFmt w:val="decimal"/>
      <w:lvlText w:val="%1"/>
      <w:lvlJc w:val="left"/>
      <w:pPr>
        <w:tabs>
          <w:tab w:val="left" w:pos="0"/>
        </w:tabs>
        <w:ind w:left="425" w:hanging="425"/>
      </w:pPr>
      <w:rPr>
        <w:rFonts w:hint="default"/>
      </w:rPr>
    </w:lvl>
    <w:lvl w:ilvl="1" w:tentative="0">
      <w:start w:val="1"/>
      <w:numFmt w:val="decimal"/>
      <w:pStyle w:val="173"/>
      <w:lvlText w:val="%1.%2"/>
      <w:lvlJc w:val="left"/>
      <w:pPr>
        <w:tabs>
          <w:tab w:val="left" w:pos="0"/>
        </w:tabs>
        <w:ind w:left="0" w:firstLine="0"/>
      </w:pPr>
      <w:rPr>
        <w:rFonts w:hint="default"/>
      </w:rPr>
    </w:lvl>
    <w:lvl w:ilvl="2" w:tentative="0">
      <w:start w:val="1"/>
      <w:numFmt w:val="decimal"/>
      <w:lvlText w:val="%1.%2.%3"/>
      <w:lvlJc w:val="left"/>
      <w:pPr>
        <w:tabs>
          <w:tab w:val="left" w:pos="0"/>
        </w:tabs>
        <w:ind w:left="1418" w:hanging="1418"/>
      </w:pPr>
      <w:rPr>
        <w:rFonts w:hint="default"/>
      </w:rPr>
    </w:lvl>
    <w:lvl w:ilvl="3" w:tentative="0">
      <w:start w:val="1"/>
      <w:numFmt w:val="decimal"/>
      <w:lvlText w:val="%1.%2.%3.%4"/>
      <w:lvlJc w:val="left"/>
      <w:pPr>
        <w:tabs>
          <w:tab w:val="left" w:pos="0"/>
        </w:tabs>
        <w:ind w:left="1984" w:hanging="708"/>
      </w:pPr>
      <w:rPr>
        <w:rFonts w:hint="default"/>
      </w:rPr>
    </w:lvl>
    <w:lvl w:ilvl="4" w:tentative="0">
      <w:start w:val="1"/>
      <w:numFmt w:val="decimal"/>
      <w:lvlText w:val="%1.%2.%3.%4.%5"/>
      <w:lvlJc w:val="left"/>
      <w:pPr>
        <w:tabs>
          <w:tab w:val="left" w:pos="0"/>
        </w:tabs>
        <w:ind w:left="2551" w:hanging="850"/>
      </w:pPr>
      <w:rPr>
        <w:rFonts w:hint="default"/>
      </w:rPr>
    </w:lvl>
    <w:lvl w:ilvl="5" w:tentative="0">
      <w:start w:val="1"/>
      <w:numFmt w:val="decimal"/>
      <w:lvlText w:val="%1.%2.%3.%4.%5.%6"/>
      <w:lvlJc w:val="left"/>
      <w:pPr>
        <w:tabs>
          <w:tab w:val="left" w:pos="0"/>
        </w:tabs>
        <w:ind w:left="3260" w:hanging="1134"/>
      </w:pPr>
      <w:rPr>
        <w:rFonts w:hint="default"/>
      </w:rPr>
    </w:lvl>
    <w:lvl w:ilvl="6" w:tentative="0">
      <w:start w:val="1"/>
      <w:numFmt w:val="decimal"/>
      <w:lvlText w:val="%1.%2.%3.%4.%5.%6.%7"/>
      <w:lvlJc w:val="left"/>
      <w:pPr>
        <w:tabs>
          <w:tab w:val="left" w:pos="0"/>
        </w:tabs>
        <w:ind w:left="3827" w:hanging="1276"/>
      </w:pPr>
      <w:rPr>
        <w:rFonts w:hint="default"/>
      </w:rPr>
    </w:lvl>
    <w:lvl w:ilvl="7" w:tentative="0">
      <w:start w:val="1"/>
      <w:numFmt w:val="decimal"/>
      <w:lvlText w:val="%1.%2.%3.%4.%5.%6.%7.%8"/>
      <w:lvlJc w:val="left"/>
      <w:pPr>
        <w:tabs>
          <w:tab w:val="left" w:pos="0"/>
        </w:tabs>
        <w:ind w:left="4394" w:hanging="1418"/>
      </w:pPr>
      <w:rPr>
        <w:rFonts w:hint="default"/>
      </w:rPr>
    </w:lvl>
    <w:lvl w:ilvl="8" w:tentative="0">
      <w:start w:val="1"/>
      <w:numFmt w:val="decimal"/>
      <w:lvlText w:val="%1.%2.%3.%4.%5.%6.%7.%8.%9"/>
      <w:lvlJc w:val="left"/>
      <w:pPr>
        <w:tabs>
          <w:tab w:val="left" w:pos="0"/>
        </w:tabs>
        <w:ind w:left="5102" w:hanging="1700"/>
      </w:pPr>
      <w:rPr>
        <w:rFonts w:hint="default"/>
      </w:rPr>
    </w:lvl>
  </w:abstractNum>
  <w:num w:numId="1">
    <w:abstractNumId w:val="15"/>
  </w:num>
  <w:num w:numId="2">
    <w:abstractNumId w:val="9"/>
  </w:num>
  <w:num w:numId="3">
    <w:abstractNumId w:val="13"/>
  </w:num>
  <w:num w:numId="4">
    <w:abstractNumId w:val="4"/>
  </w:num>
  <w:num w:numId="5">
    <w:abstractNumId w:val="17"/>
  </w:num>
  <w:num w:numId="6">
    <w:abstractNumId w:val="30"/>
  </w:num>
  <w:num w:numId="7">
    <w:abstractNumId w:val="2"/>
  </w:num>
  <w:num w:numId="8">
    <w:abstractNumId w:val="20"/>
  </w:num>
  <w:num w:numId="9">
    <w:abstractNumId w:val="7"/>
  </w:num>
  <w:num w:numId="10">
    <w:abstractNumId w:val="26"/>
  </w:num>
  <w:num w:numId="11">
    <w:abstractNumId w:val="24"/>
  </w:num>
  <w:num w:numId="12">
    <w:abstractNumId w:val="29"/>
  </w:num>
  <w:num w:numId="13">
    <w:abstractNumId w:val="12"/>
  </w:num>
  <w:num w:numId="14">
    <w:abstractNumId w:val="3"/>
  </w:num>
  <w:num w:numId="15">
    <w:abstractNumId w:val="5"/>
  </w:num>
  <w:num w:numId="16">
    <w:abstractNumId w:val="25"/>
  </w:num>
  <w:num w:numId="17">
    <w:abstractNumId w:val="22"/>
  </w:num>
  <w:num w:numId="18">
    <w:abstractNumId w:val="28"/>
  </w:num>
  <w:num w:numId="19">
    <w:abstractNumId w:val="36"/>
  </w:num>
  <w:num w:numId="20">
    <w:abstractNumId w:val="34"/>
  </w:num>
  <w:num w:numId="21">
    <w:abstractNumId w:val="31"/>
  </w:num>
  <w:num w:numId="22">
    <w:abstractNumId w:val="0"/>
  </w:num>
  <w:num w:numId="23">
    <w:abstractNumId w:val="23"/>
  </w:num>
  <w:num w:numId="24">
    <w:abstractNumId w:val="10"/>
  </w:num>
  <w:num w:numId="25">
    <w:abstractNumId w:val="14"/>
  </w:num>
  <w:num w:numId="26">
    <w:abstractNumId w:val="1"/>
  </w:num>
  <w:num w:numId="27">
    <w:abstractNumId w:val="19"/>
  </w:num>
  <w:num w:numId="28">
    <w:abstractNumId w:val="16"/>
  </w:num>
  <w:num w:numId="29">
    <w:abstractNumId w:val="33"/>
  </w:num>
  <w:num w:numId="30">
    <w:abstractNumId w:val="11"/>
  </w:num>
  <w:num w:numId="31">
    <w:abstractNumId w:val="27"/>
  </w:num>
  <w:num w:numId="32">
    <w:abstractNumId w:val="8"/>
  </w:num>
  <w:num w:numId="33">
    <w:abstractNumId w:val="18"/>
  </w:num>
  <w:num w:numId="34">
    <w:abstractNumId w:val="32"/>
  </w:num>
  <w:num w:numId="35">
    <w:abstractNumId w:val="21"/>
  </w:num>
  <w:num w:numId="36">
    <w:abstractNumId w:val="6"/>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1ZTk4OWZmZTI2ZDdiNzlhY2RjNmYxYjc2MWU3YjAifQ=="/>
  </w:docVars>
  <w:rsids>
    <w:rsidRoot w:val="00CA6330"/>
    <w:rsid w:val="00016922"/>
    <w:rsid w:val="00021B64"/>
    <w:rsid w:val="00021C02"/>
    <w:rsid w:val="00030DC7"/>
    <w:rsid w:val="00031F61"/>
    <w:rsid w:val="000701A3"/>
    <w:rsid w:val="00073C54"/>
    <w:rsid w:val="000740FB"/>
    <w:rsid w:val="000747D7"/>
    <w:rsid w:val="00077D91"/>
    <w:rsid w:val="000807EA"/>
    <w:rsid w:val="00081663"/>
    <w:rsid w:val="00084656"/>
    <w:rsid w:val="00094C93"/>
    <w:rsid w:val="000B570B"/>
    <w:rsid w:val="000C3807"/>
    <w:rsid w:val="000C5FC9"/>
    <w:rsid w:val="000D305C"/>
    <w:rsid w:val="00102110"/>
    <w:rsid w:val="00116B94"/>
    <w:rsid w:val="0012053B"/>
    <w:rsid w:val="00143262"/>
    <w:rsid w:val="001576DD"/>
    <w:rsid w:val="00181A87"/>
    <w:rsid w:val="001941EC"/>
    <w:rsid w:val="00194BCF"/>
    <w:rsid w:val="00194D51"/>
    <w:rsid w:val="001F1CB9"/>
    <w:rsid w:val="001F737C"/>
    <w:rsid w:val="001F768B"/>
    <w:rsid w:val="00205B5A"/>
    <w:rsid w:val="00207CDC"/>
    <w:rsid w:val="002133A2"/>
    <w:rsid w:val="00217410"/>
    <w:rsid w:val="00221042"/>
    <w:rsid w:val="0022676E"/>
    <w:rsid w:val="00227801"/>
    <w:rsid w:val="00234544"/>
    <w:rsid w:val="00235F90"/>
    <w:rsid w:val="002771B7"/>
    <w:rsid w:val="002C12AF"/>
    <w:rsid w:val="002C14D2"/>
    <w:rsid w:val="002D0213"/>
    <w:rsid w:val="002F6105"/>
    <w:rsid w:val="003032A7"/>
    <w:rsid w:val="003075AD"/>
    <w:rsid w:val="003117A5"/>
    <w:rsid w:val="00312E1F"/>
    <w:rsid w:val="00322456"/>
    <w:rsid w:val="00326265"/>
    <w:rsid w:val="00327E5D"/>
    <w:rsid w:val="00340DF5"/>
    <w:rsid w:val="003414FF"/>
    <w:rsid w:val="003531CB"/>
    <w:rsid w:val="00364C44"/>
    <w:rsid w:val="00392819"/>
    <w:rsid w:val="003969DF"/>
    <w:rsid w:val="003A68E5"/>
    <w:rsid w:val="003D7196"/>
    <w:rsid w:val="003E73BA"/>
    <w:rsid w:val="003F3E07"/>
    <w:rsid w:val="00407330"/>
    <w:rsid w:val="0041764A"/>
    <w:rsid w:val="00423FD7"/>
    <w:rsid w:val="004320E6"/>
    <w:rsid w:val="00435D1E"/>
    <w:rsid w:val="004632F7"/>
    <w:rsid w:val="00466C2E"/>
    <w:rsid w:val="004677C8"/>
    <w:rsid w:val="00492069"/>
    <w:rsid w:val="004928E2"/>
    <w:rsid w:val="004B03FA"/>
    <w:rsid w:val="004B0E3B"/>
    <w:rsid w:val="004B3CEB"/>
    <w:rsid w:val="004C2965"/>
    <w:rsid w:val="004D20D7"/>
    <w:rsid w:val="00501B8C"/>
    <w:rsid w:val="00521DD5"/>
    <w:rsid w:val="0052610F"/>
    <w:rsid w:val="00534438"/>
    <w:rsid w:val="00552629"/>
    <w:rsid w:val="005739D4"/>
    <w:rsid w:val="0059257F"/>
    <w:rsid w:val="005C4E97"/>
    <w:rsid w:val="005F1E09"/>
    <w:rsid w:val="005F77C8"/>
    <w:rsid w:val="0062739F"/>
    <w:rsid w:val="006344F2"/>
    <w:rsid w:val="00647DA1"/>
    <w:rsid w:val="00657CDE"/>
    <w:rsid w:val="0067010B"/>
    <w:rsid w:val="00677B49"/>
    <w:rsid w:val="00684703"/>
    <w:rsid w:val="0068710D"/>
    <w:rsid w:val="006A4773"/>
    <w:rsid w:val="006B4A9D"/>
    <w:rsid w:val="006C0373"/>
    <w:rsid w:val="006D50E3"/>
    <w:rsid w:val="006F6FF9"/>
    <w:rsid w:val="00710012"/>
    <w:rsid w:val="0073578D"/>
    <w:rsid w:val="007534E9"/>
    <w:rsid w:val="00755C06"/>
    <w:rsid w:val="00772EAC"/>
    <w:rsid w:val="0078148D"/>
    <w:rsid w:val="007913A6"/>
    <w:rsid w:val="007970B5"/>
    <w:rsid w:val="007B70AF"/>
    <w:rsid w:val="007C3B88"/>
    <w:rsid w:val="007E7692"/>
    <w:rsid w:val="007F58AB"/>
    <w:rsid w:val="008000DF"/>
    <w:rsid w:val="00806C26"/>
    <w:rsid w:val="00812F5E"/>
    <w:rsid w:val="00814627"/>
    <w:rsid w:val="00820BEB"/>
    <w:rsid w:val="008269EB"/>
    <w:rsid w:val="00861BB1"/>
    <w:rsid w:val="00863F61"/>
    <w:rsid w:val="0086639C"/>
    <w:rsid w:val="00873BF0"/>
    <w:rsid w:val="008D1A99"/>
    <w:rsid w:val="008F4CCA"/>
    <w:rsid w:val="009074AA"/>
    <w:rsid w:val="009210A7"/>
    <w:rsid w:val="00922B64"/>
    <w:rsid w:val="009510B9"/>
    <w:rsid w:val="00953E84"/>
    <w:rsid w:val="009548B2"/>
    <w:rsid w:val="00981283"/>
    <w:rsid w:val="00990A81"/>
    <w:rsid w:val="009A62BE"/>
    <w:rsid w:val="009A679C"/>
    <w:rsid w:val="009C3243"/>
    <w:rsid w:val="009D2C6C"/>
    <w:rsid w:val="009F01F3"/>
    <w:rsid w:val="009F149B"/>
    <w:rsid w:val="00A125F9"/>
    <w:rsid w:val="00A252DC"/>
    <w:rsid w:val="00A27EAA"/>
    <w:rsid w:val="00A413C2"/>
    <w:rsid w:val="00A57B80"/>
    <w:rsid w:val="00A875EE"/>
    <w:rsid w:val="00AB0117"/>
    <w:rsid w:val="00AD5F63"/>
    <w:rsid w:val="00AF2C29"/>
    <w:rsid w:val="00B16C90"/>
    <w:rsid w:val="00B276FA"/>
    <w:rsid w:val="00B3258A"/>
    <w:rsid w:val="00BA4488"/>
    <w:rsid w:val="00BC7FEE"/>
    <w:rsid w:val="00BD402D"/>
    <w:rsid w:val="00BD492D"/>
    <w:rsid w:val="00BE33C9"/>
    <w:rsid w:val="00BE40BB"/>
    <w:rsid w:val="00BE5F29"/>
    <w:rsid w:val="00BE64CF"/>
    <w:rsid w:val="00BF1A20"/>
    <w:rsid w:val="00C12257"/>
    <w:rsid w:val="00C222A2"/>
    <w:rsid w:val="00C3358C"/>
    <w:rsid w:val="00C476C2"/>
    <w:rsid w:val="00C52C60"/>
    <w:rsid w:val="00C708FF"/>
    <w:rsid w:val="00C72727"/>
    <w:rsid w:val="00C752B3"/>
    <w:rsid w:val="00C80BC9"/>
    <w:rsid w:val="00C858DA"/>
    <w:rsid w:val="00CA6330"/>
    <w:rsid w:val="00CB1148"/>
    <w:rsid w:val="00CC5A53"/>
    <w:rsid w:val="00CC7C6F"/>
    <w:rsid w:val="00CE03F9"/>
    <w:rsid w:val="00CE2990"/>
    <w:rsid w:val="00CE3308"/>
    <w:rsid w:val="00CE47AC"/>
    <w:rsid w:val="00CF26BB"/>
    <w:rsid w:val="00CF5CAC"/>
    <w:rsid w:val="00D00652"/>
    <w:rsid w:val="00D00CDC"/>
    <w:rsid w:val="00D0419F"/>
    <w:rsid w:val="00D046C7"/>
    <w:rsid w:val="00D169F3"/>
    <w:rsid w:val="00D32FB9"/>
    <w:rsid w:val="00D33994"/>
    <w:rsid w:val="00D55439"/>
    <w:rsid w:val="00D63112"/>
    <w:rsid w:val="00D661A6"/>
    <w:rsid w:val="00D72ED4"/>
    <w:rsid w:val="00D85915"/>
    <w:rsid w:val="00D95379"/>
    <w:rsid w:val="00DA7112"/>
    <w:rsid w:val="00DA7A8E"/>
    <w:rsid w:val="00DB6ED5"/>
    <w:rsid w:val="00DF7804"/>
    <w:rsid w:val="00E02FFC"/>
    <w:rsid w:val="00E03818"/>
    <w:rsid w:val="00E06043"/>
    <w:rsid w:val="00E0615A"/>
    <w:rsid w:val="00E1179E"/>
    <w:rsid w:val="00E12068"/>
    <w:rsid w:val="00E33E94"/>
    <w:rsid w:val="00E468DE"/>
    <w:rsid w:val="00E84306"/>
    <w:rsid w:val="00EA2CB1"/>
    <w:rsid w:val="00EA7B35"/>
    <w:rsid w:val="00EB5D0A"/>
    <w:rsid w:val="00EC2A72"/>
    <w:rsid w:val="00EC40D6"/>
    <w:rsid w:val="00ED101D"/>
    <w:rsid w:val="00ED24FA"/>
    <w:rsid w:val="00ED7208"/>
    <w:rsid w:val="00F04CC7"/>
    <w:rsid w:val="00F51126"/>
    <w:rsid w:val="00F6303A"/>
    <w:rsid w:val="00F67CA8"/>
    <w:rsid w:val="00F73BED"/>
    <w:rsid w:val="00F91BCE"/>
    <w:rsid w:val="00FA039A"/>
    <w:rsid w:val="00FB1879"/>
    <w:rsid w:val="00FB3D4B"/>
    <w:rsid w:val="00FC4127"/>
    <w:rsid w:val="00FE591C"/>
    <w:rsid w:val="169E0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iPriority="0" w:semiHidden="0" w:name="annotation reference"/>
    <w:lsdException w:uiPriority="99" w:name="line number"/>
    <w:lsdException w:unhideWhenUsed="0" w:uiPriority="0" w:semiHidden="0" w:name="page number"/>
    <w:lsdException w:qFormat="1" w:unhideWhenUsed="0" w:uiPriority="0" w:name="endnote reference"/>
    <w:lsdException w:unhideWhenUsed="0" w:uiPriority="0"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qFormat="1" w:unhideWhenUsed="0" w:uiPriority="0" w:semiHidden="0"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8"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48"/>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49"/>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50"/>
    <w:semiHidden/>
    <w:unhideWhenUsed/>
    <w:qFormat/>
    <w:uiPriority w:val="0"/>
    <w:pPr>
      <w:keepNext/>
      <w:keepLines/>
      <w:spacing w:before="280" w:after="290" w:line="376" w:lineRule="auto"/>
      <w:outlineLvl w:val="3"/>
    </w:pPr>
    <w:rPr>
      <w:rFonts w:ascii="等线 Light" w:hAnsi="等线 Light" w:eastAsia="等线 Light"/>
      <w:b/>
      <w:bCs/>
      <w:sz w:val="28"/>
      <w:szCs w:val="28"/>
    </w:rPr>
  </w:style>
  <w:style w:type="paragraph" w:styleId="6">
    <w:name w:val="heading 7"/>
    <w:basedOn w:val="1"/>
    <w:next w:val="1"/>
    <w:link w:val="51"/>
    <w:semiHidden/>
    <w:unhideWhenUsed/>
    <w:qFormat/>
    <w:uiPriority w:val="9"/>
    <w:pPr>
      <w:keepNext/>
      <w:keepLines/>
      <w:spacing w:before="240" w:after="64" w:line="320" w:lineRule="auto"/>
      <w:outlineLvl w:val="6"/>
    </w:pPr>
    <w:rPr>
      <w:b/>
      <w:bCs/>
      <w:sz w:val="24"/>
    </w:rPr>
  </w:style>
  <w:style w:type="character" w:default="1" w:styleId="37">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7">
    <w:name w:val="index 8"/>
    <w:basedOn w:val="1"/>
    <w:next w:val="1"/>
    <w:uiPriority w:val="0"/>
    <w:pPr>
      <w:ind w:left="1680" w:hanging="210"/>
      <w:jc w:val="left"/>
    </w:pPr>
    <w:rPr>
      <w:rFonts w:ascii="Calibri" w:hAnsi="Calibri"/>
      <w:sz w:val="20"/>
      <w:szCs w:val="20"/>
    </w:rPr>
  </w:style>
  <w:style w:type="paragraph" w:styleId="8">
    <w:name w:val="Normal Indent"/>
    <w:basedOn w:val="1"/>
    <w:qFormat/>
    <w:uiPriority w:val="0"/>
    <w:pPr>
      <w:spacing w:line="360" w:lineRule="auto"/>
      <w:ind w:firstLine="420" w:firstLineChars="200"/>
    </w:pPr>
    <w:rPr>
      <w:sz w:val="24"/>
      <w:szCs w:val="20"/>
    </w:rPr>
  </w:style>
  <w:style w:type="paragraph" w:styleId="9">
    <w:name w:val="caption"/>
    <w:basedOn w:val="1"/>
    <w:next w:val="1"/>
    <w:qFormat/>
    <w:uiPriority w:val="0"/>
    <w:pPr>
      <w:spacing w:before="152" w:after="160"/>
    </w:pPr>
    <w:rPr>
      <w:rFonts w:ascii="Arial" w:hAnsi="Arial" w:eastAsia="黑体" w:cs="Arial"/>
      <w:sz w:val="20"/>
      <w:szCs w:val="20"/>
    </w:rPr>
  </w:style>
  <w:style w:type="paragraph" w:styleId="10">
    <w:name w:val="index 5"/>
    <w:basedOn w:val="1"/>
    <w:next w:val="1"/>
    <w:uiPriority w:val="0"/>
    <w:pPr>
      <w:ind w:left="1050" w:hanging="210"/>
      <w:jc w:val="left"/>
    </w:pPr>
    <w:rPr>
      <w:rFonts w:ascii="Calibri" w:hAnsi="Calibri"/>
      <w:sz w:val="20"/>
      <w:szCs w:val="20"/>
    </w:rPr>
  </w:style>
  <w:style w:type="paragraph" w:styleId="11">
    <w:name w:val="Document Map"/>
    <w:basedOn w:val="1"/>
    <w:link w:val="143"/>
    <w:semiHidden/>
    <w:uiPriority w:val="99"/>
    <w:pPr>
      <w:shd w:val="clear" w:color="auto" w:fill="000080"/>
    </w:pPr>
  </w:style>
  <w:style w:type="paragraph" w:styleId="12">
    <w:name w:val="toa heading"/>
    <w:basedOn w:val="1"/>
    <w:next w:val="1"/>
    <w:qFormat/>
    <w:uiPriority w:val="0"/>
    <w:pPr>
      <w:spacing w:before="120"/>
    </w:pPr>
    <w:rPr>
      <w:rFonts w:ascii="等线 Light" w:hAnsi="等线 Light"/>
      <w:sz w:val="24"/>
    </w:rPr>
  </w:style>
  <w:style w:type="paragraph" w:styleId="13">
    <w:name w:val="annotation text"/>
    <w:basedOn w:val="1"/>
    <w:link w:val="164"/>
    <w:unhideWhenUsed/>
    <w:qFormat/>
    <w:uiPriority w:val="99"/>
    <w:pPr>
      <w:jc w:val="left"/>
    </w:pPr>
    <w:rPr>
      <w:rFonts w:ascii="Calibri" w:hAnsi="Calibri"/>
      <w:szCs w:val="22"/>
    </w:rPr>
  </w:style>
  <w:style w:type="paragraph" w:styleId="14">
    <w:name w:val="index 6"/>
    <w:basedOn w:val="1"/>
    <w:next w:val="1"/>
    <w:uiPriority w:val="0"/>
    <w:pPr>
      <w:ind w:left="1260" w:hanging="210"/>
      <w:jc w:val="left"/>
    </w:pPr>
    <w:rPr>
      <w:rFonts w:ascii="Calibri" w:hAnsi="Calibri"/>
      <w:sz w:val="20"/>
      <w:szCs w:val="20"/>
    </w:rPr>
  </w:style>
  <w:style w:type="paragraph" w:styleId="15">
    <w:name w:val="Body Text"/>
    <w:basedOn w:val="1"/>
    <w:link w:val="178"/>
    <w:qFormat/>
    <w:uiPriority w:val="99"/>
  </w:style>
  <w:style w:type="paragraph" w:styleId="16">
    <w:name w:val="Body Text Indent"/>
    <w:basedOn w:val="1"/>
    <w:link w:val="190"/>
    <w:qFormat/>
    <w:uiPriority w:val="0"/>
    <w:pPr>
      <w:spacing w:after="120"/>
      <w:ind w:left="420" w:leftChars="200"/>
    </w:pPr>
  </w:style>
  <w:style w:type="paragraph" w:styleId="17">
    <w:name w:val="index 4"/>
    <w:basedOn w:val="1"/>
    <w:next w:val="1"/>
    <w:uiPriority w:val="0"/>
    <w:pPr>
      <w:ind w:left="840" w:hanging="210"/>
      <w:jc w:val="left"/>
    </w:pPr>
    <w:rPr>
      <w:rFonts w:ascii="Calibri" w:hAnsi="Calibri"/>
      <w:sz w:val="20"/>
      <w:szCs w:val="20"/>
    </w:rPr>
  </w:style>
  <w:style w:type="paragraph" w:styleId="18">
    <w:name w:val="index 3"/>
    <w:basedOn w:val="1"/>
    <w:next w:val="1"/>
    <w:uiPriority w:val="0"/>
    <w:pPr>
      <w:ind w:left="630" w:hanging="210"/>
      <w:jc w:val="left"/>
    </w:pPr>
    <w:rPr>
      <w:rFonts w:ascii="Calibri" w:hAnsi="Calibri"/>
      <w:sz w:val="20"/>
      <w:szCs w:val="20"/>
    </w:rPr>
  </w:style>
  <w:style w:type="paragraph" w:styleId="19">
    <w:name w:val="Date"/>
    <w:basedOn w:val="1"/>
    <w:next w:val="1"/>
    <w:link w:val="169"/>
    <w:unhideWhenUsed/>
    <w:qFormat/>
    <w:uiPriority w:val="99"/>
    <w:pPr>
      <w:ind w:left="100" w:leftChars="2500"/>
    </w:pPr>
    <w:rPr>
      <w:rFonts w:ascii="Calibri" w:hAnsi="Calibri"/>
      <w:szCs w:val="22"/>
    </w:rPr>
  </w:style>
  <w:style w:type="paragraph" w:styleId="20">
    <w:name w:val="Body Text Indent 2"/>
    <w:basedOn w:val="1"/>
    <w:link w:val="170"/>
    <w:unhideWhenUsed/>
    <w:qFormat/>
    <w:uiPriority w:val="0"/>
    <w:pPr>
      <w:spacing w:after="120" w:line="480" w:lineRule="auto"/>
      <w:ind w:left="420" w:leftChars="200"/>
    </w:pPr>
    <w:rPr>
      <w:rFonts w:ascii="Calibri" w:hAnsi="Calibri"/>
      <w:szCs w:val="22"/>
    </w:rPr>
  </w:style>
  <w:style w:type="paragraph" w:styleId="21">
    <w:name w:val="endnote text"/>
    <w:basedOn w:val="1"/>
    <w:link w:val="142"/>
    <w:semiHidden/>
    <w:uiPriority w:val="0"/>
    <w:pPr>
      <w:snapToGrid w:val="0"/>
      <w:jc w:val="left"/>
    </w:pPr>
  </w:style>
  <w:style w:type="paragraph" w:styleId="22">
    <w:name w:val="Balloon Text"/>
    <w:basedOn w:val="1"/>
    <w:link w:val="165"/>
    <w:qFormat/>
    <w:uiPriority w:val="99"/>
    <w:rPr>
      <w:sz w:val="18"/>
      <w:szCs w:val="18"/>
    </w:rPr>
  </w:style>
  <w:style w:type="paragraph" w:styleId="23">
    <w:name w:val="footer"/>
    <w:basedOn w:val="1"/>
    <w:link w:val="46"/>
    <w:unhideWhenUsed/>
    <w:qFormat/>
    <w:uiPriority w:val="99"/>
    <w:pPr>
      <w:tabs>
        <w:tab w:val="center" w:pos="4153"/>
        <w:tab w:val="right" w:pos="8306"/>
      </w:tabs>
      <w:snapToGrid w:val="0"/>
      <w:jc w:val="left"/>
    </w:pPr>
    <w:rPr>
      <w:sz w:val="18"/>
      <w:szCs w:val="18"/>
    </w:rPr>
  </w:style>
  <w:style w:type="paragraph" w:styleId="24">
    <w:name w:val="header"/>
    <w:basedOn w:val="1"/>
    <w:link w:val="45"/>
    <w:unhideWhenUsed/>
    <w:qFormat/>
    <w:uiPriority w:val="99"/>
    <w:pPr>
      <w:pBdr>
        <w:bottom w:val="single" w:color="auto" w:sz="6" w:space="1"/>
      </w:pBdr>
      <w:tabs>
        <w:tab w:val="center" w:pos="4153"/>
        <w:tab w:val="right" w:pos="8306"/>
      </w:tabs>
      <w:snapToGrid w:val="0"/>
      <w:jc w:val="center"/>
    </w:pPr>
    <w:rPr>
      <w:sz w:val="18"/>
      <w:szCs w:val="18"/>
    </w:rPr>
  </w:style>
  <w:style w:type="paragraph" w:styleId="25">
    <w:name w:val="index heading"/>
    <w:basedOn w:val="1"/>
    <w:next w:val="26"/>
    <w:uiPriority w:val="0"/>
    <w:pPr>
      <w:spacing w:before="120" w:after="120"/>
      <w:jc w:val="center"/>
    </w:pPr>
    <w:rPr>
      <w:rFonts w:ascii="Calibri" w:hAnsi="Calibri"/>
      <w:b/>
      <w:bCs/>
      <w:iCs/>
      <w:szCs w:val="20"/>
    </w:rPr>
  </w:style>
  <w:style w:type="paragraph" w:styleId="26">
    <w:name w:val="index 1"/>
    <w:basedOn w:val="1"/>
    <w:next w:val="27"/>
    <w:uiPriority w:val="0"/>
    <w:pPr>
      <w:tabs>
        <w:tab w:val="right" w:leader="dot" w:pos="9299"/>
      </w:tabs>
      <w:jc w:val="left"/>
    </w:pPr>
    <w:rPr>
      <w:rFonts w:ascii="宋体"/>
      <w:szCs w:val="21"/>
    </w:rPr>
  </w:style>
  <w:style w:type="paragraph" w:customStyle="1" w:styleId="27">
    <w:name w:val="段"/>
    <w:link w:val="52"/>
    <w:qFormat/>
    <w:uiPriority w:val="0"/>
    <w:pPr>
      <w:tabs>
        <w:tab w:val="center" w:pos="4201"/>
        <w:tab w:val="right" w:leader="dot" w:pos="9298"/>
      </w:tabs>
      <w:autoSpaceDE w:val="0"/>
      <w:autoSpaceDN w:val="0"/>
      <w:spacing w:line="360" w:lineRule="auto"/>
      <w:ind w:firstLine="200" w:firstLineChars="200"/>
      <w:jc w:val="both"/>
    </w:pPr>
    <w:rPr>
      <w:rFonts w:ascii="宋体" w:hAnsi="Times New Roman" w:eastAsia="宋体" w:cs="Times New Roman"/>
      <w:kern w:val="0"/>
      <w:sz w:val="21"/>
      <w:szCs w:val="20"/>
      <w:lang w:val="en-US" w:eastAsia="zh-CN" w:bidi="ar-SA"/>
    </w:rPr>
  </w:style>
  <w:style w:type="paragraph" w:styleId="28">
    <w:name w:val="footnote text"/>
    <w:basedOn w:val="1"/>
    <w:link w:val="117"/>
    <w:qFormat/>
    <w:uiPriority w:val="0"/>
    <w:pPr>
      <w:numPr>
        <w:ilvl w:val="0"/>
        <w:numId w:val="1"/>
      </w:numPr>
      <w:snapToGrid w:val="0"/>
      <w:jc w:val="left"/>
    </w:pPr>
    <w:rPr>
      <w:rFonts w:ascii="宋体"/>
      <w:sz w:val="18"/>
      <w:szCs w:val="18"/>
    </w:rPr>
  </w:style>
  <w:style w:type="paragraph" w:styleId="29">
    <w:name w:val="index 7"/>
    <w:basedOn w:val="1"/>
    <w:next w:val="1"/>
    <w:uiPriority w:val="0"/>
    <w:pPr>
      <w:ind w:left="1470" w:hanging="210"/>
      <w:jc w:val="left"/>
    </w:pPr>
    <w:rPr>
      <w:rFonts w:ascii="Calibri" w:hAnsi="Calibri"/>
      <w:sz w:val="20"/>
      <w:szCs w:val="20"/>
    </w:rPr>
  </w:style>
  <w:style w:type="paragraph" w:styleId="30">
    <w:name w:val="index 9"/>
    <w:basedOn w:val="1"/>
    <w:next w:val="1"/>
    <w:uiPriority w:val="0"/>
    <w:pPr>
      <w:ind w:left="1890" w:hanging="210"/>
      <w:jc w:val="left"/>
    </w:pPr>
    <w:rPr>
      <w:rFonts w:ascii="Calibri" w:hAnsi="Calibri"/>
      <w:sz w:val="20"/>
      <w:szCs w:val="20"/>
    </w:rPr>
  </w:style>
  <w:style w:type="paragraph" w:styleId="31">
    <w:name w:val="toc 2"/>
    <w:basedOn w:val="1"/>
    <w:next w:val="1"/>
    <w:qFormat/>
    <w:uiPriority w:val="39"/>
    <w:pPr>
      <w:ind w:left="420" w:leftChars="200"/>
    </w:pPr>
  </w:style>
  <w:style w:type="paragraph" w:styleId="32">
    <w:name w:val="index 2"/>
    <w:basedOn w:val="1"/>
    <w:next w:val="1"/>
    <w:uiPriority w:val="0"/>
    <w:pPr>
      <w:ind w:left="420" w:hanging="210"/>
      <w:jc w:val="left"/>
    </w:pPr>
    <w:rPr>
      <w:rFonts w:ascii="Calibri" w:hAnsi="Calibri"/>
      <w:sz w:val="20"/>
      <w:szCs w:val="20"/>
    </w:rPr>
  </w:style>
  <w:style w:type="paragraph" w:styleId="33">
    <w:name w:val="annotation subject"/>
    <w:basedOn w:val="13"/>
    <w:next w:val="13"/>
    <w:link w:val="167"/>
    <w:qFormat/>
    <w:uiPriority w:val="0"/>
    <w:rPr>
      <w:b/>
      <w:bCs/>
      <w:szCs w:val="24"/>
    </w:rPr>
  </w:style>
  <w:style w:type="table" w:styleId="35">
    <w:name w:val="Table Grid"/>
    <w:basedOn w:val="34"/>
    <w:qFormat/>
    <w:uiPriority w:val="38"/>
    <w:rPr>
      <w:rFonts w:ascii="宋体" w:hAnsi="Times New Roman" w:eastAsia="宋体" w:cs="Times New Roman"/>
      <w:kern w:val="0"/>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6">
    <w:name w:val="Table Theme"/>
    <w:basedOn w:val="3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endnote reference"/>
    <w:semiHidden/>
    <w:qFormat/>
    <w:uiPriority w:val="0"/>
    <w:rPr>
      <w:vertAlign w:val="superscript"/>
    </w:rPr>
  </w:style>
  <w:style w:type="character" w:styleId="39">
    <w:name w:val="page number"/>
    <w:uiPriority w:val="0"/>
    <w:rPr>
      <w:rFonts w:ascii="Times New Roman" w:hAnsi="Times New Roman" w:eastAsia="宋体"/>
      <w:sz w:val="18"/>
    </w:rPr>
  </w:style>
  <w:style w:type="character" w:styleId="40">
    <w:name w:val="FollowedHyperlink"/>
    <w:qFormat/>
    <w:uiPriority w:val="0"/>
    <w:rPr>
      <w:color w:val="800080"/>
      <w:u w:val="single"/>
    </w:rPr>
  </w:style>
  <w:style w:type="character" w:styleId="41">
    <w:name w:val="Hyperlink"/>
    <w:qFormat/>
    <w:uiPriority w:val="99"/>
    <w:rPr>
      <w:color w:val="0000FF"/>
      <w:spacing w:val="0"/>
      <w:w w:val="100"/>
      <w:szCs w:val="21"/>
      <w:u w:val="single"/>
    </w:rPr>
  </w:style>
  <w:style w:type="character" w:styleId="42">
    <w:name w:val="annotation reference"/>
    <w:unhideWhenUsed/>
    <w:qFormat/>
    <w:uiPriority w:val="0"/>
    <w:rPr>
      <w:sz w:val="21"/>
      <w:szCs w:val="21"/>
    </w:rPr>
  </w:style>
  <w:style w:type="character" w:styleId="43">
    <w:name w:val="footnote reference"/>
    <w:semiHidden/>
    <w:qFormat/>
    <w:uiPriority w:val="0"/>
    <w:rPr>
      <w:vertAlign w:val="superscript"/>
    </w:rPr>
  </w:style>
  <w:style w:type="character" w:styleId="44">
    <w:name w:val="HTML Sample"/>
    <w:qFormat/>
    <w:uiPriority w:val="0"/>
    <w:rPr>
      <w:rFonts w:ascii="Courier New" w:hAnsi="Courier New"/>
    </w:rPr>
  </w:style>
  <w:style w:type="character" w:customStyle="1" w:styleId="45">
    <w:name w:val="页眉 Char"/>
    <w:basedOn w:val="37"/>
    <w:link w:val="24"/>
    <w:qFormat/>
    <w:uiPriority w:val="99"/>
    <w:rPr>
      <w:sz w:val="18"/>
      <w:szCs w:val="18"/>
    </w:rPr>
  </w:style>
  <w:style w:type="character" w:customStyle="1" w:styleId="46">
    <w:name w:val="页脚 Char"/>
    <w:basedOn w:val="37"/>
    <w:link w:val="23"/>
    <w:qFormat/>
    <w:uiPriority w:val="99"/>
    <w:rPr>
      <w:sz w:val="18"/>
      <w:szCs w:val="18"/>
    </w:rPr>
  </w:style>
  <w:style w:type="character" w:customStyle="1" w:styleId="47">
    <w:name w:val="标题 1 Char"/>
    <w:basedOn w:val="37"/>
    <w:link w:val="2"/>
    <w:uiPriority w:val="9"/>
    <w:rPr>
      <w:rFonts w:ascii="Times New Roman" w:hAnsi="Times New Roman" w:eastAsia="宋体" w:cs="Times New Roman"/>
      <w:b/>
      <w:bCs/>
      <w:kern w:val="44"/>
      <w:sz w:val="44"/>
      <w:szCs w:val="44"/>
    </w:rPr>
  </w:style>
  <w:style w:type="character" w:customStyle="1" w:styleId="48">
    <w:name w:val="标题 2 Char"/>
    <w:basedOn w:val="37"/>
    <w:link w:val="3"/>
    <w:qFormat/>
    <w:uiPriority w:val="9"/>
    <w:rPr>
      <w:rFonts w:ascii="Cambria" w:hAnsi="Cambria" w:eastAsia="宋体" w:cs="Times New Roman"/>
      <w:b/>
      <w:bCs/>
      <w:sz w:val="32"/>
      <w:szCs w:val="32"/>
    </w:rPr>
  </w:style>
  <w:style w:type="character" w:customStyle="1" w:styleId="49">
    <w:name w:val="标题 3 Char"/>
    <w:basedOn w:val="37"/>
    <w:link w:val="4"/>
    <w:qFormat/>
    <w:uiPriority w:val="0"/>
    <w:rPr>
      <w:rFonts w:ascii="Times New Roman" w:hAnsi="Times New Roman" w:eastAsia="宋体" w:cs="Times New Roman"/>
      <w:b/>
      <w:bCs/>
      <w:sz w:val="32"/>
      <w:szCs w:val="32"/>
    </w:rPr>
  </w:style>
  <w:style w:type="character" w:customStyle="1" w:styleId="50">
    <w:name w:val="标题 4 Char"/>
    <w:basedOn w:val="37"/>
    <w:link w:val="5"/>
    <w:semiHidden/>
    <w:qFormat/>
    <w:uiPriority w:val="0"/>
    <w:rPr>
      <w:rFonts w:ascii="等线 Light" w:hAnsi="等线 Light" w:eastAsia="等线 Light" w:cs="Times New Roman"/>
      <w:b/>
      <w:bCs/>
      <w:sz w:val="28"/>
      <w:szCs w:val="28"/>
    </w:rPr>
  </w:style>
  <w:style w:type="character" w:customStyle="1" w:styleId="51">
    <w:name w:val="标题 7 Char"/>
    <w:basedOn w:val="37"/>
    <w:link w:val="6"/>
    <w:semiHidden/>
    <w:qFormat/>
    <w:uiPriority w:val="9"/>
    <w:rPr>
      <w:rFonts w:ascii="Times New Roman" w:hAnsi="Times New Roman" w:eastAsia="宋体" w:cs="Times New Roman"/>
      <w:b/>
      <w:bCs/>
      <w:sz w:val="24"/>
      <w:szCs w:val="24"/>
    </w:rPr>
  </w:style>
  <w:style w:type="character" w:customStyle="1" w:styleId="52">
    <w:name w:val="段 Char"/>
    <w:link w:val="27"/>
    <w:qFormat/>
    <w:uiPriority w:val="0"/>
    <w:rPr>
      <w:rFonts w:ascii="宋体" w:hAnsi="Times New Roman" w:eastAsia="宋体" w:cs="Times New Roman"/>
      <w:kern w:val="0"/>
      <w:szCs w:val="20"/>
    </w:rPr>
  </w:style>
  <w:style w:type="paragraph" w:customStyle="1" w:styleId="53">
    <w:name w:val="一级条标题"/>
    <w:basedOn w:val="1"/>
    <w:next w:val="27"/>
    <w:link w:val="205"/>
    <w:qFormat/>
    <w:uiPriority w:val="0"/>
    <w:pPr>
      <w:widowControl/>
      <w:numPr>
        <w:ilvl w:val="1"/>
        <w:numId w:val="2"/>
      </w:numPr>
      <w:snapToGrid w:val="0"/>
      <w:spacing w:beforeLines="50" w:afterLines="20" w:line="360" w:lineRule="auto"/>
      <w:outlineLvl w:val="2"/>
    </w:pPr>
    <w:rPr>
      <w:rFonts w:ascii="宋体" w:hAnsi="宋体" w:cs="宋体"/>
      <w:kern w:val="0"/>
      <w:szCs w:val="20"/>
    </w:rPr>
  </w:style>
  <w:style w:type="paragraph" w:customStyle="1" w:styleId="54">
    <w:name w:val="标准书脚_奇数页"/>
    <w:qFormat/>
    <w:uiPriority w:val="0"/>
    <w:pPr>
      <w:spacing w:before="120"/>
      <w:ind w:right="198"/>
      <w:jc w:val="right"/>
    </w:pPr>
    <w:rPr>
      <w:rFonts w:ascii="宋体" w:hAnsi="Times New Roman" w:eastAsia="宋体" w:cs="Times New Roman"/>
      <w:kern w:val="0"/>
      <w:sz w:val="18"/>
      <w:szCs w:val="18"/>
      <w:lang w:val="en-US" w:eastAsia="zh-CN" w:bidi="ar-SA"/>
    </w:rPr>
  </w:style>
  <w:style w:type="paragraph" w:customStyle="1" w:styleId="55">
    <w:name w:val="标准书眉_奇数页"/>
    <w:next w:val="1"/>
    <w:qFormat/>
    <w:uiPriority w:val="0"/>
    <w:pPr>
      <w:tabs>
        <w:tab w:val="center" w:pos="4154"/>
        <w:tab w:val="right" w:pos="8306"/>
      </w:tabs>
      <w:spacing w:after="220"/>
      <w:jc w:val="right"/>
    </w:pPr>
    <w:rPr>
      <w:rFonts w:ascii="黑体" w:hAnsi="Times New Roman" w:eastAsia="黑体" w:cs="Times New Roman"/>
      <w:kern w:val="0"/>
      <w:sz w:val="21"/>
      <w:szCs w:val="21"/>
      <w:lang w:val="en-US" w:eastAsia="zh-CN" w:bidi="ar-SA"/>
    </w:rPr>
  </w:style>
  <w:style w:type="paragraph" w:customStyle="1" w:styleId="56">
    <w:name w:val="章标题"/>
    <w:next w:val="27"/>
    <w:qFormat/>
    <w:uiPriority w:val="0"/>
    <w:pPr>
      <w:numPr>
        <w:ilvl w:val="0"/>
        <w:numId w:val="2"/>
      </w:numPr>
      <w:spacing w:beforeLines="100" w:afterLines="100"/>
      <w:jc w:val="both"/>
      <w:outlineLvl w:val="1"/>
    </w:pPr>
    <w:rPr>
      <w:rFonts w:ascii="黑体" w:hAnsi="Times New Roman" w:eastAsia="黑体" w:cs="Times New Roman"/>
      <w:kern w:val="0"/>
      <w:sz w:val="21"/>
      <w:szCs w:val="20"/>
      <w:lang w:val="en-US" w:eastAsia="zh-CN" w:bidi="ar-SA"/>
    </w:rPr>
  </w:style>
  <w:style w:type="paragraph" w:customStyle="1" w:styleId="57">
    <w:name w:val="二级条标题"/>
    <w:basedOn w:val="53"/>
    <w:next w:val="27"/>
    <w:link w:val="206"/>
    <w:qFormat/>
    <w:uiPriority w:val="0"/>
    <w:pPr>
      <w:numPr>
        <w:ilvl w:val="2"/>
      </w:numPr>
      <w:spacing w:before="50" w:after="50"/>
      <w:outlineLvl w:val="3"/>
    </w:pPr>
  </w:style>
  <w:style w:type="paragraph" w:customStyle="1" w:styleId="58">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kern w:val="0"/>
      <w:sz w:val="28"/>
      <w:szCs w:val="28"/>
      <w:lang w:val="en-US" w:eastAsia="zh-CN" w:bidi="ar-SA"/>
    </w:rPr>
  </w:style>
  <w:style w:type="paragraph" w:customStyle="1" w:styleId="59">
    <w:name w:val="列项——（一级）"/>
    <w:qFormat/>
    <w:uiPriority w:val="0"/>
    <w:pPr>
      <w:widowControl w:val="0"/>
      <w:numPr>
        <w:ilvl w:val="0"/>
        <w:numId w:val="3"/>
      </w:numPr>
      <w:jc w:val="both"/>
    </w:pPr>
    <w:rPr>
      <w:rFonts w:ascii="宋体" w:hAnsi="Times New Roman" w:eastAsia="宋体" w:cs="Times New Roman"/>
      <w:kern w:val="0"/>
      <w:sz w:val="21"/>
      <w:szCs w:val="20"/>
      <w:lang w:val="en-US" w:eastAsia="zh-CN" w:bidi="ar-SA"/>
    </w:rPr>
  </w:style>
  <w:style w:type="paragraph" w:customStyle="1" w:styleId="60">
    <w:name w:val="列项●（二级）"/>
    <w:qFormat/>
    <w:uiPriority w:val="0"/>
    <w:pPr>
      <w:numPr>
        <w:ilvl w:val="1"/>
        <w:numId w:val="3"/>
      </w:numPr>
      <w:tabs>
        <w:tab w:val="left" w:pos="840"/>
      </w:tabs>
      <w:jc w:val="both"/>
    </w:pPr>
    <w:rPr>
      <w:rFonts w:ascii="宋体" w:hAnsi="Times New Roman" w:eastAsia="宋体" w:cs="Times New Roman"/>
      <w:kern w:val="0"/>
      <w:sz w:val="21"/>
      <w:szCs w:val="20"/>
      <w:lang w:val="en-US" w:eastAsia="zh-CN" w:bidi="ar-SA"/>
    </w:rPr>
  </w:style>
  <w:style w:type="paragraph" w:customStyle="1" w:styleId="61">
    <w:name w:val="目次、标准名称标题"/>
    <w:basedOn w:val="1"/>
    <w:next w:val="27"/>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62">
    <w:name w:val="三级条标题"/>
    <w:basedOn w:val="57"/>
    <w:next w:val="27"/>
    <w:qFormat/>
    <w:uiPriority w:val="0"/>
    <w:pPr>
      <w:numPr>
        <w:ilvl w:val="3"/>
      </w:numPr>
      <w:spacing w:beforeLines="0" w:afterLines="0"/>
      <w:ind w:left="0"/>
      <w:outlineLvl w:val="4"/>
    </w:pPr>
    <w:rPr>
      <w:rFonts w:ascii="Times New Roman" w:cs="Times New Roman"/>
    </w:rPr>
  </w:style>
  <w:style w:type="paragraph" w:customStyle="1" w:styleId="63">
    <w:name w:val="示例"/>
    <w:next w:val="64"/>
    <w:qFormat/>
    <w:uiPriority w:val="0"/>
    <w:pPr>
      <w:widowControl w:val="0"/>
      <w:numPr>
        <w:ilvl w:val="0"/>
        <w:numId w:val="4"/>
      </w:numPr>
      <w:jc w:val="both"/>
    </w:pPr>
    <w:rPr>
      <w:rFonts w:ascii="宋体" w:hAnsi="Times New Roman" w:eastAsia="宋体" w:cs="Times New Roman"/>
      <w:kern w:val="0"/>
      <w:sz w:val="18"/>
      <w:szCs w:val="18"/>
      <w:lang w:val="en-US" w:eastAsia="zh-CN" w:bidi="ar-SA"/>
    </w:rPr>
  </w:style>
  <w:style w:type="paragraph" w:customStyle="1" w:styleId="64">
    <w:name w:val="示例内容"/>
    <w:qFormat/>
    <w:uiPriority w:val="0"/>
    <w:pPr>
      <w:ind w:firstLine="200" w:firstLineChars="200"/>
    </w:pPr>
    <w:rPr>
      <w:rFonts w:ascii="宋体" w:hAnsi="Times New Roman" w:eastAsia="宋体" w:cs="Times New Roman"/>
      <w:kern w:val="0"/>
      <w:sz w:val="18"/>
      <w:szCs w:val="18"/>
      <w:lang w:val="en-US" w:eastAsia="zh-CN" w:bidi="ar-SA"/>
    </w:rPr>
  </w:style>
  <w:style w:type="paragraph" w:customStyle="1" w:styleId="65">
    <w:name w:val="数字编号列项（二级）"/>
    <w:qFormat/>
    <w:uiPriority w:val="0"/>
    <w:pPr>
      <w:numPr>
        <w:ilvl w:val="1"/>
        <w:numId w:val="5"/>
      </w:numPr>
      <w:jc w:val="both"/>
    </w:pPr>
    <w:rPr>
      <w:rFonts w:ascii="宋体" w:hAnsi="Times New Roman" w:eastAsia="宋体" w:cs="Times New Roman"/>
      <w:kern w:val="0"/>
      <w:sz w:val="21"/>
      <w:szCs w:val="20"/>
      <w:lang w:val="en-US" w:eastAsia="zh-CN" w:bidi="ar-SA"/>
    </w:rPr>
  </w:style>
  <w:style w:type="paragraph" w:customStyle="1" w:styleId="66">
    <w:name w:val="四级条标题"/>
    <w:basedOn w:val="62"/>
    <w:next w:val="27"/>
    <w:qFormat/>
    <w:uiPriority w:val="0"/>
    <w:pPr>
      <w:numPr>
        <w:ilvl w:val="4"/>
      </w:numPr>
      <w:outlineLvl w:val="5"/>
    </w:pPr>
  </w:style>
  <w:style w:type="paragraph" w:customStyle="1" w:styleId="67">
    <w:name w:val="五级条标题"/>
    <w:basedOn w:val="66"/>
    <w:next w:val="27"/>
    <w:qFormat/>
    <w:uiPriority w:val="0"/>
    <w:pPr>
      <w:numPr>
        <w:ilvl w:val="5"/>
      </w:numPr>
      <w:outlineLvl w:val="6"/>
    </w:pPr>
  </w:style>
  <w:style w:type="paragraph" w:customStyle="1" w:styleId="68">
    <w:name w:val="注："/>
    <w:next w:val="27"/>
    <w:qFormat/>
    <w:uiPriority w:val="0"/>
    <w:pPr>
      <w:widowControl w:val="0"/>
      <w:numPr>
        <w:ilvl w:val="0"/>
        <w:numId w:val="6"/>
      </w:numPr>
      <w:autoSpaceDE w:val="0"/>
      <w:autoSpaceDN w:val="0"/>
      <w:jc w:val="both"/>
    </w:pPr>
    <w:rPr>
      <w:rFonts w:ascii="宋体" w:hAnsi="Times New Roman" w:eastAsia="宋体" w:cs="Times New Roman"/>
      <w:kern w:val="0"/>
      <w:sz w:val="18"/>
      <w:szCs w:val="18"/>
      <w:lang w:val="en-US" w:eastAsia="zh-CN" w:bidi="ar-SA"/>
    </w:rPr>
  </w:style>
  <w:style w:type="paragraph" w:customStyle="1" w:styleId="69">
    <w:name w:val="注×："/>
    <w:qFormat/>
    <w:uiPriority w:val="0"/>
    <w:pPr>
      <w:widowControl w:val="0"/>
      <w:numPr>
        <w:ilvl w:val="0"/>
        <w:numId w:val="7"/>
      </w:numPr>
      <w:autoSpaceDE w:val="0"/>
      <w:autoSpaceDN w:val="0"/>
      <w:jc w:val="both"/>
    </w:pPr>
    <w:rPr>
      <w:rFonts w:ascii="宋体" w:hAnsi="Times New Roman" w:eastAsia="宋体" w:cs="Times New Roman"/>
      <w:kern w:val="0"/>
      <w:sz w:val="18"/>
      <w:szCs w:val="18"/>
      <w:lang w:val="en-US" w:eastAsia="zh-CN" w:bidi="ar-SA"/>
    </w:rPr>
  </w:style>
  <w:style w:type="paragraph" w:customStyle="1" w:styleId="70">
    <w:name w:val="字母编号列项（一级）"/>
    <w:qFormat/>
    <w:uiPriority w:val="0"/>
    <w:pPr>
      <w:numPr>
        <w:ilvl w:val="0"/>
        <w:numId w:val="5"/>
      </w:numPr>
      <w:jc w:val="both"/>
    </w:pPr>
    <w:rPr>
      <w:rFonts w:ascii="宋体" w:hAnsi="Times New Roman" w:eastAsia="宋体" w:cs="Times New Roman"/>
      <w:kern w:val="0"/>
      <w:sz w:val="21"/>
      <w:szCs w:val="20"/>
      <w:lang w:val="en-US" w:eastAsia="zh-CN" w:bidi="ar-SA"/>
    </w:rPr>
  </w:style>
  <w:style w:type="paragraph" w:customStyle="1" w:styleId="71">
    <w:name w:val="列项◆（三级）"/>
    <w:basedOn w:val="1"/>
    <w:qFormat/>
    <w:uiPriority w:val="0"/>
    <w:pPr>
      <w:numPr>
        <w:ilvl w:val="2"/>
        <w:numId w:val="3"/>
      </w:numPr>
    </w:pPr>
    <w:rPr>
      <w:rFonts w:ascii="宋体"/>
      <w:szCs w:val="21"/>
    </w:rPr>
  </w:style>
  <w:style w:type="paragraph" w:customStyle="1" w:styleId="72">
    <w:name w:val="编号列项（三级）"/>
    <w:qFormat/>
    <w:uiPriority w:val="0"/>
    <w:pPr>
      <w:numPr>
        <w:ilvl w:val="2"/>
        <w:numId w:val="5"/>
      </w:numPr>
    </w:pPr>
    <w:rPr>
      <w:rFonts w:ascii="宋体" w:hAnsi="Times New Roman" w:eastAsia="宋体" w:cs="Times New Roman"/>
      <w:kern w:val="0"/>
      <w:sz w:val="21"/>
      <w:szCs w:val="20"/>
      <w:lang w:val="en-US" w:eastAsia="zh-CN" w:bidi="ar-SA"/>
    </w:rPr>
  </w:style>
  <w:style w:type="paragraph" w:customStyle="1" w:styleId="73">
    <w:name w:val="示例×："/>
    <w:basedOn w:val="56"/>
    <w:qFormat/>
    <w:uiPriority w:val="0"/>
    <w:pPr>
      <w:numPr>
        <w:numId w:val="8"/>
      </w:numPr>
      <w:spacing w:beforeLines="0" w:afterLines="0"/>
      <w:outlineLvl w:val="9"/>
    </w:pPr>
    <w:rPr>
      <w:rFonts w:ascii="宋体" w:eastAsia="宋体"/>
      <w:sz w:val="18"/>
      <w:szCs w:val="18"/>
    </w:rPr>
  </w:style>
  <w:style w:type="paragraph" w:customStyle="1" w:styleId="74">
    <w:name w:val="二级无"/>
    <w:basedOn w:val="57"/>
    <w:qFormat/>
    <w:uiPriority w:val="0"/>
    <w:pPr>
      <w:spacing w:beforeLines="0" w:afterLines="0"/>
    </w:pPr>
  </w:style>
  <w:style w:type="paragraph" w:customStyle="1" w:styleId="75">
    <w:name w:val="注：（正文）"/>
    <w:basedOn w:val="68"/>
    <w:next w:val="27"/>
    <w:qFormat/>
    <w:uiPriority w:val="0"/>
  </w:style>
  <w:style w:type="paragraph" w:customStyle="1" w:styleId="76">
    <w:name w:val="注×：（正文）"/>
    <w:qFormat/>
    <w:uiPriority w:val="0"/>
    <w:pPr>
      <w:numPr>
        <w:ilvl w:val="0"/>
        <w:numId w:val="9"/>
      </w:numPr>
      <w:jc w:val="both"/>
    </w:pPr>
    <w:rPr>
      <w:rFonts w:ascii="宋体" w:hAnsi="Times New Roman" w:eastAsia="宋体" w:cs="Times New Roman"/>
      <w:kern w:val="0"/>
      <w:sz w:val="18"/>
      <w:szCs w:val="18"/>
      <w:lang w:val="en-US" w:eastAsia="zh-CN" w:bidi="ar-SA"/>
    </w:rPr>
  </w:style>
  <w:style w:type="paragraph" w:customStyle="1" w:styleId="77">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kern w:val="0"/>
      <w:sz w:val="96"/>
      <w:szCs w:val="96"/>
      <w:lang w:val="en-US" w:eastAsia="zh-CN" w:bidi="ar-SA"/>
    </w:rPr>
  </w:style>
  <w:style w:type="paragraph" w:customStyle="1" w:styleId="78">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kern w:val="0"/>
      <w:sz w:val="48"/>
      <w:szCs w:val="20"/>
      <w:lang w:val="en-US" w:eastAsia="zh-CN" w:bidi="ar-SA"/>
    </w:rPr>
  </w:style>
  <w:style w:type="paragraph" w:customStyle="1" w:styleId="79">
    <w:name w:val="标准书脚_偶数页"/>
    <w:qFormat/>
    <w:uiPriority w:val="0"/>
    <w:pPr>
      <w:spacing w:before="120"/>
      <w:ind w:left="221"/>
    </w:pPr>
    <w:rPr>
      <w:rFonts w:ascii="宋体" w:hAnsi="Times New Roman" w:eastAsia="宋体" w:cs="Times New Roman"/>
      <w:kern w:val="0"/>
      <w:sz w:val="18"/>
      <w:szCs w:val="18"/>
      <w:lang w:val="en-US" w:eastAsia="zh-CN" w:bidi="ar-SA"/>
    </w:rPr>
  </w:style>
  <w:style w:type="paragraph" w:customStyle="1" w:styleId="80">
    <w:name w:val="标准书眉_偶数页"/>
    <w:basedOn w:val="55"/>
    <w:next w:val="1"/>
    <w:qFormat/>
    <w:uiPriority w:val="0"/>
    <w:pPr>
      <w:jc w:val="left"/>
    </w:pPr>
  </w:style>
  <w:style w:type="paragraph" w:customStyle="1" w:styleId="81">
    <w:name w:val="标准书眉一"/>
    <w:qFormat/>
    <w:uiPriority w:val="0"/>
    <w:pPr>
      <w:jc w:val="both"/>
    </w:pPr>
    <w:rPr>
      <w:rFonts w:ascii="Times New Roman" w:hAnsi="Times New Roman" w:eastAsia="宋体" w:cs="Times New Roman"/>
      <w:kern w:val="0"/>
      <w:sz w:val="20"/>
      <w:szCs w:val="20"/>
      <w:lang w:val="en-US" w:eastAsia="zh-CN" w:bidi="ar-SA"/>
    </w:rPr>
  </w:style>
  <w:style w:type="paragraph" w:customStyle="1" w:styleId="82">
    <w:name w:val="参考文献"/>
    <w:basedOn w:val="1"/>
    <w:next w:val="27"/>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3">
    <w:name w:val="参考文献、索引标题"/>
    <w:basedOn w:val="1"/>
    <w:next w:val="27"/>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84">
    <w:name w:val="发布"/>
    <w:uiPriority w:val="0"/>
    <w:rPr>
      <w:rFonts w:ascii="黑体" w:eastAsia="黑体"/>
      <w:spacing w:val="85"/>
      <w:w w:val="100"/>
      <w:position w:val="3"/>
      <w:sz w:val="28"/>
      <w:szCs w:val="28"/>
    </w:rPr>
  </w:style>
  <w:style w:type="paragraph" w:customStyle="1" w:styleId="85">
    <w:name w:val="发布部门"/>
    <w:next w:val="27"/>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kern w:val="0"/>
      <w:sz w:val="28"/>
      <w:szCs w:val="20"/>
      <w:lang w:val="en-US" w:eastAsia="zh-CN" w:bidi="ar-SA"/>
    </w:rPr>
  </w:style>
  <w:style w:type="paragraph" w:customStyle="1" w:styleId="86">
    <w:name w:val="发布日期"/>
    <w:qFormat/>
    <w:uiPriority w:val="0"/>
    <w:pPr>
      <w:framePr w:w="3997" w:h="471" w:hRule="exact" w:vSpace="181" w:wrap="around" w:vAnchor="margin" w:hAnchor="page" w:x="7089" w:y="14097" w:anchorLock="1"/>
    </w:pPr>
    <w:rPr>
      <w:rFonts w:ascii="Times New Roman" w:hAnsi="Times New Roman" w:eastAsia="黑体" w:cs="Times New Roman"/>
      <w:kern w:val="0"/>
      <w:sz w:val="28"/>
      <w:szCs w:val="20"/>
      <w:lang w:val="en-US" w:eastAsia="zh-CN" w:bidi="ar-SA"/>
    </w:rPr>
  </w:style>
  <w:style w:type="paragraph" w:customStyle="1" w:styleId="87">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kern w:val="0"/>
      <w:sz w:val="21"/>
      <w:szCs w:val="21"/>
      <w:lang w:val="en-US" w:eastAsia="zh-CN" w:bidi="ar-SA"/>
    </w:rPr>
  </w:style>
  <w:style w:type="paragraph" w:customStyle="1" w:styleId="88">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0"/>
      <w:lang w:val="en-US" w:eastAsia="zh-CN" w:bidi="ar-SA"/>
    </w:rPr>
  </w:style>
  <w:style w:type="paragraph" w:customStyle="1" w:styleId="8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90">
    <w:name w:val="封面标准英文名称"/>
    <w:basedOn w:val="89"/>
    <w:uiPriority w:val="0"/>
    <w:pPr>
      <w:framePr w:wrap="around"/>
      <w:spacing w:before="370" w:line="400" w:lineRule="exact"/>
    </w:pPr>
    <w:rPr>
      <w:rFonts w:ascii="Times New Roman"/>
      <w:sz w:val="28"/>
      <w:szCs w:val="28"/>
    </w:rPr>
  </w:style>
  <w:style w:type="paragraph" w:customStyle="1" w:styleId="91">
    <w:name w:val="封面一致性程度标识"/>
    <w:basedOn w:val="90"/>
    <w:uiPriority w:val="0"/>
    <w:pPr>
      <w:framePr w:wrap="around"/>
      <w:spacing w:before="440"/>
    </w:pPr>
    <w:rPr>
      <w:rFonts w:ascii="宋体" w:eastAsia="宋体"/>
    </w:rPr>
  </w:style>
  <w:style w:type="paragraph" w:customStyle="1" w:styleId="92">
    <w:name w:val="封面标准文稿类别"/>
    <w:basedOn w:val="91"/>
    <w:qFormat/>
    <w:uiPriority w:val="0"/>
    <w:pPr>
      <w:framePr w:wrap="around"/>
      <w:spacing w:after="160" w:line="240" w:lineRule="auto"/>
    </w:pPr>
    <w:rPr>
      <w:sz w:val="24"/>
    </w:rPr>
  </w:style>
  <w:style w:type="paragraph" w:customStyle="1" w:styleId="93">
    <w:name w:val="封面标准文稿编辑信息"/>
    <w:basedOn w:val="92"/>
    <w:qFormat/>
    <w:uiPriority w:val="0"/>
    <w:pPr>
      <w:framePr w:wrap="around"/>
      <w:spacing w:before="180" w:line="180" w:lineRule="exact"/>
    </w:pPr>
    <w:rPr>
      <w:sz w:val="21"/>
    </w:rPr>
  </w:style>
  <w:style w:type="paragraph" w:customStyle="1" w:styleId="94">
    <w:name w:val="封面正文"/>
    <w:qFormat/>
    <w:uiPriority w:val="0"/>
    <w:pPr>
      <w:jc w:val="both"/>
    </w:pPr>
    <w:rPr>
      <w:rFonts w:ascii="Times New Roman" w:hAnsi="Times New Roman" w:eastAsia="宋体" w:cs="Times New Roman"/>
      <w:kern w:val="0"/>
      <w:sz w:val="20"/>
      <w:szCs w:val="20"/>
      <w:lang w:val="en-US" w:eastAsia="zh-CN" w:bidi="ar-SA"/>
    </w:rPr>
  </w:style>
  <w:style w:type="paragraph" w:customStyle="1" w:styleId="95">
    <w:name w:val="附录标识"/>
    <w:basedOn w:val="1"/>
    <w:next w:val="27"/>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6">
    <w:name w:val="附录标题"/>
    <w:basedOn w:val="27"/>
    <w:next w:val="27"/>
    <w:uiPriority w:val="0"/>
    <w:pPr>
      <w:ind w:firstLine="0" w:firstLineChars="0"/>
      <w:jc w:val="center"/>
    </w:pPr>
    <w:rPr>
      <w:rFonts w:ascii="黑体" w:eastAsia="黑体"/>
    </w:rPr>
  </w:style>
  <w:style w:type="paragraph" w:customStyle="1" w:styleId="97">
    <w:name w:val="附录表标号"/>
    <w:basedOn w:val="1"/>
    <w:next w:val="27"/>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98">
    <w:name w:val="附录表标题"/>
    <w:basedOn w:val="1"/>
    <w:next w:val="27"/>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99">
    <w:name w:val="附录二级条标题"/>
    <w:basedOn w:val="1"/>
    <w:next w:val="27"/>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00">
    <w:name w:val="附录二级无"/>
    <w:basedOn w:val="99"/>
    <w:qFormat/>
    <w:uiPriority w:val="0"/>
    <w:pPr>
      <w:tabs>
        <w:tab w:val="clear" w:pos="360"/>
      </w:tabs>
      <w:spacing w:beforeLines="0" w:afterLines="0"/>
    </w:pPr>
    <w:rPr>
      <w:rFonts w:ascii="宋体" w:eastAsia="宋体"/>
      <w:szCs w:val="21"/>
    </w:rPr>
  </w:style>
  <w:style w:type="paragraph" w:customStyle="1" w:styleId="101">
    <w:name w:val="附录公式"/>
    <w:basedOn w:val="27"/>
    <w:next w:val="27"/>
    <w:link w:val="102"/>
    <w:qFormat/>
    <w:uiPriority w:val="0"/>
  </w:style>
  <w:style w:type="character" w:customStyle="1" w:styleId="102">
    <w:name w:val="附录公式 Char"/>
    <w:basedOn w:val="52"/>
    <w:link w:val="101"/>
    <w:qFormat/>
    <w:uiPriority w:val="0"/>
    <w:rPr>
      <w:rFonts w:ascii="宋体" w:hAnsi="Times New Roman" w:eastAsia="宋体" w:cs="Times New Roman"/>
      <w:kern w:val="0"/>
      <w:szCs w:val="20"/>
    </w:rPr>
  </w:style>
  <w:style w:type="paragraph" w:customStyle="1" w:styleId="103">
    <w:name w:val="附录公式编号制表符"/>
    <w:basedOn w:val="1"/>
    <w:next w:val="27"/>
    <w:qFormat/>
    <w:uiPriority w:val="0"/>
    <w:pPr>
      <w:widowControl/>
      <w:tabs>
        <w:tab w:val="center" w:pos="4201"/>
        <w:tab w:val="right" w:leader="dot" w:pos="9298"/>
      </w:tabs>
      <w:autoSpaceDE w:val="0"/>
      <w:autoSpaceDN w:val="0"/>
    </w:pPr>
    <w:rPr>
      <w:rFonts w:ascii="宋体"/>
      <w:kern w:val="0"/>
      <w:szCs w:val="20"/>
    </w:rPr>
  </w:style>
  <w:style w:type="paragraph" w:customStyle="1" w:styleId="104">
    <w:name w:val="附录三级条标题"/>
    <w:basedOn w:val="99"/>
    <w:next w:val="27"/>
    <w:uiPriority w:val="0"/>
    <w:pPr>
      <w:numPr>
        <w:ilvl w:val="4"/>
      </w:numPr>
      <w:outlineLvl w:val="4"/>
    </w:pPr>
  </w:style>
  <w:style w:type="paragraph" w:customStyle="1" w:styleId="105">
    <w:name w:val="附录三级无"/>
    <w:basedOn w:val="104"/>
    <w:qFormat/>
    <w:uiPriority w:val="0"/>
    <w:pPr>
      <w:tabs>
        <w:tab w:val="clear" w:pos="360"/>
      </w:tabs>
      <w:spacing w:beforeLines="0" w:afterLines="0"/>
    </w:pPr>
    <w:rPr>
      <w:rFonts w:ascii="宋体" w:eastAsia="宋体"/>
      <w:szCs w:val="21"/>
    </w:rPr>
  </w:style>
  <w:style w:type="paragraph" w:customStyle="1" w:styleId="106">
    <w:name w:val="附录数字编号列项（二级）"/>
    <w:qFormat/>
    <w:uiPriority w:val="0"/>
    <w:pPr>
      <w:numPr>
        <w:ilvl w:val="1"/>
        <w:numId w:val="12"/>
      </w:numPr>
    </w:pPr>
    <w:rPr>
      <w:rFonts w:ascii="宋体" w:hAnsi="Times New Roman" w:eastAsia="宋体" w:cs="Times New Roman"/>
      <w:kern w:val="0"/>
      <w:sz w:val="21"/>
      <w:szCs w:val="20"/>
      <w:lang w:val="en-US" w:eastAsia="zh-CN" w:bidi="ar-SA"/>
    </w:rPr>
  </w:style>
  <w:style w:type="paragraph" w:customStyle="1" w:styleId="107">
    <w:name w:val="附录四级条标题"/>
    <w:basedOn w:val="104"/>
    <w:next w:val="27"/>
    <w:qFormat/>
    <w:uiPriority w:val="0"/>
    <w:pPr>
      <w:numPr>
        <w:ilvl w:val="5"/>
      </w:numPr>
      <w:outlineLvl w:val="5"/>
    </w:pPr>
  </w:style>
  <w:style w:type="paragraph" w:customStyle="1" w:styleId="108">
    <w:name w:val="附录四级无"/>
    <w:basedOn w:val="107"/>
    <w:qFormat/>
    <w:uiPriority w:val="0"/>
    <w:pPr>
      <w:tabs>
        <w:tab w:val="clear" w:pos="360"/>
      </w:tabs>
      <w:spacing w:beforeLines="0" w:afterLines="0"/>
    </w:pPr>
    <w:rPr>
      <w:rFonts w:ascii="宋体" w:eastAsia="宋体"/>
      <w:szCs w:val="21"/>
    </w:rPr>
  </w:style>
  <w:style w:type="paragraph" w:customStyle="1" w:styleId="109">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110">
    <w:name w:val="附录图标题"/>
    <w:basedOn w:val="1"/>
    <w:next w:val="27"/>
    <w:qFormat/>
    <w:uiPriority w:val="0"/>
    <w:pPr>
      <w:numPr>
        <w:ilvl w:val="1"/>
        <w:numId w:val="13"/>
      </w:numPr>
      <w:tabs>
        <w:tab w:val="left" w:pos="363"/>
      </w:tabs>
      <w:spacing w:beforeLines="50" w:afterLines="50"/>
      <w:ind w:left="0" w:firstLine="0"/>
      <w:jc w:val="center"/>
    </w:pPr>
    <w:rPr>
      <w:rFonts w:ascii="黑体" w:eastAsia="黑体"/>
      <w:szCs w:val="21"/>
    </w:rPr>
  </w:style>
  <w:style w:type="paragraph" w:customStyle="1" w:styleId="111">
    <w:name w:val="附录五级条标题"/>
    <w:basedOn w:val="107"/>
    <w:next w:val="27"/>
    <w:qFormat/>
    <w:uiPriority w:val="0"/>
    <w:pPr>
      <w:numPr>
        <w:ilvl w:val="6"/>
      </w:numPr>
      <w:outlineLvl w:val="6"/>
    </w:pPr>
  </w:style>
  <w:style w:type="paragraph" w:customStyle="1" w:styleId="112">
    <w:name w:val="附录五级无"/>
    <w:basedOn w:val="111"/>
    <w:qFormat/>
    <w:uiPriority w:val="0"/>
    <w:pPr>
      <w:tabs>
        <w:tab w:val="clear" w:pos="360"/>
      </w:tabs>
      <w:spacing w:beforeLines="0" w:afterLines="0"/>
    </w:pPr>
    <w:rPr>
      <w:rFonts w:ascii="宋体" w:eastAsia="宋体"/>
      <w:szCs w:val="21"/>
    </w:rPr>
  </w:style>
  <w:style w:type="paragraph" w:customStyle="1" w:styleId="113">
    <w:name w:val="附录章标题"/>
    <w:next w:val="27"/>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szCs w:val="20"/>
      <w:lang w:val="en-US" w:eastAsia="zh-CN" w:bidi="ar-SA"/>
    </w:rPr>
  </w:style>
  <w:style w:type="paragraph" w:customStyle="1" w:styleId="114">
    <w:name w:val="附录一级条标题"/>
    <w:basedOn w:val="113"/>
    <w:next w:val="27"/>
    <w:qFormat/>
    <w:uiPriority w:val="0"/>
    <w:pPr>
      <w:numPr>
        <w:ilvl w:val="2"/>
      </w:numPr>
      <w:autoSpaceDN w:val="0"/>
      <w:spacing w:beforeLines="50" w:afterLines="50"/>
      <w:outlineLvl w:val="2"/>
    </w:pPr>
  </w:style>
  <w:style w:type="paragraph" w:customStyle="1" w:styleId="115">
    <w:name w:val="附录一级无"/>
    <w:basedOn w:val="114"/>
    <w:qFormat/>
    <w:uiPriority w:val="0"/>
    <w:pPr>
      <w:tabs>
        <w:tab w:val="clear" w:pos="360"/>
      </w:tabs>
      <w:spacing w:beforeLines="0" w:afterLines="0"/>
    </w:pPr>
    <w:rPr>
      <w:rFonts w:ascii="宋体" w:eastAsia="宋体"/>
      <w:szCs w:val="21"/>
    </w:rPr>
  </w:style>
  <w:style w:type="paragraph" w:customStyle="1" w:styleId="116">
    <w:name w:val="附录字母编号列项（一级）"/>
    <w:qFormat/>
    <w:uiPriority w:val="0"/>
    <w:pPr>
      <w:numPr>
        <w:ilvl w:val="0"/>
        <w:numId w:val="12"/>
      </w:numPr>
    </w:pPr>
    <w:rPr>
      <w:rFonts w:ascii="宋体" w:hAnsi="Times New Roman" w:eastAsia="宋体" w:cs="Times New Roman"/>
      <w:kern w:val="0"/>
      <w:sz w:val="21"/>
      <w:szCs w:val="20"/>
      <w:lang w:val="en-US" w:eastAsia="zh-CN" w:bidi="ar-SA"/>
    </w:rPr>
  </w:style>
  <w:style w:type="character" w:customStyle="1" w:styleId="117">
    <w:name w:val="脚注文本 Char"/>
    <w:basedOn w:val="37"/>
    <w:link w:val="28"/>
    <w:qFormat/>
    <w:uiPriority w:val="0"/>
    <w:rPr>
      <w:rFonts w:ascii="宋体" w:hAnsi="Times New Roman" w:eastAsia="宋体" w:cs="Times New Roman"/>
      <w:sz w:val="18"/>
      <w:szCs w:val="18"/>
    </w:rPr>
  </w:style>
  <w:style w:type="paragraph" w:customStyle="1" w:styleId="118">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9">
    <w:name w:val="列项说明数字编号"/>
    <w:qFormat/>
    <w:uiPriority w:val="0"/>
    <w:pPr>
      <w:ind w:left="600" w:leftChars="400" w:hanging="200" w:hangingChars="200"/>
    </w:pPr>
    <w:rPr>
      <w:rFonts w:ascii="宋体" w:hAnsi="Times New Roman" w:eastAsia="宋体" w:cs="Times New Roman"/>
      <w:kern w:val="0"/>
      <w:sz w:val="21"/>
      <w:szCs w:val="20"/>
      <w:lang w:val="en-US" w:eastAsia="zh-CN" w:bidi="ar-SA"/>
    </w:rPr>
  </w:style>
  <w:style w:type="paragraph" w:customStyle="1" w:styleId="120">
    <w:name w:val="目次、索引正文"/>
    <w:qFormat/>
    <w:uiPriority w:val="0"/>
    <w:pPr>
      <w:spacing w:line="320" w:lineRule="exact"/>
      <w:jc w:val="both"/>
    </w:pPr>
    <w:rPr>
      <w:rFonts w:ascii="宋体" w:hAnsi="Times New Roman" w:eastAsia="宋体" w:cs="Times New Roman"/>
      <w:kern w:val="0"/>
      <w:sz w:val="21"/>
      <w:szCs w:val="20"/>
      <w:lang w:val="en-US" w:eastAsia="zh-CN" w:bidi="ar-SA"/>
    </w:rPr>
  </w:style>
  <w:style w:type="paragraph" w:customStyle="1" w:styleId="121">
    <w:name w:val="目录 31"/>
    <w:basedOn w:val="1"/>
    <w:next w:val="1"/>
    <w:qFormat/>
    <w:uiPriority w:val="39"/>
    <w:pPr>
      <w:tabs>
        <w:tab w:val="right" w:leader="dot" w:pos="9241"/>
      </w:tabs>
      <w:ind w:firstLine="102" w:firstLineChars="100"/>
      <w:jc w:val="left"/>
    </w:pPr>
    <w:rPr>
      <w:rFonts w:ascii="宋体"/>
      <w:szCs w:val="21"/>
    </w:rPr>
  </w:style>
  <w:style w:type="paragraph" w:customStyle="1" w:styleId="122">
    <w:name w:val="目录 41"/>
    <w:basedOn w:val="1"/>
    <w:next w:val="1"/>
    <w:qFormat/>
    <w:uiPriority w:val="39"/>
    <w:pPr>
      <w:tabs>
        <w:tab w:val="right" w:leader="dot" w:pos="9241"/>
      </w:tabs>
      <w:ind w:firstLine="198" w:firstLineChars="200"/>
      <w:jc w:val="left"/>
    </w:pPr>
    <w:rPr>
      <w:rFonts w:ascii="宋体"/>
      <w:szCs w:val="21"/>
    </w:rPr>
  </w:style>
  <w:style w:type="paragraph" w:customStyle="1" w:styleId="123">
    <w:name w:val="目录 51"/>
    <w:basedOn w:val="1"/>
    <w:next w:val="1"/>
    <w:qFormat/>
    <w:uiPriority w:val="39"/>
    <w:pPr>
      <w:tabs>
        <w:tab w:val="right" w:leader="dot" w:pos="9241"/>
      </w:tabs>
      <w:ind w:firstLine="300" w:firstLineChars="300"/>
      <w:jc w:val="left"/>
    </w:pPr>
    <w:rPr>
      <w:rFonts w:ascii="宋体"/>
      <w:szCs w:val="21"/>
    </w:rPr>
  </w:style>
  <w:style w:type="paragraph" w:customStyle="1" w:styleId="124">
    <w:name w:val="目录 61"/>
    <w:basedOn w:val="1"/>
    <w:next w:val="1"/>
    <w:qFormat/>
    <w:uiPriority w:val="39"/>
    <w:pPr>
      <w:tabs>
        <w:tab w:val="right" w:leader="dot" w:pos="9241"/>
      </w:tabs>
      <w:ind w:firstLine="403" w:firstLineChars="400"/>
      <w:jc w:val="left"/>
    </w:pPr>
    <w:rPr>
      <w:rFonts w:ascii="宋体"/>
      <w:szCs w:val="21"/>
    </w:rPr>
  </w:style>
  <w:style w:type="paragraph" w:customStyle="1" w:styleId="125">
    <w:name w:val="目录 71"/>
    <w:basedOn w:val="1"/>
    <w:next w:val="1"/>
    <w:qFormat/>
    <w:uiPriority w:val="39"/>
    <w:pPr>
      <w:tabs>
        <w:tab w:val="right" w:leader="dot" w:pos="9241"/>
      </w:tabs>
      <w:ind w:firstLine="505" w:firstLineChars="500"/>
      <w:jc w:val="left"/>
    </w:pPr>
    <w:rPr>
      <w:rFonts w:ascii="宋体"/>
      <w:szCs w:val="21"/>
    </w:rPr>
  </w:style>
  <w:style w:type="paragraph" w:customStyle="1" w:styleId="126">
    <w:name w:val="目录 81"/>
    <w:basedOn w:val="1"/>
    <w:next w:val="1"/>
    <w:qFormat/>
    <w:uiPriority w:val="39"/>
    <w:pPr>
      <w:tabs>
        <w:tab w:val="right" w:leader="dot" w:pos="9241"/>
      </w:tabs>
      <w:ind w:firstLine="607" w:firstLineChars="600"/>
      <w:jc w:val="left"/>
    </w:pPr>
    <w:rPr>
      <w:rFonts w:ascii="宋体"/>
      <w:szCs w:val="21"/>
    </w:rPr>
  </w:style>
  <w:style w:type="paragraph" w:customStyle="1" w:styleId="127">
    <w:name w:val="目录 91"/>
    <w:basedOn w:val="1"/>
    <w:next w:val="1"/>
    <w:qFormat/>
    <w:uiPriority w:val="39"/>
    <w:pPr>
      <w:ind w:left="1470"/>
      <w:jc w:val="left"/>
    </w:pPr>
    <w:rPr>
      <w:sz w:val="20"/>
      <w:szCs w:val="20"/>
    </w:rPr>
  </w:style>
  <w:style w:type="paragraph" w:customStyle="1" w:styleId="128">
    <w:name w:val="其他标准标志"/>
    <w:basedOn w:val="77"/>
    <w:qFormat/>
    <w:uiPriority w:val="0"/>
    <w:pPr>
      <w:framePr w:w="6101" w:wrap="around" w:vAnchor="page" w:hAnchor="page" w:x="4673" w:y="942"/>
    </w:pPr>
    <w:rPr>
      <w:w w:val="130"/>
    </w:rPr>
  </w:style>
  <w:style w:type="paragraph" w:customStyle="1" w:styleId="129">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kern w:val="0"/>
      <w:sz w:val="48"/>
      <w:szCs w:val="52"/>
      <w:lang w:val="en-US" w:eastAsia="zh-CN" w:bidi="ar-SA"/>
    </w:rPr>
  </w:style>
  <w:style w:type="paragraph" w:customStyle="1" w:styleId="130">
    <w:name w:val="其他发布部门"/>
    <w:basedOn w:val="85"/>
    <w:qFormat/>
    <w:uiPriority w:val="0"/>
    <w:pPr>
      <w:framePr w:wrap="around" w:y="15310"/>
      <w:spacing w:line="0" w:lineRule="atLeast"/>
    </w:pPr>
    <w:rPr>
      <w:rFonts w:ascii="黑体" w:eastAsia="黑体"/>
      <w:b w:val="0"/>
    </w:rPr>
  </w:style>
  <w:style w:type="paragraph" w:customStyle="1" w:styleId="131">
    <w:name w:val="前言、引言标题"/>
    <w:next w:val="27"/>
    <w:qFormat/>
    <w:uiPriority w:val="0"/>
    <w:pPr>
      <w:keepNext/>
      <w:pageBreakBefore/>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132">
    <w:name w:val="三级无"/>
    <w:basedOn w:val="62"/>
    <w:qFormat/>
    <w:uiPriority w:val="0"/>
    <w:rPr>
      <w:rFonts w:ascii="宋体"/>
    </w:rPr>
  </w:style>
  <w:style w:type="paragraph" w:customStyle="1" w:styleId="133">
    <w:name w:val="实施日期"/>
    <w:basedOn w:val="86"/>
    <w:uiPriority w:val="0"/>
    <w:pPr>
      <w:framePr w:wrap="around" w:vAnchor="page" w:hAnchor="text"/>
      <w:jc w:val="right"/>
    </w:pPr>
  </w:style>
  <w:style w:type="paragraph" w:customStyle="1" w:styleId="134">
    <w:name w:val="示例后文字"/>
    <w:basedOn w:val="27"/>
    <w:next w:val="27"/>
    <w:qFormat/>
    <w:uiPriority w:val="0"/>
    <w:pPr>
      <w:ind w:firstLine="360"/>
    </w:pPr>
    <w:rPr>
      <w:sz w:val="18"/>
    </w:rPr>
  </w:style>
  <w:style w:type="paragraph" w:customStyle="1" w:styleId="135">
    <w:name w:val="首示例"/>
    <w:next w:val="27"/>
    <w:link w:val="136"/>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36">
    <w:name w:val="首示例 Char"/>
    <w:link w:val="135"/>
    <w:uiPriority w:val="0"/>
    <w:rPr>
      <w:rFonts w:ascii="宋体" w:hAnsi="宋体" w:eastAsia="宋体" w:cs="Times New Roman"/>
      <w:sz w:val="18"/>
      <w:szCs w:val="18"/>
    </w:rPr>
  </w:style>
  <w:style w:type="paragraph" w:customStyle="1" w:styleId="137">
    <w:name w:val="四级无"/>
    <w:basedOn w:val="66"/>
    <w:uiPriority w:val="0"/>
    <w:rPr>
      <w:rFonts w:ascii="宋体"/>
    </w:rPr>
  </w:style>
  <w:style w:type="paragraph" w:customStyle="1" w:styleId="138">
    <w:name w:val="条文脚注"/>
    <w:basedOn w:val="28"/>
    <w:uiPriority w:val="0"/>
    <w:pPr>
      <w:numPr>
        <w:numId w:val="0"/>
      </w:numPr>
      <w:jc w:val="both"/>
    </w:pPr>
  </w:style>
  <w:style w:type="paragraph" w:customStyle="1" w:styleId="139">
    <w:name w:val="图标脚注说明"/>
    <w:basedOn w:val="27"/>
    <w:uiPriority w:val="0"/>
    <w:pPr>
      <w:ind w:left="840" w:hanging="420" w:firstLineChars="0"/>
    </w:pPr>
    <w:rPr>
      <w:sz w:val="18"/>
      <w:szCs w:val="18"/>
    </w:rPr>
  </w:style>
  <w:style w:type="paragraph" w:customStyle="1" w:styleId="140">
    <w:name w:val="图表脚注说明"/>
    <w:basedOn w:val="1"/>
    <w:uiPriority w:val="0"/>
    <w:pPr>
      <w:numPr>
        <w:ilvl w:val="0"/>
        <w:numId w:val="15"/>
      </w:numPr>
    </w:pPr>
    <w:rPr>
      <w:rFonts w:ascii="宋体"/>
      <w:sz w:val="18"/>
      <w:szCs w:val="18"/>
    </w:rPr>
  </w:style>
  <w:style w:type="paragraph" w:customStyle="1" w:styleId="141">
    <w:name w:val="图的脚注"/>
    <w:next w:val="27"/>
    <w:qFormat/>
    <w:uiPriority w:val="0"/>
    <w:pPr>
      <w:widowControl w:val="0"/>
      <w:ind w:left="840" w:leftChars="200" w:hanging="420" w:hangingChars="200"/>
      <w:jc w:val="both"/>
    </w:pPr>
    <w:rPr>
      <w:rFonts w:ascii="宋体" w:hAnsi="Times New Roman" w:eastAsia="宋体" w:cs="Times New Roman"/>
      <w:kern w:val="0"/>
      <w:sz w:val="18"/>
      <w:szCs w:val="20"/>
      <w:lang w:val="en-US" w:eastAsia="zh-CN" w:bidi="ar-SA"/>
    </w:rPr>
  </w:style>
  <w:style w:type="character" w:customStyle="1" w:styleId="142">
    <w:name w:val="尾注文本 Char"/>
    <w:basedOn w:val="37"/>
    <w:link w:val="21"/>
    <w:semiHidden/>
    <w:uiPriority w:val="0"/>
    <w:rPr>
      <w:rFonts w:ascii="Times New Roman" w:hAnsi="Times New Roman" w:eastAsia="宋体" w:cs="Times New Roman"/>
      <w:szCs w:val="24"/>
    </w:rPr>
  </w:style>
  <w:style w:type="character" w:customStyle="1" w:styleId="143">
    <w:name w:val="文档结构图 Char"/>
    <w:basedOn w:val="37"/>
    <w:link w:val="11"/>
    <w:semiHidden/>
    <w:uiPriority w:val="99"/>
    <w:rPr>
      <w:rFonts w:ascii="Times New Roman" w:hAnsi="Times New Roman" w:eastAsia="宋体" w:cs="Times New Roman"/>
      <w:szCs w:val="24"/>
      <w:shd w:val="clear" w:color="auto" w:fill="000080"/>
    </w:rPr>
  </w:style>
  <w:style w:type="paragraph" w:customStyle="1" w:styleId="144">
    <w:name w:val="文献分类号"/>
    <w:uiPriority w:val="0"/>
    <w:pPr>
      <w:framePr w:hSpace="180" w:vSpace="180" w:wrap="around" w:vAnchor="margin" w:hAnchor="margin" w:y="1" w:anchorLock="1"/>
      <w:widowControl w:val="0"/>
      <w:textAlignment w:val="center"/>
    </w:pPr>
    <w:rPr>
      <w:rFonts w:ascii="黑体" w:hAnsi="Times New Roman" w:eastAsia="黑体" w:cs="Times New Roman"/>
      <w:kern w:val="0"/>
      <w:sz w:val="21"/>
      <w:szCs w:val="21"/>
      <w:lang w:val="en-US" w:eastAsia="zh-CN" w:bidi="ar-SA"/>
    </w:rPr>
  </w:style>
  <w:style w:type="paragraph" w:customStyle="1" w:styleId="145">
    <w:name w:val="五级无"/>
    <w:basedOn w:val="67"/>
    <w:uiPriority w:val="0"/>
    <w:rPr>
      <w:rFonts w:ascii="宋体"/>
    </w:rPr>
  </w:style>
  <w:style w:type="paragraph" w:customStyle="1" w:styleId="146">
    <w:name w:val="一级无"/>
    <w:basedOn w:val="53"/>
    <w:qFormat/>
    <w:uiPriority w:val="0"/>
    <w:pPr>
      <w:spacing w:beforeLines="0" w:afterLines="0"/>
    </w:pPr>
  </w:style>
  <w:style w:type="paragraph" w:customStyle="1" w:styleId="147">
    <w:name w:val="正文表标题"/>
    <w:next w:val="27"/>
    <w:qFormat/>
    <w:uiPriority w:val="0"/>
    <w:pPr>
      <w:numPr>
        <w:ilvl w:val="0"/>
        <w:numId w:val="16"/>
      </w:numPr>
      <w:tabs>
        <w:tab w:val="left" w:pos="360"/>
      </w:tabs>
      <w:spacing w:beforeLines="50" w:afterLines="50"/>
      <w:jc w:val="center"/>
    </w:pPr>
    <w:rPr>
      <w:rFonts w:ascii="黑体" w:hAnsi="Times New Roman" w:eastAsia="黑体" w:cs="Times New Roman"/>
      <w:kern w:val="0"/>
      <w:sz w:val="21"/>
      <w:szCs w:val="20"/>
      <w:lang w:val="en-US" w:eastAsia="zh-CN" w:bidi="ar-SA"/>
    </w:rPr>
  </w:style>
  <w:style w:type="paragraph" w:customStyle="1" w:styleId="148">
    <w:name w:val="正文公式编号制表符"/>
    <w:basedOn w:val="27"/>
    <w:next w:val="27"/>
    <w:qFormat/>
    <w:uiPriority w:val="0"/>
    <w:pPr>
      <w:ind w:firstLine="0" w:firstLineChars="0"/>
    </w:pPr>
  </w:style>
  <w:style w:type="paragraph" w:customStyle="1" w:styleId="149">
    <w:name w:val="正文图标题"/>
    <w:next w:val="27"/>
    <w:qFormat/>
    <w:uiPriority w:val="0"/>
    <w:pPr>
      <w:numPr>
        <w:ilvl w:val="0"/>
        <w:numId w:val="17"/>
      </w:numPr>
      <w:tabs>
        <w:tab w:val="left" w:pos="360"/>
      </w:tabs>
      <w:spacing w:beforeLines="50" w:afterLines="50"/>
      <w:jc w:val="center"/>
    </w:pPr>
    <w:rPr>
      <w:rFonts w:ascii="黑体" w:hAnsi="Times New Roman" w:eastAsia="黑体" w:cs="Times New Roman"/>
      <w:kern w:val="0"/>
      <w:sz w:val="21"/>
      <w:szCs w:val="20"/>
      <w:lang w:val="en-US" w:eastAsia="zh-CN" w:bidi="ar-SA"/>
    </w:rPr>
  </w:style>
  <w:style w:type="paragraph" w:customStyle="1" w:styleId="150">
    <w:name w:val="终结线"/>
    <w:basedOn w:val="1"/>
    <w:qFormat/>
    <w:uiPriority w:val="0"/>
    <w:pPr>
      <w:framePr w:hSpace="181" w:vSpace="181" w:wrap="around" w:vAnchor="text" w:hAnchor="margin" w:xAlign="center" w:y="285"/>
    </w:pPr>
  </w:style>
  <w:style w:type="paragraph" w:customStyle="1" w:styleId="151">
    <w:name w:val="其他发布日期"/>
    <w:basedOn w:val="86"/>
    <w:qFormat/>
    <w:uiPriority w:val="0"/>
    <w:pPr>
      <w:framePr w:wrap="around" w:vAnchor="page" w:hAnchor="text" w:x="1419"/>
    </w:pPr>
  </w:style>
  <w:style w:type="paragraph" w:customStyle="1" w:styleId="152">
    <w:name w:val="其他实施日期"/>
    <w:basedOn w:val="133"/>
    <w:qFormat/>
    <w:uiPriority w:val="0"/>
    <w:pPr>
      <w:framePr w:wrap="around"/>
    </w:pPr>
  </w:style>
  <w:style w:type="paragraph" w:customStyle="1" w:styleId="153">
    <w:name w:val="封面标准名称2"/>
    <w:basedOn w:val="89"/>
    <w:qFormat/>
    <w:uiPriority w:val="0"/>
    <w:pPr>
      <w:framePr w:wrap="around" w:y="4469"/>
      <w:spacing w:beforeLines="630"/>
    </w:pPr>
  </w:style>
  <w:style w:type="paragraph" w:customStyle="1" w:styleId="154">
    <w:name w:val="封面标准英文名称2"/>
    <w:basedOn w:val="90"/>
    <w:qFormat/>
    <w:uiPriority w:val="0"/>
    <w:pPr>
      <w:framePr w:wrap="around" w:y="4469"/>
    </w:pPr>
  </w:style>
  <w:style w:type="paragraph" w:customStyle="1" w:styleId="155">
    <w:name w:val="封面一致性程度标识2"/>
    <w:basedOn w:val="91"/>
    <w:qFormat/>
    <w:uiPriority w:val="0"/>
    <w:pPr>
      <w:framePr w:wrap="around" w:y="4469"/>
    </w:pPr>
  </w:style>
  <w:style w:type="paragraph" w:customStyle="1" w:styleId="156">
    <w:name w:val="封面标准文稿类别2"/>
    <w:basedOn w:val="92"/>
    <w:qFormat/>
    <w:uiPriority w:val="0"/>
    <w:pPr>
      <w:framePr w:wrap="around" w:y="4469"/>
    </w:pPr>
  </w:style>
  <w:style w:type="paragraph" w:customStyle="1" w:styleId="157">
    <w:name w:val="封面标准文稿编辑信息2"/>
    <w:basedOn w:val="93"/>
    <w:qFormat/>
    <w:uiPriority w:val="0"/>
    <w:pPr>
      <w:framePr w:wrap="around" w:y="4469"/>
    </w:pPr>
  </w:style>
  <w:style w:type="paragraph" w:customStyle="1" w:styleId="158">
    <w:name w:val="列出段落1"/>
    <w:basedOn w:val="1"/>
    <w:link w:val="191"/>
    <w:qFormat/>
    <w:uiPriority w:val="34"/>
    <w:pPr>
      <w:ind w:firstLine="420" w:firstLineChars="200"/>
    </w:pPr>
  </w:style>
  <w:style w:type="paragraph" w:customStyle="1" w:styleId="159">
    <w:name w:val="目录 11"/>
    <w:basedOn w:val="1"/>
    <w:next w:val="1"/>
    <w:qFormat/>
    <w:uiPriority w:val="39"/>
    <w:pPr>
      <w:tabs>
        <w:tab w:val="right" w:leader="dot" w:pos="9241"/>
      </w:tabs>
      <w:spacing w:beforeLines="25" w:afterLines="25"/>
      <w:jc w:val="left"/>
    </w:pPr>
    <w:rPr>
      <w:rFonts w:ascii="宋体"/>
      <w:szCs w:val="21"/>
    </w:rPr>
  </w:style>
  <w:style w:type="paragraph" w:customStyle="1" w:styleId="160">
    <w:name w:val="目录 21"/>
    <w:basedOn w:val="1"/>
    <w:next w:val="1"/>
    <w:qFormat/>
    <w:uiPriority w:val="39"/>
    <w:pPr>
      <w:tabs>
        <w:tab w:val="right" w:leader="dot" w:pos="9241"/>
      </w:tabs>
    </w:pPr>
    <w:rPr>
      <w:rFonts w:ascii="宋体"/>
      <w:szCs w:val="21"/>
    </w:rPr>
  </w:style>
  <w:style w:type="paragraph" w:customStyle="1" w:styleId="161">
    <w:name w:val="TOC Heading"/>
    <w:basedOn w:val="2"/>
    <w:next w:val="1"/>
    <w:semiHidden/>
    <w:unhideWhenUsed/>
    <w:qFormat/>
    <w:uiPriority w:val="39"/>
    <w:pPr>
      <w:outlineLvl w:val="9"/>
    </w:pPr>
  </w:style>
  <w:style w:type="character" w:customStyle="1" w:styleId="162">
    <w:name w:val="ZS_H注释"/>
    <w:qFormat/>
    <w:uiPriority w:val="0"/>
    <w:rPr>
      <w:i/>
      <w:color w:val="3366FF"/>
    </w:rPr>
  </w:style>
  <w:style w:type="character" w:customStyle="1" w:styleId="163">
    <w:name w:val="批注文字 Char"/>
    <w:basedOn w:val="37"/>
    <w:qFormat/>
    <w:uiPriority w:val="0"/>
    <w:rPr>
      <w:rFonts w:ascii="Times New Roman" w:hAnsi="Times New Roman" w:eastAsia="宋体" w:cs="Times New Roman"/>
      <w:szCs w:val="24"/>
    </w:rPr>
  </w:style>
  <w:style w:type="character" w:customStyle="1" w:styleId="164">
    <w:name w:val="批注文字 Char1"/>
    <w:link w:val="13"/>
    <w:qFormat/>
    <w:uiPriority w:val="99"/>
    <w:rPr>
      <w:rFonts w:ascii="Calibri" w:hAnsi="Calibri" w:eastAsia="宋体" w:cs="Times New Roman"/>
    </w:rPr>
  </w:style>
  <w:style w:type="character" w:customStyle="1" w:styleId="165">
    <w:name w:val="批注框文本 Char"/>
    <w:basedOn w:val="37"/>
    <w:link w:val="22"/>
    <w:qFormat/>
    <w:uiPriority w:val="99"/>
    <w:rPr>
      <w:rFonts w:ascii="Times New Roman" w:hAnsi="Times New Roman" w:eastAsia="宋体" w:cs="Times New Roman"/>
      <w:sz w:val="18"/>
      <w:szCs w:val="18"/>
    </w:rPr>
  </w:style>
  <w:style w:type="character" w:customStyle="1" w:styleId="166">
    <w:name w:val="批注主题 Char"/>
    <w:basedOn w:val="163"/>
    <w:semiHidden/>
    <w:qFormat/>
    <w:uiPriority w:val="0"/>
    <w:rPr>
      <w:rFonts w:ascii="Times New Roman" w:hAnsi="Times New Roman" w:eastAsia="宋体" w:cs="Times New Roman"/>
      <w:b/>
      <w:bCs/>
      <w:szCs w:val="24"/>
    </w:rPr>
  </w:style>
  <w:style w:type="character" w:customStyle="1" w:styleId="167">
    <w:name w:val="批注主题 Char1"/>
    <w:link w:val="33"/>
    <w:qFormat/>
    <w:uiPriority w:val="0"/>
    <w:rPr>
      <w:rFonts w:ascii="Calibri" w:hAnsi="Calibri" w:eastAsia="宋体" w:cs="Times New Roman"/>
      <w:b/>
      <w:bCs/>
      <w:szCs w:val="24"/>
    </w:rPr>
  </w:style>
  <w:style w:type="character" w:customStyle="1" w:styleId="168">
    <w:name w:val="正文文本 Char"/>
    <w:basedOn w:val="37"/>
    <w:qFormat/>
    <w:uiPriority w:val="99"/>
    <w:rPr>
      <w:rFonts w:ascii="Times New Roman" w:hAnsi="Times New Roman" w:eastAsia="宋体" w:cs="Times New Roman"/>
      <w:szCs w:val="24"/>
    </w:rPr>
  </w:style>
  <w:style w:type="character" w:customStyle="1" w:styleId="169">
    <w:name w:val="日期 Char"/>
    <w:basedOn w:val="37"/>
    <w:link w:val="19"/>
    <w:qFormat/>
    <w:uiPriority w:val="99"/>
    <w:rPr>
      <w:rFonts w:ascii="Calibri" w:hAnsi="Calibri" w:eastAsia="宋体" w:cs="Times New Roman"/>
    </w:rPr>
  </w:style>
  <w:style w:type="character" w:customStyle="1" w:styleId="170">
    <w:name w:val="正文文本缩进 2 Char"/>
    <w:basedOn w:val="37"/>
    <w:link w:val="20"/>
    <w:qFormat/>
    <w:uiPriority w:val="0"/>
    <w:rPr>
      <w:rFonts w:ascii="Calibri" w:hAnsi="Calibri" w:eastAsia="宋体" w:cs="Times New Roman"/>
    </w:rPr>
  </w:style>
  <w:style w:type="paragraph" w:customStyle="1" w:styleId="171">
    <w:name w:val="合同1"/>
    <w:basedOn w:val="2"/>
    <w:qFormat/>
    <w:uiPriority w:val="0"/>
    <w:pPr>
      <w:spacing w:before="0" w:after="0" w:line="240" w:lineRule="auto"/>
      <w:jc w:val="center"/>
    </w:pPr>
    <w:rPr>
      <w:rFonts w:ascii="Arial" w:hAnsi="Arial" w:cs="Arial"/>
      <w:b w:val="0"/>
      <w:kern w:val="2"/>
      <w:sz w:val="32"/>
      <w:szCs w:val="24"/>
    </w:rPr>
  </w:style>
  <w:style w:type="paragraph" w:customStyle="1" w:styleId="172">
    <w:name w:val="样式 宋体 小四 左 行距: 固定值 25 磅"/>
    <w:basedOn w:val="1"/>
    <w:qFormat/>
    <w:uiPriority w:val="0"/>
    <w:pPr>
      <w:numPr>
        <w:ilvl w:val="1"/>
        <w:numId w:val="18"/>
      </w:numPr>
      <w:tabs>
        <w:tab w:val="left" w:pos="780"/>
      </w:tabs>
      <w:spacing w:line="500" w:lineRule="exact"/>
      <w:jc w:val="left"/>
    </w:pPr>
    <w:rPr>
      <w:rFonts w:ascii="宋体" w:hAnsi="宋体" w:cs="宋体"/>
      <w:sz w:val="24"/>
      <w:szCs w:val="20"/>
    </w:rPr>
  </w:style>
  <w:style w:type="paragraph" w:customStyle="1" w:styleId="173">
    <w:name w:val="样式5"/>
    <w:basedOn w:val="3"/>
    <w:qFormat/>
    <w:uiPriority w:val="0"/>
    <w:pPr>
      <w:numPr>
        <w:ilvl w:val="1"/>
        <w:numId w:val="19"/>
      </w:numPr>
      <w:autoSpaceDE w:val="0"/>
      <w:autoSpaceDN w:val="0"/>
      <w:adjustRightInd w:val="0"/>
      <w:spacing w:line="360" w:lineRule="auto"/>
      <w:textAlignment w:val="baseline"/>
      <w:outlineLvl w:val="3"/>
    </w:pPr>
    <w:rPr>
      <w:rFonts w:ascii="宋体" w:hAnsi="宋体" w:cs="宋体"/>
      <w:b w:val="0"/>
      <w:bCs w:val="0"/>
      <w:kern w:val="0"/>
      <w:sz w:val="21"/>
      <w:szCs w:val="21"/>
    </w:rPr>
  </w:style>
  <w:style w:type="paragraph" w:customStyle="1" w:styleId="174">
    <w:name w:val="样式4"/>
    <w:basedOn w:val="1"/>
    <w:qFormat/>
    <w:uiPriority w:val="0"/>
    <w:pPr>
      <w:keepNext/>
      <w:keepLines/>
      <w:numPr>
        <w:ilvl w:val="1"/>
        <w:numId w:val="20"/>
      </w:numPr>
      <w:tabs>
        <w:tab w:val="left" w:pos="0"/>
      </w:tabs>
      <w:spacing w:beforeLines="50" w:afterLines="50"/>
      <w:jc w:val="left"/>
      <w:outlineLvl w:val="3"/>
    </w:pPr>
    <w:rPr>
      <w:rFonts w:ascii="宋体" w:hAnsi="宋体"/>
      <w:b/>
      <w:bCs/>
      <w:szCs w:val="28"/>
    </w:rPr>
  </w:style>
  <w:style w:type="paragraph" w:customStyle="1" w:styleId="175">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76">
    <w:name w:val="需求书2"/>
    <w:basedOn w:val="1"/>
    <w:qFormat/>
    <w:uiPriority w:val="0"/>
    <w:pPr>
      <w:spacing w:line="360" w:lineRule="auto"/>
    </w:pPr>
    <w:rPr>
      <w:rFonts w:ascii="宋体"/>
      <w:szCs w:val="20"/>
    </w:rPr>
  </w:style>
  <w:style w:type="paragraph" w:customStyle="1" w:styleId="177">
    <w:name w:val="列出段落2"/>
    <w:basedOn w:val="1"/>
    <w:qFormat/>
    <w:uiPriority w:val="34"/>
    <w:pPr>
      <w:ind w:firstLine="420" w:firstLineChars="200"/>
    </w:pPr>
    <w:rPr>
      <w:rFonts w:ascii="Calibri" w:hAnsi="Calibri"/>
      <w:szCs w:val="22"/>
    </w:rPr>
  </w:style>
  <w:style w:type="character" w:customStyle="1" w:styleId="178">
    <w:name w:val="正文文本 Char1"/>
    <w:link w:val="15"/>
    <w:qFormat/>
    <w:uiPriority w:val="99"/>
    <w:rPr>
      <w:rFonts w:ascii="Times New Roman" w:hAnsi="Times New Roman" w:eastAsia="宋体" w:cs="Times New Roman"/>
      <w:szCs w:val="24"/>
    </w:rPr>
  </w:style>
  <w:style w:type="paragraph" w:customStyle="1" w:styleId="179">
    <w:name w:val="标题 31"/>
    <w:basedOn w:val="1"/>
    <w:qFormat/>
    <w:uiPriority w:val="0"/>
    <w:pPr>
      <w:widowControl/>
      <w:tabs>
        <w:tab w:val="left" w:pos="395"/>
      </w:tabs>
      <w:ind w:left="500"/>
      <w:jc w:val="left"/>
    </w:pPr>
    <w:rPr>
      <w:kern w:val="0"/>
      <w:sz w:val="20"/>
      <w:szCs w:val="20"/>
    </w:rPr>
  </w:style>
  <w:style w:type="paragraph" w:customStyle="1" w:styleId="180">
    <w:name w:val="样式 首行缩进:  2 字符"/>
    <w:basedOn w:val="1"/>
    <w:link w:val="181"/>
    <w:qFormat/>
    <w:uiPriority w:val="0"/>
    <w:pPr>
      <w:widowControl/>
      <w:spacing w:after="200" w:line="480" w:lineRule="exact"/>
      <w:ind w:firstLine="480" w:firstLineChars="200"/>
      <w:jc w:val="left"/>
    </w:pPr>
    <w:rPr>
      <w:rFonts w:ascii="Calibri" w:hAnsi="Calibri" w:cs="宋体"/>
      <w:kern w:val="0"/>
      <w:sz w:val="24"/>
      <w:szCs w:val="20"/>
      <w:lang w:eastAsia="en-US" w:bidi="en-US"/>
    </w:rPr>
  </w:style>
  <w:style w:type="character" w:customStyle="1" w:styleId="181">
    <w:name w:val="样式 首行缩进:  2 字符 Char1"/>
    <w:link w:val="180"/>
    <w:qFormat/>
    <w:uiPriority w:val="0"/>
    <w:rPr>
      <w:rFonts w:ascii="Calibri" w:hAnsi="Calibri" w:eastAsia="宋体" w:cs="宋体"/>
      <w:kern w:val="0"/>
      <w:sz w:val="24"/>
      <w:szCs w:val="20"/>
      <w:lang w:eastAsia="en-US" w:bidi="en-US"/>
    </w:rPr>
  </w:style>
  <w:style w:type="paragraph" w:customStyle="1" w:styleId="182">
    <w:name w:val="样式 标题 3列表编号3Heading 3 Char1Heading 3 Char Char3 bullet2ERM...1"/>
    <w:basedOn w:val="4"/>
    <w:qFormat/>
    <w:uiPriority w:val="0"/>
    <w:pPr>
      <w:spacing w:before="0" w:after="0" w:line="500" w:lineRule="exact"/>
      <w:outlineLvl w:val="3"/>
    </w:pPr>
    <w:rPr>
      <w:rFonts w:ascii="宋体" w:hAnsi="宋体" w:cs="宋体"/>
      <w:b w:val="0"/>
      <w:bCs w:val="0"/>
      <w:sz w:val="21"/>
      <w:szCs w:val="20"/>
    </w:rPr>
  </w:style>
  <w:style w:type="paragraph" w:customStyle="1" w:styleId="183">
    <w:name w:val="样式3"/>
    <w:basedOn w:val="1"/>
    <w:link w:val="184"/>
    <w:qFormat/>
    <w:uiPriority w:val="0"/>
    <w:pPr>
      <w:keepNext/>
      <w:keepLines/>
      <w:numPr>
        <w:ilvl w:val="0"/>
        <w:numId w:val="21"/>
      </w:numPr>
      <w:autoSpaceDE w:val="0"/>
      <w:autoSpaceDN w:val="0"/>
      <w:adjustRightInd w:val="0"/>
      <w:spacing w:beforeLines="50" w:afterLines="50"/>
      <w:jc w:val="left"/>
      <w:textAlignment w:val="baseline"/>
      <w:outlineLvl w:val="2"/>
    </w:pPr>
    <w:rPr>
      <w:rFonts w:ascii="宋体" w:hAnsi="宋体"/>
      <w:b/>
      <w:kern w:val="0"/>
      <w:sz w:val="28"/>
      <w:szCs w:val="20"/>
    </w:rPr>
  </w:style>
  <w:style w:type="character" w:customStyle="1" w:styleId="184">
    <w:name w:val="样式3 Char"/>
    <w:link w:val="183"/>
    <w:qFormat/>
    <w:uiPriority w:val="0"/>
    <w:rPr>
      <w:rFonts w:ascii="宋体" w:hAnsi="宋体" w:eastAsia="宋体" w:cs="Times New Roman"/>
      <w:b/>
      <w:kern w:val="0"/>
      <w:sz w:val="28"/>
      <w:szCs w:val="20"/>
    </w:rPr>
  </w:style>
  <w:style w:type="paragraph" w:customStyle="1" w:styleId="185">
    <w:name w:val="序号标"/>
    <w:basedOn w:val="1"/>
    <w:qFormat/>
    <w:uiPriority w:val="0"/>
    <w:pPr>
      <w:numPr>
        <w:ilvl w:val="0"/>
        <w:numId w:val="22"/>
      </w:numPr>
      <w:adjustRightInd w:val="0"/>
      <w:snapToGrid w:val="0"/>
      <w:spacing w:line="360" w:lineRule="auto"/>
    </w:pPr>
    <w:rPr>
      <w:rFonts w:ascii="宋体" w:hAnsi="宋体"/>
      <w:bCs/>
      <w:color w:val="000000"/>
      <w:szCs w:val="21"/>
    </w:rPr>
  </w:style>
  <w:style w:type="paragraph" w:customStyle="1" w:styleId="186">
    <w:name w:val="条文说明 标题1"/>
    <w:basedOn w:val="2"/>
    <w:qFormat/>
    <w:uiPriority w:val="0"/>
    <w:pPr>
      <w:pageBreakBefore/>
      <w:spacing w:beforeLines="50" w:afterLines="50" w:line="480" w:lineRule="auto"/>
      <w:ind w:firstLine="363"/>
      <w:jc w:val="center"/>
    </w:pPr>
    <w:rPr>
      <w:rFonts w:ascii="宋体" w:hAnsi="宋体"/>
      <w:color w:val="000000"/>
      <w:kern w:val="0"/>
      <w:szCs w:val="32"/>
    </w:rPr>
  </w:style>
  <w:style w:type="paragraph" w:customStyle="1" w:styleId="187">
    <w:name w:val="条文说明 标题2"/>
    <w:basedOn w:val="3"/>
    <w:next w:val="1"/>
    <w:qFormat/>
    <w:uiPriority w:val="0"/>
    <w:pPr>
      <w:spacing w:beforeLines="150" w:afterLines="150" w:line="480" w:lineRule="auto"/>
      <w:ind w:firstLine="363"/>
      <w:jc w:val="center"/>
    </w:pPr>
    <w:rPr>
      <w:rFonts w:ascii="Arial" w:hAnsi="Arial"/>
      <w:kern w:val="0"/>
      <w:sz w:val="28"/>
    </w:rPr>
  </w:style>
  <w:style w:type="character" w:customStyle="1" w:styleId="188">
    <w:name w:val="未处理的提及1"/>
    <w:semiHidden/>
    <w:unhideWhenUsed/>
    <w:qFormat/>
    <w:uiPriority w:val="99"/>
    <w:rPr>
      <w:color w:val="605E5C"/>
      <w:shd w:val="clear" w:color="auto" w:fill="E1DFDD"/>
    </w:rPr>
  </w:style>
  <w:style w:type="paragraph" w:customStyle="1" w:styleId="189">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190">
    <w:name w:val="正文文本缩进 Char"/>
    <w:basedOn w:val="37"/>
    <w:link w:val="16"/>
    <w:qFormat/>
    <w:uiPriority w:val="0"/>
    <w:rPr>
      <w:rFonts w:ascii="Times New Roman" w:hAnsi="Times New Roman" w:eastAsia="宋体" w:cs="Times New Roman"/>
      <w:szCs w:val="24"/>
    </w:rPr>
  </w:style>
  <w:style w:type="character" w:customStyle="1" w:styleId="191">
    <w:name w:val="列表段落 字符"/>
    <w:link w:val="158"/>
    <w:qFormat/>
    <w:uiPriority w:val="34"/>
    <w:rPr>
      <w:rFonts w:ascii="Times New Roman" w:hAnsi="Times New Roman" w:eastAsia="宋体" w:cs="Times New Roman"/>
      <w:szCs w:val="24"/>
    </w:rPr>
  </w:style>
  <w:style w:type="paragraph" w:customStyle="1" w:styleId="192">
    <w:name w:val="样式 样式 样式 二级条标题 + 段前: 0.5 行 段后: 0.5 行2 + 段前: 0.5 行 段后: 0.5 行 + 段前..."/>
    <w:basedOn w:val="1"/>
    <w:qFormat/>
    <w:uiPriority w:val="0"/>
    <w:pPr>
      <w:widowControl/>
      <w:spacing w:line="360" w:lineRule="auto"/>
      <w:ind w:left="709"/>
      <w:jc w:val="left"/>
      <w:outlineLvl w:val="3"/>
    </w:pPr>
    <w:rPr>
      <w:rFonts w:ascii="黑体" w:cs="宋体"/>
      <w:kern w:val="0"/>
      <w:szCs w:val="20"/>
    </w:rPr>
  </w:style>
  <w:style w:type="paragraph" w:customStyle="1" w:styleId="193">
    <w:name w:val="样式 标题 3 + 宋体 五号 非加粗 黑色 段前: 0 磅 段后: 0 磅 行距: 1.5 倍行距"/>
    <w:uiPriority w:val="0"/>
    <w:pPr>
      <w:spacing w:line="360" w:lineRule="auto"/>
    </w:pPr>
    <w:rPr>
      <w:rFonts w:ascii="宋体" w:hAnsi="宋体" w:eastAsia="宋体" w:cs="宋体"/>
      <w:color w:val="000000"/>
      <w:kern w:val="2"/>
      <w:sz w:val="21"/>
      <w:szCs w:val="20"/>
      <w:lang w:val="en-US" w:eastAsia="zh-CN" w:bidi="ar-SA"/>
    </w:rPr>
  </w:style>
  <w:style w:type="paragraph" w:customStyle="1" w:styleId="194">
    <w:name w:val="样式 一级条标题 + 宋体 两端对齐 段前: 0.5 行 段后: 0.5 行 行距: 1.5 倍行距1"/>
    <w:basedOn w:val="53"/>
    <w:qFormat/>
    <w:uiPriority w:val="0"/>
    <w:pPr>
      <w:spacing w:beforeLines="0" w:afterLines="0"/>
    </w:pPr>
  </w:style>
  <w:style w:type="paragraph" w:customStyle="1" w:styleId="195">
    <w:name w:val="样式 标题 3 + 宋体 五号 非加粗 黑色 段前: 0 磅 段后: 0 磅 行距: 1.5 倍行距1"/>
    <w:basedOn w:val="27"/>
    <w:qFormat/>
    <w:uiPriority w:val="0"/>
    <w:rPr>
      <w:rFonts w:hAnsi="宋体" w:cs="宋体"/>
      <w:b/>
      <w:bCs/>
      <w:color w:val="000000"/>
    </w:rPr>
  </w:style>
  <w:style w:type="paragraph" w:customStyle="1" w:styleId="196">
    <w:name w:val="样式 二级条标题 + 段前: 0.5 行 段后: 0.5 行2"/>
    <w:basedOn w:val="57"/>
    <w:uiPriority w:val="0"/>
  </w:style>
  <w:style w:type="paragraph" w:customStyle="1" w:styleId="197">
    <w:name w:val="样式 标题 3 + 宋体 五号 非加粗 黑色 段前: 0 磅 段后: 0 磅 行距: 1.5 倍行距2"/>
    <w:basedOn w:val="27"/>
    <w:qFormat/>
    <w:uiPriority w:val="0"/>
    <w:rPr>
      <w:rFonts w:hAnsi="宋体" w:cs="宋体"/>
      <w:b/>
      <w:bCs/>
      <w:color w:val="000000"/>
    </w:rPr>
  </w:style>
  <w:style w:type="paragraph" w:customStyle="1" w:styleId="198">
    <w:name w:val="样式 标题 3 + 宋体 五号 非加粗 黑色 段前: 0 磅 段后: 0 磅 行距: 1.5 倍行距3"/>
    <w:basedOn w:val="27"/>
    <w:qFormat/>
    <w:uiPriority w:val="0"/>
    <w:rPr>
      <w:rFonts w:hAnsi="宋体" w:cs="宋体"/>
      <w:b/>
      <w:bCs/>
      <w:color w:val="000000"/>
    </w:rPr>
  </w:style>
  <w:style w:type="character" w:customStyle="1" w:styleId="199">
    <w:name w:val="页脚 字符"/>
    <w:basedOn w:val="37"/>
    <w:uiPriority w:val="99"/>
  </w:style>
  <w:style w:type="character" w:customStyle="1" w:styleId="200">
    <w:name w:val="transsent"/>
    <w:uiPriority w:val="0"/>
  </w:style>
  <w:style w:type="paragraph" w:customStyle="1" w:styleId="201">
    <w:name w:val="_tgt"/>
    <w:basedOn w:val="1"/>
    <w:uiPriority w:val="0"/>
    <w:pPr>
      <w:widowControl/>
      <w:spacing w:before="100" w:beforeAutospacing="1" w:after="100" w:afterAutospacing="1"/>
      <w:jc w:val="left"/>
    </w:pPr>
    <w:rPr>
      <w:rFonts w:ascii="宋体" w:hAnsi="宋体" w:cs="宋体"/>
      <w:kern w:val="0"/>
      <w:sz w:val="24"/>
    </w:rPr>
  </w:style>
  <w:style w:type="paragraph" w:customStyle="1" w:styleId="202">
    <w:name w:val="src"/>
    <w:basedOn w:val="1"/>
    <w:uiPriority w:val="0"/>
    <w:pPr>
      <w:widowControl/>
      <w:spacing w:before="100" w:beforeAutospacing="1" w:after="100" w:afterAutospacing="1"/>
      <w:jc w:val="left"/>
    </w:pPr>
    <w:rPr>
      <w:rFonts w:ascii="宋体" w:hAnsi="宋体" w:cs="宋体"/>
      <w:kern w:val="0"/>
      <w:sz w:val="24"/>
    </w:rPr>
  </w:style>
  <w:style w:type="paragraph" w:customStyle="1" w:styleId="203">
    <w:name w:val="样式1"/>
    <w:basedOn w:val="57"/>
    <w:link w:val="207"/>
    <w:qFormat/>
    <w:uiPriority w:val="0"/>
    <w:pPr>
      <w:spacing w:beforeLines="0" w:afterLines="0"/>
      <w:ind w:left="0"/>
    </w:pPr>
  </w:style>
  <w:style w:type="paragraph" w:customStyle="1" w:styleId="204">
    <w:name w:val="样式2"/>
    <w:basedOn w:val="57"/>
    <w:link w:val="208"/>
    <w:qFormat/>
    <w:uiPriority w:val="0"/>
    <w:pPr>
      <w:spacing w:before="156" w:after="62"/>
    </w:pPr>
  </w:style>
  <w:style w:type="character" w:customStyle="1" w:styleId="205">
    <w:name w:val="一级条标题 字符"/>
    <w:basedOn w:val="37"/>
    <w:link w:val="53"/>
    <w:qFormat/>
    <w:uiPriority w:val="0"/>
    <w:rPr>
      <w:rFonts w:ascii="宋体" w:hAnsi="宋体" w:eastAsia="宋体" w:cs="宋体"/>
      <w:kern w:val="0"/>
      <w:szCs w:val="20"/>
    </w:rPr>
  </w:style>
  <w:style w:type="character" w:customStyle="1" w:styleId="206">
    <w:name w:val="二级条标题 字符"/>
    <w:basedOn w:val="205"/>
    <w:link w:val="57"/>
    <w:uiPriority w:val="0"/>
    <w:rPr>
      <w:rFonts w:ascii="宋体" w:hAnsi="宋体" w:eastAsia="宋体" w:cs="宋体"/>
      <w:kern w:val="0"/>
      <w:szCs w:val="20"/>
    </w:rPr>
  </w:style>
  <w:style w:type="character" w:customStyle="1" w:styleId="207">
    <w:name w:val="样式1 字符"/>
    <w:basedOn w:val="206"/>
    <w:link w:val="203"/>
    <w:qFormat/>
    <w:uiPriority w:val="0"/>
    <w:rPr>
      <w:rFonts w:ascii="宋体" w:hAnsi="宋体" w:eastAsia="宋体" w:cs="宋体"/>
      <w:kern w:val="0"/>
      <w:szCs w:val="20"/>
    </w:rPr>
  </w:style>
  <w:style w:type="character" w:customStyle="1" w:styleId="208">
    <w:name w:val="样式2 字符"/>
    <w:basedOn w:val="206"/>
    <w:link w:val="204"/>
    <w:qFormat/>
    <w:uiPriority w:val="0"/>
    <w:rPr>
      <w:rFonts w:ascii="宋体" w:hAnsi="宋体" w:eastAsia="宋体" w:cs="宋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371733-04F1-436F-8596-53335971F4B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Pages>
  <Words>12721</Words>
  <Characters>13903</Characters>
  <Lines>113</Lines>
  <Paragraphs>31</Paragraphs>
  <TotalTime>4</TotalTime>
  <ScaleCrop>false</ScaleCrop>
  <LinksUpToDate>false</LinksUpToDate>
  <CharactersWithSpaces>14168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2023-08-28T05:48:00Z</dcterms:created>
  <dc:creator>韦永美</dc:creator>
  <cp:lastModifiedBy> 鬼浏几道</cp:lastModifiedBy>
  <dcterms:modified xsi:type="dcterms:W3CDTF">2023-10-07T02:19:12Z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9809726B9E184FA19FB29794C54061E9_12</vt:lpwstr>
  </property>
</Properties>
</file>