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住宅室内装饰装修管理办法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（2002年3月5日中华人民共和国建设部令第110号发布　自2002年5月1日起施行）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