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城市紫线管理办法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（2003年12月17日中华人民共和国建设部令第119号发布　自2004年2月1日起施行）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