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房屋建筑和市政基础设施工程施工分包管理办法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（2004年2月3日中华人民共和国建设部令第124号发布　自2004年4月1日起施行）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