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历史文化名城名镇名村街区保护规划编制审批办法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（2014年10月15日中华人民共和国住房和城乡建设部令第20号发布　自2014年12月29日起施行）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