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工程监理企业资质管理规定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2007年6月26日中华人民共和国建设部令第158号发布，根据2015年5月4日住房和城乡建设部令第24号《住房和城乡建设部关于修改&lt;房地产开发企业资质管理规定&gt;等部门规章的决定》第一次修正，根据2016年9月13日中华人民共和国住房和城乡建设部令第32号《住房城乡建设部关于修改&lt;勘察设计注册工程师管理规定&gt;等11个部门规章的决定》第二次修正，根据2018年12月22日中华人民共和国住房和城乡建设部令第45号《住房城乡建设部关于修改&lt;建筑业企业资质管理规定&gt;等部门规章的决定》第三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