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35.240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L 73</w:t>
            </w:r>
            <w:r>
              <w:rPr>
                <w:rFonts w:ascii="黑体" w:hAnsi="黑体" w:eastAsia="黑体"/>
                <w:sz w:val="21"/>
                <w:szCs w:val="21"/>
              </w:rPr>
              <w:fldChar w:fldCharType="end"/>
            </w:r>
            <w:bookmarkEnd w:id="1"/>
          </w:p>
        </w:tc>
      </w:tr>
    </w:tbl>
    <w:p>
      <w:pPr>
        <w:pStyle w:val="60"/>
        <w:framePr w:w="9639" w:h="624" w:hRule="exact" w:hSpace="181" w:vSpace="181" w:wrap="around" w:vAnchor="text" w:hAnchor="page" w:x="1305" w:y="2269"/>
      </w:pPr>
      <w:bookmarkStart w:id="2" w:name="_Hlk26473981"/>
      <w:r>
        <w:rPr>
          <w:rFonts w:hint="eastAsia"/>
        </w:rPr>
        <w:t>中华人民共和国国家标准</w:t>
      </w:r>
    </w:p>
    <w:bookmarkEnd w:id="2"/>
    <w:p>
      <w:pPr>
        <w:pStyle w:val="203"/>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30428.5"/>
            </w:textInput>
          </w:ffData>
        </w:fldChar>
      </w:r>
      <w:r>
        <w:instrText xml:space="preserve"> </w:instrText>
      </w:r>
      <w:bookmarkStart w:id="4" w:name="NSTD_CODE_F"/>
      <w:r>
        <w:instrText xml:space="preserve">FORMTEXT </w:instrText>
      </w:r>
      <w:r>
        <w:fldChar w:fldCharType="separate"/>
      </w:r>
      <w:r>
        <w:t>30428.5</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204"/>
        <w:rPr>
          <w:rFonts w:hAnsi="黑体"/>
        </w:rPr>
      </w:pPr>
      <w:r>
        <w:rPr>
          <w:rFonts w:hAnsi="黑体"/>
        </w:rPr>
        <w:fldChar w:fldCharType="begin">
          <w:ffData>
            <w:name w:val="OSTD_CODE"/>
            <w:enabled/>
            <w:calcOnExit w:val="0"/>
            <w:textInput>
              <w:default w:val="代替 GB/T 30428.5—2017 GB/T 30428.7—2017"/>
            </w:textInput>
          </w:ffData>
        </w:fldChar>
      </w:r>
      <w:bookmarkStart w:id="6" w:name="OSTD_CODE"/>
      <w:r>
        <w:rPr>
          <w:rFonts w:hAnsi="黑体"/>
        </w:rPr>
        <w:instrText xml:space="preserve"> FORMTEXT </w:instrText>
      </w:r>
      <w:r>
        <w:rPr>
          <w:rFonts w:hAnsi="黑体"/>
        </w:rPr>
        <w:fldChar w:fldCharType="separate"/>
      </w:r>
      <w:r>
        <w:rPr>
          <w:rFonts w:hAnsi="黑体"/>
        </w:rPr>
        <w:t>代替 GB/T 30428.5—2017 GB/T 30428.7—2017</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2"/>
                    <a:stretch>
                      <a:fillRect/>
                    </a:stretch>
                  </pic:blipFill>
                  <pic:spPr>
                    <a:xfrm>
                      <a:off x="0" y="0"/>
                      <a:ext cx="1447165" cy="732790"/>
                    </a:xfrm>
                    <a:prstGeom prst="rect">
                      <a:avLst/>
                    </a:prstGeom>
                    <a:noFill/>
                    <a:ln>
                      <a:noFill/>
                    </a:ln>
                  </pic:spPr>
                </pic:pic>
              </a:graphicData>
            </a:graphic>
          </wp:anchor>
        </w:drawing>
      </w:r>
    </w:p>
    <w:p>
      <w:pPr>
        <w:pStyle w:val="60"/>
        <w:framePr w:w="9639" w:h="6976" w:hRule="exact" w:hSpace="0" w:vSpace="0" w:wrap="around" w:vAnchor="text" w:hAnchor="page" w:y="6408"/>
        <w:jc w:val="center"/>
        <w:rPr>
          <w:rFonts w:ascii="黑体" w:hAnsi="黑体" w:eastAsia="黑体"/>
          <w:b w:val="0"/>
          <w:bCs w:val="0"/>
          <w:w w:val="100"/>
        </w:rPr>
      </w:pPr>
    </w:p>
    <w:p>
      <w:pPr>
        <w:pStyle w:val="205"/>
        <w:framePr w:h="6974" w:hRule="exact" w:wrap="around" w:x="1419" w:anchorLock="1"/>
      </w:pPr>
      <w:r>
        <w:fldChar w:fldCharType="begin">
          <w:ffData>
            <w:enabled/>
            <w:calcOnExit w:val="0"/>
            <w:textInput>
              <w:default w:val="城市运行管理服务平台"/>
            </w:textInput>
          </w:ffData>
        </w:fldChar>
      </w:r>
      <w:r>
        <w:instrText xml:space="preserve"> FORMTEXT </w:instrText>
      </w:r>
      <w:r>
        <w:fldChar w:fldCharType="separate"/>
      </w:r>
      <w:r>
        <w:t>城市运行管理服务平台</w:t>
      </w:r>
      <w:r>
        <w:fldChar w:fldCharType="end"/>
      </w:r>
    </w:p>
    <w:p>
      <w:pPr>
        <w:pStyle w:val="205"/>
        <w:framePr w:h="6974" w:hRule="exact" w:wrap="around" w:x="1419" w:anchorLock="1"/>
      </w:pPr>
      <w:r>
        <w:fldChar w:fldCharType="begin">
          <w:ffData>
            <w:enabled/>
            <w:calcOnExit w:val="0"/>
            <w:textInput>
              <w:default w:val="第5部分：信息采集"/>
            </w:textInput>
          </w:ffData>
        </w:fldChar>
      </w:r>
      <w:r>
        <w:instrText xml:space="preserve"> FORMTEXT </w:instrText>
      </w:r>
      <w:r>
        <w:fldChar w:fldCharType="separate"/>
      </w:r>
      <w:r>
        <w:t>第5部分：信息采集</w:t>
      </w:r>
      <w:r>
        <w:fldChar w:fldCharType="end"/>
      </w:r>
    </w:p>
    <w:p>
      <w:pPr>
        <w:framePr w:w="9639" w:h="6974" w:hRule="exact" w:wrap="around" w:vAnchor="page" w:hAnchor="page" w:x="1419" w:y="6408" w:anchorLock="1"/>
        <w:ind w:left="-1418"/>
      </w:pPr>
    </w:p>
    <w:p>
      <w:pPr>
        <w:pStyle w:val="134"/>
        <w:framePr w:w="9639" w:h="6974" w:hRule="exact" w:wrap="around" w:vAnchor="page" w:hAnchor="page" w:x="1419" w:y="6408" w:anchorLock="1"/>
        <w:textAlignment w:val="bottom"/>
        <w:rPr>
          <w:rFonts w:hint="eastAsia" w:ascii="黑体" w:hAnsi="黑体" w:eastAsia="黑体"/>
          <w:szCs w:val="28"/>
          <w:lang w:eastAsia="zh-CN"/>
        </w:rPr>
      </w:pPr>
      <w:bookmarkStart w:id="7" w:name="ESTD_NAME"/>
      <w:r>
        <w:rPr>
          <w:rFonts w:eastAsia="黑体"/>
          <w:szCs w:val="28"/>
        </w:rPr>
        <w:fldChar w:fldCharType="begin">
          <w:ffData>
            <w:name w:val="ESTD_NAME"/>
            <w:enabled/>
            <w:calcOnExit w:val="0"/>
            <w:textInput>
              <w:default w:val="Urban operation,management and services platform"/>
            </w:textInput>
          </w:ffData>
        </w:fldChar>
      </w:r>
      <w:r>
        <w:rPr>
          <w:rFonts w:eastAsia="黑体"/>
          <w:szCs w:val="28"/>
        </w:rPr>
        <w:instrText xml:space="preserve">FORMTEXT</w:instrText>
      </w:r>
      <w:r>
        <w:rPr>
          <w:rFonts w:eastAsia="黑体"/>
          <w:szCs w:val="28"/>
        </w:rPr>
        <w:fldChar w:fldCharType="separate"/>
      </w:r>
      <w:r>
        <w:rPr>
          <w:rFonts w:eastAsia="黑体"/>
          <w:szCs w:val="28"/>
        </w:rPr>
        <w:t>Urban operation,management and services platform</w:t>
      </w:r>
      <w:r>
        <w:rPr>
          <w:rFonts w:eastAsia="黑体"/>
          <w:szCs w:val="28"/>
        </w:rPr>
        <w:fldChar w:fldCharType="end"/>
      </w:r>
      <w:bookmarkEnd w:id="7"/>
      <w:r>
        <w:rPr>
          <w:rFonts w:hint="eastAsia" w:eastAsia="黑体"/>
          <w:szCs w:val="28"/>
          <w:lang w:eastAsia="zh-CN"/>
        </w:rPr>
        <w:t>—</w:t>
      </w:r>
    </w:p>
    <w:p>
      <w:pPr>
        <w:pStyle w:val="134"/>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enabled/>
            <w:calcOnExit w:val="0"/>
            <w:textInput>
              <w:default w:val="Part 5: Information collection"/>
            </w:textInput>
          </w:ffData>
        </w:fldChar>
      </w:r>
      <w:r>
        <w:rPr>
          <w:rFonts w:eastAsia="黑体"/>
          <w:szCs w:val="28"/>
        </w:rPr>
        <w:instrText xml:space="preserve"> FORMTEXT </w:instrText>
      </w:r>
      <w:r>
        <w:rPr>
          <w:rFonts w:eastAsia="黑体"/>
          <w:szCs w:val="28"/>
        </w:rPr>
        <w:fldChar w:fldCharType="separate"/>
      </w:r>
      <w:r>
        <w:rPr>
          <w:rFonts w:eastAsia="黑体"/>
          <w:szCs w:val="28"/>
        </w:rPr>
        <w:t>Part 5: Information collection</w:t>
      </w:r>
      <w:r>
        <w:rPr>
          <w:rFonts w:eastAsia="黑体"/>
          <w:szCs w:val="28"/>
        </w:rPr>
        <w:fldChar w:fldCharType="end"/>
      </w:r>
    </w:p>
    <w:p>
      <w:pPr>
        <w:framePr w:w="9639" w:h="6974" w:hRule="exact" w:wrap="around" w:vAnchor="page" w:hAnchor="page" w:x="1419" w:y="6408" w:anchorLock="1"/>
        <w:spacing w:line="760" w:lineRule="exact"/>
        <w:ind w:left="-1418"/>
      </w:pPr>
    </w:p>
    <w:p>
      <w:pPr>
        <w:pStyle w:val="134"/>
        <w:framePr w:w="9639" w:h="6974" w:hRule="exact" w:wrap="around" w:vAnchor="page" w:hAnchor="page" w:x="1419" w:y="6408" w:anchorLock="1"/>
        <w:textAlignment w:val="bottom"/>
        <w:rPr>
          <w:rFonts w:eastAsia="黑体"/>
          <w:szCs w:val="28"/>
        </w:rPr>
      </w:pPr>
    </w:p>
    <w:p>
      <w:pPr>
        <w:pStyle w:val="13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3"/>
            <w:enabled/>
            <w:calcOnExit w:val="0"/>
            <w:ddList>
              <w:listEntry w:val="（征求意见稿）"/>
              <w:listEntry w:val="草案版次选择"/>
              <w:listEntry w:val="（工作组讨论稿）"/>
              <w:listEntry w:val="（送审讨论稿）"/>
              <w:listEntry w:val="（送审稿）"/>
              <w:listEntry w:val="（报批稿）"/>
            </w:ddList>
          </w:ffData>
        </w:fldChar>
      </w:r>
      <w:bookmarkStart w:id="8" w:name="下拉3"/>
      <w:r>
        <w:rPr>
          <w:sz w:val="24"/>
          <w:szCs w:val="28"/>
        </w:rPr>
        <w:instrText xml:space="preserve"> FORMDROPDOWN </w:instrText>
      </w:r>
      <w:r>
        <w:rPr>
          <w:sz w:val="24"/>
          <w:szCs w:val="28"/>
        </w:rPr>
        <w:fldChar w:fldCharType="separate"/>
      </w:r>
      <w:r>
        <w:rPr>
          <w:sz w:val="24"/>
          <w:szCs w:val="28"/>
        </w:rPr>
        <w:fldChar w:fldCharType="end"/>
      </w:r>
      <w:bookmarkEnd w:id="8"/>
    </w:p>
    <w:p>
      <w:pPr>
        <w:pStyle w:val="13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草案完成时间：2023年12月26日）"/>
            </w:textInput>
          </w:ffData>
        </w:fldChar>
      </w:r>
      <w:r>
        <w:rPr>
          <w:sz w:val="21"/>
          <w:szCs w:val="28"/>
        </w:rPr>
        <w:instrText xml:space="preserve"> </w:instrText>
      </w:r>
      <w:bookmarkStart w:id="9" w:name="CMPLSH_DATE"/>
      <w:r>
        <w:rPr>
          <w:sz w:val="21"/>
          <w:szCs w:val="28"/>
        </w:rPr>
        <w:instrText xml:space="preserve">FORMTEXT </w:instrText>
      </w:r>
      <w:r>
        <w:rPr>
          <w:sz w:val="21"/>
          <w:szCs w:val="28"/>
        </w:rPr>
        <w:fldChar w:fldCharType="separate"/>
      </w:r>
      <w:r>
        <w:rPr>
          <w:rFonts w:hint="eastAsia"/>
          <w:sz w:val="21"/>
          <w:szCs w:val="28"/>
        </w:rPr>
        <w:t>（本草案完成时间：202</w:t>
      </w:r>
      <w:r>
        <w:rPr>
          <w:rFonts w:hint="eastAsia"/>
          <w:sz w:val="21"/>
          <w:szCs w:val="28"/>
          <w:lang w:val="en-US" w:eastAsia="zh-CN"/>
        </w:rPr>
        <w:t>4</w:t>
      </w:r>
      <w:r>
        <w:rPr>
          <w:rFonts w:hint="eastAsia"/>
          <w:sz w:val="21"/>
          <w:szCs w:val="28"/>
        </w:rPr>
        <w:t>年1月</w:t>
      </w:r>
      <w:r>
        <w:rPr>
          <w:rFonts w:hint="eastAsia"/>
          <w:sz w:val="21"/>
          <w:szCs w:val="28"/>
          <w:lang w:val="en-US" w:eastAsia="zh-CN"/>
        </w:rPr>
        <w:t>4</w:t>
      </w:r>
      <w:r>
        <w:rPr>
          <w:rFonts w:hint="eastAsia"/>
          <w:sz w:val="21"/>
          <w:szCs w:val="28"/>
        </w:rPr>
        <w:t>日）</w:t>
      </w:r>
      <w:r>
        <w:rPr>
          <w:sz w:val="21"/>
          <w:szCs w:val="28"/>
        </w:rPr>
        <w:fldChar w:fldCharType="end"/>
      </w:r>
      <w:bookmarkEnd w:id="9"/>
    </w:p>
    <w:p>
      <w:pPr>
        <w:pStyle w:val="134"/>
        <w:framePr w:w="9639" w:h="6974" w:hRule="exact" w:wrap="around" w:vAnchor="page" w:hAnchor="page" w:x="1419" w:y="6408" w:anchorLock="1"/>
        <w:spacing w:before="180" w:line="240" w:lineRule="atLeast"/>
        <w:textAlignment w:val="bottom"/>
        <w:rPr>
          <w:sz w:val="21"/>
          <w:szCs w:val="28"/>
        </w:rPr>
      </w:pPr>
    </w:p>
    <w:p>
      <w:pPr>
        <w:pStyle w:val="134"/>
        <w:framePr w:w="9639" w:h="6974" w:hRule="exact" w:wrap="around" w:vAnchor="page" w:hAnchor="page" w:x="1419" w:y="6408" w:anchorLock="1"/>
        <w:spacing w:before="180" w:line="240" w:lineRule="atLeast"/>
        <w:textAlignment w:val="bottom"/>
        <w:rPr>
          <w:sz w:val="21"/>
          <w:szCs w:val="28"/>
        </w:rPr>
      </w:pPr>
      <w:r>
        <w:rPr>
          <w:rFonts w:hint="eastAsia"/>
          <w:b/>
          <w:bCs/>
          <w:sz w:val="21"/>
          <w:szCs w:val="28"/>
        </w:rPr>
        <w:t>在提交反馈意见时，请将您知道的相关专利连同支持性文件一并附上</w:t>
      </w:r>
    </w:p>
    <w:p>
      <w:pPr>
        <w:pStyle w:val="134"/>
        <w:framePr w:w="9639" w:h="6974" w:hRule="exact" w:wrap="around" w:vAnchor="page" w:hAnchor="page" w:x="1419" w:y="6408" w:anchorLock="1"/>
        <w:spacing w:before="720" w:beforeLines="300" w:after="72" w:afterLines="30" w:line="240" w:lineRule="auto"/>
        <w:textAlignment w:val="bottom"/>
        <w:rPr>
          <w:b/>
          <w:sz w:val="21"/>
          <w:szCs w:val="28"/>
        </w:rPr>
      </w:pPr>
    </w:p>
    <w:p>
      <w:pPr>
        <w:pStyle w:val="201"/>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202"/>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720" w:num="1"/>
          <w:titlePg/>
          <w:docGrid w:linePitch="312" w:charSpace="0"/>
        </w:sectPr>
      </w:pPr>
      <w:r>
        <w:rPr>
          <w:rFonts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1270" b="13335"/>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43"/>
                    <a:stretch>
                      <a:fillRect/>
                    </a:stretch>
                  </pic:blipFill>
                  <pic:spPr>
                    <a:xfrm>
                      <a:off x="0" y="0"/>
                      <a:ext cx="2868930" cy="545465"/>
                    </a:xfrm>
                    <a:prstGeom prst="rect">
                      <a:avLst/>
                    </a:prstGeom>
                    <a:noFill/>
                    <a:ln>
                      <a:noFill/>
                    </a:ln>
                  </pic:spPr>
                </pic:pic>
              </a:graphicData>
            </a:graphic>
          </wp:anchor>
        </w:drawing>
      </w:r>
      <w:r>
        <w:rPr>
          <w:rFonts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101"/>
        <w:spacing w:after="468"/>
      </w:pPr>
      <w:bookmarkStart w:id="16" w:name="BookMark1"/>
      <w:bookmarkStart w:id="17" w:name="_Toc143091641"/>
      <w:bookmarkStart w:id="18" w:name="_Toc143100695"/>
      <w:bookmarkStart w:id="19" w:name="_Toc143100010"/>
      <w:bookmarkStart w:id="20" w:name="_Toc143091630"/>
      <w:r>
        <w:rPr>
          <w:rFonts w:hint="eastAsia"/>
          <w:spacing w:val="320"/>
        </w:rPr>
        <w:t>目</w:t>
      </w:r>
      <w:r>
        <w:rPr>
          <w:rFonts w:hint="eastAsia"/>
        </w:rPr>
        <w:t>次</w:t>
      </w:r>
    </w:p>
    <w:p>
      <w:pPr>
        <w:pStyle w:val="22"/>
        <w:tabs>
          <w:tab w:val="right" w:leader="dot" w:pos="9354"/>
        </w:tabs>
        <w:rPr>
          <w:spacing w:val="0"/>
          <w:sz w:val="21"/>
        </w:rPr>
      </w:pPr>
      <w:r>
        <w:rPr>
          <w:rStyle w:val="39"/>
        </w:rPr>
        <w:fldChar w:fldCharType="begin"/>
      </w:r>
      <w:r>
        <w:rPr>
          <w:rStyle w:val="39"/>
        </w:rPr>
        <w:instrText xml:space="preserve"> TOC \o "1-1" \h </w:instrText>
      </w:r>
      <w:r>
        <w:rPr>
          <w:rStyle w:val="39"/>
        </w:rPr>
        <w:fldChar w:fldCharType="separate"/>
      </w:r>
      <w:r>
        <w:rPr>
          <w:spacing w:val="0"/>
          <w:sz w:val="21"/>
        </w:rPr>
        <w:fldChar w:fldCharType="begin"/>
      </w:r>
      <w:r>
        <w:rPr>
          <w:spacing w:val="0"/>
          <w:sz w:val="21"/>
        </w:rPr>
        <w:instrText xml:space="preserve"> HYPERLINK \l _Toc31597 </w:instrText>
      </w:r>
      <w:r>
        <w:rPr>
          <w:spacing w:val="0"/>
          <w:sz w:val="21"/>
        </w:rPr>
        <w:fldChar w:fldCharType="separate"/>
      </w:r>
      <w:r>
        <w:rPr>
          <w:rFonts w:hint="eastAsia"/>
          <w:spacing w:val="0"/>
          <w:sz w:val="21"/>
        </w:rPr>
        <w:t>前言</w:t>
      </w:r>
      <w:r>
        <w:rPr>
          <w:spacing w:val="0"/>
          <w:sz w:val="21"/>
        </w:rPr>
        <w:tab/>
      </w:r>
      <w:r>
        <w:rPr>
          <w:spacing w:val="0"/>
          <w:sz w:val="21"/>
        </w:rPr>
        <w:fldChar w:fldCharType="begin"/>
      </w:r>
      <w:r>
        <w:rPr>
          <w:spacing w:val="0"/>
          <w:sz w:val="21"/>
        </w:rPr>
        <w:instrText xml:space="preserve"> PAGEREF _Toc31597 \h </w:instrText>
      </w:r>
      <w:r>
        <w:rPr>
          <w:spacing w:val="0"/>
          <w:sz w:val="21"/>
        </w:rPr>
        <w:fldChar w:fldCharType="separate"/>
      </w:r>
      <w:r>
        <w:rPr>
          <w:spacing w:val="0"/>
          <w:sz w:val="21"/>
        </w:rPr>
        <w:t>II</w:t>
      </w:r>
      <w:r>
        <w:rPr>
          <w:spacing w:val="0"/>
          <w:sz w:val="21"/>
        </w:rPr>
        <w:fldChar w:fldCharType="end"/>
      </w:r>
      <w:r>
        <w:rPr>
          <w:spacing w:val="0"/>
          <w:sz w:val="21"/>
        </w:rPr>
        <w:fldChar w:fldCharType="end"/>
      </w:r>
    </w:p>
    <w:p>
      <w:pPr>
        <w:pStyle w:val="22"/>
        <w:tabs>
          <w:tab w:val="right" w:leader="dot" w:pos="9354"/>
        </w:tabs>
      </w:pPr>
      <w:r>
        <w:rPr>
          <w:spacing w:val="0"/>
          <w:sz w:val="21"/>
        </w:rPr>
        <w:fldChar w:fldCharType="begin"/>
      </w:r>
      <w:r>
        <w:rPr>
          <w:spacing w:val="0"/>
          <w:sz w:val="21"/>
        </w:rPr>
        <w:instrText xml:space="preserve"> HYPERLINK \l _Toc5677 </w:instrText>
      </w:r>
      <w:r>
        <w:rPr>
          <w:spacing w:val="0"/>
          <w:sz w:val="21"/>
        </w:rPr>
        <w:fldChar w:fldCharType="separate"/>
      </w:r>
      <w:r>
        <w:rPr>
          <w:rFonts w:hint="eastAsia"/>
          <w:spacing w:val="0"/>
          <w:sz w:val="21"/>
        </w:rPr>
        <w:t>引言</w:t>
      </w:r>
      <w:r>
        <w:rPr>
          <w:spacing w:val="0"/>
          <w:sz w:val="21"/>
        </w:rPr>
        <w:tab/>
      </w:r>
      <w:r>
        <w:rPr>
          <w:spacing w:val="0"/>
          <w:sz w:val="21"/>
        </w:rPr>
        <w:fldChar w:fldCharType="begin"/>
      </w:r>
      <w:r>
        <w:rPr>
          <w:spacing w:val="0"/>
          <w:sz w:val="21"/>
        </w:rPr>
        <w:instrText xml:space="preserve"> PAGEREF _Toc5677 \h </w:instrText>
      </w:r>
      <w:r>
        <w:rPr>
          <w:spacing w:val="0"/>
          <w:sz w:val="21"/>
        </w:rPr>
        <w:fldChar w:fldCharType="separate"/>
      </w:r>
      <w:r>
        <w:rPr>
          <w:spacing w:val="0"/>
          <w:sz w:val="21"/>
        </w:rPr>
        <w:t>III</w:t>
      </w:r>
      <w:r>
        <w:rPr>
          <w:spacing w:val="0"/>
          <w:sz w:val="21"/>
        </w:rPr>
        <w:fldChar w:fldCharType="end"/>
      </w:r>
      <w:r>
        <w:rPr>
          <w:spacing w:val="0"/>
          <w:sz w:val="21"/>
        </w:rPr>
        <w:fldChar w:fldCharType="end"/>
      </w:r>
    </w:p>
    <w:p>
      <w:pPr>
        <w:pStyle w:val="22"/>
        <w:tabs>
          <w:tab w:val="right" w:leader="dot" w:pos="9354"/>
        </w:tabs>
      </w:pPr>
      <w:r>
        <w:fldChar w:fldCharType="begin"/>
      </w:r>
      <w:r>
        <w:instrText xml:space="preserve"> HYPERLINK \l _Toc5502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_Toc5502 \h </w:instrText>
      </w:r>
      <w:r>
        <w:fldChar w:fldCharType="separate"/>
      </w:r>
      <w:r>
        <w:t>1</w:t>
      </w:r>
      <w:r>
        <w:fldChar w:fldCharType="end"/>
      </w:r>
      <w:r>
        <w:fldChar w:fldCharType="end"/>
      </w:r>
    </w:p>
    <w:p>
      <w:pPr>
        <w:pStyle w:val="22"/>
        <w:tabs>
          <w:tab w:val="right" w:leader="dot" w:pos="9354"/>
        </w:tabs>
      </w:pPr>
      <w:r>
        <w:fldChar w:fldCharType="begin"/>
      </w:r>
      <w:r>
        <w:instrText xml:space="preserve"> HYPERLINK \l _Toc18827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_Toc18827 \h </w:instrText>
      </w:r>
      <w:r>
        <w:fldChar w:fldCharType="separate"/>
      </w:r>
      <w:r>
        <w:t>1</w:t>
      </w:r>
      <w:r>
        <w:fldChar w:fldCharType="end"/>
      </w:r>
      <w:r>
        <w:fldChar w:fldCharType="end"/>
      </w:r>
    </w:p>
    <w:p>
      <w:pPr>
        <w:pStyle w:val="22"/>
        <w:tabs>
          <w:tab w:val="right" w:leader="dot" w:pos="9354"/>
        </w:tabs>
      </w:pPr>
      <w:r>
        <w:fldChar w:fldCharType="begin"/>
      </w:r>
      <w:r>
        <w:instrText xml:space="preserve"> HYPERLINK \l _Toc30040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_Toc30040 \h </w:instrText>
      </w:r>
      <w:r>
        <w:fldChar w:fldCharType="separate"/>
      </w:r>
      <w:r>
        <w:t>1</w:t>
      </w:r>
      <w:r>
        <w:fldChar w:fldCharType="end"/>
      </w:r>
      <w:r>
        <w:fldChar w:fldCharType="end"/>
      </w:r>
    </w:p>
    <w:p>
      <w:pPr>
        <w:pStyle w:val="22"/>
        <w:tabs>
          <w:tab w:val="right" w:leader="dot" w:pos="9354"/>
        </w:tabs>
      </w:pPr>
      <w:r>
        <w:fldChar w:fldCharType="begin"/>
      </w:r>
      <w:r>
        <w:instrText xml:space="preserve"> HYPERLINK \l _Toc16454 </w:instrText>
      </w:r>
      <w:r>
        <w:fldChar w:fldCharType="separate"/>
      </w:r>
      <w:r>
        <w:rPr>
          <w:rFonts w:hint="eastAsia" w:ascii="黑体" w:eastAsia="黑体"/>
          <w:i w:val="0"/>
        </w:rPr>
        <w:t xml:space="preserve">4 </w:t>
      </w:r>
      <w:r>
        <w:rPr>
          <w:rFonts w:hint="eastAsia"/>
          <w:lang w:val="en-US" w:eastAsia="zh-CN"/>
        </w:rPr>
        <w:t>符号和缩略语</w:t>
      </w:r>
      <w:r>
        <w:tab/>
      </w:r>
      <w:r>
        <w:fldChar w:fldCharType="begin"/>
      </w:r>
      <w:r>
        <w:instrText xml:space="preserve"> PAGEREF _Toc16454 \h </w:instrText>
      </w:r>
      <w:r>
        <w:fldChar w:fldCharType="separate"/>
      </w:r>
      <w:r>
        <w:t>1</w:t>
      </w:r>
      <w:r>
        <w:fldChar w:fldCharType="end"/>
      </w:r>
      <w:r>
        <w:fldChar w:fldCharType="end"/>
      </w:r>
    </w:p>
    <w:p>
      <w:pPr>
        <w:pStyle w:val="22"/>
        <w:tabs>
          <w:tab w:val="right" w:leader="dot" w:pos="9354"/>
        </w:tabs>
      </w:pPr>
      <w:r>
        <w:fldChar w:fldCharType="begin"/>
      </w:r>
      <w:r>
        <w:instrText xml:space="preserve"> HYPERLINK \l _Toc16879 </w:instrText>
      </w:r>
      <w:r>
        <w:fldChar w:fldCharType="separate"/>
      </w:r>
      <w:r>
        <w:rPr>
          <w:rFonts w:hint="eastAsia" w:ascii="黑体" w:eastAsia="黑体"/>
          <w:i w:val="0"/>
        </w:rPr>
        <w:t xml:space="preserve">5 </w:t>
      </w:r>
      <w:r>
        <w:rPr>
          <w:rFonts w:hint="eastAsia"/>
        </w:rPr>
        <w:t>一般规定</w:t>
      </w:r>
      <w:r>
        <w:tab/>
      </w:r>
      <w:r>
        <w:fldChar w:fldCharType="begin"/>
      </w:r>
      <w:r>
        <w:instrText xml:space="preserve"> PAGEREF _Toc16879 \h </w:instrText>
      </w:r>
      <w:r>
        <w:fldChar w:fldCharType="separate"/>
      </w:r>
      <w:r>
        <w:t>2</w:t>
      </w:r>
      <w:r>
        <w:fldChar w:fldCharType="end"/>
      </w:r>
      <w:r>
        <w:fldChar w:fldCharType="end"/>
      </w:r>
    </w:p>
    <w:p>
      <w:pPr>
        <w:pStyle w:val="22"/>
        <w:tabs>
          <w:tab w:val="right" w:leader="dot" w:pos="9354"/>
        </w:tabs>
      </w:pPr>
      <w:r>
        <w:fldChar w:fldCharType="begin"/>
      </w:r>
      <w:r>
        <w:instrText xml:space="preserve"> HYPERLINK \l _Toc27981 </w:instrText>
      </w:r>
      <w:r>
        <w:fldChar w:fldCharType="separate"/>
      </w:r>
      <w:r>
        <w:rPr>
          <w:rFonts w:hint="eastAsia" w:ascii="黑体" w:eastAsia="黑体"/>
          <w:i w:val="0"/>
        </w:rPr>
        <w:t xml:space="preserve">6 </w:t>
      </w:r>
      <w:r>
        <w:rPr>
          <w:rFonts w:hint="eastAsia"/>
        </w:rPr>
        <w:t>采集流程与要求</w:t>
      </w:r>
      <w:r>
        <w:tab/>
      </w:r>
      <w:r>
        <w:fldChar w:fldCharType="begin"/>
      </w:r>
      <w:r>
        <w:instrText xml:space="preserve"> PAGEREF _Toc27981 \h </w:instrText>
      </w:r>
      <w:r>
        <w:fldChar w:fldCharType="separate"/>
      </w:r>
      <w:r>
        <w:t>2</w:t>
      </w:r>
      <w:r>
        <w:fldChar w:fldCharType="end"/>
      </w:r>
      <w:r>
        <w:fldChar w:fldCharType="end"/>
      </w:r>
    </w:p>
    <w:p>
      <w:pPr>
        <w:pStyle w:val="22"/>
        <w:tabs>
          <w:tab w:val="right" w:leader="dot" w:pos="9354"/>
        </w:tabs>
      </w:pPr>
      <w:r>
        <w:fldChar w:fldCharType="begin"/>
      </w:r>
      <w:r>
        <w:instrText xml:space="preserve"> HYPERLINK \l _Toc4885 </w:instrText>
      </w:r>
      <w:r>
        <w:fldChar w:fldCharType="separate"/>
      </w:r>
      <w:r>
        <w:rPr>
          <w:rFonts w:hint="eastAsia" w:ascii="黑体" w:eastAsia="黑体"/>
          <w:i w:val="0"/>
        </w:rPr>
        <w:t xml:space="preserve">7 </w:t>
      </w:r>
      <w:r>
        <w:rPr>
          <w:rFonts w:hint="eastAsia"/>
        </w:rPr>
        <w:t>设备要求</w:t>
      </w:r>
      <w:r>
        <w:tab/>
      </w:r>
      <w:r>
        <w:fldChar w:fldCharType="begin"/>
      </w:r>
      <w:r>
        <w:instrText xml:space="preserve"> PAGEREF _Toc4885 \h </w:instrText>
      </w:r>
      <w:r>
        <w:fldChar w:fldCharType="separate"/>
      </w:r>
      <w:r>
        <w:t>6</w:t>
      </w:r>
      <w:r>
        <w:fldChar w:fldCharType="end"/>
      </w:r>
      <w:r>
        <w:fldChar w:fldCharType="end"/>
      </w:r>
    </w:p>
    <w:p>
      <w:pPr>
        <w:pStyle w:val="22"/>
        <w:tabs>
          <w:tab w:val="right" w:leader="dot" w:pos="9354"/>
        </w:tabs>
      </w:pPr>
      <w:r>
        <w:fldChar w:fldCharType="begin"/>
      </w:r>
      <w:r>
        <w:instrText xml:space="preserve"> HYPERLINK \l _Toc16196 </w:instrText>
      </w:r>
      <w:r>
        <w:fldChar w:fldCharType="separate"/>
      </w:r>
      <w:r>
        <w:rPr>
          <w:rFonts w:hint="eastAsia" w:ascii="黑体" w:eastAsia="黑体"/>
          <w:i w:val="0"/>
        </w:rPr>
        <w:t xml:space="preserve">8 </w:t>
      </w:r>
      <w:r>
        <w:rPr>
          <w:rFonts w:hint="eastAsia"/>
        </w:rPr>
        <w:t>管理要求</w:t>
      </w:r>
      <w:r>
        <w:tab/>
      </w:r>
      <w:r>
        <w:fldChar w:fldCharType="begin"/>
      </w:r>
      <w:r>
        <w:instrText xml:space="preserve"> PAGEREF _Toc16196 \h </w:instrText>
      </w:r>
      <w:r>
        <w:fldChar w:fldCharType="separate"/>
      </w:r>
      <w:r>
        <w:t>11</w:t>
      </w:r>
      <w:r>
        <w:fldChar w:fldCharType="end"/>
      </w:r>
      <w:r>
        <w:fldChar w:fldCharType="end"/>
      </w:r>
    </w:p>
    <w:p>
      <w:pPr>
        <w:pStyle w:val="22"/>
        <w:tabs>
          <w:tab w:val="right" w:leader="dot" w:pos="9354"/>
        </w:tabs>
      </w:pPr>
      <w:r>
        <w:fldChar w:fldCharType="begin"/>
      </w:r>
      <w:r>
        <w:instrText xml:space="preserve"> HYPERLINK \l _Toc25239 </w:instrText>
      </w:r>
      <w:r>
        <w:fldChar w:fldCharType="separate"/>
      </w:r>
      <w:r>
        <w:rPr>
          <w:rFonts w:hint="eastAsia" w:ascii="黑体" w:eastAsia="黑体"/>
          <w:i w:val="0"/>
        </w:rPr>
        <w:t xml:space="preserve">9 </w:t>
      </w:r>
      <w:r>
        <w:rPr>
          <w:rFonts w:hint="eastAsia"/>
        </w:rPr>
        <w:t>质量评价</w:t>
      </w:r>
      <w:r>
        <w:tab/>
      </w:r>
      <w:r>
        <w:fldChar w:fldCharType="begin"/>
      </w:r>
      <w:r>
        <w:instrText xml:space="preserve"> PAGEREF _Toc25239 \h </w:instrText>
      </w:r>
      <w:r>
        <w:fldChar w:fldCharType="separate"/>
      </w:r>
      <w:r>
        <w:t>11</w:t>
      </w:r>
      <w:r>
        <w:fldChar w:fldCharType="end"/>
      </w:r>
      <w:r>
        <w:fldChar w:fldCharType="end"/>
      </w:r>
    </w:p>
    <w:p>
      <w:pPr>
        <w:pStyle w:val="22"/>
        <w:tabs>
          <w:tab w:val="right" w:leader="dot" w:pos="9354"/>
        </w:tabs>
        <w:rPr>
          <w:spacing w:val="0"/>
          <w:sz w:val="21"/>
        </w:rPr>
      </w:pPr>
      <w:r>
        <w:rPr>
          <w:spacing w:val="0"/>
          <w:sz w:val="21"/>
        </w:rPr>
        <w:fldChar w:fldCharType="begin"/>
      </w:r>
      <w:r>
        <w:rPr>
          <w:spacing w:val="0"/>
          <w:sz w:val="21"/>
        </w:rPr>
        <w:instrText xml:space="preserve"> HYPERLINK \l _Toc16300 </w:instrText>
      </w:r>
      <w:r>
        <w:rPr>
          <w:spacing w:val="0"/>
          <w:sz w:val="21"/>
        </w:rPr>
        <w:fldChar w:fldCharType="separate"/>
      </w:r>
      <w:r>
        <w:rPr>
          <w:rFonts w:hint="eastAsia"/>
          <w:spacing w:val="0"/>
          <w:sz w:val="21"/>
        </w:rPr>
        <w:t>附录A（资料性）</w:t>
      </w:r>
      <w:r>
        <w:rPr>
          <w:spacing w:val="0"/>
          <w:sz w:val="21"/>
        </w:rPr>
        <w:t xml:space="preserve"> </w:t>
      </w:r>
      <w:r>
        <w:rPr>
          <w:rFonts w:hint="eastAsia"/>
          <w:spacing w:val="0"/>
          <w:sz w:val="21"/>
        </w:rPr>
        <w:t>专项普查示例</w:t>
      </w:r>
      <w:r>
        <w:rPr>
          <w:spacing w:val="0"/>
          <w:sz w:val="21"/>
        </w:rPr>
        <w:tab/>
      </w:r>
      <w:r>
        <w:rPr>
          <w:spacing w:val="0"/>
          <w:sz w:val="21"/>
        </w:rPr>
        <w:fldChar w:fldCharType="begin"/>
      </w:r>
      <w:r>
        <w:rPr>
          <w:spacing w:val="0"/>
          <w:sz w:val="21"/>
        </w:rPr>
        <w:instrText xml:space="preserve"> PAGEREF _Toc16300 \h </w:instrText>
      </w:r>
      <w:r>
        <w:rPr>
          <w:spacing w:val="0"/>
          <w:sz w:val="21"/>
        </w:rPr>
        <w:fldChar w:fldCharType="separate"/>
      </w:r>
      <w:r>
        <w:rPr>
          <w:spacing w:val="0"/>
          <w:sz w:val="21"/>
        </w:rPr>
        <w:t>13</w:t>
      </w:r>
      <w:r>
        <w:rPr>
          <w:spacing w:val="0"/>
          <w:sz w:val="21"/>
        </w:rPr>
        <w:fldChar w:fldCharType="end"/>
      </w:r>
      <w:r>
        <w:rPr>
          <w:spacing w:val="0"/>
          <w:sz w:val="21"/>
        </w:rPr>
        <w:fldChar w:fldCharType="end"/>
      </w:r>
    </w:p>
    <w:p>
      <w:pPr>
        <w:pStyle w:val="22"/>
        <w:tabs>
          <w:tab w:val="right" w:leader="dot" w:pos="9354"/>
        </w:tabs>
        <w:rPr>
          <w:spacing w:val="0"/>
          <w:sz w:val="21"/>
        </w:rPr>
      </w:pPr>
      <w:r>
        <w:rPr>
          <w:spacing w:val="0"/>
          <w:sz w:val="21"/>
        </w:rPr>
        <w:fldChar w:fldCharType="begin"/>
      </w:r>
      <w:r>
        <w:rPr>
          <w:spacing w:val="0"/>
          <w:sz w:val="21"/>
        </w:rPr>
        <w:instrText xml:space="preserve"> HYPERLINK \l _Toc22316 </w:instrText>
      </w:r>
      <w:r>
        <w:rPr>
          <w:spacing w:val="0"/>
          <w:sz w:val="21"/>
        </w:rPr>
        <w:fldChar w:fldCharType="separate"/>
      </w:r>
      <w:r>
        <w:rPr>
          <w:rFonts w:hint="eastAsia"/>
          <w:spacing w:val="0"/>
          <w:sz w:val="21"/>
        </w:rPr>
        <w:t>附录B（资料性）</w:t>
      </w:r>
      <w:r>
        <w:rPr>
          <w:spacing w:val="0"/>
          <w:sz w:val="21"/>
        </w:rPr>
        <w:t xml:space="preserve"> </w:t>
      </w:r>
      <w:r>
        <w:rPr>
          <w:rFonts w:hint="eastAsia"/>
          <w:spacing w:val="0"/>
          <w:sz w:val="21"/>
        </w:rPr>
        <w:t>信息采集质量评价示例</w:t>
      </w:r>
      <w:r>
        <w:rPr>
          <w:spacing w:val="0"/>
          <w:sz w:val="21"/>
        </w:rPr>
        <w:tab/>
      </w:r>
      <w:r>
        <w:rPr>
          <w:spacing w:val="0"/>
          <w:sz w:val="21"/>
        </w:rPr>
        <w:fldChar w:fldCharType="begin"/>
      </w:r>
      <w:r>
        <w:rPr>
          <w:spacing w:val="0"/>
          <w:sz w:val="21"/>
        </w:rPr>
        <w:instrText xml:space="preserve"> PAGEREF _Toc22316 \h </w:instrText>
      </w:r>
      <w:r>
        <w:rPr>
          <w:spacing w:val="0"/>
          <w:sz w:val="21"/>
        </w:rPr>
        <w:fldChar w:fldCharType="separate"/>
      </w:r>
      <w:r>
        <w:rPr>
          <w:spacing w:val="0"/>
          <w:sz w:val="21"/>
        </w:rPr>
        <w:t>14</w:t>
      </w:r>
      <w:r>
        <w:rPr>
          <w:spacing w:val="0"/>
          <w:sz w:val="21"/>
        </w:rPr>
        <w:fldChar w:fldCharType="end"/>
      </w:r>
      <w:r>
        <w:rPr>
          <w:spacing w:val="0"/>
          <w:sz w:val="21"/>
        </w:rPr>
        <w:fldChar w:fldCharType="end"/>
      </w:r>
    </w:p>
    <w:p>
      <w:pPr>
        <w:pStyle w:val="22"/>
        <w:tabs>
          <w:tab w:val="right" w:leader="dot" w:pos="9354"/>
        </w:tabs>
        <w:rPr>
          <w:spacing w:val="0"/>
          <w:sz w:val="21"/>
        </w:rPr>
      </w:pPr>
      <w:r>
        <w:rPr>
          <w:spacing w:val="0"/>
          <w:sz w:val="21"/>
        </w:rPr>
        <w:fldChar w:fldCharType="begin"/>
      </w:r>
      <w:r>
        <w:rPr>
          <w:spacing w:val="0"/>
          <w:sz w:val="21"/>
        </w:rPr>
        <w:instrText xml:space="preserve"> HYPERLINK \l _Toc14495 </w:instrText>
      </w:r>
      <w:r>
        <w:rPr>
          <w:spacing w:val="0"/>
          <w:sz w:val="21"/>
        </w:rPr>
        <w:fldChar w:fldCharType="separate"/>
      </w:r>
      <w:r>
        <w:rPr>
          <w:rFonts w:hint="eastAsia"/>
          <w:spacing w:val="0"/>
          <w:sz w:val="21"/>
        </w:rPr>
        <w:t>附录C（资料性）</w:t>
      </w:r>
      <w:r>
        <w:rPr>
          <w:spacing w:val="0"/>
          <w:sz w:val="21"/>
        </w:rPr>
        <w:t xml:space="preserve"> </w:t>
      </w:r>
      <w:r>
        <w:rPr>
          <w:rFonts w:hint="eastAsia"/>
          <w:spacing w:val="0"/>
          <w:sz w:val="21"/>
        </w:rPr>
        <w:t>运行监测信息采集评价示例</w:t>
      </w:r>
      <w:r>
        <w:rPr>
          <w:spacing w:val="0"/>
          <w:sz w:val="21"/>
        </w:rPr>
        <w:tab/>
      </w:r>
      <w:r>
        <w:rPr>
          <w:spacing w:val="0"/>
          <w:sz w:val="21"/>
        </w:rPr>
        <w:fldChar w:fldCharType="begin"/>
      </w:r>
      <w:r>
        <w:rPr>
          <w:spacing w:val="0"/>
          <w:sz w:val="21"/>
        </w:rPr>
        <w:instrText xml:space="preserve"> PAGEREF _Toc14495 \h </w:instrText>
      </w:r>
      <w:r>
        <w:rPr>
          <w:spacing w:val="0"/>
          <w:sz w:val="21"/>
        </w:rPr>
        <w:fldChar w:fldCharType="separate"/>
      </w:r>
      <w:r>
        <w:rPr>
          <w:spacing w:val="0"/>
          <w:sz w:val="21"/>
        </w:rPr>
        <w:t>17</w:t>
      </w:r>
      <w:r>
        <w:rPr>
          <w:spacing w:val="0"/>
          <w:sz w:val="21"/>
        </w:rPr>
        <w:fldChar w:fldCharType="end"/>
      </w:r>
      <w:r>
        <w:rPr>
          <w:spacing w:val="0"/>
          <w:sz w:val="21"/>
        </w:rPr>
        <w:fldChar w:fldCharType="end"/>
      </w:r>
    </w:p>
    <w:p>
      <w:pPr>
        <w:pStyle w:val="22"/>
        <w:tabs>
          <w:tab w:val="right" w:leader="dot" w:pos="9354"/>
        </w:tabs>
      </w:pPr>
      <w:r>
        <w:rPr>
          <w:spacing w:val="0"/>
          <w:sz w:val="21"/>
        </w:rPr>
        <w:fldChar w:fldCharType="begin"/>
      </w:r>
      <w:r>
        <w:rPr>
          <w:spacing w:val="0"/>
          <w:sz w:val="21"/>
        </w:rPr>
        <w:instrText xml:space="preserve"> HYPERLINK \l _Toc16352 </w:instrText>
      </w:r>
      <w:r>
        <w:rPr>
          <w:spacing w:val="0"/>
          <w:sz w:val="21"/>
        </w:rPr>
        <w:fldChar w:fldCharType="separate"/>
      </w:r>
      <w:r>
        <w:rPr>
          <w:rFonts w:hint="eastAsia"/>
          <w:spacing w:val="0"/>
          <w:sz w:val="21"/>
        </w:rPr>
        <w:t>附录D（资料性）</w:t>
      </w:r>
      <w:r>
        <w:rPr>
          <w:spacing w:val="0"/>
          <w:sz w:val="21"/>
        </w:rPr>
        <w:t xml:space="preserve"> </w:t>
      </w:r>
      <w:r>
        <w:rPr>
          <w:rFonts w:hint="eastAsia"/>
          <w:spacing w:val="0"/>
          <w:sz w:val="21"/>
        </w:rPr>
        <w:t>综合评价信息采集</w:t>
      </w:r>
      <w:r>
        <w:rPr>
          <w:spacing w:val="0"/>
          <w:sz w:val="21"/>
        </w:rPr>
        <w:tab/>
      </w:r>
      <w:r>
        <w:rPr>
          <w:spacing w:val="0"/>
          <w:sz w:val="21"/>
        </w:rPr>
        <w:fldChar w:fldCharType="begin"/>
      </w:r>
      <w:r>
        <w:rPr>
          <w:spacing w:val="0"/>
          <w:sz w:val="21"/>
        </w:rPr>
        <w:instrText xml:space="preserve"> PAGEREF _Toc16352 \h </w:instrText>
      </w:r>
      <w:r>
        <w:rPr>
          <w:spacing w:val="0"/>
          <w:sz w:val="21"/>
        </w:rPr>
        <w:fldChar w:fldCharType="separate"/>
      </w:r>
      <w:r>
        <w:rPr>
          <w:spacing w:val="0"/>
          <w:sz w:val="21"/>
        </w:rPr>
        <w:t>18</w:t>
      </w:r>
      <w:r>
        <w:rPr>
          <w:spacing w:val="0"/>
          <w:sz w:val="21"/>
        </w:rPr>
        <w:fldChar w:fldCharType="end"/>
      </w:r>
      <w:r>
        <w:rPr>
          <w:spacing w:val="0"/>
          <w:sz w:val="21"/>
        </w:rPr>
        <w:fldChar w:fldCharType="end"/>
      </w:r>
    </w:p>
    <w:p>
      <w:pPr>
        <w:pStyle w:val="22"/>
        <w:tabs>
          <w:tab w:val="right" w:leader="dot" w:pos="9354"/>
        </w:tabs>
      </w:pPr>
      <w:r>
        <w:fldChar w:fldCharType="begin"/>
      </w:r>
      <w:r>
        <w:instrText xml:space="preserve"> HYPERLINK \l _Toc32000 </w:instrText>
      </w:r>
      <w:r>
        <w:fldChar w:fldCharType="separate"/>
      </w:r>
      <w:r>
        <w:rPr>
          <w:rFonts w:hint="eastAsia"/>
        </w:rPr>
        <w:t>参考文献</w:t>
      </w:r>
      <w:r>
        <w:tab/>
      </w:r>
      <w:r>
        <w:fldChar w:fldCharType="begin"/>
      </w:r>
      <w:r>
        <w:instrText xml:space="preserve"> PAGEREF _Toc32000 \h </w:instrText>
      </w:r>
      <w:r>
        <w:fldChar w:fldCharType="separate"/>
      </w:r>
      <w:r>
        <w:t>20</w:t>
      </w:r>
      <w:r>
        <w:fldChar w:fldCharType="end"/>
      </w:r>
      <w:r>
        <w:fldChar w:fldCharType="end"/>
      </w:r>
    </w:p>
    <w:p>
      <w:pPr>
        <w:pStyle w:val="22"/>
        <w:tabs>
          <w:tab w:val="right" w:leader="dot" w:pos="9344"/>
        </w:tabs>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720" w:num="1"/>
          <w:formProt w:val="0"/>
          <w:docGrid w:type="lines" w:linePitch="312" w:charSpace="0"/>
        </w:sectPr>
      </w:pPr>
      <w:r>
        <w:fldChar w:fldCharType="end"/>
      </w:r>
    </w:p>
    <w:bookmarkEnd w:id="16"/>
    <w:p>
      <w:pPr>
        <w:pStyle w:val="99"/>
        <w:spacing w:before="900" w:after="468"/>
      </w:pPr>
      <w:bookmarkStart w:id="21" w:name="_Toc149750739"/>
      <w:bookmarkStart w:id="22" w:name="_Toc31597"/>
      <w:bookmarkStart w:id="23" w:name="_Toc1507085218"/>
      <w:bookmarkStart w:id="24" w:name="_Toc2113600619"/>
      <w:bookmarkStart w:id="25" w:name="_Toc670374855"/>
      <w:bookmarkStart w:id="26" w:name="BookMark2"/>
      <w:r>
        <w:rPr>
          <w:rFonts w:hint="eastAsia"/>
          <w:spacing w:val="320"/>
        </w:rPr>
        <w:t>前</w:t>
      </w:r>
      <w:r>
        <w:rPr>
          <w:rFonts w:hint="eastAsia"/>
        </w:rPr>
        <w:t>言</w:t>
      </w:r>
      <w:bookmarkEnd w:id="17"/>
      <w:bookmarkEnd w:id="18"/>
      <w:bookmarkEnd w:id="19"/>
      <w:bookmarkEnd w:id="20"/>
      <w:bookmarkEnd w:id="21"/>
      <w:bookmarkEnd w:id="22"/>
      <w:bookmarkEnd w:id="23"/>
      <w:bookmarkEnd w:id="24"/>
      <w:bookmarkEnd w:id="25"/>
    </w:p>
    <w:p>
      <w:pPr>
        <w:pStyle w:val="237"/>
      </w:pPr>
      <w:r>
        <w:rPr>
          <w:rFonts w:hint="eastAsia"/>
        </w:rPr>
        <w:t>本文件按照GB/T 1.1—2020《标准化工作导则  第1部分：标准化文件的结构和起草规则》的规定起草。</w:t>
      </w:r>
    </w:p>
    <w:p>
      <w:pPr>
        <w:pStyle w:val="237"/>
      </w:pPr>
      <w:r>
        <w:rPr>
          <w:rFonts w:hint="eastAsia"/>
        </w:rPr>
        <w:t>本文件代替</w:t>
      </w:r>
      <w:r>
        <w:t>GB/T 30428.5</w:t>
      </w:r>
      <w:r>
        <w:rPr>
          <w:rFonts w:hint="eastAsia"/>
        </w:rPr>
        <w:t>—</w:t>
      </w:r>
      <w:r>
        <w:t>2017</w:t>
      </w:r>
      <w:r>
        <w:rPr>
          <w:rFonts w:hint="eastAsia"/>
        </w:rPr>
        <w:t>《数字化城市管理信息系统</w:t>
      </w:r>
      <w:r>
        <w:rPr>
          <w:rFonts w:hint="eastAsia"/>
          <w:lang w:val="en-US" w:eastAsia="zh-CN"/>
        </w:rPr>
        <w:t xml:space="preserve">  </w:t>
      </w:r>
      <w:r>
        <w:rPr>
          <w:rFonts w:hint="eastAsia"/>
        </w:rPr>
        <w:t>第</w:t>
      </w:r>
      <w:r>
        <w:t>5</w:t>
      </w:r>
      <w:r>
        <w:rPr>
          <w:rFonts w:hint="eastAsia"/>
        </w:rPr>
        <w:t>部分：监管信息采集设备》、</w:t>
      </w:r>
      <w:r>
        <w:t>GB/T 30428.7</w:t>
      </w:r>
      <w:r>
        <w:rPr>
          <w:rFonts w:hint="eastAsia"/>
        </w:rPr>
        <w:t>—</w:t>
      </w:r>
      <w:r>
        <w:t>2017</w:t>
      </w:r>
      <w:r>
        <w:rPr>
          <w:rFonts w:hint="eastAsia"/>
        </w:rPr>
        <w:t>《数字化城市管理信息系统</w:t>
      </w:r>
      <w:r>
        <w:rPr>
          <w:rFonts w:hint="eastAsia"/>
          <w:lang w:val="en-US" w:eastAsia="zh-CN"/>
        </w:rPr>
        <w:t xml:space="preserve">  </w:t>
      </w:r>
      <w:r>
        <w:rPr>
          <w:rFonts w:hint="eastAsia"/>
        </w:rPr>
        <w:t>第</w:t>
      </w:r>
      <w:r>
        <w:t>7</w:t>
      </w:r>
      <w:r>
        <w:rPr>
          <w:rFonts w:hint="eastAsia"/>
        </w:rPr>
        <w:t>部分：监管信息采集》，</w:t>
      </w:r>
      <w:r>
        <w:rPr>
          <w:rFonts w:hint="eastAsia"/>
          <w:lang w:val="en-US" w:eastAsia="zh-CN"/>
        </w:rPr>
        <w:t>与</w:t>
      </w:r>
      <w:r>
        <w:t>GB/T 30428.5</w:t>
      </w:r>
      <w:r>
        <w:rPr>
          <w:rFonts w:hint="eastAsia"/>
        </w:rPr>
        <w:t>—</w:t>
      </w:r>
      <w:r>
        <w:t>2017</w:t>
      </w:r>
      <w:r>
        <w:rPr>
          <w:rFonts w:hint="eastAsia"/>
        </w:rPr>
        <w:t>、</w:t>
      </w:r>
      <w:r>
        <w:t>GB/T 30428.7</w:t>
      </w:r>
      <w:r>
        <w:rPr>
          <w:rFonts w:hint="eastAsia"/>
        </w:rPr>
        <w:t>—</w:t>
      </w:r>
      <w:r>
        <w:t>2017</w:t>
      </w:r>
      <w:r>
        <w:rPr>
          <w:rFonts w:hint="eastAsia"/>
          <w:lang w:val="en-US" w:eastAsia="zh-CN"/>
        </w:rPr>
        <w:t>相比，</w:t>
      </w:r>
      <w:r>
        <w:rPr>
          <w:rFonts w:hint="eastAsia"/>
        </w:rPr>
        <w:t>除内容整合、结构调整和编辑性改动外，主要技术变化如下：</w:t>
      </w:r>
    </w:p>
    <w:p>
      <w:pPr>
        <w:pStyle w:val="237"/>
        <w:keepNext w:val="0"/>
        <w:keepLines w:val="0"/>
        <w:pageBreakBefore w:val="0"/>
        <w:widowControl/>
        <w:numPr>
          <w:ilvl w:val="0"/>
          <w:numId w:val="33"/>
        </w:numPr>
        <w:tabs>
          <w:tab w:val="clear" w:pos="420"/>
          <w:tab w:val="clear" w:pos="4201"/>
          <w:tab w:val="clear" w:pos="9298"/>
        </w:tabs>
        <w:kinsoku/>
        <w:wordWrap/>
        <w:overflowPunct/>
        <w:topLinePunct w:val="0"/>
        <w:autoSpaceDE w:val="0"/>
        <w:autoSpaceDN w:val="0"/>
        <w:bidi w:val="0"/>
        <w:adjustRightInd/>
        <w:snapToGrid/>
        <w:ind w:left="0" w:leftChars="0" w:firstLine="425" w:firstLineChars="0"/>
        <w:textAlignment w:val="auto"/>
      </w:pPr>
      <w:r>
        <w:rPr>
          <w:rFonts w:hint="eastAsia"/>
        </w:rPr>
        <w:t>细化了一般规定表述内容（见第4章，</w:t>
      </w:r>
      <w:r>
        <w:t>GB/T 30428.7</w:t>
      </w:r>
      <w:r>
        <w:rPr>
          <w:rFonts w:hint="eastAsia"/>
          <w:lang w:eastAsia="zh-CN"/>
        </w:rPr>
        <w:t>—</w:t>
      </w:r>
      <w:r>
        <w:rPr>
          <w:rFonts w:hint="eastAsia"/>
        </w:rPr>
        <w:t>2</w:t>
      </w:r>
      <w:r>
        <w:t>017</w:t>
      </w:r>
      <w:r>
        <w:rPr>
          <w:rFonts w:hint="eastAsia"/>
          <w:lang w:val="en-US" w:eastAsia="zh-CN"/>
        </w:rPr>
        <w:t>的</w:t>
      </w:r>
      <w:r>
        <w:rPr>
          <w:rFonts w:hint="eastAsia"/>
        </w:rPr>
        <w:t>第4章）；</w:t>
      </w:r>
    </w:p>
    <w:p>
      <w:pPr>
        <w:pStyle w:val="237"/>
        <w:keepNext w:val="0"/>
        <w:keepLines w:val="0"/>
        <w:pageBreakBefore w:val="0"/>
        <w:widowControl/>
        <w:numPr>
          <w:ilvl w:val="0"/>
          <w:numId w:val="33"/>
        </w:numPr>
        <w:tabs>
          <w:tab w:val="clear" w:pos="420"/>
          <w:tab w:val="clear" w:pos="4201"/>
          <w:tab w:val="clear" w:pos="9298"/>
        </w:tabs>
        <w:kinsoku/>
        <w:wordWrap/>
        <w:overflowPunct/>
        <w:topLinePunct w:val="0"/>
        <w:autoSpaceDE w:val="0"/>
        <w:autoSpaceDN w:val="0"/>
        <w:bidi w:val="0"/>
        <w:adjustRightInd/>
        <w:snapToGrid/>
        <w:ind w:left="0" w:leftChars="0" w:firstLine="425" w:firstLineChars="0"/>
        <w:textAlignment w:val="auto"/>
      </w:pPr>
      <w:r>
        <w:rPr>
          <w:rFonts w:hint="eastAsia"/>
        </w:rPr>
        <w:t>增加了采集流程与要求中相关流程与要求描述（见第5章，</w:t>
      </w:r>
      <w:r>
        <w:t>GB/T 30428.7</w:t>
      </w:r>
      <w:r>
        <w:rPr>
          <w:rFonts w:hint="eastAsia"/>
          <w:lang w:eastAsia="zh-CN"/>
        </w:rPr>
        <w:t>—</w:t>
      </w:r>
      <w:r>
        <w:t>2017</w:t>
      </w:r>
      <w:r>
        <w:rPr>
          <w:rFonts w:hint="eastAsia"/>
          <w:lang w:val="en-US" w:eastAsia="zh-CN"/>
        </w:rPr>
        <w:t>的</w:t>
      </w:r>
      <w:r>
        <w:rPr>
          <w:rFonts w:hint="eastAsia"/>
        </w:rPr>
        <w:t>第5章）；</w:t>
      </w:r>
    </w:p>
    <w:p>
      <w:pPr>
        <w:pStyle w:val="237"/>
        <w:keepNext w:val="0"/>
        <w:keepLines w:val="0"/>
        <w:pageBreakBefore w:val="0"/>
        <w:widowControl/>
        <w:numPr>
          <w:ilvl w:val="0"/>
          <w:numId w:val="33"/>
        </w:numPr>
        <w:tabs>
          <w:tab w:val="clear" w:pos="420"/>
          <w:tab w:val="clear" w:pos="4201"/>
          <w:tab w:val="clear" w:pos="9298"/>
        </w:tabs>
        <w:kinsoku/>
        <w:wordWrap/>
        <w:overflowPunct/>
        <w:topLinePunct w:val="0"/>
        <w:autoSpaceDE w:val="0"/>
        <w:autoSpaceDN w:val="0"/>
        <w:bidi w:val="0"/>
        <w:adjustRightInd/>
        <w:snapToGrid/>
        <w:ind w:left="0" w:leftChars="0" w:firstLine="425" w:firstLineChars="0"/>
        <w:textAlignment w:val="auto"/>
      </w:pPr>
      <w:r>
        <w:rPr>
          <w:rFonts w:hint="eastAsia"/>
        </w:rPr>
        <w:t>更改了设备硬件要求、应用软件功能要求、性能要求、其他要求等表述（见第</w:t>
      </w:r>
      <w:r>
        <w:t>6</w:t>
      </w:r>
      <w:r>
        <w:rPr>
          <w:rFonts w:hint="eastAsia"/>
        </w:rPr>
        <w:t>章，</w:t>
      </w:r>
      <w:r>
        <w:t>GB/T 30428.</w:t>
      </w:r>
      <w:r>
        <w:rPr>
          <w:rFonts w:hint="eastAsia"/>
          <w:lang w:val="en-US" w:eastAsia="zh-CN"/>
        </w:rPr>
        <w:t>5</w:t>
      </w:r>
      <w:r>
        <w:rPr>
          <w:rFonts w:hint="eastAsia"/>
          <w:lang w:eastAsia="zh-CN"/>
        </w:rPr>
        <w:t>—</w:t>
      </w:r>
      <w:r>
        <w:rPr>
          <w:rFonts w:hint="eastAsia"/>
        </w:rPr>
        <w:t>2</w:t>
      </w:r>
      <w:r>
        <w:t>017</w:t>
      </w:r>
      <w:r>
        <w:rPr>
          <w:rFonts w:hint="eastAsia"/>
          <w:lang w:val="en-US" w:eastAsia="zh-CN"/>
        </w:rPr>
        <w:t>的</w:t>
      </w:r>
      <w:r>
        <w:rPr>
          <w:rFonts w:hint="eastAsia"/>
        </w:rPr>
        <w:t>第4章、第5章、第6章、第7章）；</w:t>
      </w:r>
    </w:p>
    <w:p>
      <w:pPr>
        <w:pStyle w:val="237"/>
        <w:keepNext w:val="0"/>
        <w:keepLines w:val="0"/>
        <w:pageBreakBefore w:val="0"/>
        <w:widowControl/>
        <w:numPr>
          <w:ilvl w:val="0"/>
          <w:numId w:val="33"/>
        </w:numPr>
        <w:tabs>
          <w:tab w:val="clear" w:pos="420"/>
          <w:tab w:val="clear" w:pos="4201"/>
          <w:tab w:val="clear" w:pos="9298"/>
        </w:tabs>
        <w:kinsoku/>
        <w:wordWrap/>
        <w:overflowPunct/>
        <w:topLinePunct w:val="0"/>
        <w:autoSpaceDE w:val="0"/>
        <w:autoSpaceDN w:val="0"/>
        <w:bidi w:val="0"/>
        <w:adjustRightInd/>
        <w:snapToGrid/>
        <w:ind w:left="0" w:leftChars="0" w:firstLine="425" w:firstLineChars="0"/>
        <w:textAlignment w:val="auto"/>
      </w:pPr>
      <w:r>
        <w:rPr>
          <w:rFonts w:hint="eastAsia"/>
        </w:rPr>
        <w:t>细化了管理要求的相关描述（见第</w:t>
      </w:r>
      <w:r>
        <w:t>7</w:t>
      </w:r>
      <w:r>
        <w:rPr>
          <w:rFonts w:hint="eastAsia"/>
        </w:rPr>
        <w:t>章，</w:t>
      </w:r>
      <w:r>
        <w:t>GB/T 30428.7</w:t>
      </w:r>
      <w:r>
        <w:rPr>
          <w:rFonts w:hint="eastAsia"/>
          <w:lang w:eastAsia="zh-CN"/>
        </w:rPr>
        <w:t>—</w:t>
      </w:r>
      <w:r>
        <w:t>2017</w:t>
      </w:r>
      <w:r>
        <w:rPr>
          <w:rFonts w:hint="eastAsia"/>
          <w:lang w:val="en-US" w:eastAsia="zh-CN"/>
        </w:rPr>
        <w:t>的</w:t>
      </w:r>
      <w:r>
        <w:rPr>
          <w:rFonts w:hint="eastAsia"/>
        </w:rPr>
        <w:t>第6章）；</w:t>
      </w:r>
    </w:p>
    <w:p>
      <w:pPr>
        <w:pStyle w:val="237"/>
        <w:keepNext w:val="0"/>
        <w:keepLines w:val="0"/>
        <w:pageBreakBefore w:val="0"/>
        <w:widowControl/>
        <w:numPr>
          <w:ilvl w:val="0"/>
          <w:numId w:val="33"/>
        </w:numPr>
        <w:tabs>
          <w:tab w:val="clear" w:pos="420"/>
          <w:tab w:val="clear" w:pos="4201"/>
          <w:tab w:val="clear" w:pos="9298"/>
        </w:tabs>
        <w:kinsoku/>
        <w:wordWrap/>
        <w:overflowPunct/>
        <w:topLinePunct w:val="0"/>
        <w:autoSpaceDE w:val="0"/>
        <w:autoSpaceDN w:val="0"/>
        <w:bidi w:val="0"/>
        <w:adjustRightInd/>
        <w:snapToGrid/>
        <w:ind w:left="0" w:leftChars="0" w:firstLine="425" w:firstLineChars="0"/>
        <w:textAlignment w:val="auto"/>
      </w:pPr>
      <w:r>
        <w:rPr>
          <w:rFonts w:hint="eastAsia"/>
        </w:rPr>
        <w:t>细化了质量评价的相关描述（见第</w:t>
      </w:r>
      <w:r>
        <w:t>8</w:t>
      </w:r>
      <w:r>
        <w:rPr>
          <w:rFonts w:hint="eastAsia"/>
        </w:rPr>
        <w:t>章，</w:t>
      </w:r>
      <w:r>
        <w:t>GB/T 30428.7</w:t>
      </w:r>
      <w:r>
        <w:rPr>
          <w:rFonts w:hint="eastAsia"/>
          <w:lang w:eastAsia="zh-CN"/>
        </w:rPr>
        <w:t>—</w:t>
      </w:r>
      <w:r>
        <w:t>201</w:t>
      </w:r>
      <w:r>
        <w:rPr>
          <w:rFonts w:hint="eastAsia"/>
          <w:lang w:val="en-US" w:eastAsia="zh-CN"/>
        </w:rPr>
        <w:t>7的</w:t>
      </w:r>
      <w:r>
        <w:rPr>
          <w:rFonts w:hint="eastAsia"/>
        </w:rPr>
        <w:t>第</w:t>
      </w:r>
      <w:r>
        <w:t>7</w:t>
      </w:r>
      <w:r>
        <w:rPr>
          <w:rFonts w:hint="eastAsia"/>
        </w:rPr>
        <w:t>章）；</w:t>
      </w:r>
    </w:p>
    <w:p>
      <w:pPr>
        <w:pStyle w:val="237"/>
        <w:keepNext w:val="0"/>
        <w:keepLines w:val="0"/>
        <w:pageBreakBefore w:val="0"/>
        <w:widowControl/>
        <w:numPr>
          <w:ilvl w:val="0"/>
          <w:numId w:val="33"/>
        </w:numPr>
        <w:tabs>
          <w:tab w:val="clear" w:pos="420"/>
          <w:tab w:val="clear" w:pos="4201"/>
          <w:tab w:val="clear" w:pos="9298"/>
        </w:tabs>
        <w:kinsoku/>
        <w:wordWrap/>
        <w:overflowPunct/>
        <w:topLinePunct w:val="0"/>
        <w:autoSpaceDE w:val="0"/>
        <w:autoSpaceDN w:val="0"/>
        <w:bidi w:val="0"/>
        <w:adjustRightInd/>
        <w:snapToGrid/>
        <w:ind w:left="0" w:leftChars="0" w:firstLine="425" w:firstLineChars="0"/>
        <w:textAlignment w:val="auto"/>
      </w:pPr>
      <w:r>
        <w:rPr>
          <w:rFonts w:hint="eastAsia"/>
        </w:rPr>
        <w:t>更改了附录</w:t>
      </w:r>
      <w:r>
        <w:rPr>
          <w:rFonts w:hint="eastAsia"/>
          <w:lang w:val="en-US" w:eastAsia="zh-CN"/>
        </w:rPr>
        <w:t>B</w:t>
      </w:r>
      <w:r>
        <w:rPr>
          <w:rFonts w:hint="eastAsia"/>
        </w:rPr>
        <w:t>的部分表述（见</w:t>
      </w:r>
      <w:r>
        <w:rPr>
          <w:rFonts w:hint="eastAsia"/>
          <w:lang w:val="en-US" w:eastAsia="zh-CN"/>
        </w:rPr>
        <w:t>附录B</w:t>
      </w:r>
      <w:r>
        <w:rPr>
          <w:rFonts w:hint="eastAsia"/>
          <w:lang w:eastAsia="zh-CN"/>
        </w:rPr>
        <w:t>，</w:t>
      </w:r>
      <w:r>
        <w:rPr>
          <w:highlight w:val="none"/>
        </w:rPr>
        <w:t>GB/T 30428.</w:t>
      </w:r>
      <w:r>
        <w:rPr>
          <w:rFonts w:hint="eastAsia"/>
          <w:highlight w:val="none"/>
          <w:lang w:val="en-US" w:eastAsia="zh-CN"/>
        </w:rPr>
        <w:t>5</w:t>
      </w:r>
      <w:r>
        <w:rPr>
          <w:rFonts w:hint="eastAsia"/>
          <w:highlight w:val="none"/>
          <w:lang w:eastAsia="zh-CN"/>
        </w:rPr>
        <w:t>—</w:t>
      </w:r>
      <w:r>
        <w:rPr>
          <w:rFonts w:hint="eastAsia"/>
          <w:highlight w:val="none"/>
        </w:rPr>
        <w:t>2</w:t>
      </w:r>
      <w:r>
        <w:rPr>
          <w:highlight w:val="none"/>
        </w:rPr>
        <w:t>017</w:t>
      </w:r>
      <w:r>
        <w:rPr>
          <w:rFonts w:hint="eastAsia"/>
          <w:highlight w:val="none"/>
          <w:lang w:val="en-US" w:eastAsia="zh-CN"/>
        </w:rPr>
        <w:t>的附录B</w:t>
      </w:r>
      <w:r>
        <w:rPr>
          <w:rFonts w:hint="eastAsia"/>
        </w:rPr>
        <w:t>）</w:t>
      </w:r>
      <w:r>
        <w:rPr>
          <w:rFonts w:hint="eastAsia"/>
          <w:lang w:eastAsia="zh-CN"/>
        </w:rPr>
        <w:t>；</w:t>
      </w:r>
    </w:p>
    <w:p>
      <w:pPr>
        <w:pStyle w:val="237"/>
        <w:keepNext w:val="0"/>
        <w:keepLines w:val="0"/>
        <w:pageBreakBefore w:val="0"/>
        <w:widowControl/>
        <w:numPr>
          <w:ilvl w:val="0"/>
          <w:numId w:val="33"/>
        </w:numPr>
        <w:tabs>
          <w:tab w:val="clear" w:pos="420"/>
          <w:tab w:val="clear" w:pos="4201"/>
          <w:tab w:val="clear" w:pos="9298"/>
        </w:tabs>
        <w:kinsoku/>
        <w:wordWrap/>
        <w:overflowPunct/>
        <w:topLinePunct w:val="0"/>
        <w:autoSpaceDE w:val="0"/>
        <w:autoSpaceDN w:val="0"/>
        <w:bidi w:val="0"/>
        <w:adjustRightInd/>
        <w:snapToGrid/>
        <w:ind w:left="0" w:leftChars="0" w:firstLine="425" w:firstLineChars="0"/>
        <w:textAlignment w:val="auto"/>
      </w:pPr>
      <w:r>
        <w:rPr>
          <w:rFonts w:hint="eastAsia"/>
        </w:rPr>
        <w:t>增加了附录C、附录D等内容（见附录C、</w:t>
      </w:r>
      <w:r>
        <w:rPr>
          <w:rFonts w:hint="eastAsia"/>
          <w:lang w:val="en-US" w:eastAsia="zh-CN"/>
        </w:rPr>
        <w:t>附录</w:t>
      </w:r>
      <w:r>
        <w:rPr>
          <w:rFonts w:hint="eastAsia"/>
        </w:rPr>
        <w:t>D）</w:t>
      </w:r>
      <w:r>
        <w:rPr>
          <w:rFonts w:hint="eastAsia"/>
          <w:lang w:eastAsia="zh-CN"/>
        </w:rPr>
        <w:t>。</w:t>
      </w:r>
    </w:p>
    <w:p>
      <w:pPr>
        <w:pStyle w:val="237"/>
        <w:rPr>
          <w:bCs/>
          <w:szCs w:val="32"/>
        </w:rPr>
      </w:pPr>
      <w:r>
        <w:rPr>
          <w:rFonts w:hint="eastAsia"/>
        </w:rPr>
        <w:t>请注意本文件的某些内容可能涉及专利。本文件的发布机构不承担识别专利的责任。</w:t>
      </w:r>
    </w:p>
    <w:p>
      <w:pPr>
        <w:pStyle w:val="237"/>
        <w:rPr>
          <w:bCs/>
          <w:szCs w:val="32"/>
        </w:rPr>
      </w:pPr>
      <w:r>
        <w:rPr>
          <w:rFonts w:hint="eastAsia"/>
          <w:bCs/>
          <w:szCs w:val="32"/>
        </w:rPr>
        <w:t>本文件由中华人民共和国住房和城乡建设部提出。</w:t>
      </w:r>
    </w:p>
    <w:p>
      <w:pPr>
        <w:pStyle w:val="237"/>
        <w:rPr>
          <w:bCs/>
          <w:szCs w:val="32"/>
        </w:rPr>
      </w:pPr>
      <w:r>
        <w:rPr>
          <w:rFonts w:hint="eastAsia"/>
          <w:bCs/>
          <w:szCs w:val="32"/>
        </w:rPr>
        <w:t>本文件由全国智能建筑及居住区数字化标准化技术委员会（SAC/TC</w:t>
      </w:r>
      <w:r>
        <w:rPr>
          <w:bCs/>
          <w:szCs w:val="32"/>
        </w:rPr>
        <w:t xml:space="preserve"> 426</w:t>
      </w:r>
      <w:r>
        <w:rPr>
          <w:rFonts w:hint="eastAsia"/>
          <w:bCs/>
          <w:szCs w:val="32"/>
        </w:rPr>
        <w:t>）归口。</w:t>
      </w:r>
    </w:p>
    <w:p>
      <w:pPr>
        <w:pStyle w:val="237"/>
        <w:rPr>
          <w:bCs/>
          <w:szCs w:val="32"/>
        </w:rPr>
      </w:pPr>
      <w:r>
        <w:rPr>
          <w:rFonts w:hint="eastAsia"/>
          <w:bCs/>
          <w:szCs w:val="32"/>
        </w:rPr>
        <w:t>本文件起草单位：</w:t>
      </w:r>
      <w:r>
        <w:rPr>
          <w:bCs/>
          <w:szCs w:val="32"/>
        </w:rPr>
        <w:t xml:space="preserve"> </w:t>
      </w:r>
    </w:p>
    <w:p>
      <w:pPr>
        <w:pStyle w:val="66"/>
        <w:ind w:firstLine="420"/>
        <w:rPr>
          <w:bCs/>
          <w:szCs w:val="32"/>
        </w:rPr>
      </w:pPr>
      <w:r>
        <w:rPr>
          <w:rFonts w:hint="eastAsia"/>
          <w:bCs/>
          <w:szCs w:val="32"/>
        </w:rPr>
        <w:t>本文件主要起草人：</w:t>
      </w:r>
      <w:r>
        <w:rPr>
          <w:bCs/>
          <w:szCs w:val="32"/>
        </w:rPr>
        <w:t xml:space="preserve"> </w:t>
      </w:r>
    </w:p>
    <w:p>
      <w:pPr>
        <w:pStyle w:val="66"/>
        <w:ind w:firstLine="420"/>
        <w:rPr>
          <w:bCs/>
          <w:szCs w:val="32"/>
        </w:rPr>
      </w:pPr>
      <w:r>
        <w:rPr>
          <w:rFonts w:hint="eastAsia"/>
          <w:bCs/>
          <w:szCs w:val="32"/>
        </w:rPr>
        <w:t>本文件及其所代替文件的历次版本发布情况为：</w:t>
      </w:r>
    </w:p>
    <w:p>
      <w:pPr>
        <w:pStyle w:val="66"/>
        <w:ind w:firstLine="420"/>
        <w:rPr>
          <w:bCs/>
          <w:szCs w:val="32"/>
        </w:rPr>
      </w:pPr>
      <w:r>
        <w:rPr>
          <w:rFonts w:hint="eastAsia"/>
          <w:bCs/>
          <w:szCs w:val="32"/>
        </w:rPr>
        <w:t>——</w:t>
      </w:r>
      <w:r>
        <w:rPr>
          <w:bCs/>
          <w:szCs w:val="32"/>
        </w:rPr>
        <w:t>2017</w:t>
      </w:r>
      <w:r>
        <w:rPr>
          <w:rFonts w:hint="eastAsia"/>
          <w:bCs/>
          <w:szCs w:val="32"/>
        </w:rPr>
        <w:t>年首次发布为GB/T 30428.</w:t>
      </w:r>
      <w:r>
        <w:rPr>
          <w:bCs/>
          <w:szCs w:val="32"/>
        </w:rPr>
        <w:t>5</w:t>
      </w:r>
      <w:r>
        <w:rPr>
          <w:rFonts w:hint="eastAsia"/>
          <w:bCs/>
          <w:szCs w:val="32"/>
        </w:rPr>
        <w:t>—20</w:t>
      </w:r>
      <w:r>
        <w:rPr>
          <w:bCs/>
          <w:szCs w:val="32"/>
        </w:rPr>
        <w:t>17</w:t>
      </w:r>
      <w:r>
        <w:rPr>
          <w:rFonts w:hint="eastAsia"/>
          <w:bCs/>
          <w:szCs w:val="32"/>
        </w:rPr>
        <w:t>；</w:t>
      </w:r>
    </w:p>
    <w:p>
      <w:pPr>
        <w:pStyle w:val="66"/>
        <w:ind w:firstLine="420"/>
        <w:rPr>
          <w:bCs/>
          <w:szCs w:val="32"/>
        </w:rPr>
      </w:pPr>
      <w:r>
        <w:rPr>
          <w:rFonts w:hint="eastAsia"/>
          <w:bCs/>
          <w:szCs w:val="32"/>
        </w:rPr>
        <w:t>——本次为第</w:t>
      </w:r>
      <w:r>
        <w:rPr>
          <w:rFonts w:hint="eastAsia"/>
          <w:bCs/>
          <w:szCs w:val="32"/>
          <w:lang w:val="en-US" w:eastAsia="zh-CN"/>
        </w:rPr>
        <w:t>一</w:t>
      </w:r>
      <w:r>
        <w:rPr>
          <w:rFonts w:hint="eastAsia"/>
          <w:bCs/>
          <w:szCs w:val="32"/>
        </w:rPr>
        <w:t>次修订。</w:t>
      </w:r>
    </w:p>
    <w:p>
      <w:pPr>
        <w:pStyle w:val="66"/>
        <w:ind w:firstLine="420"/>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720" w:num="1"/>
          <w:formProt w:val="0"/>
          <w:docGrid w:type="lines" w:linePitch="312" w:charSpace="0"/>
        </w:sectPr>
      </w:pPr>
    </w:p>
    <w:bookmarkEnd w:id="26"/>
    <w:p>
      <w:pPr>
        <w:pStyle w:val="99"/>
        <w:spacing w:after="468"/>
      </w:pPr>
      <w:bookmarkStart w:id="257" w:name="_GoBack"/>
      <w:bookmarkEnd w:id="257"/>
      <w:bookmarkStart w:id="27" w:name="_Toc143100011"/>
      <w:bookmarkStart w:id="28" w:name="_Toc1661735168"/>
      <w:bookmarkStart w:id="29" w:name="_Toc5677"/>
      <w:bookmarkStart w:id="30" w:name="_Toc143100696"/>
      <w:bookmarkStart w:id="31" w:name="_Toc908800186"/>
      <w:bookmarkStart w:id="32" w:name="_Toc143091642"/>
      <w:bookmarkStart w:id="33" w:name="_Toc143091631"/>
      <w:bookmarkStart w:id="34" w:name="_Toc1496880683"/>
      <w:bookmarkStart w:id="35" w:name="_Toc149750740"/>
      <w:bookmarkStart w:id="36" w:name="BookMark3"/>
      <w:r>
        <w:rPr>
          <w:rFonts w:hint="eastAsia"/>
          <w:spacing w:val="320"/>
        </w:rPr>
        <w:t>引</w:t>
      </w:r>
      <w:r>
        <w:rPr>
          <w:rFonts w:hint="eastAsia"/>
        </w:rPr>
        <w:t>言</w:t>
      </w:r>
      <w:bookmarkEnd w:id="27"/>
      <w:bookmarkEnd w:id="28"/>
      <w:bookmarkEnd w:id="29"/>
      <w:bookmarkEnd w:id="30"/>
      <w:bookmarkEnd w:id="31"/>
      <w:bookmarkEnd w:id="32"/>
      <w:bookmarkEnd w:id="33"/>
      <w:bookmarkEnd w:id="34"/>
      <w:bookmarkEnd w:id="35"/>
    </w:p>
    <w:p>
      <w:pPr>
        <w:pStyle w:val="66"/>
        <w:ind w:firstLine="420"/>
        <w:rPr>
          <w:highlight w:val="none"/>
        </w:rPr>
      </w:pPr>
      <w:r>
        <w:rPr>
          <w:rFonts w:hint="eastAsia"/>
          <w:highlight w:val="none"/>
        </w:rPr>
        <w:t>为指导构建“横向到边、纵向到底”的城市运行管理服务“一网统管”工作体系，规范国家、省级、市级城市运行管理服务平台设计、建设、验收、运行、管理和维护，推动城市管理手段、管理模式、管理理念创新，提升城市运行效率和风险防控水平，提高城市科学化、精细化、智能化管理水平，促进城市治理体系和治理能力现代化，推动城市高质量发展，制定GB/T 30428</w:t>
      </w:r>
      <w:r>
        <w:rPr>
          <w:rFonts w:hint="eastAsia"/>
          <w:highlight w:val="none"/>
          <w:lang w:val="en-US" w:eastAsia="zh-CN"/>
        </w:rPr>
        <w:t>系列标准。</w:t>
      </w:r>
    </w:p>
    <w:p>
      <w:pPr>
        <w:pStyle w:val="66"/>
        <w:ind w:firstLine="420"/>
      </w:pPr>
    </w:p>
    <w:p/>
    <w:p/>
    <w:p/>
    <w:p>
      <w:pPr>
        <w:jc w:val="right"/>
        <w:rPr>
          <w:rFonts w:ascii="宋体" w:hAnsi="Times New Roman"/>
          <w:kern w:val="0"/>
          <w:szCs w:val="20"/>
        </w:rPr>
      </w:pPr>
    </w:p>
    <w:p>
      <w:pPr>
        <w:rPr>
          <w:rFonts w:ascii="宋体" w:hAnsi="Times New Roman"/>
          <w:kern w:val="0"/>
          <w:szCs w:val="20"/>
        </w:rPr>
      </w:pPr>
    </w:p>
    <w:p>
      <w:pPr>
        <w:sectPr>
          <w:headerReference r:id="rId17" w:type="default"/>
          <w:footerReference r:id="rId19" w:type="default"/>
          <w:headerReference r:id="rId18" w:type="even"/>
          <w:footerReference r:id="rId20" w:type="even"/>
          <w:pgSz w:w="11906" w:h="16838"/>
          <w:pgMar w:top="1928" w:right="1134" w:bottom="1134" w:left="1134" w:header="1418" w:footer="1134" w:gutter="284"/>
          <w:pgNumType w:fmt="upperRoman"/>
          <w:cols w:space="720" w:num="1"/>
          <w:formProt w:val="0"/>
          <w:docGrid w:type="lines" w:linePitch="312" w:charSpace="0"/>
        </w:sectPr>
      </w:pPr>
    </w:p>
    <w:bookmarkEnd w:id="36"/>
    <w:p>
      <w:pPr>
        <w:spacing w:line="20" w:lineRule="exact"/>
        <w:jc w:val="center"/>
        <w:rPr>
          <w:rFonts w:ascii="黑体" w:hAnsi="黑体" w:eastAsia="黑体"/>
          <w:sz w:val="32"/>
          <w:szCs w:val="32"/>
        </w:rPr>
      </w:pPr>
      <w:bookmarkStart w:id="37" w:name="BookMark4"/>
    </w:p>
    <w:p>
      <w:pPr>
        <w:spacing w:line="20" w:lineRule="exact"/>
        <w:jc w:val="center"/>
        <w:rPr>
          <w:rFonts w:ascii="黑体" w:hAnsi="黑体" w:eastAsia="黑体"/>
          <w:sz w:val="32"/>
          <w:szCs w:val="32"/>
        </w:rPr>
      </w:pPr>
    </w:p>
    <w:p>
      <w:pPr>
        <w:pStyle w:val="186"/>
        <w:spacing w:before="312" w:beforeLines="100" w:after="0"/>
      </w:pPr>
      <w:bookmarkStart w:id="38" w:name="NEW_STAND_NAME"/>
      <w:r>
        <w:rPr>
          <w:rFonts w:hint="eastAsia"/>
        </w:rPr>
        <w:t>城市运行管理服务平台</w:t>
      </w:r>
    </w:p>
    <w:p>
      <w:pPr>
        <w:pStyle w:val="186"/>
        <w:spacing w:before="0" w:after="686" w:afterLines="220"/>
      </w:pPr>
      <w:r>
        <w:rPr>
          <w:rFonts w:hint="eastAsia"/>
        </w:rPr>
        <w:t>第</w:t>
      </w:r>
      <w:r>
        <w:t>5</w:t>
      </w:r>
      <w:r>
        <w:rPr>
          <w:rFonts w:hint="eastAsia"/>
        </w:rPr>
        <w:t>部分：信息采集</w:t>
      </w:r>
    </w:p>
    <w:bookmarkEnd w:id="38"/>
    <w:p>
      <w:pPr>
        <w:pStyle w:val="113"/>
        <w:spacing w:before="312" w:after="312"/>
      </w:pPr>
      <w:bookmarkStart w:id="39" w:name="_Toc76803445"/>
      <w:bookmarkStart w:id="40" w:name="_Toc26986771"/>
      <w:bookmarkStart w:id="41" w:name="_Toc1122227320"/>
      <w:bookmarkStart w:id="42" w:name="_Toc26718930"/>
      <w:bookmarkStart w:id="43" w:name="_Toc149750741"/>
      <w:bookmarkStart w:id="44" w:name="_Toc24884211"/>
      <w:bookmarkStart w:id="45" w:name="_Toc143100697"/>
      <w:bookmarkStart w:id="46" w:name="_Toc24884218"/>
      <w:bookmarkStart w:id="47" w:name="_Toc143100012"/>
      <w:bookmarkStart w:id="48" w:name="_Toc1226284433"/>
      <w:bookmarkStart w:id="49" w:name="_Toc143091643"/>
      <w:bookmarkStart w:id="50" w:name="_Toc97190718"/>
      <w:bookmarkStart w:id="51" w:name="_Toc26648465"/>
      <w:bookmarkStart w:id="52" w:name="_Toc17233333"/>
      <w:bookmarkStart w:id="53" w:name="_Toc143091632"/>
      <w:bookmarkStart w:id="54" w:name="_Toc17233325"/>
      <w:bookmarkStart w:id="55" w:name="_Toc5502"/>
      <w:bookmarkStart w:id="56" w:name="_Toc26986530"/>
      <w:r>
        <w:rPr>
          <w:rFonts w:hint="eastAsia"/>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pacing w:line="240" w:lineRule="auto"/>
        <w:ind w:firstLine="420" w:firstLineChars="200"/>
      </w:pPr>
      <w:bookmarkStart w:id="57" w:name="_Toc24884219"/>
      <w:bookmarkStart w:id="58" w:name="_Toc26648466"/>
      <w:bookmarkStart w:id="59" w:name="_Toc24884212"/>
      <w:bookmarkStart w:id="60" w:name="_Toc17233334"/>
      <w:bookmarkStart w:id="61" w:name="_Toc17233326"/>
      <w:r>
        <w:rPr>
          <w:rFonts w:hint="eastAsia"/>
        </w:rPr>
        <w:t>本文件规定了城市运行管理服务平台信息采集的一般规定、采集流程与要求、设备要求、管理要求和质量评价。</w:t>
      </w:r>
    </w:p>
    <w:p>
      <w:pPr>
        <w:spacing w:line="240" w:lineRule="auto"/>
        <w:ind w:firstLine="420" w:firstLineChars="200"/>
      </w:pPr>
      <w:r>
        <w:rPr>
          <w:rFonts w:hint="eastAsia"/>
        </w:rPr>
        <w:t>本文件适用于城市运行管理服务平台的信息采集。</w:t>
      </w:r>
    </w:p>
    <w:p>
      <w:pPr>
        <w:pStyle w:val="113"/>
        <w:spacing w:before="312" w:after="312"/>
      </w:pPr>
      <w:bookmarkStart w:id="62" w:name="_Toc1459285394"/>
      <w:bookmarkStart w:id="63" w:name="_Toc143100698"/>
      <w:bookmarkStart w:id="64" w:name="_Toc143091633"/>
      <w:bookmarkStart w:id="65" w:name="_Toc149750742"/>
      <w:bookmarkStart w:id="66" w:name="_Toc18827"/>
      <w:bookmarkStart w:id="67" w:name="_Toc899012402"/>
      <w:bookmarkStart w:id="68" w:name="_Toc26718931"/>
      <w:bookmarkStart w:id="69" w:name="_Toc26986772"/>
      <w:bookmarkStart w:id="70" w:name="_Toc97190719"/>
      <w:bookmarkStart w:id="71" w:name="_Toc26986531"/>
      <w:bookmarkStart w:id="72" w:name="_Toc143091644"/>
      <w:bookmarkStart w:id="73" w:name="_Toc143100013"/>
      <w:bookmarkStart w:id="74" w:name="_Toc1438723242"/>
      <w:r>
        <w:rPr>
          <w:rFonts w:hint="eastAsia"/>
        </w:rPr>
        <w:t>规范性引用文件</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6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7"/>
        <w:rPr>
          <w:rFonts w:hAnsi="宋体"/>
          <w:highlight w:val="none"/>
        </w:rPr>
      </w:pPr>
      <w:r>
        <w:rPr>
          <w:rFonts w:hint="eastAsia" w:hAnsi="宋体"/>
          <w:highlight w:val="none"/>
        </w:rPr>
        <w:t>GB</w:t>
      </w:r>
      <w:r>
        <w:rPr>
          <w:rFonts w:hAnsi="宋体"/>
          <w:kern w:val="2"/>
          <w:szCs w:val="24"/>
          <w:highlight w:val="none"/>
        </w:rPr>
        <w:t>/</w:t>
      </w:r>
      <w:r>
        <w:rPr>
          <w:rFonts w:hint="eastAsia" w:hAnsi="宋体"/>
          <w:highlight w:val="none"/>
        </w:rPr>
        <w:t xml:space="preserve">T </w:t>
      </w:r>
      <w:r>
        <w:rPr>
          <w:rFonts w:hAnsi="宋体"/>
          <w:highlight w:val="none"/>
        </w:rPr>
        <w:t>3</w:t>
      </w:r>
      <w:r>
        <w:rPr>
          <w:rFonts w:hint="eastAsia" w:hAnsi="宋体"/>
          <w:highlight w:val="none"/>
        </w:rPr>
        <w:t>0428.1</w:t>
      </w:r>
      <w:r>
        <w:rPr>
          <w:rFonts w:hAnsi="宋体"/>
          <w:highlight w:val="none"/>
        </w:rPr>
        <w:t xml:space="preserve"> </w:t>
      </w:r>
      <w:r>
        <w:rPr>
          <w:rFonts w:hint="eastAsia" w:hAnsi="宋体"/>
          <w:highlight w:val="none"/>
        </w:rPr>
        <w:t xml:space="preserve"> </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1部分：</w:t>
      </w:r>
      <w:r>
        <w:rPr>
          <w:rFonts w:hint="eastAsia" w:hAnsi="宋体"/>
          <w:highlight w:val="none"/>
        </w:rPr>
        <w:t>网格</w:t>
      </w:r>
    </w:p>
    <w:p>
      <w:pPr>
        <w:pStyle w:val="237"/>
        <w:rPr>
          <w:rFonts w:hAnsi="宋体"/>
          <w:highlight w:val="none"/>
        </w:rPr>
      </w:pPr>
      <w:r>
        <w:rPr>
          <w:rFonts w:hint="eastAsia" w:hAnsi="宋体"/>
          <w:highlight w:val="none"/>
        </w:rPr>
        <w:t>GB</w:t>
      </w:r>
      <w:r>
        <w:rPr>
          <w:rFonts w:hAnsi="宋体"/>
          <w:kern w:val="2"/>
          <w:szCs w:val="24"/>
          <w:highlight w:val="none"/>
        </w:rPr>
        <w:t>/</w:t>
      </w:r>
      <w:r>
        <w:rPr>
          <w:rFonts w:hint="eastAsia" w:hAnsi="宋体"/>
          <w:highlight w:val="none"/>
        </w:rPr>
        <w:t xml:space="preserve">T </w:t>
      </w:r>
      <w:r>
        <w:rPr>
          <w:rFonts w:hAnsi="宋体"/>
          <w:highlight w:val="none"/>
        </w:rPr>
        <w:t>3</w:t>
      </w:r>
      <w:r>
        <w:rPr>
          <w:rFonts w:hint="eastAsia" w:hAnsi="宋体"/>
          <w:highlight w:val="none"/>
        </w:rPr>
        <w:t>0428.2</w:t>
      </w:r>
      <w:r>
        <w:rPr>
          <w:rFonts w:hAnsi="宋体"/>
          <w:highlight w:val="none"/>
        </w:rPr>
        <w:t xml:space="preserve"> </w:t>
      </w:r>
      <w:r>
        <w:rPr>
          <w:rFonts w:hint="eastAsia" w:hAnsi="宋体"/>
          <w:highlight w:val="none"/>
        </w:rPr>
        <w:t xml:space="preserve"> </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2部分：</w:t>
      </w:r>
      <w:r>
        <w:rPr>
          <w:rFonts w:hint="eastAsia" w:hAnsi="宋体"/>
          <w:highlight w:val="none"/>
        </w:rPr>
        <w:t>部件和事件</w:t>
      </w:r>
    </w:p>
    <w:p>
      <w:pPr>
        <w:pStyle w:val="237"/>
        <w:rPr>
          <w:rFonts w:hAnsi="宋体"/>
          <w:highlight w:val="none"/>
        </w:rPr>
      </w:pPr>
      <w:r>
        <w:rPr>
          <w:rFonts w:hint="eastAsia" w:hAnsi="宋体"/>
          <w:highlight w:val="none"/>
        </w:rPr>
        <w:t>GB</w:t>
      </w:r>
      <w:r>
        <w:rPr>
          <w:rFonts w:hAnsi="宋体"/>
          <w:kern w:val="2"/>
          <w:szCs w:val="24"/>
          <w:highlight w:val="none"/>
        </w:rPr>
        <w:t>/</w:t>
      </w:r>
      <w:r>
        <w:rPr>
          <w:rFonts w:hint="eastAsia" w:hAnsi="宋体"/>
          <w:highlight w:val="none"/>
        </w:rPr>
        <w:t>T 30428.4</w:t>
      </w:r>
      <w:r>
        <w:rPr>
          <w:rFonts w:hAnsi="宋体"/>
          <w:highlight w:val="none"/>
        </w:rPr>
        <w:t xml:space="preserve"> </w:t>
      </w:r>
      <w:r>
        <w:rPr>
          <w:rFonts w:hint="eastAsia" w:hAnsi="宋体"/>
          <w:highlight w:val="none"/>
        </w:rPr>
        <w:t xml:space="preserve"> </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4部分：</w:t>
      </w:r>
      <w:r>
        <w:rPr>
          <w:rFonts w:hint="eastAsia" w:hAnsi="宋体"/>
          <w:highlight w:val="none"/>
        </w:rPr>
        <w:t>绩效评价</w:t>
      </w:r>
    </w:p>
    <w:p>
      <w:pPr>
        <w:pStyle w:val="237"/>
        <w:rPr>
          <w:rFonts w:hAnsi="宋体"/>
          <w:highlight w:val="none"/>
        </w:rPr>
      </w:pPr>
      <w:r>
        <w:rPr>
          <w:rFonts w:hAnsi="宋体"/>
          <w:szCs w:val="21"/>
          <w:highlight w:val="none"/>
        </w:rPr>
        <w:t>GB/T</w:t>
      </w:r>
      <w:r>
        <w:rPr>
          <w:rFonts w:hint="eastAsia" w:hAnsi="宋体"/>
          <w:highlight w:val="none"/>
        </w:rPr>
        <w:t xml:space="preserve"> 30428.8</w:t>
      </w:r>
      <w:r>
        <w:rPr>
          <w:rFonts w:hAnsi="宋体"/>
          <w:highlight w:val="none"/>
        </w:rPr>
        <w:t xml:space="preserve"> </w:t>
      </w:r>
      <w:r>
        <w:rPr>
          <w:rFonts w:hint="eastAsia" w:hAnsi="宋体"/>
          <w:highlight w:val="none"/>
        </w:rPr>
        <w:t xml:space="preserve"> </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8部分：</w:t>
      </w:r>
      <w:r>
        <w:rPr>
          <w:rFonts w:hint="eastAsia" w:hAnsi="宋体"/>
          <w:highlight w:val="none"/>
        </w:rPr>
        <w:t>信息处理</w:t>
      </w:r>
    </w:p>
    <w:p>
      <w:pPr>
        <w:pStyle w:val="237"/>
        <w:rPr>
          <w:rFonts w:hAnsi="宋体"/>
          <w:kern w:val="2"/>
          <w:szCs w:val="24"/>
          <w:highlight w:val="none"/>
        </w:rPr>
      </w:pPr>
      <w:r>
        <w:rPr>
          <w:rFonts w:hAnsi="宋体"/>
          <w:szCs w:val="21"/>
          <w:highlight w:val="none"/>
        </w:rPr>
        <w:t>GB/T</w:t>
      </w:r>
      <w:r>
        <w:rPr>
          <w:rFonts w:hint="eastAsia" w:hAnsi="宋体"/>
          <w:highlight w:val="none"/>
        </w:rPr>
        <w:t xml:space="preserve"> </w:t>
      </w:r>
      <w:r>
        <w:rPr>
          <w:rFonts w:hint="eastAsia" w:hAnsi="宋体"/>
          <w:highlight w:val="none"/>
          <w:lang w:val="en-US" w:eastAsia="zh-CN"/>
        </w:rPr>
        <w:t>XXXXX</w:t>
      </w:r>
      <w:r>
        <w:rPr>
          <w:rFonts w:hint="eastAsia" w:hAnsi="宋体"/>
          <w:highlight w:val="none"/>
        </w:rPr>
        <w:t>.</w:t>
      </w:r>
      <w:r>
        <w:rPr>
          <w:rFonts w:hint="eastAsia" w:hAnsi="宋体"/>
          <w:highlight w:val="none"/>
          <w:lang w:val="en-US" w:eastAsia="zh-CN"/>
        </w:rPr>
        <w:t>XX</w:t>
      </w:r>
      <w:r>
        <w:rPr>
          <w:rFonts w:hAnsi="宋体"/>
          <w:highlight w:val="none"/>
        </w:rPr>
        <w:t xml:space="preserve"> </w:t>
      </w:r>
      <w:r>
        <w:rPr>
          <w:rFonts w:hint="eastAsia" w:hAnsi="宋体"/>
          <w:highlight w:val="none"/>
        </w:rPr>
        <w:t xml:space="preserve"> </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10部分：</w:t>
      </w:r>
      <w:r>
        <w:rPr>
          <w:rFonts w:hint="eastAsia" w:hAnsi="宋体"/>
          <w:kern w:val="2"/>
          <w:szCs w:val="24"/>
          <w:highlight w:val="none"/>
        </w:rPr>
        <w:t>公众服务</w:t>
      </w:r>
    </w:p>
    <w:p>
      <w:pPr>
        <w:pStyle w:val="237"/>
        <w:rPr>
          <w:rFonts w:hAnsi="宋体"/>
          <w:kern w:val="2"/>
          <w:szCs w:val="24"/>
          <w:highlight w:val="none"/>
        </w:rPr>
      </w:pPr>
      <w:r>
        <w:rPr>
          <w:rFonts w:hAnsi="宋体"/>
          <w:szCs w:val="21"/>
          <w:highlight w:val="none"/>
        </w:rPr>
        <w:t>GB/T</w:t>
      </w:r>
      <w:r>
        <w:rPr>
          <w:rFonts w:hint="eastAsia" w:hAnsi="宋体"/>
          <w:highlight w:val="none"/>
        </w:rPr>
        <w:t xml:space="preserve"> </w:t>
      </w:r>
      <w:r>
        <w:rPr>
          <w:rFonts w:hint="eastAsia" w:hAnsi="宋体"/>
          <w:highlight w:val="none"/>
          <w:lang w:val="en-US" w:eastAsia="zh-CN"/>
        </w:rPr>
        <w:t>XXXXX</w:t>
      </w:r>
      <w:r>
        <w:rPr>
          <w:rFonts w:hint="eastAsia" w:hAnsi="宋体"/>
          <w:highlight w:val="none"/>
        </w:rPr>
        <w:t>.</w:t>
      </w:r>
      <w:r>
        <w:rPr>
          <w:rFonts w:hint="eastAsia" w:hAnsi="宋体"/>
          <w:highlight w:val="none"/>
          <w:lang w:val="en-US" w:eastAsia="zh-CN"/>
        </w:rPr>
        <w:t>XX</w:t>
      </w:r>
      <w:r>
        <w:rPr>
          <w:rFonts w:hAnsi="宋体"/>
          <w:highlight w:val="none"/>
        </w:rPr>
        <w:t xml:space="preserve"> </w:t>
      </w:r>
      <w:r>
        <w:rPr>
          <w:rFonts w:hint="eastAsia" w:hAnsi="宋体"/>
          <w:highlight w:val="none"/>
        </w:rPr>
        <w:t xml:space="preserve"> </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1</w:t>
      </w:r>
      <w:r>
        <w:rPr>
          <w:rFonts w:hint="eastAsia" w:hAnsi="宋体"/>
          <w:kern w:val="2"/>
          <w:szCs w:val="24"/>
          <w:highlight w:val="none"/>
        </w:rPr>
        <w:t>1</w:t>
      </w:r>
      <w:r>
        <w:rPr>
          <w:rFonts w:hAnsi="宋体"/>
          <w:kern w:val="2"/>
          <w:szCs w:val="24"/>
          <w:highlight w:val="none"/>
        </w:rPr>
        <w:t>部分：</w:t>
      </w:r>
      <w:r>
        <w:rPr>
          <w:rFonts w:hint="eastAsia" w:hAnsi="宋体"/>
          <w:kern w:val="2"/>
          <w:szCs w:val="24"/>
          <w:highlight w:val="none"/>
        </w:rPr>
        <w:t>术语与符号</w:t>
      </w:r>
    </w:p>
    <w:p>
      <w:pPr>
        <w:pStyle w:val="237"/>
        <w:rPr>
          <w:rFonts w:hint="default" w:hAnsi="宋体" w:eastAsia="宋体"/>
          <w:kern w:val="2"/>
          <w:szCs w:val="24"/>
          <w:highlight w:val="none"/>
          <w:lang w:val="en-US" w:eastAsia="zh-CN"/>
        </w:rPr>
      </w:pPr>
      <w:r>
        <w:rPr>
          <w:rFonts w:hAnsi="宋体"/>
          <w:szCs w:val="21"/>
          <w:highlight w:val="none"/>
        </w:rPr>
        <w:t>GB/T</w:t>
      </w:r>
      <w:r>
        <w:rPr>
          <w:rFonts w:hint="eastAsia" w:hAnsi="宋体"/>
          <w:highlight w:val="none"/>
        </w:rPr>
        <w:t xml:space="preserve"> </w:t>
      </w:r>
      <w:r>
        <w:rPr>
          <w:rFonts w:hint="eastAsia" w:hAnsi="宋体"/>
          <w:highlight w:val="none"/>
          <w:lang w:val="en-US" w:eastAsia="zh-CN"/>
        </w:rPr>
        <w:t>XXXXX</w:t>
      </w:r>
      <w:r>
        <w:rPr>
          <w:rFonts w:hint="eastAsia" w:hAnsi="宋体"/>
          <w:highlight w:val="none"/>
        </w:rPr>
        <w:t>.</w:t>
      </w:r>
      <w:r>
        <w:rPr>
          <w:rFonts w:hint="eastAsia" w:hAnsi="宋体"/>
          <w:highlight w:val="none"/>
          <w:lang w:val="en-US" w:eastAsia="zh-CN"/>
        </w:rPr>
        <w:t xml:space="preserve">XX  </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1</w:t>
      </w:r>
      <w:r>
        <w:rPr>
          <w:rFonts w:hint="eastAsia" w:hAnsi="宋体"/>
          <w:kern w:val="2"/>
          <w:szCs w:val="24"/>
          <w:highlight w:val="none"/>
        </w:rPr>
        <w:t>2</w:t>
      </w:r>
      <w:r>
        <w:rPr>
          <w:rFonts w:hAnsi="宋体"/>
          <w:kern w:val="2"/>
          <w:szCs w:val="24"/>
          <w:highlight w:val="none"/>
        </w:rPr>
        <w:t>部分：</w:t>
      </w:r>
      <w:r>
        <w:rPr>
          <w:rFonts w:hint="eastAsia" w:hAnsi="宋体"/>
          <w:kern w:val="2"/>
          <w:szCs w:val="24"/>
          <w:highlight w:val="none"/>
        </w:rPr>
        <w:t>数据要求</w:t>
      </w:r>
    </w:p>
    <w:p>
      <w:pPr>
        <w:pStyle w:val="237"/>
        <w:rPr>
          <w:rFonts w:hAnsi="宋体"/>
          <w:kern w:val="2"/>
          <w:szCs w:val="24"/>
          <w:highlight w:val="none"/>
        </w:rPr>
      </w:pPr>
      <w:r>
        <w:rPr>
          <w:rFonts w:hint="eastAsia" w:hAnsi="宋体"/>
          <w:kern w:val="2"/>
          <w:szCs w:val="24"/>
          <w:highlight w:val="none"/>
        </w:rPr>
        <w:t>GB 50116  火灾自动报警系统设计规范</w:t>
      </w:r>
    </w:p>
    <w:p>
      <w:pPr>
        <w:pStyle w:val="237"/>
        <w:rPr>
          <w:rFonts w:hAnsi="宋体"/>
          <w:highlight w:val="none"/>
        </w:rPr>
      </w:pPr>
      <w:r>
        <w:rPr>
          <w:rFonts w:hint="eastAsia" w:hAnsi="宋体"/>
          <w:highlight w:val="none"/>
        </w:rPr>
        <w:t>GB 50982</w:t>
      </w:r>
      <w:r>
        <w:rPr>
          <w:rFonts w:hAnsi="宋体"/>
          <w:highlight w:val="none"/>
        </w:rPr>
        <w:t xml:space="preserve"> </w:t>
      </w:r>
      <w:r>
        <w:rPr>
          <w:rFonts w:hint="eastAsia" w:hAnsi="宋体"/>
          <w:highlight w:val="none"/>
        </w:rPr>
        <w:t xml:space="preserve"> 建筑与桥梁结构监测技术规范</w:t>
      </w:r>
    </w:p>
    <w:p>
      <w:pPr>
        <w:pStyle w:val="237"/>
        <w:rPr>
          <w:rFonts w:hAnsi="宋体"/>
          <w:highlight w:val="none"/>
        </w:rPr>
      </w:pPr>
      <w:r>
        <w:rPr>
          <w:rFonts w:hint="eastAsia" w:hAnsi="宋体"/>
          <w:highlight w:val="none"/>
        </w:rPr>
        <w:t>GB/T 51187</w:t>
      </w:r>
      <w:r>
        <w:rPr>
          <w:rFonts w:hAnsi="宋体"/>
          <w:highlight w:val="none"/>
        </w:rPr>
        <w:t xml:space="preserve"> </w:t>
      </w:r>
      <w:r>
        <w:rPr>
          <w:rFonts w:hint="eastAsia" w:hAnsi="宋体"/>
          <w:highlight w:val="none"/>
        </w:rPr>
        <w:t xml:space="preserve"> 城市排水防涝设施数据采集与维护技术规范</w:t>
      </w:r>
    </w:p>
    <w:p>
      <w:pPr>
        <w:pStyle w:val="237"/>
        <w:rPr>
          <w:rFonts w:hAnsi="宋体"/>
          <w:kern w:val="2"/>
          <w:szCs w:val="24"/>
          <w:highlight w:val="none"/>
          <w:lang w:eastAsia="zh-Hans"/>
        </w:rPr>
      </w:pPr>
      <w:r>
        <w:rPr>
          <w:rFonts w:hAnsi="宋体"/>
          <w:kern w:val="2"/>
          <w:szCs w:val="24"/>
          <w:highlight w:val="none"/>
          <w:lang w:eastAsia="zh-Hans"/>
        </w:rPr>
        <w:t xml:space="preserve">CJJ 36 </w:t>
      </w:r>
      <w:r>
        <w:rPr>
          <w:rFonts w:hint="eastAsia" w:hAnsi="宋体"/>
          <w:kern w:val="2"/>
          <w:szCs w:val="24"/>
          <w:highlight w:val="none"/>
        </w:rPr>
        <w:t xml:space="preserve"> </w:t>
      </w:r>
      <w:r>
        <w:rPr>
          <w:rFonts w:hint="eastAsia" w:hAnsi="宋体"/>
          <w:kern w:val="2"/>
          <w:szCs w:val="24"/>
          <w:highlight w:val="none"/>
          <w:lang w:eastAsia="zh-Hans"/>
        </w:rPr>
        <w:t>城镇道路养护技术规范</w:t>
      </w:r>
    </w:p>
    <w:p>
      <w:pPr>
        <w:pStyle w:val="237"/>
        <w:rPr>
          <w:rFonts w:hAnsi="宋体"/>
          <w:highlight w:val="none"/>
        </w:rPr>
      </w:pPr>
      <w:r>
        <w:rPr>
          <w:rFonts w:hint="eastAsia" w:hAnsi="宋体"/>
          <w:highlight w:val="none"/>
        </w:rPr>
        <w:t>CJJ 51  城镇燃气设施运行、维护和抢修安全技术规程</w:t>
      </w:r>
    </w:p>
    <w:p>
      <w:pPr>
        <w:pStyle w:val="237"/>
        <w:rPr>
          <w:rFonts w:hAnsi="宋体"/>
          <w:highlight w:val="none"/>
        </w:rPr>
      </w:pPr>
      <w:r>
        <w:rPr>
          <w:rFonts w:hint="eastAsia" w:hAnsi="宋体"/>
          <w:highlight w:val="none"/>
        </w:rPr>
        <w:t>CJJ 207  城镇供水管网运行、维护及安全技术规范</w:t>
      </w:r>
    </w:p>
    <w:p>
      <w:pPr>
        <w:pStyle w:val="237"/>
        <w:rPr>
          <w:rFonts w:hAnsi="宋体"/>
          <w:highlight w:val="none"/>
        </w:rPr>
      </w:pPr>
      <w:r>
        <w:rPr>
          <w:rFonts w:hint="eastAsia" w:hAnsi="宋体"/>
          <w:highlight w:val="none"/>
        </w:rPr>
        <w:t>CJJ/T 254  城镇供热直埋热水管道泄漏监测系统技术规程</w:t>
      </w:r>
    </w:p>
    <w:p>
      <w:pPr>
        <w:pStyle w:val="237"/>
        <w:rPr>
          <w:rFonts w:hAnsi="宋体"/>
          <w:kern w:val="2"/>
          <w:szCs w:val="24"/>
          <w:highlight w:val="none"/>
          <w:lang w:eastAsia="zh-Hans"/>
        </w:rPr>
      </w:pPr>
      <w:r>
        <w:rPr>
          <w:rFonts w:hint="eastAsia" w:hAnsi="宋体"/>
          <w:kern w:val="2"/>
          <w:szCs w:val="24"/>
          <w:highlight w:val="none"/>
        </w:rPr>
        <w:t>JGJ 8  建筑变形测量规范</w:t>
      </w:r>
    </w:p>
    <w:p>
      <w:pPr>
        <w:pStyle w:val="237"/>
        <w:rPr>
          <w:rFonts w:hAnsi="宋体"/>
          <w:highlight w:val="none"/>
        </w:rPr>
      </w:pPr>
      <w:r>
        <w:rPr>
          <w:rFonts w:hint="eastAsia" w:hAnsi="宋体"/>
          <w:highlight w:val="none"/>
        </w:rPr>
        <w:t>JTT 1037</w:t>
      </w:r>
      <w:r>
        <w:rPr>
          <w:rFonts w:hAnsi="宋体"/>
          <w:highlight w:val="none"/>
        </w:rPr>
        <w:t xml:space="preserve"> </w:t>
      </w:r>
      <w:r>
        <w:rPr>
          <w:rFonts w:hint="eastAsia" w:hAnsi="宋体"/>
          <w:highlight w:val="none"/>
        </w:rPr>
        <w:t xml:space="preserve"> 公路桥梁结构监测技术规范</w:t>
      </w:r>
    </w:p>
    <w:p>
      <w:pPr>
        <w:pStyle w:val="113"/>
        <w:spacing w:before="312" w:after="312"/>
        <w:rPr>
          <w:highlight w:val="none"/>
        </w:rPr>
      </w:pPr>
      <w:bookmarkStart w:id="75" w:name="_Toc143100014"/>
      <w:bookmarkStart w:id="76" w:name="_Toc984476602"/>
      <w:bookmarkStart w:id="77" w:name="_Toc143091645"/>
      <w:bookmarkStart w:id="78" w:name="_Toc143100699"/>
      <w:bookmarkStart w:id="79" w:name="_Toc108714782"/>
      <w:bookmarkStart w:id="80" w:name="_Toc149750743"/>
      <w:bookmarkStart w:id="81" w:name="_Toc118221205"/>
      <w:bookmarkStart w:id="82" w:name="_Toc30040"/>
      <w:bookmarkStart w:id="83" w:name="_Toc97190720"/>
      <w:bookmarkStart w:id="84" w:name="_Toc143091634"/>
      <w:r>
        <w:rPr>
          <w:rFonts w:hint="eastAsia"/>
          <w:szCs w:val="21"/>
          <w:highlight w:val="none"/>
        </w:rPr>
        <w:t>术语和定义</w:t>
      </w:r>
      <w:bookmarkEnd w:id="75"/>
      <w:bookmarkEnd w:id="76"/>
      <w:bookmarkEnd w:id="77"/>
      <w:bookmarkEnd w:id="78"/>
      <w:bookmarkEnd w:id="79"/>
      <w:bookmarkEnd w:id="80"/>
      <w:bookmarkEnd w:id="81"/>
      <w:bookmarkEnd w:id="82"/>
      <w:bookmarkEnd w:id="83"/>
      <w:bookmarkEnd w:id="84"/>
    </w:p>
    <w:p>
      <w:pPr>
        <w:pStyle w:val="66"/>
        <w:ind w:firstLine="420"/>
        <w:rPr>
          <w:highlight w:val="none"/>
        </w:rPr>
      </w:pPr>
      <w:bookmarkStart w:id="85" w:name="_Toc26986532"/>
      <w:bookmarkEnd w:id="85"/>
      <w:r>
        <w:rPr>
          <w:highlight w:val="none"/>
        </w:rPr>
        <w:t xml:space="preserve">GB/T </w:t>
      </w:r>
      <w:r>
        <w:rPr>
          <w:rFonts w:hint="eastAsia" w:hAnsi="宋体"/>
          <w:highlight w:val="none"/>
          <w:lang w:val="en-US" w:eastAsia="zh-CN"/>
        </w:rPr>
        <w:t>XXXXX</w:t>
      </w:r>
      <w:r>
        <w:rPr>
          <w:rFonts w:hint="eastAsia" w:hAnsi="宋体"/>
          <w:highlight w:val="none"/>
        </w:rPr>
        <w:t>.</w:t>
      </w:r>
      <w:r>
        <w:rPr>
          <w:rFonts w:hint="eastAsia" w:hAnsi="宋体"/>
          <w:highlight w:val="none"/>
          <w:lang w:val="en-US" w:eastAsia="zh-CN"/>
        </w:rPr>
        <w:t>XX（</w:t>
      </w:r>
      <w:r>
        <w:rPr>
          <w:rFonts w:hint="eastAsia" w:hAnsi="宋体"/>
          <w:kern w:val="2"/>
          <w:szCs w:val="24"/>
          <w:highlight w:val="none"/>
        </w:rPr>
        <w:t>城市运行管理服务平台</w:t>
      </w:r>
      <w:r>
        <w:rPr>
          <w:rFonts w:hAnsi="宋体"/>
          <w:kern w:val="2"/>
          <w:szCs w:val="24"/>
          <w:highlight w:val="none"/>
        </w:rPr>
        <w:t xml:space="preserve"> </w:t>
      </w:r>
      <w:r>
        <w:rPr>
          <w:rFonts w:hint="eastAsia" w:hAnsi="宋体"/>
          <w:kern w:val="2"/>
          <w:szCs w:val="24"/>
          <w:highlight w:val="none"/>
        </w:rPr>
        <w:t>第</w:t>
      </w:r>
      <w:r>
        <w:rPr>
          <w:rFonts w:hAnsi="宋体"/>
          <w:kern w:val="2"/>
          <w:szCs w:val="24"/>
          <w:highlight w:val="none"/>
        </w:rPr>
        <w:t>1</w:t>
      </w:r>
      <w:r>
        <w:rPr>
          <w:rFonts w:hint="eastAsia" w:hAnsi="宋体"/>
          <w:kern w:val="2"/>
          <w:szCs w:val="24"/>
          <w:highlight w:val="none"/>
        </w:rPr>
        <w:t>1</w:t>
      </w:r>
      <w:r>
        <w:rPr>
          <w:rFonts w:hAnsi="宋体"/>
          <w:kern w:val="2"/>
          <w:szCs w:val="24"/>
          <w:highlight w:val="none"/>
        </w:rPr>
        <w:t>部分：</w:t>
      </w:r>
      <w:r>
        <w:rPr>
          <w:rFonts w:hint="eastAsia" w:hAnsi="宋体"/>
          <w:kern w:val="2"/>
          <w:szCs w:val="24"/>
          <w:highlight w:val="none"/>
        </w:rPr>
        <w:t>术语与符号</w:t>
      </w:r>
      <w:r>
        <w:rPr>
          <w:rFonts w:hint="eastAsia" w:hAnsi="宋体"/>
          <w:highlight w:val="none"/>
          <w:lang w:val="en-US" w:eastAsia="zh-CN"/>
        </w:rPr>
        <w:t>）</w:t>
      </w:r>
      <w:r>
        <w:rPr>
          <w:rFonts w:hint="eastAsia"/>
          <w:highlight w:val="none"/>
        </w:rPr>
        <w:t>界定的术语和定义适用于本文件。</w:t>
      </w:r>
    </w:p>
    <w:p>
      <w:pPr>
        <w:pStyle w:val="113"/>
        <w:spacing w:before="312" w:after="312"/>
      </w:pPr>
      <w:bookmarkStart w:id="86" w:name="_Toc16454"/>
      <w:bookmarkStart w:id="87" w:name="_Toc995613342"/>
      <w:bookmarkStart w:id="88" w:name="_Toc1143956550"/>
      <w:bookmarkStart w:id="89" w:name="_Toc149750744"/>
      <w:bookmarkStart w:id="90" w:name="_Toc891302575"/>
      <w:r>
        <w:rPr>
          <w:rFonts w:hint="eastAsia"/>
          <w:lang w:val="en-US" w:eastAsia="zh-CN"/>
        </w:rPr>
        <w:t>符号和缩略语</w:t>
      </w:r>
      <w:bookmarkEnd w:id="86"/>
    </w:p>
    <w:p>
      <w:pPr>
        <w:pStyle w:val="66"/>
        <w:rPr>
          <w:rFonts w:hint="eastAsia"/>
          <w:lang w:val="en-US" w:eastAsia="zh-CN"/>
        </w:rPr>
      </w:pPr>
      <w:r>
        <w:rPr>
          <w:rFonts w:hint="eastAsia"/>
          <w:lang w:val="en-US" w:eastAsia="zh-CN"/>
        </w:rPr>
        <w:t>下列符号和缩略语适用于本文件。</w:t>
      </w:r>
    </w:p>
    <w:p>
      <w:pPr>
        <w:pStyle w:val="66"/>
        <w:ind w:firstLine="420"/>
      </w:pPr>
      <w:r>
        <w:t>ARM</w:t>
      </w:r>
      <w:r>
        <w:rPr>
          <w:rFonts w:hint="eastAsia"/>
        </w:rPr>
        <w:t>：精简指令集机器（Advanced RISC Machine）</w:t>
      </w:r>
    </w:p>
    <w:p>
      <w:pPr>
        <w:pStyle w:val="66"/>
        <w:ind w:firstLine="420"/>
      </w:pPr>
      <w:r>
        <w:t>CPU</w:t>
      </w:r>
      <w:r>
        <w:rPr>
          <w:rFonts w:hint="eastAsia"/>
        </w:rPr>
        <w:t>：中央处理器（Central Processing Unit）</w:t>
      </w:r>
    </w:p>
    <w:p>
      <w:pPr>
        <w:pStyle w:val="66"/>
        <w:ind w:firstLine="420"/>
        <w:rPr>
          <w:rFonts w:hint="eastAsia" w:ascii="Helvetica" w:hAnsi="Helvetica"/>
          <w:color w:val="333333"/>
          <w:szCs w:val="21"/>
          <w:shd w:val="clear" w:color="auto" w:fill="FFFFFF"/>
        </w:rPr>
      </w:pPr>
      <w:r>
        <w:t>DP</w:t>
      </w:r>
      <w:r>
        <w:rPr>
          <w:rFonts w:hint="eastAsia"/>
        </w:rPr>
        <w:t>：</w:t>
      </w:r>
      <w:r>
        <w:rPr>
          <w:rFonts w:ascii="Helvetica" w:hAnsi="Helvetica"/>
          <w:color w:val="333333"/>
          <w:szCs w:val="21"/>
          <w:shd w:val="clear" w:color="auto" w:fill="FFFFFF"/>
        </w:rPr>
        <w:t>视频</w:t>
      </w:r>
      <w:r>
        <w:rPr>
          <w:rFonts w:hint="eastAsia" w:ascii="Helvetica" w:hAnsi="Helvetica"/>
          <w:color w:val="333333"/>
          <w:szCs w:val="21"/>
          <w:shd w:val="clear" w:color="auto" w:fill="FFFFFF"/>
        </w:rPr>
        <w:t>接口（</w:t>
      </w:r>
      <w:r>
        <w:rPr>
          <w:rFonts w:hint="eastAsia"/>
        </w:rPr>
        <w:t>Display</w:t>
      </w:r>
      <w:r>
        <w:t xml:space="preserve"> </w:t>
      </w:r>
      <w:r>
        <w:rPr>
          <w:rFonts w:hint="eastAsia"/>
        </w:rPr>
        <w:t>Port</w:t>
      </w:r>
      <w:r>
        <w:rPr>
          <w:rFonts w:hint="eastAsia" w:ascii="Helvetica" w:hAnsi="Helvetica"/>
          <w:color w:val="333333"/>
          <w:szCs w:val="21"/>
          <w:shd w:val="clear" w:color="auto" w:fill="FFFFFF"/>
        </w:rPr>
        <w:t>）</w:t>
      </w:r>
    </w:p>
    <w:p>
      <w:pPr>
        <w:pStyle w:val="66"/>
        <w:ind w:firstLine="420"/>
        <w:rPr>
          <w:rFonts w:hint="eastAsia" w:ascii="Helvetica" w:hAnsi="Helvetica"/>
          <w:color w:val="333333"/>
          <w:szCs w:val="21"/>
          <w:shd w:val="clear" w:color="auto" w:fill="FFFFFF"/>
        </w:rPr>
      </w:pPr>
      <w:r>
        <w:rPr>
          <w:rFonts w:hint="eastAsia"/>
          <w:lang w:val="en-US" w:eastAsia="zh-CN"/>
        </w:rPr>
        <w:t>f</w:t>
      </w:r>
      <w:r>
        <w:rPr>
          <w:rFonts w:hint="eastAsia"/>
        </w:rPr>
        <w:t>ps：每秒传输帧数</w:t>
      </w:r>
      <w:r>
        <w:rPr>
          <w:rFonts w:hint="eastAsia" w:ascii="Helvetica" w:hAnsi="Helvetica"/>
          <w:color w:val="333333"/>
          <w:szCs w:val="21"/>
          <w:shd w:val="clear" w:color="auto" w:fill="FFFFFF"/>
        </w:rPr>
        <w:t>（</w:t>
      </w:r>
      <w:r>
        <w:rPr>
          <w:rFonts w:hint="eastAsia"/>
        </w:rPr>
        <w:t>Frames Per Second</w:t>
      </w:r>
      <w:r>
        <w:rPr>
          <w:rFonts w:hint="eastAsia" w:ascii="Helvetica" w:hAnsi="Helvetica"/>
          <w:color w:val="333333"/>
          <w:szCs w:val="21"/>
          <w:shd w:val="clear" w:color="auto" w:fill="FFFFFF"/>
        </w:rPr>
        <w:t>）</w:t>
      </w:r>
    </w:p>
    <w:p>
      <w:pPr>
        <w:pStyle w:val="66"/>
        <w:ind w:firstLine="420"/>
      </w:pPr>
      <w:r>
        <w:rPr>
          <w:rFonts w:hint="eastAsia"/>
        </w:rPr>
        <w:t>GB：吉字节（</w:t>
      </w:r>
      <w:r>
        <w:t>Gigabyte</w:t>
      </w:r>
      <w:r>
        <w:rPr>
          <w:rFonts w:hint="eastAsia"/>
        </w:rPr>
        <w:t>）</w:t>
      </w:r>
    </w:p>
    <w:p>
      <w:pPr>
        <w:pStyle w:val="66"/>
        <w:ind w:firstLine="420"/>
      </w:pPr>
      <w:r>
        <w:t>GPU</w:t>
      </w:r>
      <w:r>
        <w:rPr>
          <w:rFonts w:hint="eastAsia"/>
        </w:rPr>
        <w:t>：图形处理器（</w:t>
      </w:r>
      <w:r>
        <w:t>Graphics Processing Unit</w:t>
      </w:r>
      <w:r>
        <w:rPr>
          <w:rFonts w:hint="eastAsia"/>
        </w:rPr>
        <w:t>）</w:t>
      </w:r>
    </w:p>
    <w:p>
      <w:pPr>
        <w:pStyle w:val="66"/>
        <w:ind w:firstLine="420"/>
      </w:pPr>
      <w:r>
        <w:t>HDMI</w:t>
      </w:r>
      <w:r>
        <w:rPr>
          <w:rFonts w:hint="eastAsia"/>
          <w:lang w:eastAsia="zh-CN"/>
        </w:rPr>
        <w:t>：</w:t>
      </w:r>
      <w:r>
        <w:rPr>
          <w:rFonts w:hint="eastAsia"/>
        </w:rPr>
        <w:t>高清多媒体接口（High Definition Multimedia Interface）</w:t>
      </w:r>
    </w:p>
    <w:p>
      <w:pPr>
        <w:pStyle w:val="66"/>
        <w:ind w:firstLine="420"/>
        <w:rPr>
          <w:rFonts w:hint="eastAsia"/>
        </w:rPr>
      </w:pPr>
      <w:r>
        <w:rPr>
          <w:rFonts w:hint="eastAsia"/>
        </w:rPr>
        <w:t>IP：设备外壳防护等级（I</w:t>
      </w:r>
      <w:r>
        <w:t>ngress Protection</w:t>
      </w:r>
      <w:r>
        <w:rPr>
          <w:rFonts w:hint="eastAsia"/>
        </w:rPr>
        <w:t>）</w:t>
      </w:r>
    </w:p>
    <w:p>
      <w:pPr>
        <w:pStyle w:val="66"/>
        <w:ind w:firstLine="420"/>
        <w:rPr>
          <w:rFonts w:hint="eastAsia"/>
        </w:rPr>
      </w:pPr>
      <w:r>
        <w:rPr>
          <w:rFonts w:hint="eastAsia"/>
        </w:rPr>
        <w:t>Mbps：每秒传输兆比特（</w:t>
      </w:r>
      <w:r>
        <w:t>Megabits Per Second</w:t>
      </w:r>
      <w:r>
        <w:rPr>
          <w:rFonts w:hint="eastAsia"/>
        </w:rPr>
        <w:t>）</w:t>
      </w:r>
    </w:p>
    <w:p>
      <w:pPr>
        <w:pStyle w:val="66"/>
        <w:ind w:firstLine="420"/>
      </w:pPr>
      <w:r>
        <w:t>NVM</w:t>
      </w:r>
      <w:r>
        <w:rPr>
          <w:rFonts w:hint="eastAsia"/>
        </w:rPr>
        <w:t>e：非易失性内存主机控制器接口规范（</w:t>
      </w:r>
      <w:r>
        <w:t>Non-Volatile Memory Express</w:t>
      </w:r>
      <w:r>
        <w:rPr>
          <w:rFonts w:hint="eastAsia"/>
        </w:rPr>
        <w:t>）</w:t>
      </w:r>
    </w:p>
    <w:p>
      <w:pPr>
        <w:pStyle w:val="66"/>
        <w:ind w:firstLine="420"/>
      </w:pPr>
      <w:r>
        <w:rPr>
          <w:rFonts w:hint="eastAsia" w:hAnsi="宋体" w:cs="宋体"/>
          <w:color w:val="auto"/>
          <w:szCs w:val="18"/>
          <w:lang w:eastAsia="zh-CN" w:bidi="ar"/>
        </w:rPr>
        <w:t>pH</w:t>
      </w:r>
      <w:r>
        <w:rPr>
          <w:rFonts w:hint="eastAsia"/>
          <w:color w:val="auto"/>
        </w:rPr>
        <w:t>：氢</w:t>
      </w:r>
      <w:r>
        <w:rPr>
          <w:rFonts w:hint="eastAsia"/>
        </w:rPr>
        <w:t>离子浓度指数（</w:t>
      </w:r>
      <w:r>
        <w:t>Hydrogen Ion Concentration</w:t>
      </w:r>
      <w:r>
        <w:rPr>
          <w:rFonts w:hint="eastAsia"/>
        </w:rPr>
        <w:t>）</w:t>
      </w:r>
    </w:p>
    <w:p>
      <w:pPr>
        <w:pStyle w:val="66"/>
        <w:ind w:firstLine="420"/>
      </w:pPr>
      <w:r>
        <w:t>RTMP</w:t>
      </w:r>
      <w:r>
        <w:rPr>
          <w:rFonts w:hint="eastAsia"/>
          <w:lang w:eastAsia="zh-CN"/>
        </w:rPr>
        <w:t>：</w:t>
      </w:r>
      <w:r>
        <w:rPr>
          <w:rFonts w:hint="eastAsia"/>
        </w:rPr>
        <w:t>实时消息传输协议（Real-Time Messaging Protocol）</w:t>
      </w:r>
    </w:p>
    <w:p>
      <w:pPr>
        <w:pStyle w:val="66"/>
        <w:ind w:firstLine="420"/>
      </w:pPr>
      <w:r>
        <w:t>RTSP</w:t>
      </w:r>
      <w:r>
        <w:rPr>
          <w:rFonts w:hint="eastAsia"/>
          <w:lang w:eastAsia="zh-CN"/>
        </w:rPr>
        <w:t>：</w:t>
      </w:r>
      <w:r>
        <w:rPr>
          <w:rFonts w:hint="eastAsia"/>
        </w:rPr>
        <w:t>实时流传输协议（Real Time Streaming Protocol）</w:t>
      </w:r>
    </w:p>
    <w:p>
      <w:pPr>
        <w:pStyle w:val="66"/>
        <w:ind w:firstLine="420"/>
      </w:pPr>
      <w:r>
        <w:t>SATA</w:t>
      </w:r>
      <w:r>
        <w:rPr>
          <w:rFonts w:hint="eastAsia"/>
        </w:rPr>
        <w:t>：串行高技术配置（</w:t>
      </w:r>
      <w:r>
        <w:t>Serial Advanced Technology Attachment</w:t>
      </w:r>
      <w:r>
        <w:rPr>
          <w:rFonts w:hint="eastAsia"/>
        </w:rPr>
        <w:t>）</w:t>
      </w:r>
    </w:p>
    <w:p>
      <w:pPr>
        <w:pStyle w:val="66"/>
        <w:ind w:firstLine="420"/>
      </w:pPr>
      <w:r>
        <w:rPr>
          <w:rFonts w:hint="eastAsia"/>
        </w:rPr>
        <w:t>T</w:t>
      </w:r>
      <w:r>
        <w:t>B</w:t>
      </w:r>
      <w:r>
        <w:rPr>
          <w:rFonts w:hint="eastAsia"/>
        </w:rPr>
        <w:t>：太字节（Terabyte）</w:t>
      </w:r>
    </w:p>
    <w:p>
      <w:pPr>
        <w:pStyle w:val="66"/>
        <w:ind w:firstLine="420"/>
      </w:pPr>
      <w:r>
        <w:t>TCP</w:t>
      </w:r>
      <w:r>
        <w:rPr>
          <w:rFonts w:hint="eastAsia"/>
        </w:rPr>
        <w:t>：传输控制协议（Transmission Control Protocol）</w:t>
      </w:r>
    </w:p>
    <w:p>
      <w:pPr>
        <w:pStyle w:val="66"/>
        <w:ind w:firstLine="420"/>
      </w:pPr>
      <w:r>
        <w:t>TFLOPS</w:t>
      </w:r>
      <w:r>
        <w:rPr>
          <w:rFonts w:hint="eastAsia"/>
        </w:rPr>
        <w:t>：每秒浮点运算次数（Floating-point operations per second）</w:t>
      </w:r>
    </w:p>
    <w:p>
      <w:pPr>
        <w:pStyle w:val="66"/>
        <w:ind w:firstLine="420"/>
      </w:pPr>
      <w:r>
        <w:t>TOPS</w:t>
      </w:r>
      <w:r>
        <w:rPr>
          <w:rFonts w:hint="eastAsia"/>
        </w:rPr>
        <w:t>：每秒万亿次操作（Tera Operations Per Second）</w:t>
      </w:r>
    </w:p>
    <w:p>
      <w:pPr>
        <w:pStyle w:val="66"/>
        <w:ind w:firstLine="420"/>
      </w:pPr>
      <w:r>
        <w:t>UDP</w:t>
      </w:r>
      <w:r>
        <w:rPr>
          <w:rFonts w:hint="eastAsia"/>
        </w:rPr>
        <w:t>：用户数据报协议（User Datagram Protocol）</w:t>
      </w:r>
    </w:p>
    <w:p>
      <w:pPr>
        <w:pStyle w:val="66"/>
        <w:ind w:firstLine="420"/>
      </w:pPr>
      <w:r>
        <w:t>UPU</w:t>
      </w:r>
      <w:r>
        <w:rPr>
          <w:rFonts w:hint="eastAsia"/>
        </w:rPr>
        <w:t>：和谐统调处理器（</w:t>
      </w:r>
      <w:r>
        <w:t>Unified Processor Unit</w:t>
      </w:r>
      <w:r>
        <w:rPr>
          <w:rFonts w:hint="eastAsia"/>
        </w:rPr>
        <w:t>）</w:t>
      </w:r>
    </w:p>
    <w:p>
      <w:pPr>
        <w:pStyle w:val="66"/>
        <w:ind w:firstLine="420"/>
      </w:pPr>
      <w:r>
        <w:t>USB</w:t>
      </w:r>
      <w:r>
        <w:rPr>
          <w:rFonts w:hint="eastAsia"/>
          <w:lang w:eastAsia="zh-CN"/>
        </w:rPr>
        <w:t>：</w:t>
      </w:r>
      <w:r>
        <w:rPr>
          <w:rFonts w:hint="eastAsia"/>
        </w:rPr>
        <w:t>通用串行总线（Universal Serial Bus）</w:t>
      </w:r>
    </w:p>
    <w:p>
      <w:pPr>
        <w:pStyle w:val="66"/>
        <w:ind w:firstLine="420"/>
        <w:rPr>
          <w:rFonts w:hint="default"/>
          <w:lang w:val="en-US" w:eastAsia="zh-CN"/>
        </w:rPr>
      </w:pPr>
      <w:r>
        <w:rPr>
          <w:rFonts w:hint="eastAsia"/>
        </w:rPr>
        <w:t>V</w:t>
      </w:r>
      <w:r>
        <w:t>OL</w:t>
      </w:r>
      <w:r>
        <w:rPr>
          <w:rFonts w:hint="eastAsia"/>
          <w:lang w:eastAsia="zh-CN"/>
        </w:rPr>
        <w:t>：</w:t>
      </w:r>
      <w:r>
        <w:rPr>
          <w:rFonts w:hint="eastAsia"/>
        </w:rPr>
        <w:t>容量（</w:t>
      </w:r>
      <w:r>
        <w:t>Volume</w:t>
      </w:r>
      <w:r>
        <w:rPr>
          <w:rFonts w:hint="eastAsia"/>
        </w:rPr>
        <w:t>）</w:t>
      </w:r>
    </w:p>
    <w:p>
      <w:pPr>
        <w:pStyle w:val="113"/>
        <w:spacing w:before="312" w:after="312"/>
      </w:pPr>
      <w:bookmarkStart w:id="91" w:name="_Toc16879"/>
      <w:r>
        <w:rPr>
          <w:rFonts w:hint="eastAsia"/>
        </w:rPr>
        <w:t>一般规定</w:t>
      </w:r>
      <w:bookmarkEnd w:id="87"/>
      <w:bookmarkEnd w:id="88"/>
      <w:bookmarkEnd w:id="89"/>
      <w:bookmarkEnd w:id="90"/>
      <w:bookmarkEnd w:id="91"/>
    </w:p>
    <w:p>
      <w:pPr>
        <w:pStyle w:val="114"/>
        <w:spacing w:before="156" w:after="156"/>
      </w:pPr>
      <w:bookmarkStart w:id="92" w:name="_Toc436125342"/>
      <w:bookmarkStart w:id="93" w:name="_Toc436125279"/>
      <w:r>
        <w:rPr>
          <w:rFonts w:hint="eastAsia"/>
        </w:rPr>
        <w:t>组织方式</w:t>
      </w:r>
      <w:bookmarkEnd w:id="92"/>
      <w:bookmarkEnd w:id="93"/>
    </w:p>
    <w:p>
      <w:pPr>
        <w:pStyle w:val="174"/>
        <w:spacing w:before="0" w:beforeLines="0" w:after="0" w:afterLines="0"/>
        <w:ind w:left="0"/>
      </w:pPr>
      <w:r>
        <w:rPr>
          <w:rFonts w:hint="eastAsia"/>
        </w:rPr>
        <w:t>宜采用人工采集和智能设备采集相结合的方式组织信息采集工作。</w:t>
      </w:r>
    </w:p>
    <w:p>
      <w:pPr>
        <w:pStyle w:val="174"/>
        <w:spacing w:before="0" w:beforeLines="0" w:after="0" w:afterLines="0"/>
        <w:ind w:left="0"/>
      </w:pPr>
      <w:r>
        <w:rPr>
          <w:rFonts w:hint="eastAsia"/>
        </w:rPr>
        <w:t>应赋予并明确行业主管部门和权属单位的信息采集监管、监测的责任和义务。</w:t>
      </w:r>
    </w:p>
    <w:p>
      <w:pPr>
        <w:pStyle w:val="174"/>
        <w:spacing w:before="0" w:beforeLines="0" w:after="0" w:afterLines="0"/>
        <w:ind w:left="0"/>
      </w:pPr>
      <w:r>
        <w:rPr>
          <w:rFonts w:hint="eastAsia"/>
        </w:rPr>
        <w:t>可结合行业主管部门监管、权属单位运营、用户使用等实际情况确定运行监测的采集内容。</w:t>
      </w:r>
    </w:p>
    <w:p>
      <w:pPr>
        <w:pStyle w:val="174"/>
        <w:spacing w:before="0" w:beforeLines="0" w:after="0" w:afterLines="0"/>
        <w:ind w:left="0"/>
      </w:pPr>
      <w:r>
        <w:rPr>
          <w:rFonts w:hint="eastAsia"/>
          <w:highlight w:val="none"/>
        </w:rPr>
        <w:t>行业主管部门、权属单位宜结合自身职责，通过城市体检形成的风险评估、风险监测、风险预警和风险处置等工作流程，确定行业监管和</w:t>
      </w:r>
      <w:r>
        <w:rPr>
          <w:rFonts w:hint="eastAsia"/>
          <w:highlight w:val="none"/>
          <w:lang w:eastAsia="zh-CN"/>
        </w:rPr>
        <w:t>运行</w:t>
      </w:r>
      <w:r>
        <w:rPr>
          <w:rFonts w:hint="eastAsia"/>
          <w:highlight w:val="none"/>
        </w:rPr>
        <w:t>监测的采集方案。</w:t>
      </w:r>
    </w:p>
    <w:p>
      <w:pPr>
        <w:pStyle w:val="174"/>
        <w:spacing w:before="0" w:beforeLines="0" w:after="0" w:afterLines="0"/>
        <w:ind w:left="0"/>
      </w:pPr>
      <w:r>
        <w:rPr>
          <w:rFonts w:hint="eastAsia"/>
        </w:rPr>
        <w:t>宜采用自行组建、授权、委托等方式组织信息采集监督员队伍。</w:t>
      </w:r>
    </w:p>
    <w:p>
      <w:pPr>
        <w:pStyle w:val="174"/>
        <w:spacing w:before="0" w:beforeLines="0" w:after="0" w:afterLines="0"/>
        <w:ind w:left="0"/>
      </w:pPr>
      <w:r>
        <w:rPr>
          <w:rFonts w:hint="eastAsia"/>
        </w:rPr>
        <w:t>宜采用自行购买、租赁等方式配置信息采集监管和监测设备。</w:t>
      </w:r>
    </w:p>
    <w:p>
      <w:pPr>
        <w:pStyle w:val="174"/>
        <w:spacing w:before="0" w:beforeLines="0" w:after="0" w:afterLines="0"/>
        <w:ind w:left="0"/>
      </w:pPr>
      <w:r>
        <w:rPr>
          <w:rFonts w:hint="eastAsia"/>
        </w:rPr>
        <w:t>应拓展社会公众参与城市运行管理服务的渠道。</w:t>
      </w:r>
    </w:p>
    <w:p>
      <w:pPr>
        <w:pStyle w:val="114"/>
        <w:spacing w:before="156" w:after="156"/>
      </w:pPr>
      <w:bookmarkStart w:id="94" w:name="_Toc436125280"/>
      <w:bookmarkStart w:id="95" w:name="_Toc436125343"/>
      <w:r>
        <w:rPr>
          <w:rFonts w:hint="eastAsia"/>
        </w:rPr>
        <w:t>覆盖区域</w:t>
      </w:r>
      <w:bookmarkEnd w:id="94"/>
      <w:bookmarkEnd w:id="95"/>
    </w:p>
    <w:p>
      <w:pPr>
        <w:pStyle w:val="174"/>
        <w:spacing w:before="0" w:beforeLines="0" w:after="0" w:afterLines="0"/>
        <w:ind w:left="0"/>
      </w:pPr>
      <w:r>
        <w:rPr>
          <w:rFonts w:hint="eastAsia"/>
        </w:rPr>
        <w:t>应与城市运行管理服务覆盖范围相一致。</w:t>
      </w:r>
    </w:p>
    <w:p>
      <w:pPr>
        <w:pStyle w:val="174"/>
        <w:spacing w:before="0" w:beforeLines="0" w:after="0" w:afterLines="0"/>
        <w:ind w:left="0"/>
      </w:pPr>
      <w:r>
        <w:rPr>
          <w:rFonts w:hint="eastAsia"/>
        </w:rPr>
        <w:t>应结合巡查频度、巡查时速、</w:t>
      </w:r>
      <w:r>
        <w:rPr>
          <w:rFonts w:hint="eastAsia"/>
          <w:lang w:eastAsia="zh-CN"/>
        </w:rPr>
        <w:t>巡查</w:t>
      </w:r>
      <w:r>
        <w:rPr>
          <w:rFonts w:hint="eastAsia"/>
        </w:rPr>
        <w:t>时间、</w:t>
      </w:r>
      <w:r>
        <w:rPr>
          <w:rFonts w:hint="eastAsia"/>
          <w:lang w:eastAsia="zh-CN"/>
        </w:rPr>
        <w:t>道路</w:t>
      </w:r>
      <w:r>
        <w:rPr>
          <w:rFonts w:hint="eastAsia"/>
        </w:rPr>
        <w:t>里程等工作实际划分责任网格，并符合</w:t>
      </w:r>
      <w:r>
        <w:t>GB/T 30428</w:t>
      </w:r>
      <w:r>
        <w:rPr>
          <w:rFonts w:hint="eastAsia"/>
        </w:rPr>
        <w:t>.</w:t>
      </w:r>
      <w:r>
        <w:t>1</w:t>
      </w:r>
      <w:r>
        <w:rPr>
          <w:rFonts w:hint="eastAsia"/>
        </w:rPr>
        <w:t>规定。</w:t>
      </w:r>
    </w:p>
    <w:p>
      <w:pPr>
        <w:pStyle w:val="114"/>
        <w:spacing w:before="156" w:after="156"/>
      </w:pPr>
      <w:r>
        <w:rPr>
          <w:rFonts w:hint="eastAsia"/>
        </w:rPr>
        <w:t>人员</w:t>
      </w:r>
    </w:p>
    <w:p>
      <w:pPr>
        <w:pStyle w:val="174"/>
        <w:spacing w:before="0" w:beforeLines="0" w:after="0" w:afterLines="0"/>
        <w:ind w:left="0"/>
      </w:pPr>
      <w:r>
        <w:rPr>
          <w:rFonts w:hint="eastAsia"/>
        </w:rPr>
        <w:t>宜结合城市运行管理服务覆盖范围、巡查频度、巡查时速、</w:t>
      </w:r>
      <w:r>
        <w:rPr>
          <w:rFonts w:hint="eastAsia"/>
          <w:lang w:eastAsia="zh-CN"/>
        </w:rPr>
        <w:t>巡查</w:t>
      </w:r>
      <w:r>
        <w:rPr>
          <w:rFonts w:hint="eastAsia"/>
        </w:rPr>
        <w:t>时间、道路里程等因素，核算信息采集监督员和监管信息采集设备定额。</w:t>
      </w:r>
    </w:p>
    <w:p>
      <w:pPr>
        <w:pStyle w:val="174"/>
        <w:spacing w:before="0" w:beforeLines="0" w:after="0" w:afterLines="0"/>
        <w:ind w:left="0"/>
      </w:pPr>
      <w:r>
        <w:rPr>
          <w:rFonts w:hint="eastAsia"/>
          <w:lang w:val="en-US" w:eastAsia="zh-CN"/>
        </w:rPr>
        <w:t>信息采集监督员</w:t>
      </w:r>
      <w:r>
        <w:rPr>
          <w:rFonts w:hint="eastAsia"/>
        </w:rPr>
        <w:t>宜按照以下规定设定巡查频度：</w:t>
      </w:r>
    </w:p>
    <w:p>
      <w:pPr>
        <w:pStyle w:val="183"/>
      </w:pPr>
      <w:r>
        <w:rPr>
          <w:rFonts w:hint="eastAsia"/>
        </w:rPr>
        <w:t>城市主要商业区、人流密集区、重点街道、主要河道和重点旅游景区等每天≥4次；</w:t>
      </w:r>
    </w:p>
    <w:p>
      <w:pPr>
        <w:pStyle w:val="183"/>
      </w:pPr>
      <w:r>
        <w:rPr>
          <w:rFonts w:hint="eastAsia"/>
        </w:rPr>
        <w:t>一般城区、主次干道每天≥2次；</w:t>
      </w:r>
    </w:p>
    <w:p>
      <w:pPr>
        <w:pStyle w:val="183"/>
      </w:pPr>
      <w:r>
        <w:rPr>
          <w:rFonts w:hint="eastAsia"/>
        </w:rPr>
        <w:t>背街小巷、城乡结合部、拆迁区域和管理权属未移交区域等每天≥1次。</w:t>
      </w:r>
    </w:p>
    <w:p>
      <w:pPr>
        <w:pStyle w:val="174"/>
        <w:spacing w:before="0" w:beforeLines="0" w:after="0" w:afterLines="0"/>
        <w:ind w:left="0"/>
      </w:pPr>
      <w:r>
        <w:rPr>
          <w:rFonts w:hint="eastAsia"/>
          <w:lang w:val="en-US" w:eastAsia="zh-CN"/>
        </w:rPr>
        <w:t>信息采集监督员</w:t>
      </w:r>
      <w:r>
        <w:rPr>
          <w:rFonts w:hint="eastAsia"/>
        </w:rPr>
        <w:t>宜按照以下规定设定巡查时速：</w:t>
      </w:r>
    </w:p>
    <w:p>
      <w:pPr>
        <w:pStyle w:val="183"/>
        <w:numPr>
          <w:ilvl w:val="0"/>
          <w:numId w:val="34"/>
        </w:numPr>
      </w:pPr>
      <w:r>
        <w:rPr>
          <w:rFonts w:hint="eastAsia"/>
        </w:rPr>
        <w:t>徒步3km～5km；</w:t>
      </w:r>
    </w:p>
    <w:p>
      <w:pPr>
        <w:pStyle w:val="183"/>
      </w:pPr>
      <w:r>
        <w:rPr>
          <w:rFonts w:hint="eastAsia"/>
        </w:rPr>
        <w:t>非机动车10</w:t>
      </w:r>
      <w:r>
        <w:t>km</w:t>
      </w:r>
      <w:r>
        <w:rPr>
          <w:rFonts w:hint="eastAsia"/>
        </w:rPr>
        <w:t>～1</w:t>
      </w:r>
      <w:r>
        <w:t>5km</w:t>
      </w:r>
      <w:r>
        <w:rPr>
          <w:rFonts w:hint="eastAsia"/>
        </w:rPr>
        <w:t>；</w:t>
      </w:r>
    </w:p>
    <w:p>
      <w:pPr>
        <w:pStyle w:val="183"/>
      </w:pPr>
      <w:r>
        <w:rPr>
          <w:rFonts w:hint="eastAsia"/>
        </w:rPr>
        <w:t>机动车</w:t>
      </w:r>
      <w:r>
        <w:t>20km</w:t>
      </w:r>
      <w:r>
        <w:rPr>
          <w:rFonts w:hint="eastAsia"/>
        </w:rPr>
        <w:t>～</w:t>
      </w:r>
      <w:r>
        <w:t>40km</w:t>
      </w:r>
      <w:r>
        <w:rPr>
          <w:rFonts w:hint="eastAsia"/>
        </w:rPr>
        <w:t>；</w:t>
      </w:r>
    </w:p>
    <w:p>
      <w:pPr>
        <w:pStyle w:val="183"/>
      </w:pPr>
      <w:r>
        <w:rPr>
          <w:rFonts w:hint="eastAsia"/>
        </w:rPr>
        <w:t>船只10km～15km。</w:t>
      </w:r>
    </w:p>
    <w:p>
      <w:pPr>
        <w:pStyle w:val="174"/>
        <w:spacing w:before="0" w:beforeLines="0" w:after="0" w:afterLines="0"/>
        <w:ind w:left="0"/>
      </w:pPr>
      <w:r>
        <w:rPr>
          <w:rFonts w:hint="eastAsia"/>
        </w:rPr>
        <w:t>宜根据城市运行管理服务平台运行需要制定巡查时间。</w:t>
      </w:r>
    </w:p>
    <w:p>
      <w:pPr>
        <w:pStyle w:val="174"/>
        <w:spacing w:before="0" w:beforeLines="0" w:after="0" w:afterLines="0"/>
        <w:ind w:left="0"/>
      </w:pPr>
      <w:r>
        <w:rPr>
          <w:rFonts w:hint="eastAsia"/>
        </w:rPr>
        <w:t>宜根据责任网格、道路等级、巡查频度、巡查时速等因素确定信息采集监督员、监管信息采集设备的巡查里程。</w:t>
      </w:r>
    </w:p>
    <w:p>
      <w:pPr>
        <w:pStyle w:val="174"/>
        <w:spacing w:before="0" w:beforeLines="0" w:after="0" w:afterLines="0"/>
        <w:ind w:left="0"/>
      </w:pPr>
      <w:r>
        <w:rPr>
          <w:rFonts w:hint="eastAsia"/>
        </w:rPr>
        <w:t>信息采集监督员应熟悉掌握信息采集有关规定、业务流程、操作程序、熟练掌握信息采集设备的操作技能等，应能够独立处理简易问题，并经培训考核合格后上岗。</w:t>
      </w:r>
    </w:p>
    <w:p>
      <w:pPr>
        <w:pStyle w:val="114"/>
        <w:spacing w:before="156" w:after="156"/>
      </w:pPr>
      <w:bookmarkStart w:id="96" w:name="_Toc436125281"/>
      <w:bookmarkStart w:id="97" w:name="_Toc436125344"/>
      <w:r>
        <w:rPr>
          <w:rFonts w:hint="eastAsia"/>
        </w:rPr>
        <w:t>采集内容</w:t>
      </w:r>
    </w:p>
    <w:p>
      <w:pPr>
        <w:pStyle w:val="174"/>
        <w:spacing w:before="0" w:beforeLines="0" w:after="0" w:afterLines="0"/>
        <w:ind w:left="0"/>
      </w:pPr>
      <w:r>
        <w:rPr>
          <w:rFonts w:hint="eastAsia"/>
        </w:rPr>
        <w:t>应按照GB/T</w:t>
      </w:r>
      <w:r>
        <w:t xml:space="preserve"> </w:t>
      </w:r>
      <w:r>
        <w:rPr>
          <w:rFonts w:hint="eastAsia"/>
        </w:rPr>
        <w:t>30428</w:t>
      </w:r>
      <w:r>
        <w:t>.2</w:t>
      </w:r>
      <w:r>
        <w:rPr>
          <w:rFonts w:hint="eastAsia"/>
        </w:rPr>
        <w:t>的规定采集管理监督问题和位置信息，包括照片、文字、坐标和结构化数据信息，可增加音频和视频等。</w:t>
      </w:r>
    </w:p>
    <w:p>
      <w:pPr>
        <w:pStyle w:val="174"/>
        <w:spacing w:before="0" w:beforeLines="0" w:after="0" w:afterLines="0"/>
        <w:ind w:left="0"/>
      </w:pPr>
      <w:r>
        <w:rPr>
          <w:rFonts w:hint="eastAsia"/>
        </w:rPr>
        <w:t>应采集燃气、道路、桥梁、供水、排水、环卫、照明、供热</w:t>
      </w:r>
      <w:r>
        <w:rPr>
          <w:rFonts w:hint="eastAsia"/>
          <w:lang w:val="en-US" w:eastAsia="zh-CN"/>
        </w:rPr>
        <w:t>、园林绿化、人员密集场所和</w:t>
      </w:r>
      <w:r>
        <w:rPr>
          <w:rFonts w:hint="eastAsia"/>
        </w:rPr>
        <w:t>老旧房屋等行业主管部门管理平台和</w:t>
      </w:r>
      <w:r>
        <w:rPr>
          <w:rFonts w:hint="eastAsia"/>
          <w:lang w:eastAsia="zh-CN"/>
        </w:rPr>
        <w:t>权属单位</w:t>
      </w:r>
      <w:r>
        <w:rPr>
          <w:rFonts w:hint="eastAsia"/>
        </w:rPr>
        <w:t>生产调度平台的信息，当无法获取时，可根据6</w:t>
      </w:r>
      <w:r>
        <w:t>.1.5</w:t>
      </w:r>
      <w:r>
        <w:rPr>
          <w:rFonts w:hint="eastAsia"/>
        </w:rPr>
        <w:t>的要求</w:t>
      </w:r>
      <w:r>
        <w:rPr>
          <w:rFonts w:hint="eastAsia"/>
          <w:lang w:val="en-US" w:eastAsia="zh-CN"/>
        </w:rPr>
        <w:t>配置</w:t>
      </w:r>
      <w:r>
        <w:rPr>
          <w:rFonts w:hint="eastAsia"/>
        </w:rPr>
        <w:t>物联感知设备。</w:t>
      </w:r>
    </w:p>
    <w:p>
      <w:pPr>
        <w:pStyle w:val="174"/>
        <w:spacing w:before="0" w:beforeLines="0" w:after="0" w:afterLines="0"/>
        <w:ind w:left="0"/>
      </w:pPr>
      <w:r>
        <w:rPr>
          <w:rFonts w:hint="eastAsia"/>
        </w:rPr>
        <w:t>应结合基础数据管理、</w:t>
      </w:r>
      <w:r>
        <w:rPr>
          <w:rFonts w:hint="eastAsia"/>
          <w:lang w:eastAsia="zh-CN"/>
        </w:rPr>
        <w:t>行业监管</w:t>
      </w:r>
      <w:r>
        <w:rPr>
          <w:rFonts w:hint="eastAsia"/>
        </w:rPr>
        <w:t>和安全隐患</w:t>
      </w:r>
      <w:r>
        <w:rPr>
          <w:rFonts w:hint="eastAsia"/>
          <w:lang w:eastAsia="zh-CN"/>
        </w:rPr>
        <w:t>排查</w:t>
      </w:r>
      <w:r>
        <w:rPr>
          <w:rFonts w:hint="eastAsia"/>
        </w:rPr>
        <w:t>等工作确定燃气、道路、桥梁、供水、排水、环卫、照明、供热</w:t>
      </w:r>
      <w:r>
        <w:rPr>
          <w:rFonts w:hint="eastAsia"/>
          <w:lang w:val="en-US" w:eastAsia="zh-CN"/>
        </w:rPr>
        <w:t>、园林绿化、人员密集场所和</w:t>
      </w:r>
      <w:r>
        <w:rPr>
          <w:rFonts w:hint="eastAsia"/>
        </w:rPr>
        <w:t>老旧房屋等行业主管部门运行监测</w:t>
      </w:r>
      <w:r>
        <w:rPr>
          <w:rFonts w:hint="eastAsia"/>
          <w:lang w:val="en-US" w:eastAsia="zh-CN"/>
        </w:rPr>
        <w:t>、综合检查</w:t>
      </w:r>
      <w:r>
        <w:rPr>
          <w:rFonts w:hint="eastAsia"/>
        </w:rPr>
        <w:t>主要采集内容</w:t>
      </w:r>
      <w:r>
        <w:rPr>
          <w:rFonts w:hint="eastAsia"/>
          <w:lang w:eastAsia="zh-CN"/>
        </w:rPr>
        <w:t>，</w:t>
      </w:r>
      <w:r>
        <w:rPr>
          <w:rFonts w:hint="eastAsia"/>
        </w:rPr>
        <w:t>权属单位应负责基础数据的更新维护</w:t>
      </w:r>
      <w:r>
        <w:rPr>
          <w:rFonts w:hint="eastAsia"/>
          <w:lang w:eastAsia="zh-CN"/>
        </w:rPr>
        <w:t>，</w:t>
      </w:r>
      <w:r>
        <w:rPr>
          <w:rFonts w:hint="eastAsia"/>
          <w:lang w:val="en-US" w:eastAsia="zh-CN"/>
        </w:rPr>
        <w:t>并</w:t>
      </w:r>
      <w:r>
        <w:rPr>
          <w:rFonts w:hint="eastAsia"/>
        </w:rPr>
        <w:t>符合表</w:t>
      </w:r>
      <w:r>
        <w:t>1</w:t>
      </w:r>
      <w:r>
        <w:rPr>
          <w:rFonts w:hint="eastAsia"/>
        </w:rPr>
        <w:t>规定。</w:t>
      </w:r>
    </w:p>
    <w:p>
      <w:pPr>
        <w:pStyle w:val="173"/>
        <w:spacing w:before="0" w:after="0"/>
        <w:ind w:left="0"/>
        <w:rPr>
          <w:rFonts w:hint="eastAsia" w:hAnsi="Times New Roman" w:cs="Times New Roman"/>
        </w:rPr>
      </w:pPr>
      <w:r>
        <w:rPr>
          <w:rFonts w:hint="eastAsia" w:hAnsi="Times New Roman" w:cs="Times New Roman"/>
          <w:lang w:val="en-US" w:eastAsia="zh-CN"/>
        </w:rPr>
        <w:t>燃气</w:t>
      </w:r>
      <w:r>
        <w:rPr>
          <w:rFonts w:hint="eastAsia" w:hAnsi="Times New Roman" w:cs="Times New Roman"/>
        </w:rPr>
        <w:t>行业主管部门应负责对管道气、瓶装气、车用气、燃气器具企业开展检查</w:t>
      </w:r>
      <w:r>
        <w:rPr>
          <w:rFonts w:hint="eastAsia" w:hAnsi="Times New Roman" w:cs="Times New Roman"/>
          <w:lang w:eastAsia="zh-CN"/>
        </w:rPr>
        <w:t>。</w:t>
      </w:r>
    </w:p>
    <w:p>
      <w:pPr>
        <w:pStyle w:val="173"/>
        <w:spacing w:before="0" w:after="0"/>
        <w:ind w:left="0"/>
        <w:rPr>
          <w:rFonts w:hint="eastAsia" w:hAnsi="Times New Roman" w:cs="Times New Roman"/>
        </w:rPr>
      </w:pPr>
      <w:r>
        <w:rPr>
          <w:rFonts w:hint="eastAsia" w:hAnsi="Times New Roman" w:cs="Times New Roman"/>
        </w:rPr>
        <w:t>道路行业主管部门宜</w:t>
      </w:r>
      <w:r>
        <w:rPr>
          <w:rFonts w:hint="eastAsia" w:hAnsi="Times New Roman" w:cs="Times New Roman"/>
          <w:lang w:val="en-US" w:eastAsia="zh-CN"/>
        </w:rPr>
        <w:t>重点</w:t>
      </w:r>
      <w:r>
        <w:rPr>
          <w:rFonts w:hint="eastAsia" w:hAnsi="Times New Roman" w:cs="Times New Roman"/>
        </w:rPr>
        <w:t>对排水管线窨井附近的路面开展勘测</w:t>
      </w:r>
      <w:r>
        <w:rPr>
          <w:rFonts w:hint="eastAsia" w:cs="Times New Roman"/>
          <w:lang w:val="en-US" w:eastAsia="zh-CN"/>
        </w:rPr>
        <w:t>、</w:t>
      </w:r>
      <w:r>
        <w:rPr>
          <w:rFonts w:hint="eastAsia" w:hAnsi="Times New Roman" w:cs="Times New Roman"/>
        </w:rPr>
        <w:t>探测</w:t>
      </w:r>
      <w:r>
        <w:rPr>
          <w:rFonts w:hint="eastAsia" w:cs="Times New Roman"/>
          <w:lang w:val="en-US" w:eastAsia="zh-CN"/>
        </w:rPr>
        <w:t>是否存在</w:t>
      </w:r>
      <w:r>
        <w:rPr>
          <w:rFonts w:hint="eastAsia" w:hAnsi="Times New Roman" w:cs="Times New Roman"/>
        </w:rPr>
        <w:t>地下空洞等风险</w:t>
      </w:r>
      <w:r>
        <w:rPr>
          <w:rFonts w:hint="eastAsia" w:cs="Times New Roman"/>
          <w:lang w:eastAsia="zh-CN"/>
        </w:rPr>
        <w:t>，</w:t>
      </w:r>
      <w:r>
        <w:rPr>
          <w:rFonts w:hint="eastAsia" w:hAnsi="Times New Roman" w:cs="Times New Roman"/>
        </w:rPr>
        <w:t>桥梁行业主管部门宜</w:t>
      </w:r>
      <w:r>
        <w:rPr>
          <w:rFonts w:hint="eastAsia" w:hAnsi="Times New Roman" w:cs="Times New Roman"/>
          <w:lang w:val="en-US" w:eastAsia="zh-CN"/>
        </w:rPr>
        <w:t>重点</w:t>
      </w:r>
      <w:r>
        <w:rPr>
          <w:rFonts w:hint="eastAsia" w:cs="Times New Roman"/>
          <w:lang w:val="en-US" w:eastAsia="zh-CN"/>
        </w:rPr>
        <w:t>对货车重量、桥墩附近电子</w:t>
      </w:r>
      <w:r>
        <w:rPr>
          <w:rFonts w:hint="eastAsia"/>
          <w:szCs w:val="18"/>
          <w:lang w:eastAsia="zh-CN" w:bidi="ar"/>
        </w:rPr>
        <w:t>防撞</w:t>
      </w:r>
      <w:r>
        <w:rPr>
          <w:rFonts w:hint="eastAsia" w:cs="Times New Roman"/>
          <w:lang w:val="en-US" w:eastAsia="zh-CN"/>
        </w:rPr>
        <w:t>围栏等进行监测。</w:t>
      </w:r>
    </w:p>
    <w:p>
      <w:pPr>
        <w:pStyle w:val="173"/>
        <w:spacing w:before="0" w:after="0"/>
        <w:ind w:left="0"/>
        <w:rPr>
          <w:rFonts w:hint="eastAsia" w:hAnsi="Times New Roman" w:cs="Times New Roman"/>
        </w:rPr>
      </w:pPr>
      <w:r>
        <w:rPr>
          <w:rFonts w:hint="eastAsia" w:hAnsi="Times New Roman" w:cs="Times New Roman"/>
        </w:rPr>
        <w:t>供水行业主管部门宜对取水水源地</w:t>
      </w:r>
      <w:r>
        <w:rPr>
          <w:rFonts w:hint="eastAsia" w:cs="Times New Roman"/>
          <w:lang w:val="en-US" w:eastAsia="zh-CN"/>
        </w:rPr>
        <w:t>的</w:t>
      </w:r>
      <w:r>
        <w:rPr>
          <w:rFonts w:hint="eastAsia" w:hAnsi="Times New Roman" w:cs="Times New Roman"/>
        </w:rPr>
        <w:t>水质、水位</w:t>
      </w:r>
      <w:r>
        <w:rPr>
          <w:rFonts w:hint="eastAsia" w:cs="Times New Roman"/>
          <w:lang w:eastAsia="zh-CN"/>
        </w:rPr>
        <w:t>，</w:t>
      </w:r>
      <w:r>
        <w:rPr>
          <w:rFonts w:hint="eastAsia" w:hAnsi="Times New Roman" w:cs="Times New Roman"/>
        </w:rPr>
        <w:t>水厂</w:t>
      </w:r>
      <w:r>
        <w:rPr>
          <w:rFonts w:hint="eastAsia" w:cs="Times New Roman"/>
          <w:lang w:val="en-US" w:eastAsia="zh-CN"/>
        </w:rPr>
        <w:t>、</w:t>
      </w:r>
      <w:r>
        <w:rPr>
          <w:rFonts w:hint="eastAsia" w:hAnsi="Times New Roman" w:cs="Times New Roman"/>
        </w:rPr>
        <w:t>加压泵站和管网的水质、</w:t>
      </w:r>
      <w:r>
        <w:rPr>
          <w:rFonts w:hint="eastAsia" w:cs="Times New Roman"/>
          <w:lang w:val="en-US" w:eastAsia="zh-CN"/>
        </w:rPr>
        <w:t>水压、</w:t>
      </w:r>
      <w:r>
        <w:rPr>
          <w:rFonts w:hint="eastAsia" w:hAnsi="Times New Roman" w:cs="Times New Roman"/>
        </w:rPr>
        <w:t>水位等进行监测。</w:t>
      </w:r>
    </w:p>
    <w:p>
      <w:pPr>
        <w:pStyle w:val="173"/>
        <w:spacing w:before="0" w:after="0"/>
        <w:ind w:left="0"/>
        <w:rPr>
          <w:rFonts w:hint="eastAsia" w:hAnsi="Times New Roman" w:cs="Times New Roman"/>
        </w:rPr>
      </w:pPr>
      <w:r>
        <w:rPr>
          <w:rFonts w:hint="eastAsia" w:hAnsi="Times New Roman" w:cs="Times New Roman"/>
        </w:rPr>
        <w:t>排水行业主管部门宜对污水处理厂的进水水质、出水水质、实时液位和流量等进行监测。</w:t>
      </w:r>
    </w:p>
    <w:p>
      <w:pPr>
        <w:pStyle w:val="173"/>
        <w:spacing w:before="0" w:after="0"/>
        <w:ind w:left="0"/>
        <w:rPr>
          <w:rFonts w:hint="eastAsia" w:hAnsi="Times New Roman" w:cs="Times New Roman"/>
        </w:rPr>
      </w:pPr>
      <w:r>
        <w:rPr>
          <w:rFonts w:hint="eastAsia" w:hAnsi="Times New Roman" w:cs="Times New Roman"/>
        </w:rPr>
        <w:t>环卫行业主管部门宜对生活垃圾焚烧厂的锅炉和汽轮机</w:t>
      </w:r>
      <w:r>
        <w:rPr>
          <w:rFonts w:hint="eastAsia" w:cs="Times New Roman"/>
          <w:lang w:val="en-US" w:eastAsia="zh-CN"/>
        </w:rPr>
        <w:t>安全运行数据</w:t>
      </w:r>
      <w:r>
        <w:rPr>
          <w:rFonts w:hint="eastAsia" w:hAnsi="Times New Roman" w:cs="Times New Roman"/>
        </w:rPr>
        <w:t>、烟气排放、污水排放，易腐垃圾资源化的厌氧罐、沼气柜安全</w:t>
      </w:r>
      <w:r>
        <w:rPr>
          <w:rFonts w:hint="eastAsia" w:cs="Times New Roman"/>
          <w:lang w:val="en-US" w:eastAsia="zh-CN"/>
        </w:rPr>
        <w:t>运行数据</w:t>
      </w:r>
      <w:r>
        <w:rPr>
          <w:rFonts w:hint="eastAsia" w:hAnsi="Times New Roman" w:cs="Times New Roman"/>
        </w:rPr>
        <w:t>，分类减量综合体的污水排放，封场填埋场的堆体位移、沉降和污水排放等进行监测。</w:t>
      </w:r>
    </w:p>
    <w:p>
      <w:pPr>
        <w:pStyle w:val="173"/>
        <w:spacing w:before="0" w:after="0"/>
        <w:ind w:left="0"/>
        <w:rPr>
          <w:rFonts w:hint="eastAsia" w:hAnsi="Times New Roman" w:cs="Times New Roman"/>
        </w:rPr>
      </w:pPr>
      <w:r>
        <w:rPr>
          <w:rFonts w:hint="eastAsia" w:hAnsi="Times New Roman" w:cs="Times New Roman"/>
        </w:rPr>
        <w:t>照明行业主管部门宜对道路照明</w:t>
      </w:r>
      <w:r>
        <w:rPr>
          <w:rFonts w:hint="eastAsia" w:cs="Times New Roman"/>
          <w:lang w:val="en-US" w:eastAsia="zh-CN"/>
        </w:rPr>
        <w:t>和</w:t>
      </w:r>
      <w:r>
        <w:rPr>
          <w:rFonts w:hint="eastAsia" w:hAnsi="Times New Roman" w:cs="Times New Roman"/>
        </w:rPr>
        <w:t>景观照明应亮未亮</w:t>
      </w:r>
      <w:r>
        <w:rPr>
          <w:rFonts w:hint="eastAsia" w:cs="Times New Roman"/>
          <w:lang w:val="en-US" w:eastAsia="zh-CN"/>
        </w:rPr>
        <w:t>、</w:t>
      </w:r>
      <w:r>
        <w:rPr>
          <w:rFonts w:hint="eastAsia" w:hAnsi="Times New Roman" w:cs="Times New Roman"/>
        </w:rPr>
        <w:t>意外灭灯</w:t>
      </w:r>
      <w:r>
        <w:rPr>
          <w:rFonts w:hint="eastAsia" w:cs="Times New Roman"/>
          <w:lang w:eastAsia="zh-CN"/>
        </w:rPr>
        <w:t>，</w:t>
      </w:r>
      <w:r>
        <w:rPr>
          <w:rFonts w:hint="eastAsia" w:cs="Times New Roman"/>
          <w:lang w:val="en-US" w:eastAsia="zh-CN"/>
        </w:rPr>
        <w:t>工作</w:t>
      </w:r>
      <w:r>
        <w:rPr>
          <w:rFonts w:hint="eastAsia" w:hAnsi="宋体" w:cs="宋体"/>
          <w:color w:val="000000"/>
          <w:szCs w:val="18"/>
          <w:lang w:bidi="ar"/>
        </w:rPr>
        <w:t>电压、电流，照度</w:t>
      </w:r>
      <w:r>
        <w:rPr>
          <w:rFonts w:hint="eastAsia" w:hAnsi="Times New Roman" w:cs="Times New Roman"/>
        </w:rPr>
        <w:t>等进行监测。</w:t>
      </w:r>
    </w:p>
    <w:p>
      <w:pPr>
        <w:pStyle w:val="173"/>
        <w:spacing w:before="0" w:beforeLines="0" w:after="0" w:afterLines="0"/>
        <w:ind w:left="0"/>
        <w:rPr>
          <w:rFonts w:hint="eastAsia" w:hAnsi="Times New Roman" w:cs="Times New Roman"/>
        </w:rPr>
      </w:pPr>
      <w:r>
        <w:rPr>
          <w:rFonts w:hint="eastAsia" w:hAnsi="Times New Roman" w:cs="Times New Roman"/>
        </w:rPr>
        <w:t>供热、园林绿化、人员密集场所和老旧房屋等行业主管部门</w:t>
      </w:r>
      <w:r>
        <w:rPr>
          <w:rFonts w:hint="eastAsia" w:cs="Times New Roman"/>
          <w:lang w:val="en-US" w:eastAsia="zh-CN"/>
        </w:rPr>
        <w:t>行业监管、</w:t>
      </w:r>
      <w:r>
        <w:rPr>
          <w:rFonts w:hint="eastAsia" w:hAnsi="Times New Roman" w:cs="Times New Roman"/>
        </w:rPr>
        <w:t>运行监测主要采集内容应包括基础数据、综合检查</w:t>
      </w:r>
      <w:r>
        <w:rPr>
          <w:rFonts w:hint="eastAsia" w:cs="Times New Roman"/>
          <w:lang w:eastAsia="zh-CN"/>
        </w:rPr>
        <w:t>数据</w:t>
      </w:r>
      <w:r>
        <w:rPr>
          <w:rFonts w:hint="eastAsia" w:hAnsi="Times New Roman" w:cs="Times New Roman"/>
        </w:rPr>
        <w:t>等，可包括服务数据</w:t>
      </w:r>
      <w:r>
        <w:rPr>
          <w:rFonts w:hint="eastAsia" w:hAnsi="Times New Roman" w:cs="Times New Roman"/>
          <w:lang w:eastAsia="zh-CN"/>
        </w:rPr>
        <w:t>。</w:t>
      </w:r>
    </w:p>
    <w:p>
      <w:pPr>
        <w:pStyle w:val="121"/>
        <w:numPr>
          <w:ilvl w:val="0"/>
          <w:numId w:val="0"/>
        </w:numPr>
        <w:spacing w:before="157" w:beforeLines="50" w:after="157" w:afterLines="50"/>
        <w:ind w:left="0"/>
      </w:pPr>
      <w:r>
        <w:rPr>
          <w:rFonts w:hint="eastAsia" w:ascii="黑体" w:hAnsi="黑体" w:eastAsia="黑体"/>
        </w:rPr>
        <w:t>表1</w:t>
      </w:r>
      <w:r>
        <w:rPr>
          <w:rFonts w:hint="eastAsia" w:hAnsi="黑体"/>
          <w:lang w:val="en-US" w:eastAsia="zh-CN"/>
        </w:rPr>
        <w:t xml:space="preserve">  </w:t>
      </w:r>
      <w:r>
        <w:rPr>
          <w:rFonts w:hint="eastAsia"/>
        </w:rPr>
        <w:t>行业主管部门</w:t>
      </w:r>
      <w:r>
        <w:rPr>
          <w:rFonts w:hint="eastAsia"/>
          <w:lang w:eastAsia="zh-CN"/>
        </w:rPr>
        <w:t>行业</w:t>
      </w:r>
      <w:r>
        <w:rPr>
          <w:rFonts w:hint="eastAsia"/>
        </w:rPr>
        <w:t>监管和</w:t>
      </w:r>
      <w:r>
        <w:rPr>
          <w:rFonts w:hint="eastAsia"/>
          <w:lang w:eastAsia="zh-CN"/>
        </w:rPr>
        <w:t>运行</w:t>
      </w:r>
      <w:r>
        <w:rPr>
          <w:rFonts w:hint="eastAsia"/>
        </w:rPr>
        <w:t>监测内容</w:t>
      </w:r>
    </w:p>
    <w:tbl>
      <w:tblPr>
        <w:tblStyle w:val="34"/>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11"/>
        <w:gridCol w:w="1126"/>
        <w:gridCol w:w="7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11"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rPr>
              <w:t>领域</w:t>
            </w:r>
          </w:p>
        </w:tc>
        <w:tc>
          <w:tcPr>
            <w:tcW w:w="1126"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监测对象</w:t>
            </w:r>
          </w:p>
        </w:tc>
        <w:tc>
          <w:tcPr>
            <w:tcW w:w="7737"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w:t>
            </w:r>
            <w:r>
              <w:rPr>
                <w:rFonts w:hint="eastAsia" w:hAnsi="宋体"/>
                <w:szCs w:val="18"/>
                <w:lang w:bidi="ar"/>
              </w:rPr>
              <w:t>主要采集内容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511" w:type="dxa"/>
            <w:tcBorders>
              <w:top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cs="宋体"/>
                <w:color w:val="000000"/>
                <w:szCs w:val="18"/>
                <w:lang w:bidi="ar"/>
              </w:rPr>
              <w:t>燃气</w:t>
            </w:r>
          </w:p>
        </w:tc>
        <w:tc>
          <w:tcPr>
            <w:tcW w:w="1126" w:type="dxa"/>
            <w:tcBorders>
              <w:top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p>
          <w:p>
            <w:pPr>
              <w:pStyle w:val="187"/>
              <w:numPr>
                <w:ilvl w:val="0"/>
                <w:numId w:val="0"/>
              </w:numPr>
              <w:spacing w:before="0" w:beforeLines="0" w:after="0" w:afterLines="0"/>
              <w:ind w:left="0"/>
              <w:rPr>
                <w:rFonts w:hAnsi="宋体"/>
                <w:szCs w:val="18"/>
              </w:rPr>
            </w:pPr>
            <w:r>
              <w:rPr>
                <w:rFonts w:hint="eastAsia" w:hAnsi="宋体" w:cs="宋体"/>
                <w:color w:val="000000"/>
                <w:szCs w:val="18"/>
                <w:lang w:val="en-US" w:eastAsia="zh-CN" w:bidi="ar"/>
              </w:rPr>
              <w:t>基础数据</w:t>
            </w:r>
          </w:p>
          <w:p>
            <w:pPr>
              <w:pStyle w:val="187"/>
              <w:numPr>
                <w:ilvl w:val="0"/>
                <w:numId w:val="0"/>
              </w:numPr>
              <w:spacing w:before="0" w:beforeLines="0" w:after="0" w:afterLines="0"/>
              <w:ind w:left="0"/>
              <w:rPr>
                <w:rFonts w:hAnsi="宋体"/>
                <w:szCs w:val="18"/>
              </w:rPr>
            </w:pPr>
          </w:p>
        </w:tc>
        <w:tc>
          <w:tcPr>
            <w:tcW w:w="7737" w:type="dxa"/>
            <w:tcBorders>
              <w:top w:val="single" w:color="auto" w:sz="8" w:space="0"/>
            </w:tcBorders>
            <w:shd w:val="clear" w:color="auto" w:fill="auto"/>
            <w:vAlign w:val="center"/>
          </w:tcPr>
          <w:p>
            <w:pPr>
              <w:pStyle w:val="187"/>
              <w:numPr>
                <w:ilvl w:val="0"/>
                <w:numId w:val="0"/>
              </w:numPr>
              <w:spacing w:before="0" w:beforeLines="0" w:after="0" w:afterLines="0"/>
              <w:ind w:left="0"/>
              <w:jc w:val="left"/>
              <w:rPr>
                <w:rFonts w:hint="eastAsia" w:hAnsi="宋体" w:cs="宋体"/>
                <w:color w:val="000000"/>
                <w:szCs w:val="18"/>
                <w:lang w:bidi="ar"/>
              </w:rPr>
            </w:pPr>
            <w:r>
              <w:rPr>
                <w:rFonts w:hint="eastAsia" w:hAnsi="宋体" w:cs="宋体"/>
                <w:color w:val="000000"/>
                <w:szCs w:val="18"/>
                <w:lang w:bidi="ar"/>
              </w:rPr>
              <w:t>燃气企业</w:t>
            </w:r>
            <w:r>
              <w:rPr>
                <w:rFonts w:hint="eastAsia" w:hAnsi="宋体" w:cs="宋体"/>
                <w:color w:val="000000"/>
                <w:szCs w:val="18"/>
                <w:lang w:eastAsia="zh-CN" w:bidi="ar"/>
              </w:rPr>
              <w:t>：</w:t>
            </w:r>
            <w:r>
              <w:rPr>
                <w:rFonts w:hint="eastAsia" w:hAnsi="宋体" w:cs="宋体"/>
                <w:color w:val="000000"/>
                <w:szCs w:val="18"/>
                <w:lang w:bidi="ar"/>
              </w:rPr>
              <w:t>所属区域、详细地址、居民用户数、管网长度（米）、监管单位、钢瓶总数（支）</w:t>
            </w:r>
            <w:r>
              <w:rPr>
                <w:rFonts w:hint="eastAsia" w:hAnsi="宋体" w:cs="宋体"/>
                <w:color w:val="000000"/>
                <w:szCs w:val="18"/>
                <w:lang w:val="en-US" w:eastAsia="zh-CN" w:bidi="ar"/>
              </w:rPr>
              <w:t>、</w:t>
            </w:r>
            <w:r>
              <w:rPr>
                <w:rFonts w:hint="eastAsia" w:hAnsi="宋体" w:cs="宋体"/>
                <w:color w:val="000000"/>
                <w:szCs w:val="18"/>
                <w:lang w:bidi="ar"/>
              </w:rPr>
              <w:t>供气区域、供气能力、调峰能力、应急供气能力</w:t>
            </w:r>
            <w:r>
              <w:rPr>
                <w:rFonts w:hint="eastAsia" w:hAnsi="宋体" w:cs="宋体"/>
                <w:color w:val="000000"/>
                <w:szCs w:val="18"/>
                <w:lang w:eastAsia="zh-CN" w:bidi="ar"/>
              </w:rPr>
              <w:t>。</w:t>
            </w:r>
          </w:p>
        </w:tc>
      </w:tr>
    </w:tbl>
    <w:p>
      <w:pPr>
        <w:pStyle w:val="121"/>
        <w:numPr>
          <w:ilvl w:val="0"/>
          <w:numId w:val="0"/>
        </w:numPr>
        <w:spacing w:before="157" w:beforeLines="50" w:after="157" w:afterLines="50"/>
        <w:ind w:left="0"/>
        <w:rPr>
          <w:rFonts w:hint="eastAsia" w:eastAsia="黑体"/>
          <w:lang w:eastAsia="zh-CN"/>
        </w:rPr>
      </w:pPr>
      <w:r>
        <w:rPr>
          <w:rFonts w:hint="eastAsia" w:ascii="黑体" w:hAnsi="黑体" w:eastAsia="黑体"/>
        </w:rPr>
        <w:t>表1</w:t>
      </w:r>
      <w:r>
        <w:rPr>
          <w:rFonts w:hint="eastAsia" w:hAnsi="黑体"/>
          <w:lang w:val="en-US" w:eastAsia="zh-CN"/>
        </w:rPr>
        <w:t xml:space="preserve">  </w:t>
      </w:r>
      <w:r>
        <w:rPr>
          <w:rFonts w:hint="eastAsia"/>
        </w:rPr>
        <w:t>行业主管部门</w:t>
      </w:r>
      <w:r>
        <w:rPr>
          <w:rFonts w:hint="eastAsia"/>
          <w:lang w:eastAsia="zh-CN"/>
        </w:rPr>
        <w:t>行业</w:t>
      </w:r>
      <w:r>
        <w:rPr>
          <w:rFonts w:hint="eastAsia"/>
        </w:rPr>
        <w:t>监管和</w:t>
      </w:r>
      <w:r>
        <w:rPr>
          <w:rFonts w:hint="eastAsia"/>
          <w:lang w:eastAsia="zh-CN"/>
        </w:rPr>
        <w:t>运行</w:t>
      </w:r>
      <w:r>
        <w:rPr>
          <w:rFonts w:hint="eastAsia"/>
        </w:rPr>
        <w:t>监测内容</w:t>
      </w:r>
      <w:r>
        <w:rPr>
          <w:rFonts w:hint="eastAsia" w:ascii="宋体" w:hAnsi="宋体" w:eastAsia="宋体" w:cs="宋体"/>
          <w:lang w:eastAsia="zh-CN"/>
        </w:rPr>
        <w:t>（</w:t>
      </w:r>
      <w:r>
        <w:rPr>
          <w:rFonts w:hint="eastAsia" w:ascii="宋体" w:hAnsi="宋体" w:eastAsia="宋体" w:cs="宋体"/>
          <w:lang w:val="en-US" w:eastAsia="zh-CN"/>
        </w:rPr>
        <w:t>续</w:t>
      </w:r>
      <w:r>
        <w:rPr>
          <w:rFonts w:hint="eastAsia" w:ascii="宋体" w:hAnsi="宋体" w:eastAsia="宋体" w:cs="宋体"/>
          <w:lang w:eastAsia="zh-CN"/>
        </w:rPr>
        <w:t>）</w:t>
      </w:r>
    </w:p>
    <w:tbl>
      <w:tblPr>
        <w:tblStyle w:val="34"/>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11"/>
        <w:gridCol w:w="1126"/>
        <w:gridCol w:w="7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511"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rPr>
              <w:t>领域</w:t>
            </w:r>
          </w:p>
        </w:tc>
        <w:tc>
          <w:tcPr>
            <w:tcW w:w="1126"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监测对象</w:t>
            </w:r>
          </w:p>
        </w:tc>
        <w:tc>
          <w:tcPr>
            <w:tcW w:w="7737"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w:t>
            </w:r>
            <w:r>
              <w:rPr>
                <w:rFonts w:hint="eastAsia" w:hAnsi="宋体"/>
                <w:szCs w:val="18"/>
                <w:lang w:bidi="ar"/>
              </w:rPr>
              <w:t>主要采集内容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511" w:type="dxa"/>
            <w:vMerge w:val="restart"/>
            <w:shd w:val="clear" w:color="auto" w:fill="auto"/>
            <w:vAlign w:val="center"/>
          </w:tcPr>
          <w:p>
            <w:pPr>
              <w:pStyle w:val="187"/>
              <w:numPr>
                <w:ilvl w:val="0"/>
                <w:numId w:val="0"/>
              </w:numPr>
              <w:spacing w:before="0" w:beforeLines="0" w:after="0" w:afterLines="0"/>
              <w:ind w:left="0"/>
              <w:rPr>
                <w:rFonts w:hint="eastAsia" w:hAnsi="宋体" w:eastAsia="宋体"/>
                <w:szCs w:val="18"/>
                <w:lang w:val="en-US" w:eastAsia="zh-CN"/>
              </w:rPr>
            </w:pPr>
            <w:r>
              <w:rPr>
                <w:rFonts w:hint="eastAsia" w:hAnsi="宋体"/>
                <w:szCs w:val="18"/>
                <w:lang w:val="en-US" w:eastAsia="zh-CN"/>
              </w:rPr>
              <w:t>燃气</w:t>
            </w:r>
          </w:p>
        </w:tc>
        <w:tc>
          <w:tcPr>
            <w:tcW w:w="1126" w:type="dxa"/>
            <w:vMerge w:val="restart"/>
            <w:shd w:val="clear" w:color="auto" w:fill="auto"/>
            <w:vAlign w:val="center"/>
          </w:tcPr>
          <w:p>
            <w:pPr>
              <w:pStyle w:val="187"/>
              <w:numPr>
                <w:ilvl w:val="0"/>
                <w:numId w:val="0"/>
              </w:numPr>
              <w:spacing w:before="0" w:beforeLines="0" w:after="0" w:afterLines="0"/>
              <w:ind w:left="0"/>
              <w:rPr>
                <w:rFonts w:hint="default" w:hAnsi="宋体" w:eastAsia="宋体"/>
                <w:szCs w:val="18"/>
                <w:lang w:val="en-US" w:eastAsia="zh-CN"/>
              </w:rPr>
            </w:pPr>
            <w:r>
              <w:rPr>
                <w:rFonts w:hint="eastAsia" w:hAnsi="宋体"/>
                <w:szCs w:val="18"/>
                <w:lang w:val="en-US" w:eastAsia="zh-CN"/>
              </w:rPr>
              <w:t>基础数据</w:t>
            </w: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bidi="ar"/>
              </w:rPr>
              <w:t>天然气场站</w:t>
            </w:r>
            <w:r>
              <w:rPr>
                <w:rFonts w:hint="eastAsia" w:hAnsi="宋体" w:cs="宋体"/>
                <w:color w:val="000000"/>
                <w:szCs w:val="18"/>
                <w:lang w:eastAsia="zh-CN" w:bidi="ar"/>
              </w:rPr>
              <w:t>：</w:t>
            </w:r>
            <w:r>
              <w:rPr>
                <w:rFonts w:hint="eastAsia" w:hAnsi="宋体" w:cs="宋体"/>
                <w:color w:val="000000"/>
                <w:szCs w:val="18"/>
                <w:lang w:bidi="ar"/>
              </w:rPr>
              <w:t>所属街道、监管单位、调峰能力。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bidi="ar"/>
              </w:rPr>
              <w:t>液化石油气场站</w:t>
            </w:r>
            <w:r>
              <w:rPr>
                <w:rFonts w:hint="eastAsia" w:hAnsi="宋体" w:cs="宋体"/>
                <w:color w:val="000000"/>
                <w:szCs w:val="18"/>
                <w:lang w:eastAsia="zh-CN" w:bidi="ar"/>
              </w:rPr>
              <w:t>：</w:t>
            </w:r>
            <w:r>
              <w:rPr>
                <w:rFonts w:hint="eastAsia" w:hAnsi="宋体" w:cs="宋体"/>
                <w:color w:val="000000"/>
                <w:szCs w:val="18"/>
                <w:lang w:bidi="ar"/>
              </w:rPr>
              <w:t>监管单位</w:t>
            </w:r>
            <w:r>
              <w:rPr>
                <w:rFonts w:hint="eastAsia" w:hAnsi="宋体" w:cs="宋体"/>
                <w:color w:val="000000"/>
                <w:szCs w:val="18"/>
                <w:lang w:val="en-US" w:eastAsia="zh-CN" w:bidi="ar"/>
              </w:rPr>
              <w:t>、</w:t>
            </w:r>
            <w:r>
              <w:rPr>
                <w:rFonts w:hint="eastAsia" w:hAnsi="宋体" w:cs="宋体"/>
                <w:color w:val="000000"/>
                <w:szCs w:val="18"/>
                <w:lang w:bidi="ar"/>
              </w:rPr>
              <w:t>罐装能力。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bidi="ar"/>
              </w:rPr>
              <w:t>瓶装气供应站</w:t>
            </w:r>
            <w:r>
              <w:rPr>
                <w:rFonts w:hint="eastAsia" w:hAnsi="宋体" w:cs="宋体"/>
                <w:color w:val="000000"/>
                <w:szCs w:val="18"/>
                <w:lang w:eastAsia="zh-CN" w:bidi="ar"/>
              </w:rPr>
              <w:t>：</w:t>
            </w:r>
            <w:r>
              <w:rPr>
                <w:rFonts w:hint="eastAsia" w:hAnsi="宋体" w:cs="宋体"/>
                <w:color w:val="000000"/>
                <w:szCs w:val="18"/>
                <w:lang w:bidi="ar"/>
              </w:rPr>
              <w:t>储存规模、是否为储配站、所属储配站、监管单位。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bidi="ar"/>
              </w:rPr>
              <w:t>燃气汽车加气站</w:t>
            </w:r>
            <w:r>
              <w:rPr>
                <w:rFonts w:hint="eastAsia" w:hAnsi="宋体" w:cs="宋体"/>
                <w:color w:val="000000"/>
                <w:szCs w:val="18"/>
                <w:lang w:eastAsia="zh-CN" w:bidi="ar"/>
              </w:rPr>
              <w:t>：</w:t>
            </w:r>
            <w:r>
              <w:rPr>
                <w:rFonts w:hint="eastAsia" w:hAnsi="宋体" w:cs="宋体"/>
                <w:color w:val="000000"/>
                <w:szCs w:val="18"/>
                <w:lang w:bidi="ar"/>
              </w:rPr>
              <w:t>储存规模、监管单位。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燃气用户</w:t>
            </w:r>
            <w:r>
              <w:rPr>
                <w:rFonts w:hint="eastAsia" w:hAnsi="宋体" w:cs="宋体"/>
                <w:color w:val="000000"/>
                <w:szCs w:val="18"/>
                <w:lang w:eastAsia="zh-CN" w:bidi="ar"/>
              </w:rPr>
              <w:t>：</w:t>
            </w:r>
            <w:r>
              <w:rPr>
                <w:rFonts w:hint="eastAsia" w:hAnsi="宋体" w:cs="宋体"/>
                <w:color w:val="000000"/>
                <w:szCs w:val="18"/>
                <w:lang w:bidi="ar"/>
              </w:rPr>
              <w:t>报警器安装单位、物业公司名称、非居民用户类型、是否为租户</w:t>
            </w:r>
            <w:r>
              <w:rPr>
                <w:rFonts w:hint="eastAsia" w:hAnsi="宋体" w:cs="宋体"/>
                <w:color w:val="000000"/>
                <w:szCs w:val="18"/>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restart"/>
            <w:shd w:val="clear" w:color="auto" w:fill="auto"/>
            <w:vAlign w:val="center"/>
          </w:tcPr>
          <w:p>
            <w:pPr>
              <w:pStyle w:val="187"/>
              <w:numPr>
                <w:ilvl w:val="0"/>
                <w:numId w:val="0"/>
              </w:numPr>
              <w:spacing w:before="0" w:beforeLines="0" w:after="0" w:afterLines="0"/>
              <w:ind w:left="0"/>
              <w:rPr>
                <w:rFonts w:hint="default" w:hAnsi="宋体" w:eastAsia="宋体"/>
                <w:szCs w:val="18"/>
                <w:lang w:val="en-US" w:eastAsia="zh-CN"/>
              </w:rPr>
            </w:pPr>
            <w:r>
              <w:rPr>
                <w:rFonts w:hint="eastAsia" w:hAnsi="宋体"/>
                <w:szCs w:val="18"/>
                <w:lang w:val="en-US" w:eastAsia="zh-CN"/>
              </w:rPr>
              <w:t>运行监测数据</w:t>
            </w: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天然气场站</w:t>
            </w:r>
            <w:r>
              <w:rPr>
                <w:rFonts w:hint="eastAsia" w:hAnsi="宋体" w:cs="宋体"/>
                <w:color w:val="000000"/>
                <w:szCs w:val="18"/>
                <w:lang w:eastAsia="zh-CN" w:bidi="ar"/>
              </w:rPr>
              <w:t>：</w:t>
            </w:r>
            <w:r>
              <w:rPr>
                <w:rFonts w:hint="eastAsia" w:hAnsi="宋体" w:cs="宋体"/>
                <w:color w:val="000000"/>
                <w:szCs w:val="18"/>
                <w:lang w:bidi="ar"/>
              </w:rPr>
              <w:t>进出口压力</w:t>
            </w:r>
            <w:r>
              <w:rPr>
                <w:rFonts w:hint="eastAsia" w:hAnsi="宋体" w:cs="宋体"/>
                <w:color w:val="000000"/>
                <w:szCs w:val="18"/>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液化石油气场站</w:t>
            </w:r>
            <w:r>
              <w:rPr>
                <w:rFonts w:hint="eastAsia" w:hAnsi="宋体" w:cs="宋体"/>
                <w:color w:val="000000"/>
                <w:szCs w:val="18"/>
                <w:lang w:eastAsia="zh-CN" w:bidi="ar"/>
              </w:rPr>
              <w:t>：</w:t>
            </w:r>
            <w:r>
              <w:rPr>
                <w:rFonts w:hint="eastAsia" w:hAnsi="宋体" w:cs="宋体"/>
                <w:color w:val="000000"/>
                <w:szCs w:val="18"/>
                <w:lang w:val="en-US" w:eastAsia="zh-CN" w:bidi="ar"/>
              </w:rPr>
              <w:t>实时</w:t>
            </w:r>
            <w:r>
              <w:rPr>
                <w:rFonts w:hint="eastAsia" w:hAnsi="宋体" w:cs="宋体"/>
                <w:color w:val="000000"/>
                <w:szCs w:val="18"/>
                <w:lang w:bidi="ar"/>
              </w:rPr>
              <w:t>储存量（储存容积）</w:t>
            </w:r>
            <w:r>
              <w:rPr>
                <w:rFonts w:hint="eastAsia" w:hAnsi="宋体" w:cs="宋体"/>
                <w:color w:val="000000"/>
                <w:szCs w:val="18"/>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瓶装气供应站</w:t>
            </w:r>
            <w:r>
              <w:rPr>
                <w:rFonts w:hint="eastAsia" w:hAnsi="宋体" w:cs="宋体"/>
                <w:color w:val="000000"/>
                <w:szCs w:val="18"/>
                <w:lang w:eastAsia="zh-CN" w:bidi="ar"/>
              </w:rPr>
              <w:t>：</w:t>
            </w:r>
            <w:r>
              <w:rPr>
                <w:rFonts w:hint="eastAsia" w:hAnsi="宋体" w:cs="宋体"/>
                <w:color w:val="000000"/>
                <w:szCs w:val="18"/>
                <w:lang w:val="en-US" w:eastAsia="zh-CN" w:bidi="ar"/>
              </w:rPr>
              <w:t>压力、液位，可燃气体泄漏，实时钢瓶数量。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1"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default" w:ascii="宋体" w:hAnsi="宋体" w:eastAsia="宋体" w:cs="宋体"/>
                <w:color w:val="000000"/>
                <w:sz w:val="18"/>
                <w:szCs w:val="18"/>
                <w:lang w:val="en-US" w:eastAsia="zh-CN" w:bidi="ar"/>
              </w:rPr>
            </w:pPr>
            <w:r>
              <w:rPr>
                <w:rFonts w:hint="eastAsia" w:hAnsi="宋体" w:cs="宋体"/>
                <w:color w:val="000000"/>
                <w:szCs w:val="18"/>
                <w:lang w:bidi="ar"/>
              </w:rPr>
              <w:t>燃气汽车加气站</w:t>
            </w:r>
            <w:r>
              <w:rPr>
                <w:rFonts w:hint="eastAsia" w:hAnsi="宋体" w:cs="宋体"/>
                <w:color w:val="000000"/>
                <w:szCs w:val="18"/>
                <w:lang w:eastAsia="zh-CN" w:bidi="ar"/>
              </w:rPr>
              <w:t>：</w:t>
            </w:r>
            <w:r>
              <w:rPr>
                <w:rFonts w:hint="eastAsia" w:hAnsi="宋体" w:cs="宋体"/>
                <w:color w:val="000000"/>
                <w:szCs w:val="18"/>
                <w:lang w:val="en-US" w:eastAsia="zh-CN" w:bidi="ar"/>
              </w:rPr>
              <w:t>实时存储量。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default" w:ascii="宋体" w:hAnsi="宋体" w:eastAsia="宋体" w:cs="宋体"/>
                <w:color w:val="000000"/>
                <w:sz w:val="18"/>
                <w:szCs w:val="18"/>
                <w:lang w:val="en-US" w:eastAsia="zh-CN" w:bidi="ar"/>
              </w:rPr>
            </w:pPr>
            <w:r>
              <w:rPr>
                <w:rFonts w:hint="eastAsia" w:hAnsi="宋体" w:cs="宋体"/>
                <w:color w:val="000000"/>
                <w:szCs w:val="18"/>
                <w:lang w:bidi="ar"/>
              </w:rPr>
              <w:t>燃气用户</w:t>
            </w:r>
            <w:r>
              <w:rPr>
                <w:rFonts w:hint="eastAsia" w:hAnsi="宋体" w:cs="宋体"/>
                <w:color w:val="000000"/>
                <w:szCs w:val="18"/>
                <w:lang w:eastAsia="zh-CN" w:bidi="ar"/>
              </w:rPr>
              <w:t>：燃气泄漏</w:t>
            </w:r>
            <w:r>
              <w:rPr>
                <w:rFonts w:hint="eastAsia" w:hAnsi="宋体" w:cs="宋体"/>
                <w:color w:val="000000"/>
                <w:szCs w:val="18"/>
                <w:lang w:bidi="ar"/>
              </w:rPr>
              <w:t>报警器</w:t>
            </w:r>
            <w:r>
              <w:rPr>
                <w:rFonts w:hint="eastAsia" w:hAnsi="宋体" w:cs="宋体"/>
                <w:color w:val="000000"/>
                <w:szCs w:val="18"/>
                <w:lang w:val="en-US" w:eastAsia="zh-CN" w:bidi="ar"/>
              </w:rPr>
              <w:t>运行状态。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default" w:hAnsi="宋体" w:eastAsia="宋体" w:cs="宋体"/>
                <w:color w:val="000000"/>
                <w:szCs w:val="18"/>
                <w:lang w:val="en-US" w:eastAsia="zh-CN" w:bidi="ar"/>
              </w:rPr>
            </w:pPr>
            <w:r>
              <w:rPr>
                <w:rFonts w:hint="eastAsia" w:hAnsi="宋体" w:cs="宋体"/>
                <w:color w:val="000000"/>
                <w:szCs w:val="18"/>
                <w:lang w:val="en-US" w:eastAsia="zh-CN" w:bidi="ar"/>
              </w:rPr>
              <w:t>燃气管网：压力、流量。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restart"/>
            <w:shd w:val="clear" w:color="auto" w:fill="auto"/>
            <w:vAlign w:val="center"/>
          </w:tcPr>
          <w:p>
            <w:pPr>
              <w:pStyle w:val="187"/>
              <w:numPr>
                <w:ilvl w:val="0"/>
                <w:numId w:val="0"/>
              </w:numPr>
              <w:spacing w:before="0" w:beforeLines="0" w:after="0" w:afterLines="0"/>
              <w:ind w:left="0"/>
              <w:rPr>
                <w:rFonts w:hint="default" w:hAnsi="宋体"/>
                <w:szCs w:val="18"/>
                <w:lang w:val="en-US" w:eastAsia="zh-CN"/>
              </w:rPr>
            </w:pPr>
            <w:r>
              <w:rPr>
                <w:rFonts w:hint="eastAsia" w:hAnsi="宋体"/>
                <w:szCs w:val="18"/>
                <w:lang w:val="en-US" w:eastAsia="zh-CN"/>
              </w:rPr>
              <w:t>综合检查数据</w:t>
            </w: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default" w:hAnsi="宋体" w:eastAsia="宋体" w:cs="宋体"/>
                <w:color w:val="000000"/>
                <w:szCs w:val="18"/>
                <w:lang w:val="en-US" w:eastAsia="zh-CN" w:bidi="ar"/>
              </w:rPr>
            </w:pPr>
            <w:r>
              <w:rPr>
                <w:rFonts w:hint="eastAsia" w:hAnsi="宋体" w:cs="宋体"/>
                <w:color w:val="000000"/>
                <w:szCs w:val="18"/>
                <w:lang w:val="en-US" w:eastAsia="zh-CN" w:bidi="ar"/>
              </w:rPr>
              <w:t>用户和场站管理：燃气隐患排查整治、违规供应管道燃气。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default" w:hAnsi="宋体" w:cs="宋体"/>
                <w:color w:val="000000"/>
                <w:szCs w:val="18"/>
                <w:lang w:val="en-US" w:eastAsia="zh-CN" w:bidi="ar"/>
              </w:rPr>
            </w:pPr>
            <w:r>
              <w:rPr>
                <w:rFonts w:hint="eastAsia" w:hAnsi="宋体" w:cs="宋体"/>
                <w:color w:val="000000"/>
                <w:szCs w:val="18"/>
                <w:lang w:val="en-US" w:eastAsia="zh-CN" w:bidi="ar"/>
              </w:rPr>
              <w:t>设施管理：燃气保护区内第三方施工监管。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default" w:hAnsi="宋体" w:cs="宋体"/>
                <w:color w:val="000000"/>
                <w:szCs w:val="18"/>
                <w:lang w:val="en-US" w:eastAsia="zh-CN" w:bidi="ar"/>
              </w:rPr>
            </w:pPr>
            <w:r>
              <w:rPr>
                <w:rFonts w:hint="eastAsia" w:hAnsi="宋体" w:cs="宋体"/>
                <w:color w:val="000000"/>
                <w:szCs w:val="18"/>
                <w:lang w:val="en-US" w:eastAsia="zh-CN" w:bidi="ar"/>
              </w:rPr>
              <w:t>重点任务：专项体检和安全评估开展情况。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restart"/>
            <w:shd w:val="clear" w:color="auto" w:fill="auto"/>
            <w:vAlign w:val="center"/>
          </w:tcPr>
          <w:p>
            <w:pPr>
              <w:pStyle w:val="187"/>
              <w:rPr>
                <w:rFonts w:hAnsi="宋体" w:cs="宋体"/>
                <w:color w:val="000000"/>
                <w:szCs w:val="18"/>
                <w:lang w:bidi="ar"/>
              </w:rPr>
            </w:pPr>
            <w:r>
              <w:rPr>
                <w:rFonts w:hint="eastAsia" w:hAnsi="宋体" w:cs="宋体"/>
                <w:color w:val="000000"/>
                <w:szCs w:val="18"/>
                <w:lang w:bidi="ar"/>
              </w:rPr>
              <w:t>道路</w:t>
            </w:r>
          </w:p>
          <w:p>
            <w:pPr>
              <w:pStyle w:val="187"/>
              <w:numPr>
                <w:ilvl w:val="0"/>
                <w:numId w:val="0"/>
              </w:numPr>
              <w:spacing w:before="0" w:beforeLines="0" w:after="0" w:afterLines="0"/>
              <w:ind w:left="0"/>
              <w:rPr>
                <w:rFonts w:hAnsi="宋体"/>
                <w:szCs w:val="18"/>
              </w:rPr>
            </w:pPr>
            <w:r>
              <w:rPr>
                <w:rFonts w:hint="eastAsia" w:hAnsi="宋体" w:cs="宋体"/>
                <w:color w:val="000000"/>
                <w:szCs w:val="18"/>
                <w:lang w:bidi="ar"/>
              </w:rPr>
              <w:t>桥梁</w:t>
            </w:r>
          </w:p>
        </w:tc>
        <w:tc>
          <w:tcPr>
            <w:tcW w:w="1126" w:type="dxa"/>
            <w:vMerge w:val="restart"/>
            <w:shd w:val="clear" w:color="auto" w:fill="auto"/>
            <w:vAlign w:val="center"/>
          </w:tcPr>
          <w:p>
            <w:pPr>
              <w:pStyle w:val="187"/>
              <w:numPr>
                <w:ilvl w:val="0"/>
                <w:numId w:val="0"/>
              </w:numPr>
              <w:spacing w:before="0" w:beforeLines="0" w:after="0" w:afterLines="0"/>
              <w:ind w:left="0"/>
              <w:rPr>
                <w:rFonts w:hint="eastAsia" w:hAnsi="宋体" w:cs="宋体"/>
                <w:color w:val="000000"/>
                <w:szCs w:val="18"/>
                <w:lang w:bidi="ar"/>
              </w:rPr>
            </w:pPr>
          </w:p>
          <w:p>
            <w:pPr>
              <w:pStyle w:val="187"/>
              <w:numPr>
                <w:ilvl w:val="0"/>
                <w:numId w:val="0"/>
              </w:numPr>
              <w:spacing w:before="0" w:beforeLines="0" w:after="0" w:afterLines="0"/>
              <w:ind w:left="0"/>
              <w:rPr>
                <w:rFonts w:hint="eastAsia" w:hAnsi="宋体" w:cs="宋体"/>
                <w:color w:val="000000"/>
                <w:szCs w:val="18"/>
                <w:lang w:val="en-US" w:eastAsia="zh-CN" w:bidi="ar"/>
              </w:rPr>
            </w:pPr>
          </w:p>
          <w:p>
            <w:pPr>
              <w:pStyle w:val="187"/>
              <w:numPr>
                <w:ilvl w:val="0"/>
                <w:numId w:val="0"/>
              </w:numPr>
              <w:spacing w:before="0" w:beforeLines="0" w:after="0" w:afterLines="0"/>
              <w:ind w:left="0"/>
              <w:rPr>
                <w:rFonts w:hAnsi="宋体"/>
                <w:szCs w:val="18"/>
              </w:rPr>
            </w:pPr>
            <w:r>
              <w:rPr>
                <w:rFonts w:hint="eastAsia" w:hAnsi="宋体" w:cs="宋体"/>
                <w:color w:val="000000"/>
                <w:szCs w:val="18"/>
                <w:lang w:val="en-US" w:eastAsia="zh-CN" w:bidi="ar"/>
              </w:rPr>
              <w:t>基础数据</w:t>
            </w:r>
          </w:p>
          <w:p>
            <w:pPr>
              <w:pStyle w:val="187"/>
              <w:numPr>
                <w:ilvl w:val="0"/>
                <w:numId w:val="0"/>
              </w:numPr>
              <w:spacing w:before="0" w:beforeLines="0" w:after="0" w:afterLines="0"/>
              <w:ind w:left="0"/>
              <w:rPr>
                <w:rFonts w:hAnsi="宋体"/>
                <w:szCs w:val="18"/>
              </w:rPr>
            </w:pPr>
          </w:p>
          <w:p>
            <w:pPr>
              <w:pStyle w:val="187"/>
              <w:numPr>
                <w:ilvl w:val="0"/>
                <w:numId w:val="0"/>
              </w:numPr>
              <w:spacing w:before="0" w:beforeLines="0" w:after="0" w:afterLines="0"/>
              <w:ind w:left="0"/>
              <w:rPr>
                <w:rFonts w:hAnsi="宋体"/>
                <w:szCs w:val="18"/>
              </w:rPr>
            </w:pPr>
          </w:p>
          <w:p>
            <w:pPr>
              <w:pStyle w:val="187"/>
              <w:numPr>
                <w:ilvl w:val="0"/>
                <w:numId w:val="0"/>
              </w:numPr>
              <w:spacing w:before="0" w:beforeLines="0" w:after="0" w:afterLines="0"/>
              <w:ind w:left="0"/>
              <w:rPr>
                <w:rFonts w:hAnsi="宋体"/>
                <w:szCs w:val="18"/>
              </w:rPr>
            </w:pPr>
          </w:p>
          <w:p>
            <w:pPr>
              <w:pStyle w:val="187"/>
              <w:numPr>
                <w:ilvl w:val="0"/>
                <w:numId w:val="0"/>
              </w:numPr>
              <w:spacing w:before="0" w:beforeLines="0" w:after="0" w:afterLines="0"/>
              <w:ind w:left="0"/>
              <w:rPr>
                <w:rFonts w:hAnsi="宋体"/>
                <w:szCs w:val="18"/>
              </w:rPr>
            </w:pPr>
          </w:p>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eastAsia="zh-CN" w:bidi="ar"/>
              </w:rPr>
              <w:t>道路</w:t>
            </w:r>
            <w:r>
              <w:rPr>
                <w:rFonts w:hint="eastAsia" w:hAnsi="宋体" w:cs="宋体"/>
                <w:color w:val="000000"/>
                <w:szCs w:val="18"/>
                <w:lang w:bidi="ar"/>
              </w:rPr>
              <w:t>基础信息</w:t>
            </w:r>
            <w:r>
              <w:rPr>
                <w:rFonts w:hint="eastAsia" w:hAnsi="宋体" w:cs="宋体"/>
                <w:color w:val="000000"/>
                <w:szCs w:val="18"/>
                <w:lang w:eastAsia="zh-CN" w:bidi="ar"/>
              </w:rPr>
              <w:t>：</w:t>
            </w:r>
            <w:r>
              <w:rPr>
                <w:rFonts w:hint="eastAsia" w:hAnsi="宋体" w:cs="宋体"/>
                <w:color w:val="000000"/>
                <w:szCs w:val="18"/>
                <w:lang w:bidi="ar"/>
              </w:rPr>
              <w:t>编号、道路名称、结构类型、所属区域、起止点、道路等级、设计年限、始建时间、改建时间、路面总面积、人行道面积、机动车道面积、非机动车道面积、道路长度、边石长度、道路宽度、责任人、管理权限、养护等级、巡查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eastAsia="zh-CN" w:bidi="ar"/>
              </w:rPr>
              <w:t>道路</w:t>
            </w:r>
            <w:r>
              <w:rPr>
                <w:rFonts w:hint="eastAsia" w:hAnsi="宋体" w:cs="宋体"/>
                <w:color w:val="000000"/>
                <w:szCs w:val="18"/>
                <w:lang w:bidi="ar"/>
              </w:rPr>
              <w:t>建设信息</w:t>
            </w:r>
            <w:r>
              <w:rPr>
                <w:rFonts w:hint="eastAsia" w:hAnsi="宋体" w:cs="宋体"/>
                <w:color w:val="000000"/>
                <w:szCs w:val="18"/>
                <w:lang w:eastAsia="zh-CN" w:bidi="ar"/>
              </w:rPr>
              <w:t>：</w:t>
            </w:r>
            <w:r>
              <w:rPr>
                <w:rFonts w:hint="eastAsia" w:hAnsi="宋体" w:cs="宋体"/>
                <w:color w:val="000000"/>
                <w:szCs w:val="18"/>
                <w:lang w:bidi="ar"/>
              </w:rPr>
              <w:t>建设单位、设计单位、施工单位、监理单位、管理单位、养护单位、开工日期、接管日期、竣工日期。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eastAsia="zh-CN" w:bidi="ar"/>
              </w:rPr>
              <w:t>道路</w:t>
            </w:r>
            <w:r>
              <w:rPr>
                <w:rFonts w:hint="eastAsia" w:hAnsi="宋体" w:cs="宋体"/>
                <w:color w:val="000000"/>
                <w:szCs w:val="18"/>
                <w:lang w:bidi="ar"/>
              </w:rPr>
              <w:t>结构信息</w:t>
            </w:r>
            <w:r>
              <w:rPr>
                <w:rFonts w:hint="eastAsia" w:hAnsi="宋体" w:cs="宋体"/>
                <w:color w:val="000000"/>
                <w:szCs w:val="18"/>
                <w:lang w:eastAsia="zh-CN" w:bidi="ar"/>
              </w:rPr>
              <w:t>：</w:t>
            </w:r>
            <w:r>
              <w:rPr>
                <w:rFonts w:hint="eastAsia" w:hAnsi="宋体" w:cs="宋体"/>
                <w:color w:val="000000"/>
                <w:szCs w:val="18"/>
                <w:lang w:bidi="ar"/>
              </w:rPr>
              <w:t>面层类别、垫层材料、基层材质。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eastAsia="zh-CN" w:bidi="ar"/>
              </w:rPr>
              <w:t>道路</w:t>
            </w:r>
            <w:r>
              <w:rPr>
                <w:rFonts w:hint="eastAsia" w:hAnsi="宋体" w:cs="宋体"/>
                <w:color w:val="000000"/>
                <w:szCs w:val="18"/>
                <w:lang w:bidi="ar"/>
              </w:rPr>
              <w:t>养护等级</w:t>
            </w:r>
            <w:r>
              <w:rPr>
                <w:rFonts w:hint="eastAsia" w:hAnsi="宋体" w:cs="宋体"/>
                <w:color w:val="000000"/>
                <w:szCs w:val="18"/>
                <w:lang w:eastAsia="zh-CN" w:bidi="ar"/>
              </w:rPr>
              <w:t>：</w:t>
            </w:r>
            <w:r>
              <w:rPr>
                <w:rFonts w:hint="eastAsia" w:hAnsi="宋体" w:cs="宋体"/>
                <w:color w:val="000000"/>
                <w:szCs w:val="18"/>
                <w:lang w:bidi="ar"/>
              </w:rPr>
              <w:t>Ⅰ</w:t>
            </w:r>
            <w:r>
              <w:rPr>
                <w:rFonts w:hint="eastAsia" w:hAnsi="宋体" w:cs="宋体"/>
                <w:color w:val="000000"/>
                <w:szCs w:val="18"/>
                <w:lang w:eastAsia="zh-CN" w:bidi="ar"/>
              </w:rPr>
              <w:t>：</w:t>
            </w:r>
            <w:r>
              <w:rPr>
                <w:rFonts w:hint="eastAsia" w:hAnsi="宋体" w:cs="宋体"/>
                <w:color w:val="000000"/>
                <w:szCs w:val="18"/>
                <w:lang w:val="en-US" w:eastAsia="zh-CN" w:bidi="ar"/>
              </w:rPr>
              <w:t>每日一巡，</w:t>
            </w:r>
            <w:r>
              <w:rPr>
                <w:rFonts w:hint="eastAsia" w:hAnsi="宋体" w:cs="宋体"/>
                <w:color w:val="000000"/>
                <w:szCs w:val="18"/>
                <w:lang w:bidi="ar"/>
              </w:rPr>
              <w:t>Ⅱ</w:t>
            </w:r>
            <w:r>
              <w:rPr>
                <w:rFonts w:hint="eastAsia" w:hAnsi="宋体" w:cs="宋体"/>
                <w:color w:val="000000"/>
                <w:szCs w:val="18"/>
                <w:lang w:eastAsia="zh-CN" w:bidi="ar"/>
              </w:rPr>
              <w:t>：</w:t>
            </w:r>
            <w:r>
              <w:rPr>
                <w:rFonts w:hint="eastAsia" w:hAnsi="宋体" w:cs="宋体"/>
                <w:color w:val="000000"/>
                <w:szCs w:val="18"/>
                <w:lang w:val="en-US" w:eastAsia="zh-CN" w:bidi="ar"/>
              </w:rPr>
              <w:t>两日一巡，</w:t>
            </w:r>
            <w:r>
              <w:rPr>
                <w:rFonts w:hint="eastAsia" w:hAnsi="宋体" w:cs="宋体"/>
                <w:color w:val="000000"/>
                <w:szCs w:val="18"/>
                <w:lang w:bidi="ar"/>
              </w:rPr>
              <w:t>Ⅲ</w:t>
            </w:r>
            <w:r>
              <w:rPr>
                <w:rFonts w:hint="eastAsia" w:hAnsi="宋体" w:cs="宋体"/>
                <w:color w:val="000000"/>
                <w:szCs w:val="18"/>
                <w:lang w:eastAsia="zh-CN" w:bidi="ar"/>
              </w:rPr>
              <w:t>：</w:t>
            </w:r>
            <w:r>
              <w:rPr>
                <w:rFonts w:hint="eastAsia" w:hAnsi="宋体" w:cs="宋体"/>
                <w:color w:val="000000"/>
                <w:szCs w:val="18"/>
                <w:lang w:val="en-US" w:eastAsia="zh-CN" w:bidi="ar"/>
              </w:rPr>
              <w:t>三日一巡</w:t>
            </w:r>
            <w:r>
              <w:rPr>
                <w:rFonts w:hint="eastAsia" w:hAnsi="宋体" w:cs="宋体"/>
                <w:color w:val="000000"/>
                <w:szCs w:val="18"/>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eastAsia="zh-CN" w:bidi="ar"/>
              </w:rPr>
              <w:t>桥梁</w:t>
            </w:r>
            <w:r>
              <w:rPr>
                <w:rFonts w:hint="eastAsia" w:hAnsi="宋体" w:cs="宋体"/>
                <w:color w:val="000000"/>
                <w:szCs w:val="18"/>
                <w:lang w:bidi="ar"/>
              </w:rPr>
              <w:t>上部结构</w:t>
            </w:r>
            <w:r>
              <w:rPr>
                <w:rFonts w:hint="eastAsia" w:hAnsi="宋体" w:cs="宋体"/>
                <w:color w:val="000000"/>
                <w:szCs w:val="18"/>
                <w:lang w:eastAsia="zh-CN" w:bidi="ar"/>
              </w:rPr>
              <w:t>：</w:t>
            </w:r>
            <w:r>
              <w:rPr>
                <w:rFonts w:hint="eastAsia" w:hAnsi="宋体" w:cs="宋体"/>
                <w:color w:val="000000"/>
                <w:szCs w:val="18"/>
                <w:lang w:bidi="ar"/>
              </w:rPr>
              <w:t>主梁型式、主梁尺寸、主梁数量、横梁型式、支座型式、支座数量、桥面结构、伸缩缝型式、桥面标高、梁底标高、主桥纵坡、主桥横坡、引桥纵坡、伸缩缝数量、拱桥矢跨比。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bidi="ar"/>
              </w:rPr>
              <w:t>桥台</w:t>
            </w:r>
            <w:r>
              <w:rPr>
                <w:rFonts w:hint="eastAsia" w:hAnsi="宋体" w:cs="宋体"/>
                <w:color w:val="000000"/>
                <w:szCs w:val="18"/>
                <w:lang w:eastAsia="zh-CN" w:bidi="ar"/>
              </w:rPr>
              <w:t>：</w:t>
            </w:r>
            <w:r>
              <w:rPr>
                <w:rFonts w:hint="eastAsia" w:hAnsi="宋体" w:cs="宋体"/>
                <w:color w:val="000000"/>
                <w:szCs w:val="18"/>
                <w:lang w:bidi="ar"/>
              </w:rPr>
              <w:t>型式、台帽尺寸、底板尺寸、挡土板厚度、翼墙长度、标高、基桩尺寸、翼墙型式。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szCs w:val="18"/>
              </w:rPr>
            </w:pPr>
            <w:r>
              <w:rPr>
                <w:rFonts w:hint="eastAsia" w:hAnsi="宋体" w:cs="宋体"/>
                <w:color w:val="000000"/>
                <w:szCs w:val="18"/>
                <w:lang w:bidi="ar"/>
              </w:rPr>
              <w:t>桥墩</w:t>
            </w:r>
            <w:r>
              <w:rPr>
                <w:rFonts w:hint="eastAsia" w:hAnsi="宋体" w:cs="宋体"/>
                <w:color w:val="000000"/>
                <w:szCs w:val="18"/>
                <w:lang w:eastAsia="zh-CN" w:bidi="ar"/>
              </w:rPr>
              <w:t>：</w:t>
            </w:r>
            <w:r>
              <w:rPr>
                <w:rFonts w:hint="eastAsia" w:hAnsi="宋体" w:cs="宋体"/>
                <w:color w:val="000000"/>
                <w:szCs w:val="18"/>
                <w:lang w:bidi="ar"/>
              </w:rPr>
              <w:t>型式、盖梁尺寸、底板尺寸、标高、基底标高、基桩尺寸。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restart"/>
            <w:shd w:val="clear" w:color="auto" w:fill="auto"/>
            <w:vAlign w:val="center"/>
          </w:tcPr>
          <w:p>
            <w:pPr>
              <w:pStyle w:val="187"/>
              <w:numPr>
                <w:ilvl w:val="0"/>
                <w:numId w:val="0"/>
              </w:numPr>
              <w:spacing w:before="0" w:beforeLines="0" w:after="0" w:afterLines="0"/>
              <w:ind w:left="0"/>
              <w:rPr>
                <w:rFonts w:hint="default" w:hAnsi="宋体" w:eastAsia="宋体" w:cs="宋体"/>
                <w:color w:val="000000"/>
                <w:szCs w:val="18"/>
                <w:lang w:val="en-US" w:eastAsia="zh-CN" w:bidi="ar"/>
              </w:rPr>
            </w:pPr>
            <w:r>
              <w:rPr>
                <w:rFonts w:hint="eastAsia" w:hAnsi="宋体"/>
                <w:szCs w:val="18"/>
                <w:lang w:val="en-US" w:eastAsia="zh-CN"/>
              </w:rPr>
              <w:t>运行监测数据</w:t>
            </w:r>
          </w:p>
        </w:tc>
        <w:tc>
          <w:tcPr>
            <w:tcW w:w="7737" w:type="dxa"/>
            <w:shd w:val="clear" w:color="auto" w:fill="auto"/>
            <w:vAlign w:val="center"/>
          </w:tcPr>
          <w:p>
            <w:pPr>
              <w:pStyle w:val="187"/>
              <w:numPr>
                <w:ilvl w:val="0"/>
                <w:numId w:val="0"/>
              </w:numPr>
              <w:spacing w:before="0" w:beforeLines="0" w:after="0" w:afterLines="0"/>
              <w:ind w:left="0"/>
              <w:jc w:val="left"/>
              <w:rPr>
                <w:rFonts w:hint="default" w:hAnsi="宋体" w:eastAsia="宋体" w:cs="宋体"/>
                <w:color w:val="000000"/>
                <w:szCs w:val="18"/>
                <w:lang w:val="en-US" w:eastAsia="zh-CN" w:bidi="ar"/>
              </w:rPr>
            </w:pPr>
            <w:r>
              <w:rPr>
                <w:rFonts w:hint="eastAsia" w:hAnsi="宋体" w:cs="宋体"/>
                <w:color w:val="000000"/>
                <w:szCs w:val="18"/>
                <w:lang w:val="en-US" w:eastAsia="zh-CN" w:bidi="ar"/>
              </w:rPr>
              <w:t>道路：隐患风险，道路结构。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eastAsia="宋体" w:cs="宋体"/>
                <w:color w:val="000000"/>
                <w:szCs w:val="18"/>
                <w:lang w:val="en-US" w:eastAsia="zh-CN" w:bidi="ar"/>
              </w:rPr>
            </w:pPr>
            <w:r>
              <w:rPr>
                <w:rFonts w:hint="eastAsia" w:hAnsi="宋体" w:cs="宋体"/>
                <w:color w:val="000000"/>
                <w:szCs w:val="18"/>
                <w:lang w:val="en-US" w:eastAsia="zh-CN" w:bidi="ar"/>
              </w:rPr>
              <w:t>桥梁：桥梁结构的挠度、索力、应力、位移等，货车重量</w:t>
            </w:r>
            <w:r>
              <w:rPr>
                <w:rFonts w:hint="eastAsia"/>
                <w:szCs w:val="18"/>
                <w:lang w:val="en-US" w:eastAsia="zh-CN" w:bidi="ar"/>
              </w:rPr>
              <w:t>及</w:t>
            </w:r>
            <w:r>
              <w:rPr>
                <w:rFonts w:hint="eastAsia"/>
                <w:szCs w:val="18"/>
                <w:lang w:bidi="ar"/>
              </w:rPr>
              <w:t>桥下通行船只高度、宽度和偏航情况</w:t>
            </w:r>
            <w:r>
              <w:rPr>
                <w:rFonts w:hint="eastAsia"/>
                <w:szCs w:val="18"/>
                <w:lang w:eastAsia="zh-CN" w:bidi="ar"/>
              </w:rPr>
              <w:t>，桥墩电子防撞围栏。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jc w:val="left"/>
              <w:rPr>
                <w:rFonts w:hint="default" w:hAnsi="宋体" w:cs="宋体"/>
                <w:color w:val="000000"/>
                <w:szCs w:val="18"/>
                <w:lang w:val="en-US" w:eastAsia="zh-CN" w:bidi="ar"/>
              </w:rPr>
            </w:pPr>
            <w:r>
              <w:rPr>
                <w:rFonts w:hint="eastAsia" w:hAnsi="宋体" w:cs="宋体"/>
                <w:color w:val="000000"/>
                <w:szCs w:val="18"/>
                <w:lang w:val="en-US" w:eastAsia="zh-CN" w:bidi="ar"/>
              </w:rPr>
              <w:t>隧道</w:t>
            </w:r>
            <w:r>
              <w:rPr>
                <w:rFonts w:hint="eastAsia" w:hAnsi="宋体" w:cs="宋体"/>
                <w:color w:val="000000"/>
                <w:szCs w:val="18"/>
                <w:lang w:eastAsia="zh-CN" w:bidi="ar"/>
              </w:rPr>
              <w:t>：</w:t>
            </w:r>
            <w:r>
              <w:rPr>
                <w:rFonts w:hint="eastAsia" w:hAnsi="宋体" w:cs="宋体"/>
                <w:color w:val="000000"/>
                <w:szCs w:val="18"/>
                <w:lang w:val="en-US" w:eastAsia="zh-CN" w:bidi="ar"/>
              </w:rPr>
              <w:t>路面积水、电力运行状态、照明、风机运行状态、烟感报警等。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restart"/>
            <w:shd w:val="clear" w:color="auto" w:fill="auto"/>
            <w:vAlign w:val="center"/>
          </w:tcPr>
          <w:p>
            <w:pPr>
              <w:pStyle w:val="187"/>
              <w:numPr>
                <w:ilvl w:val="0"/>
                <w:numId w:val="0"/>
              </w:numPr>
              <w:spacing w:before="0" w:beforeLines="0" w:after="0" w:afterLines="0"/>
              <w:ind w:left="0"/>
              <w:rPr>
                <w:rFonts w:hint="eastAsia" w:hAnsi="宋体" w:cs="宋体"/>
                <w:color w:val="000000"/>
                <w:szCs w:val="18"/>
                <w:lang w:val="en-US" w:eastAsia="zh-CN" w:bidi="ar"/>
              </w:rPr>
            </w:pPr>
            <w:r>
              <w:rPr>
                <w:rFonts w:hint="eastAsia" w:hAnsi="宋体"/>
                <w:szCs w:val="18"/>
                <w:lang w:val="en-US" w:eastAsia="zh-CN"/>
              </w:rPr>
              <w:t>综合检查数据</w:t>
            </w:r>
          </w:p>
        </w:tc>
        <w:tc>
          <w:tcPr>
            <w:tcW w:w="7737" w:type="dxa"/>
            <w:shd w:val="clear" w:color="auto" w:fill="auto"/>
            <w:vAlign w:val="center"/>
          </w:tcPr>
          <w:p>
            <w:pPr>
              <w:pStyle w:val="187"/>
              <w:numPr>
                <w:ilvl w:val="0"/>
                <w:numId w:val="0"/>
              </w:numPr>
              <w:spacing w:before="0" w:beforeLines="0" w:after="0" w:afterLines="0"/>
              <w:ind w:left="0"/>
              <w:jc w:val="left"/>
              <w:rPr>
                <w:rFonts w:hint="default" w:ascii="宋体" w:hAnsi="宋体" w:eastAsia="宋体" w:cs="宋体"/>
                <w:color w:val="000000"/>
                <w:sz w:val="18"/>
                <w:szCs w:val="18"/>
                <w:lang w:val="en-US" w:eastAsia="zh-CN" w:bidi="ar"/>
              </w:rPr>
            </w:pPr>
            <w:r>
              <w:rPr>
                <w:rFonts w:hint="eastAsia" w:hAnsi="宋体" w:cs="宋体"/>
                <w:color w:val="000000"/>
                <w:szCs w:val="18"/>
                <w:lang w:val="en-US" w:eastAsia="zh-CN" w:bidi="ar"/>
              </w:rPr>
              <w:t>道路：线裂、网裂、龟裂、拥包、车辙、翻浆、坑槽、沉降、塌陷、</w:t>
            </w:r>
            <w:r>
              <w:rPr>
                <w:rFonts w:hint="eastAsia" w:cs="Times New Roman"/>
                <w:lang w:val="en-US" w:eastAsia="zh-CN"/>
              </w:rPr>
              <w:t>地下空洞</w:t>
            </w:r>
            <w:r>
              <w:rPr>
                <w:rFonts w:hint="eastAsia" w:hAnsi="宋体" w:cs="宋体"/>
                <w:color w:val="000000"/>
                <w:szCs w:val="18"/>
                <w:lang w:val="en-US" w:eastAsia="zh-CN" w:bidi="ar"/>
              </w:rPr>
              <w:t>、</w:t>
            </w:r>
            <w:r>
              <w:rPr>
                <w:rFonts w:hint="eastAsia" w:cs="Times New Roman"/>
                <w:lang w:val="en-US" w:eastAsia="zh-CN"/>
              </w:rPr>
              <w:t>井盖整治</w:t>
            </w:r>
            <w:r>
              <w:rPr>
                <w:rFonts w:hint="eastAsia" w:hAnsi="宋体" w:cs="宋体"/>
                <w:color w:val="000000"/>
                <w:szCs w:val="18"/>
                <w:lang w:val="en-US" w:eastAsia="zh-CN" w:bidi="ar"/>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jc w:val="left"/>
              <w:rPr>
                <w:rFonts w:hint="default" w:ascii="宋体" w:hAnsi="宋体" w:eastAsia="宋体" w:cs="宋体"/>
                <w:color w:val="000000"/>
                <w:sz w:val="18"/>
                <w:szCs w:val="18"/>
                <w:lang w:val="en-US" w:eastAsia="zh-CN" w:bidi="ar"/>
              </w:rPr>
            </w:pPr>
            <w:r>
              <w:rPr>
                <w:rFonts w:hint="eastAsia" w:hAnsi="宋体" w:cs="宋体"/>
                <w:color w:val="000000"/>
                <w:sz w:val="18"/>
                <w:szCs w:val="18"/>
                <w:lang w:val="en-US" w:eastAsia="zh-CN" w:bidi="ar"/>
              </w:rPr>
              <w:t>文明施工、规范作业。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000000"/>
                <w:sz w:val="18"/>
                <w:szCs w:val="18"/>
                <w:lang w:val="en-US" w:eastAsia="zh-CN" w:bidi="ar"/>
              </w:rPr>
            </w:pPr>
            <w:r>
              <w:rPr>
                <w:rFonts w:hint="eastAsia" w:hAnsi="宋体" w:cs="宋体"/>
                <w:color w:val="000000"/>
                <w:sz w:val="18"/>
                <w:szCs w:val="18"/>
                <w:lang w:val="en-US" w:eastAsia="zh-CN" w:bidi="ar"/>
              </w:rPr>
              <w:t>养护材料：养护原材料质量管理。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jc w:val="left"/>
              <w:rPr>
                <w:rFonts w:hint="default" w:ascii="宋体" w:hAnsi="宋体" w:eastAsia="宋体" w:cs="宋体"/>
                <w:color w:val="000000"/>
                <w:sz w:val="18"/>
                <w:szCs w:val="18"/>
                <w:lang w:val="en-US" w:eastAsia="zh-CN" w:bidi="ar"/>
              </w:rPr>
            </w:pPr>
            <w:r>
              <w:rPr>
                <w:rFonts w:hint="eastAsia" w:hAnsi="宋体" w:cs="宋体"/>
                <w:color w:val="000000"/>
                <w:sz w:val="18"/>
                <w:szCs w:val="18"/>
                <w:lang w:val="en-US" w:eastAsia="zh-CN" w:bidi="ar"/>
              </w:rPr>
              <w:t>主体结构及附属设施完好度、平整度。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jc w:val="left"/>
              <w:rPr>
                <w:rFonts w:hint="default" w:ascii="宋体" w:hAnsi="宋体" w:eastAsia="宋体" w:cs="宋体"/>
                <w:color w:val="000000"/>
                <w:sz w:val="18"/>
                <w:szCs w:val="18"/>
                <w:lang w:val="en-US" w:eastAsia="zh-CN" w:bidi="ar"/>
              </w:rPr>
            </w:pPr>
            <w:r>
              <w:rPr>
                <w:rFonts w:hint="eastAsia" w:hAnsi="宋体" w:cs="宋体"/>
                <w:color w:val="000000"/>
                <w:sz w:val="18"/>
                <w:szCs w:val="18"/>
                <w:lang w:val="en-US" w:eastAsia="zh-CN" w:bidi="ar"/>
              </w:rPr>
              <w:t>临时占道、挖掘管理。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szCs w:val="18"/>
                <w:lang w:val="en-US" w:eastAsia="zh-CN"/>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000000"/>
                <w:sz w:val="18"/>
                <w:szCs w:val="18"/>
                <w:lang w:val="en-US" w:eastAsia="zh-CN" w:bidi="ar"/>
              </w:rPr>
            </w:pPr>
            <w:r>
              <w:rPr>
                <w:rFonts w:hint="eastAsia"/>
                <w:lang w:val="en-US" w:eastAsia="zh-CN"/>
              </w:rPr>
              <w:t>桥头跳车整治、桥梁伸缩缝</w:t>
            </w:r>
            <w:r>
              <w:rPr>
                <w:rFonts w:hint="eastAsia" w:cs="Times New Roman"/>
                <w:lang w:val="en-US" w:eastAsia="zh-CN"/>
              </w:rPr>
              <w:t>整治、隧道下穿道防内涝等。</w:t>
            </w:r>
          </w:p>
        </w:tc>
      </w:tr>
    </w:tbl>
    <w:p>
      <w:pPr>
        <w:spacing w:before="0" w:after="0" w:line="240" w:lineRule="auto"/>
        <w:ind w:left="0"/>
      </w:pPr>
    </w:p>
    <w:p>
      <w:pPr>
        <w:pStyle w:val="121"/>
        <w:numPr>
          <w:ilvl w:val="0"/>
          <w:numId w:val="0"/>
        </w:numPr>
        <w:spacing w:before="157" w:beforeLines="50" w:after="157" w:afterLines="50"/>
        <w:ind w:left="0"/>
      </w:pPr>
      <w:r>
        <w:rPr>
          <w:rFonts w:hint="eastAsia" w:ascii="黑体" w:hAnsi="黑体" w:eastAsia="黑体"/>
        </w:rPr>
        <w:t>表1</w:t>
      </w:r>
      <w:r>
        <w:rPr>
          <w:rFonts w:hint="eastAsia" w:hAnsi="黑体"/>
          <w:lang w:val="en-US" w:eastAsia="zh-CN"/>
        </w:rPr>
        <w:t xml:space="preserve">  </w:t>
      </w:r>
      <w:r>
        <w:rPr>
          <w:rFonts w:hint="eastAsia"/>
        </w:rPr>
        <w:t>行业主管部门</w:t>
      </w:r>
      <w:r>
        <w:rPr>
          <w:rFonts w:hint="eastAsia"/>
          <w:lang w:eastAsia="zh-CN"/>
        </w:rPr>
        <w:t>行业</w:t>
      </w:r>
      <w:r>
        <w:rPr>
          <w:rFonts w:hint="eastAsia"/>
        </w:rPr>
        <w:t>监管和</w:t>
      </w:r>
      <w:r>
        <w:rPr>
          <w:rFonts w:hint="eastAsia"/>
          <w:lang w:eastAsia="zh-CN"/>
        </w:rPr>
        <w:t>运行</w:t>
      </w:r>
      <w:r>
        <w:rPr>
          <w:rFonts w:hint="eastAsia"/>
        </w:rPr>
        <w:t>监测内容</w:t>
      </w:r>
      <w:r>
        <w:rPr>
          <w:rFonts w:hint="eastAsia" w:ascii="宋体" w:hAnsi="宋体" w:eastAsia="宋体" w:cs="宋体"/>
          <w:lang w:eastAsia="zh-CN"/>
        </w:rPr>
        <w:t>（</w:t>
      </w:r>
      <w:r>
        <w:rPr>
          <w:rFonts w:hint="eastAsia" w:ascii="宋体" w:hAnsi="宋体" w:eastAsia="宋体" w:cs="宋体"/>
          <w:lang w:val="en-US" w:eastAsia="zh-CN"/>
        </w:rPr>
        <w:t>续</w:t>
      </w:r>
      <w:r>
        <w:rPr>
          <w:rFonts w:hint="eastAsia" w:ascii="宋体" w:hAnsi="宋体" w:eastAsia="宋体" w:cs="宋体"/>
          <w:lang w:eastAsia="zh-CN"/>
        </w:rPr>
        <w:t>）</w:t>
      </w:r>
    </w:p>
    <w:tbl>
      <w:tblPr>
        <w:tblStyle w:val="34"/>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11"/>
        <w:gridCol w:w="1126"/>
        <w:gridCol w:w="7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11"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rPr>
              <w:t>领域</w:t>
            </w:r>
          </w:p>
        </w:tc>
        <w:tc>
          <w:tcPr>
            <w:tcW w:w="1126"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监测对象</w:t>
            </w:r>
          </w:p>
        </w:tc>
        <w:tc>
          <w:tcPr>
            <w:tcW w:w="7737"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w:t>
            </w:r>
            <w:r>
              <w:rPr>
                <w:rFonts w:hint="eastAsia" w:hAnsi="宋体"/>
                <w:szCs w:val="18"/>
                <w:lang w:bidi="ar"/>
              </w:rPr>
              <w:t>主要采集内容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restart"/>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cs="宋体"/>
                <w:color w:val="000000"/>
                <w:szCs w:val="18"/>
                <w:lang w:bidi="ar"/>
              </w:rPr>
              <w:t>供水</w:t>
            </w:r>
          </w:p>
        </w:tc>
        <w:tc>
          <w:tcPr>
            <w:tcW w:w="1126" w:type="dxa"/>
            <w:vMerge w:val="restart"/>
            <w:shd w:val="clear" w:color="auto" w:fill="auto"/>
            <w:vAlign w:val="center"/>
          </w:tcPr>
          <w:p>
            <w:pPr>
              <w:pStyle w:val="187"/>
              <w:numPr>
                <w:ilvl w:val="0"/>
                <w:numId w:val="0"/>
              </w:numPr>
              <w:spacing w:before="0" w:beforeLines="0" w:after="0" w:afterLines="0"/>
              <w:ind w:left="0"/>
              <w:rPr>
                <w:rFonts w:hint="default" w:hAnsi="宋体" w:eastAsia="宋体" w:cs="宋体"/>
                <w:color w:val="auto"/>
                <w:szCs w:val="18"/>
                <w:lang w:val="en-US" w:eastAsia="zh-CN" w:bidi="ar"/>
              </w:rPr>
            </w:pPr>
            <w:r>
              <w:rPr>
                <w:rFonts w:hint="eastAsia" w:hAnsi="宋体" w:cs="宋体"/>
                <w:color w:val="auto"/>
                <w:szCs w:val="18"/>
                <w:lang w:val="en-US" w:eastAsia="zh-CN" w:bidi="ar"/>
              </w:rPr>
              <w:t>基础数据</w:t>
            </w: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auto"/>
                <w:szCs w:val="18"/>
                <w:lang w:bidi="ar"/>
              </w:rPr>
            </w:pPr>
            <w:r>
              <w:rPr>
                <w:rFonts w:hint="eastAsia"/>
                <w:color w:val="auto"/>
                <w:szCs w:val="18"/>
                <w:lang w:val="en-US" w:eastAsia="zh-CN" w:bidi="ar"/>
              </w:rPr>
              <w:t>用户资料：</w:t>
            </w:r>
            <w:r>
              <w:rPr>
                <w:rFonts w:hint="eastAsia"/>
                <w:color w:val="auto"/>
                <w:szCs w:val="18"/>
                <w:lang w:bidi="ar"/>
              </w:rPr>
              <w:t>居民、非居民、市政消火栓等用水资料。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int="eastAsia" w:hAnsi="宋体" w:cs="宋体"/>
                <w:color w:val="000000"/>
                <w:szCs w:val="18"/>
                <w:lang w:bidi="ar"/>
              </w:rPr>
            </w:pPr>
          </w:p>
        </w:tc>
        <w:tc>
          <w:tcPr>
            <w:tcW w:w="1126" w:type="dxa"/>
            <w:vMerge w:val="continue"/>
            <w:shd w:val="clear" w:color="auto" w:fill="auto"/>
            <w:vAlign w:val="center"/>
          </w:tcPr>
          <w:p>
            <w:pPr>
              <w:pStyle w:val="187"/>
              <w:numPr>
                <w:ilvl w:val="0"/>
                <w:numId w:val="0"/>
              </w:numPr>
              <w:spacing w:before="0" w:beforeLines="0" w:after="0" w:afterLines="0"/>
              <w:ind w:left="0"/>
              <w:rPr>
                <w:rFonts w:hint="eastAsia" w:hAnsi="宋体" w:cs="宋体"/>
                <w:color w:val="auto"/>
                <w:szCs w:val="18"/>
                <w:lang w:val="en-US" w:eastAsia="zh-CN" w:bidi="ar"/>
              </w:rPr>
            </w:pPr>
          </w:p>
        </w:tc>
        <w:tc>
          <w:tcPr>
            <w:tcW w:w="7737" w:type="dxa"/>
            <w:shd w:val="clear" w:color="auto" w:fill="auto"/>
            <w:vAlign w:val="center"/>
          </w:tcPr>
          <w:p>
            <w:pPr>
              <w:pStyle w:val="187"/>
              <w:numPr>
                <w:ilvl w:val="0"/>
                <w:numId w:val="0"/>
              </w:numPr>
              <w:spacing w:before="0" w:beforeLines="0" w:after="0" w:afterLines="0"/>
              <w:ind w:left="0"/>
              <w:jc w:val="left"/>
              <w:rPr>
                <w:rFonts w:hint="eastAsia"/>
                <w:color w:val="auto"/>
                <w:szCs w:val="18"/>
                <w:lang w:val="en-US" w:eastAsia="zh-CN" w:bidi="ar"/>
              </w:rPr>
            </w:pPr>
            <w:r>
              <w:rPr>
                <w:rFonts w:hint="eastAsia"/>
                <w:color w:val="auto"/>
                <w:szCs w:val="18"/>
                <w:lang w:bidi="ar"/>
              </w:rPr>
              <w:t>水源、输配水管网、水厂、加压泵站、二次供水泵房等供水基础地理信息和设计、竣工资料。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restart"/>
            <w:shd w:val="clear" w:color="auto" w:fill="auto"/>
            <w:vAlign w:val="center"/>
          </w:tcPr>
          <w:p>
            <w:pPr>
              <w:pStyle w:val="187"/>
              <w:numPr>
                <w:ilvl w:val="0"/>
                <w:numId w:val="0"/>
              </w:numPr>
              <w:spacing w:before="0" w:beforeLines="0" w:after="0" w:afterLines="0"/>
              <w:ind w:left="0"/>
              <w:rPr>
                <w:rFonts w:hint="eastAsia" w:hAnsi="宋体" w:cs="宋体"/>
                <w:color w:val="auto"/>
                <w:szCs w:val="18"/>
                <w:lang w:bidi="ar"/>
              </w:rPr>
            </w:pPr>
            <w:r>
              <w:rPr>
                <w:rFonts w:hint="eastAsia" w:hAnsi="宋体" w:cs="宋体"/>
                <w:color w:val="auto"/>
                <w:szCs w:val="18"/>
                <w:lang w:val="en-US" w:eastAsia="zh-CN" w:bidi="ar"/>
              </w:rPr>
              <w:t>运行监测数据</w:t>
            </w:r>
          </w:p>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color w:val="auto"/>
                <w:szCs w:val="18"/>
              </w:rPr>
            </w:pPr>
            <w:r>
              <w:rPr>
                <w:rFonts w:hint="eastAsia" w:hAnsi="宋体" w:cs="宋体"/>
                <w:color w:val="auto"/>
                <w:szCs w:val="18"/>
                <w:lang w:bidi="ar"/>
              </w:rPr>
              <w:t>取水水源地水质：氨氮、溶解氧、</w:t>
            </w:r>
            <w:r>
              <w:rPr>
                <w:rFonts w:hint="eastAsia" w:hAnsi="宋体" w:cs="宋体"/>
                <w:color w:val="auto"/>
                <w:szCs w:val="18"/>
                <w:lang w:eastAsia="zh-CN" w:bidi="ar"/>
              </w:rPr>
              <w:t>pH值</w:t>
            </w:r>
            <w:r>
              <w:rPr>
                <w:rFonts w:hint="eastAsia" w:hAnsi="宋体" w:cs="宋体"/>
                <w:color w:val="auto"/>
                <w:szCs w:val="18"/>
                <w:lang w:bidi="ar"/>
              </w:rPr>
              <w:t>、总磷，水位。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Ansi="宋体"/>
                <w:color w:val="auto"/>
                <w:szCs w:val="18"/>
              </w:rPr>
            </w:pPr>
            <w:r>
              <w:rPr>
                <w:rFonts w:hint="eastAsia" w:hAnsi="宋体" w:cs="宋体"/>
                <w:color w:val="auto"/>
                <w:szCs w:val="18"/>
                <w:lang w:bidi="ar"/>
              </w:rPr>
              <w:t>制水厂水质：余氯、</w:t>
            </w:r>
            <w:r>
              <w:rPr>
                <w:rFonts w:hint="eastAsia" w:hAnsi="宋体" w:cs="宋体"/>
                <w:color w:val="auto"/>
                <w:szCs w:val="18"/>
                <w:lang w:eastAsia="zh-CN" w:bidi="ar"/>
              </w:rPr>
              <w:t>pH值</w:t>
            </w:r>
            <w:r>
              <w:rPr>
                <w:rFonts w:hint="eastAsia" w:hAnsi="宋体" w:cs="宋体"/>
                <w:color w:val="auto"/>
                <w:szCs w:val="18"/>
                <w:lang w:bidi="ar"/>
              </w:rPr>
              <w:t>、浊度，水压。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管网水质：余氯、</w:t>
            </w:r>
            <w:r>
              <w:rPr>
                <w:rFonts w:hint="eastAsia" w:hAnsi="宋体" w:cs="宋体"/>
                <w:color w:val="auto"/>
                <w:szCs w:val="18"/>
                <w:lang w:eastAsia="zh-CN" w:bidi="ar"/>
              </w:rPr>
              <w:t>pH值</w:t>
            </w:r>
            <w:r>
              <w:rPr>
                <w:rFonts w:hint="eastAsia" w:hAnsi="宋体" w:cs="宋体"/>
                <w:color w:val="auto"/>
                <w:szCs w:val="18"/>
                <w:lang w:bidi="ar"/>
              </w:rPr>
              <w:t>、总磷、浊度，水压。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加压泵站液位，水质：余氯、</w:t>
            </w:r>
            <w:r>
              <w:rPr>
                <w:rFonts w:hint="eastAsia" w:hAnsi="宋体" w:cs="宋体"/>
                <w:color w:val="auto"/>
                <w:szCs w:val="18"/>
                <w:lang w:eastAsia="zh-CN" w:bidi="ar"/>
              </w:rPr>
              <w:t>pH值</w:t>
            </w:r>
            <w:r>
              <w:rPr>
                <w:rFonts w:hint="eastAsia" w:hAnsi="宋体" w:cs="宋体"/>
                <w:color w:val="auto"/>
                <w:szCs w:val="18"/>
                <w:lang w:bidi="ar"/>
              </w:rPr>
              <w:t>、浊度，流量，水压。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restart"/>
            <w:shd w:val="clear" w:color="auto" w:fill="auto"/>
            <w:vAlign w:val="center"/>
          </w:tcPr>
          <w:p>
            <w:pPr>
              <w:pStyle w:val="187"/>
              <w:numPr>
                <w:ilvl w:val="0"/>
                <w:numId w:val="0"/>
              </w:numPr>
              <w:spacing w:before="0" w:beforeLines="0" w:after="0" w:afterLines="0"/>
              <w:ind w:left="0" w:leftChars="0" w:firstLine="0" w:firstLineChars="0"/>
              <w:rPr>
                <w:rFonts w:hAnsi="宋体"/>
                <w:szCs w:val="18"/>
              </w:rPr>
            </w:pPr>
            <w:r>
              <w:rPr>
                <w:rFonts w:hint="eastAsia" w:hAnsi="宋体"/>
                <w:szCs w:val="18"/>
                <w:lang w:val="en-US" w:eastAsia="zh-CN"/>
              </w:rPr>
              <w:t>综合检查数据</w:t>
            </w: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hAnsi="宋体" w:cs="宋体"/>
                <w:color w:val="000000"/>
                <w:szCs w:val="18"/>
                <w:lang w:bidi="ar"/>
              </w:rPr>
            </w:pPr>
            <w:r>
              <w:rPr>
                <w:rFonts w:hint="eastAsia" w:hAnsi="宋体" w:cs="宋体"/>
                <w:color w:val="000000"/>
                <w:szCs w:val="18"/>
                <w:lang w:val="en-US" w:eastAsia="zh-CN" w:bidi="ar"/>
              </w:rPr>
              <w:t>城市公共供水设施管理：城市水厂、泵站、管网等城市供水设施安全运行状况。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leftChars="0" w:firstLine="0" w:firstLineChars="0"/>
              <w:rPr>
                <w:rFonts w:hAnsi="宋体"/>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hAnsi="宋体" w:cs="宋体"/>
                <w:color w:val="000000"/>
                <w:szCs w:val="18"/>
                <w:lang w:bidi="ar"/>
              </w:rPr>
            </w:pPr>
            <w:r>
              <w:rPr>
                <w:rFonts w:hint="eastAsia" w:hAnsi="宋体" w:cs="宋体"/>
                <w:color w:val="000000"/>
                <w:szCs w:val="18"/>
                <w:lang w:val="en-US" w:eastAsia="zh-CN" w:bidi="ar"/>
              </w:rPr>
              <w:t>用水设施管理：建立隐患用水户回流污染动态排查及整改机制。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leftChars="0" w:firstLine="0" w:firstLineChars="0"/>
              <w:rPr>
                <w:rFonts w:hAnsi="宋体"/>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hAnsi="宋体" w:cs="宋体"/>
                <w:color w:val="000000"/>
                <w:szCs w:val="18"/>
                <w:lang w:bidi="ar"/>
              </w:rPr>
            </w:pPr>
            <w:r>
              <w:rPr>
                <w:rFonts w:hint="eastAsia" w:hAnsi="宋体" w:cs="宋体"/>
                <w:color w:val="000000"/>
                <w:szCs w:val="18"/>
                <w:lang w:val="en-US" w:eastAsia="zh-CN" w:bidi="ar"/>
              </w:rPr>
              <w:t>施工管理：施工许可审批、施工过程监管、管道</w:t>
            </w:r>
            <w:r>
              <w:rPr>
                <w:rFonts w:hint="eastAsia" w:hAnsi="宋体" w:cs="宋体"/>
                <w:color w:val="auto"/>
                <w:szCs w:val="18"/>
                <w:lang w:bidi="ar"/>
              </w:rPr>
              <w:t>附近是否有道路挖掘</w:t>
            </w:r>
            <w:r>
              <w:rPr>
                <w:rFonts w:hint="eastAsia" w:hAnsi="宋体" w:cs="宋体"/>
                <w:color w:val="000000"/>
                <w:szCs w:val="18"/>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restart"/>
            <w:shd w:val="clear" w:color="auto" w:fill="auto"/>
            <w:vAlign w:val="center"/>
          </w:tcPr>
          <w:p>
            <w:pPr>
              <w:pStyle w:val="187"/>
              <w:numPr>
                <w:ilvl w:val="0"/>
                <w:numId w:val="0"/>
              </w:numPr>
              <w:spacing w:before="0" w:beforeLines="0" w:after="0" w:afterLines="0"/>
              <w:ind w:left="0"/>
              <w:rPr>
                <w:rFonts w:hint="eastAsia" w:hAnsi="宋体" w:eastAsia="宋体"/>
                <w:color w:val="auto"/>
                <w:szCs w:val="18"/>
                <w:lang w:val="en-US" w:eastAsia="zh-CN"/>
              </w:rPr>
            </w:pPr>
            <w:r>
              <w:rPr>
                <w:rFonts w:hint="eastAsia" w:hAnsi="宋体"/>
                <w:color w:val="auto"/>
                <w:szCs w:val="18"/>
                <w:lang w:val="en-US" w:eastAsia="zh-CN"/>
              </w:rPr>
              <w:t>排水</w:t>
            </w:r>
          </w:p>
        </w:tc>
        <w:tc>
          <w:tcPr>
            <w:tcW w:w="1126" w:type="dxa"/>
            <w:vMerge w:val="restart"/>
            <w:shd w:val="clear" w:color="auto" w:fill="auto"/>
            <w:vAlign w:val="center"/>
          </w:tcPr>
          <w:p>
            <w:pPr>
              <w:pStyle w:val="187"/>
              <w:numPr>
                <w:ilvl w:val="0"/>
                <w:numId w:val="0"/>
              </w:numPr>
              <w:spacing w:before="0" w:beforeLines="0" w:after="0" w:afterLines="0"/>
              <w:ind w:left="0"/>
              <w:rPr>
                <w:rFonts w:hint="default" w:hAnsi="宋体" w:eastAsia="宋体"/>
                <w:color w:val="auto"/>
                <w:szCs w:val="18"/>
                <w:lang w:val="en-US" w:eastAsia="zh-CN"/>
              </w:rPr>
            </w:pPr>
            <w:r>
              <w:rPr>
                <w:rFonts w:hint="eastAsia" w:hAnsi="宋体"/>
                <w:color w:val="auto"/>
                <w:szCs w:val="18"/>
                <w:lang w:val="en-US" w:eastAsia="zh-CN"/>
              </w:rPr>
              <w:t>基础数据</w:t>
            </w:r>
          </w:p>
        </w:tc>
        <w:tc>
          <w:tcPr>
            <w:tcW w:w="7737" w:type="dxa"/>
            <w:shd w:val="clear" w:color="auto" w:fill="auto"/>
            <w:vAlign w:val="center"/>
          </w:tcPr>
          <w:p>
            <w:pPr>
              <w:pStyle w:val="187"/>
              <w:ind w:firstLine="0" w:firstLineChars="0"/>
              <w:jc w:val="left"/>
              <w:rPr>
                <w:rFonts w:hint="eastAsia" w:ascii="宋体" w:hAnsi="Times New Roman" w:eastAsia="宋体" w:cs="Times New Roman"/>
                <w:color w:val="auto"/>
                <w:sz w:val="18"/>
                <w:szCs w:val="18"/>
                <w:lang w:val="en-US" w:eastAsia="zh-CN" w:bidi="ar"/>
              </w:rPr>
            </w:pPr>
            <w:r>
              <w:rPr>
                <w:rFonts w:hint="eastAsia"/>
                <w:color w:val="auto"/>
                <w:szCs w:val="18"/>
                <w:lang w:bidi="ar"/>
              </w:rPr>
              <w:t>排水专项规划、排水防涝规划、气象</w:t>
            </w:r>
            <w:r>
              <w:rPr>
                <w:rFonts w:hint="eastAsia"/>
                <w:color w:val="auto"/>
                <w:szCs w:val="18"/>
                <w:lang w:val="en-US" w:eastAsia="zh-CN" w:bidi="ar"/>
              </w:rPr>
              <w:t>数据</w:t>
            </w:r>
            <w:r>
              <w:rPr>
                <w:rFonts w:hint="eastAsia"/>
                <w:color w:val="auto"/>
                <w:szCs w:val="18"/>
                <w:lang w:bidi="ar"/>
              </w:rPr>
              <w:t>、河道的水文</w:t>
            </w:r>
            <w:r>
              <w:rPr>
                <w:rFonts w:hint="eastAsia"/>
                <w:color w:val="auto"/>
                <w:szCs w:val="18"/>
                <w:lang w:val="en-US" w:eastAsia="zh-CN" w:bidi="ar"/>
              </w:rPr>
              <w:t>数据</w:t>
            </w:r>
            <w:r>
              <w:rPr>
                <w:rFonts w:hint="eastAsia"/>
                <w:color w:val="auto"/>
                <w:szCs w:val="18"/>
                <w:lang w:bidi="ar"/>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auto"/>
                <w:szCs w:val="18"/>
                <w:lang w:bidi="ar"/>
              </w:rPr>
            </w:pPr>
            <w:r>
              <w:rPr>
                <w:rFonts w:hint="eastAsia"/>
                <w:color w:val="auto"/>
                <w:szCs w:val="18"/>
                <w:lang w:bidi="ar"/>
              </w:rPr>
              <w:t>雨、污水管网及配套设施：雨、污水管网、合流管及箱涵的基本信息，易涝点的分布、检查井盖、防坠落网</w:t>
            </w:r>
            <w:r>
              <w:rPr>
                <w:rFonts w:hint="eastAsia"/>
                <w:color w:val="auto"/>
                <w:szCs w:val="18"/>
                <w:lang w:eastAsia="zh-CN" w:bidi="ar"/>
              </w:rPr>
              <w:t>等配套设施</w:t>
            </w:r>
            <w:r>
              <w:rPr>
                <w:rFonts w:hint="eastAsia"/>
                <w:color w:val="auto"/>
                <w:szCs w:val="18"/>
                <w:lang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1"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auto"/>
                <w:szCs w:val="18"/>
                <w:lang w:bidi="ar"/>
              </w:rPr>
            </w:pPr>
            <w:r>
              <w:rPr>
                <w:rFonts w:hint="eastAsia"/>
                <w:color w:val="auto"/>
                <w:szCs w:val="18"/>
                <w:lang w:bidi="ar"/>
              </w:rPr>
              <w:t>雨污水泵站：泵站的服务范围、泵站设计及竣工</w:t>
            </w:r>
            <w:r>
              <w:rPr>
                <w:rFonts w:hint="eastAsia"/>
                <w:color w:val="auto"/>
                <w:szCs w:val="18"/>
                <w:lang w:val="en-US" w:eastAsia="zh-CN" w:bidi="ar"/>
              </w:rPr>
              <w:t>资料</w:t>
            </w:r>
            <w:r>
              <w:rPr>
                <w:rFonts w:hint="eastAsia"/>
                <w:color w:val="auto"/>
                <w:szCs w:val="18"/>
                <w:lang w:bidi="ar"/>
              </w:rPr>
              <w:t>、水泵的运行情况等。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auto"/>
                <w:szCs w:val="18"/>
                <w:lang w:bidi="ar"/>
              </w:rPr>
            </w:pPr>
            <w:r>
              <w:rPr>
                <w:rFonts w:hint="eastAsia"/>
                <w:color w:val="auto"/>
                <w:szCs w:val="18"/>
                <w:lang w:bidi="ar"/>
              </w:rPr>
              <w:t>污水处理厂：污水处理厂的服务范围、水量、设计及竣工资料等。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auto"/>
                <w:szCs w:val="18"/>
                <w:lang w:bidi="ar"/>
              </w:rPr>
            </w:pPr>
            <w:r>
              <w:rPr>
                <w:rFonts w:hint="eastAsia"/>
                <w:color w:val="auto"/>
                <w:szCs w:val="18"/>
                <w:lang w:bidi="ar"/>
              </w:rPr>
              <w:t>河道及末端处理设施：河道的水文资料、排涝设施、闸门、截污溢流设施、初期雨水弃流装置</w:t>
            </w:r>
            <w:r>
              <w:rPr>
                <w:rFonts w:hint="eastAsia"/>
                <w:color w:val="auto"/>
                <w:szCs w:val="18"/>
                <w:lang w:val="en-US" w:eastAsia="zh-CN" w:bidi="ar"/>
              </w:rPr>
              <w:t>等</w:t>
            </w:r>
            <w:r>
              <w:rPr>
                <w:rFonts w:hint="eastAsia"/>
                <w:color w:val="auto"/>
                <w:szCs w:val="18"/>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int="eastAsia"/>
                <w:color w:val="auto"/>
                <w:szCs w:val="18"/>
                <w:lang w:val="en-US" w:eastAsia="zh-CN" w:bidi="ar"/>
              </w:rPr>
            </w:pPr>
            <w:r>
              <w:rPr>
                <w:rFonts w:hint="eastAsia"/>
                <w:color w:val="auto"/>
                <w:szCs w:val="18"/>
                <w:lang w:bidi="ar"/>
              </w:rPr>
              <w:t>管网的运行维护及清淤</w:t>
            </w:r>
            <w:r>
              <w:rPr>
                <w:rFonts w:hint="eastAsia"/>
                <w:color w:val="auto"/>
                <w:szCs w:val="18"/>
                <w:lang w:val="en-US" w:eastAsia="zh-CN" w:bidi="ar"/>
              </w:rPr>
              <w:t>数据</w:t>
            </w:r>
            <w:r>
              <w:rPr>
                <w:rFonts w:hint="eastAsia"/>
                <w:color w:val="auto"/>
                <w:szCs w:val="18"/>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jc w:val="left"/>
              <w:rPr>
                <w:rFonts w:hint="eastAsia" w:hAnsi="宋体" w:cs="宋体"/>
                <w:color w:val="auto"/>
                <w:szCs w:val="18"/>
                <w:lang w:bidi="ar"/>
              </w:rPr>
            </w:pPr>
            <w:r>
              <w:rPr>
                <w:rFonts w:hint="eastAsia"/>
                <w:color w:val="auto"/>
                <w:szCs w:val="18"/>
                <w:lang w:val="en-US" w:eastAsia="zh-CN" w:bidi="ar"/>
              </w:rPr>
              <w:t>其他数据</w:t>
            </w:r>
            <w:r>
              <w:rPr>
                <w:rFonts w:hint="eastAsia"/>
                <w:color w:val="auto"/>
                <w:szCs w:val="18"/>
                <w:lang w:bidi="ar"/>
              </w:rPr>
              <w:t>：热线</w:t>
            </w:r>
            <w:r>
              <w:rPr>
                <w:rFonts w:hint="eastAsia"/>
                <w:color w:val="auto"/>
                <w:szCs w:val="18"/>
                <w:lang w:val="en-US" w:eastAsia="zh-CN" w:bidi="ar"/>
              </w:rPr>
              <w:t>投诉中的</w:t>
            </w:r>
            <w:r>
              <w:rPr>
                <w:rFonts w:hint="eastAsia"/>
                <w:color w:val="auto"/>
                <w:szCs w:val="18"/>
                <w:lang w:bidi="ar"/>
              </w:rPr>
              <w:t>排水问题、排污许可证审批资料等</w:t>
            </w:r>
            <w:r>
              <w:rPr>
                <w:rFonts w:hint="eastAsia"/>
                <w:color w:val="auto"/>
                <w:szCs w:val="18"/>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restart"/>
            <w:shd w:val="clear" w:color="auto" w:fill="auto"/>
            <w:vAlign w:val="center"/>
          </w:tcPr>
          <w:p>
            <w:pPr>
              <w:pStyle w:val="187"/>
              <w:numPr>
                <w:ilvl w:val="0"/>
                <w:numId w:val="0"/>
              </w:numPr>
              <w:spacing w:before="0" w:beforeLines="0" w:after="0" w:afterLines="0"/>
              <w:ind w:left="0"/>
              <w:rPr>
                <w:rFonts w:hAnsi="宋体"/>
                <w:color w:val="auto"/>
                <w:szCs w:val="18"/>
              </w:rPr>
            </w:pPr>
            <w:r>
              <w:rPr>
                <w:rFonts w:hint="eastAsia" w:hAnsi="宋体" w:cs="宋体"/>
                <w:color w:val="auto"/>
                <w:szCs w:val="18"/>
                <w:lang w:val="en-US" w:eastAsia="zh-CN" w:bidi="ar"/>
              </w:rPr>
              <w:t>运行监测数据</w:t>
            </w: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污水处理厂</w:t>
            </w:r>
            <w:r>
              <w:rPr>
                <w:rFonts w:hint="eastAsia" w:hAnsi="宋体" w:cs="宋体"/>
                <w:color w:val="auto"/>
                <w:szCs w:val="18"/>
                <w:lang w:eastAsia="zh-CN" w:bidi="ar"/>
              </w:rPr>
              <w:t>：</w:t>
            </w:r>
            <w:r>
              <w:rPr>
                <w:rFonts w:hint="eastAsia" w:hAnsi="宋体" w:cs="宋体"/>
                <w:color w:val="auto"/>
                <w:szCs w:val="18"/>
                <w:lang w:bidi="ar"/>
              </w:rPr>
              <w:t>实时水量</w:t>
            </w:r>
            <w:r>
              <w:rPr>
                <w:rFonts w:hint="eastAsia" w:hAnsi="宋体" w:cs="宋体"/>
                <w:color w:val="auto"/>
                <w:szCs w:val="18"/>
                <w:lang w:eastAsia="zh-CN" w:bidi="ar"/>
              </w:rPr>
              <w:t>，</w:t>
            </w:r>
            <w:r>
              <w:rPr>
                <w:rFonts w:hint="eastAsia" w:hAnsi="宋体" w:cs="宋体"/>
                <w:color w:val="auto"/>
                <w:szCs w:val="18"/>
                <w:lang w:bidi="ar"/>
              </w:rPr>
              <w:t>进水水质</w:t>
            </w:r>
            <w:r>
              <w:rPr>
                <w:rFonts w:hint="eastAsia" w:hAnsi="宋体" w:cs="宋体"/>
                <w:color w:val="auto"/>
                <w:szCs w:val="18"/>
                <w:lang w:val="en-US" w:eastAsia="zh-CN" w:bidi="ar"/>
              </w:rPr>
              <w:t>、出水水质</w:t>
            </w:r>
            <w:r>
              <w:rPr>
                <w:rFonts w:hint="eastAsia" w:hAnsi="宋体" w:cs="宋体"/>
                <w:color w:val="auto"/>
                <w:szCs w:val="18"/>
                <w:lang w:bidi="ar"/>
              </w:rPr>
              <w:t>：化学需氧量、氨氮、</w:t>
            </w:r>
            <w:r>
              <w:rPr>
                <w:rFonts w:hint="eastAsia" w:hAnsi="宋体" w:cs="宋体"/>
                <w:color w:val="auto"/>
                <w:szCs w:val="18"/>
                <w:lang w:eastAsia="zh-CN" w:bidi="ar"/>
              </w:rPr>
              <w:t>pH值</w:t>
            </w:r>
            <w:r>
              <w:rPr>
                <w:rFonts w:hint="eastAsia" w:hAnsi="宋体" w:cs="宋体"/>
                <w:color w:val="auto"/>
                <w:szCs w:val="18"/>
                <w:lang w:bidi="ar"/>
              </w:rPr>
              <w:t>、固体悬浮物、总氮、总磷</w:t>
            </w:r>
            <w:r>
              <w:rPr>
                <w:rFonts w:hint="eastAsia" w:hAnsi="宋体" w:cs="宋体"/>
                <w:color w:val="auto"/>
                <w:szCs w:val="18"/>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污水泵站</w:t>
            </w:r>
            <w:r>
              <w:rPr>
                <w:rFonts w:hint="eastAsia" w:hAnsi="宋体" w:cs="宋体"/>
                <w:color w:val="auto"/>
                <w:szCs w:val="18"/>
                <w:lang w:eastAsia="zh-CN" w:bidi="ar"/>
              </w:rPr>
              <w:t>：</w:t>
            </w:r>
            <w:r>
              <w:rPr>
                <w:rFonts w:hint="eastAsia" w:hAnsi="宋体" w:cs="宋体"/>
                <w:color w:val="auto"/>
                <w:szCs w:val="18"/>
                <w:lang w:bidi="ar"/>
              </w:rPr>
              <w:t>实时液位、流量。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城市河道</w:t>
            </w:r>
            <w:r>
              <w:rPr>
                <w:rFonts w:hint="eastAsia" w:hAnsi="宋体" w:cs="宋体"/>
                <w:color w:val="auto"/>
                <w:szCs w:val="18"/>
                <w:lang w:eastAsia="zh-CN" w:bidi="ar"/>
              </w:rPr>
              <w:t>：</w:t>
            </w:r>
            <w:r>
              <w:rPr>
                <w:rFonts w:hint="eastAsia" w:hAnsi="宋体" w:cs="宋体"/>
                <w:color w:val="auto"/>
                <w:szCs w:val="18"/>
                <w:lang w:bidi="ar"/>
              </w:rPr>
              <w:t>引水量、配水量，水体水质、实时水位。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1126" w:type="dxa"/>
            <w:vMerge w:val="restart"/>
            <w:shd w:val="clear" w:color="auto" w:fill="auto"/>
            <w:vAlign w:val="center"/>
          </w:tcPr>
          <w:p>
            <w:pPr>
              <w:pStyle w:val="187"/>
              <w:numPr>
                <w:ilvl w:val="0"/>
                <w:numId w:val="0"/>
              </w:numPr>
              <w:spacing w:before="0" w:beforeLines="0" w:after="0" w:afterLines="0"/>
              <w:ind w:left="0" w:leftChars="0" w:firstLine="0" w:firstLineChars="0"/>
              <w:rPr>
                <w:rFonts w:hint="eastAsia" w:ascii="宋体" w:hAnsi="宋体" w:eastAsia="宋体" w:cs="宋体"/>
                <w:color w:val="auto"/>
                <w:sz w:val="18"/>
                <w:szCs w:val="18"/>
                <w:lang w:val="en-US" w:eastAsia="zh-CN" w:bidi="ar"/>
              </w:rPr>
            </w:pPr>
            <w:r>
              <w:rPr>
                <w:rFonts w:hint="eastAsia" w:hAnsi="宋体"/>
                <w:color w:val="auto"/>
                <w:szCs w:val="18"/>
                <w:lang w:val="en-US" w:eastAsia="zh-CN"/>
              </w:rPr>
              <w:t>综合检查数据</w:t>
            </w: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auto"/>
                <w:sz w:val="18"/>
                <w:szCs w:val="18"/>
                <w:lang w:val="en-US" w:eastAsia="zh-CN" w:bidi="ar"/>
              </w:rPr>
            </w:pPr>
            <w:r>
              <w:rPr>
                <w:rFonts w:hint="eastAsia" w:hAnsi="宋体" w:cs="宋体"/>
                <w:color w:val="auto"/>
                <w:szCs w:val="18"/>
                <w:lang w:val="en-US" w:eastAsia="zh-CN" w:bidi="ar"/>
              </w:rPr>
              <w:t>养护管理：污水处理厂监管。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val="en-US" w:eastAsia="zh-CN" w:bidi="ar"/>
              </w:rPr>
              <w:t>工地管理：在建工地及周边规范排水。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val="en-US" w:eastAsia="zh-CN" w:bidi="ar"/>
              </w:rPr>
              <w:t>长效制度落实：建立健全长效管理体系、排水设施日常巡查、安全检查等。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511" w:type="dxa"/>
            <w:vMerge w:val="restart"/>
            <w:shd w:val="clear" w:color="auto" w:fill="auto"/>
            <w:vAlign w:val="center"/>
          </w:tcPr>
          <w:p>
            <w:pPr>
              <w:pStyle w:val="187"/>
              <w:numPr>
                <w:ilvl w:val="0"/>
                <w:numId w:val="0"/>
              </w:numPr>
              <w:spacing w:before="0" w:beforeLines="0" w:after="0" w:afterLines="0"/>
              <w:ind w:left="0"/>
              <w:rPr>
                <w:rFonts w:hint="eastAsia" w:hAnsi="宋体" w:eastAsia="宋体"/>
                <w:szCs w:val="18"/>
                <w:lang w:val="en-US" w:eastAsia="zh-CN"/>
              </w:rPr>
            </w:pPr>
            <w:r>
              <w:rPr>
                <w:rFonts w:hint="eastAsia" w:hAnsi="宋体"/>
                <w:szCs w:val="18"/>
                <w:lang w:val="en-US" w:eastAsia="zh-CN"/>
              </w:rPr>
              <w:t>环卫</w:t>
            </w:r>
          </w:p>
        </w:tc>
        <w:tc>
          <w:tcPr>
            <w:tcW w:w="1126" w:type="dxa"/>
            <w:shd w:val="clear" w:color="auto" w:fill="auto"/>
            <w:vAlign w:val="center"/>
          </w:tcPr>
          <w:p>
            <w:pPr>
              <w:pStyle w:val="187"/>
              <w:ind w:firstLine="0" w:firstLineChars="0"/>
              <w:rPr>
                <w:rFonts w:ascii="宋体" w:hAnsi="Times New Roman" w:eastAsia="宋体" w:cs="Times New Roman"/>
                <w:color w:val="auto"/>
                <w:sz w:val="18"/>
                <w:szCs w:val="18"/>
                <w:lang w:val="en-US" w:eastAsia="zh-CN" w:bidi="ar"/>
              </w:rPr>
            </w:pPr>
            <w:r>
              <w:rPr>
                <w:rFonts w:hint="eastAsia"/>
                <w:color w:val="auto"/>
                <w:szCs w:val="18"/>
                <w:lang w:bidi="ar"/>
              </w:rPr>
              <w:t>基础数据</w:t>
            </w:r>
          </w:p>
        </w:tc>
        <w:tc>
          <w:tcPr>
            <w:tcW w:w="7737" w:type="dxa"/>
            <w:shd w:val="clear" w:color="auto" w:fill="auto"/>
            <w:vAlign w:val="center"/>
          </w:tcPr>
          <w:p>
            <w:pPr>
              <w:pStyle w:val="187"/>
              <w:ind w:firstLine="0" w:firstLineChars="0"/>
              <w:jc w:val="left"/>
              <w:rPr>
                <w:rFonts w:hint="eastAsia" w:ascii="宋体" w:hAnsi="Times New Roman" w:eastAsia="宋体" w:cs="Times New Roman"/>
                <w:color w:val="auto"/>
                <w:sz w:val="18"/>
                <w:szCs w:val="18"/>
                <w:lang w:val="en-US" w:eastAsia="zh-CN" w:bidi="ar"/>
              </w:rPr>
            </w:pPr>
            <w:r>
              <w:rPr>
                <w:rFonts w:hint="eastAsia"/>
                <w:color w:val="auto"/>
                <w:szCs w:val="18"/>
                <w:lang w:val="en-US" w:eastAsia="zh-CN" w:bidi="ar"/>
              </w:rPr>
              <w:t>环卫</w:t>
            </w:r>
            <w:r>
              <w:rPr>
                <w:rFonts w:hint="eastAsia"/>
                <w:color w:val="auto"/>
                <w:szCs w:val="18"/>
                <w:lang w:bidi="ar"/>
              </w:rPr>
              <w:t>人员</w:t>
            </w:r>
            <w:r>
              <w:rPr>
                <w:rFonts w:hint="eastAsia"/>
                <w:color w:val="auto"/>
                <w:szCs w:val="18"/>
                <w:lang w:val="en-US" w:eastAsia="zh-CN" w:bidi="ar"/>
              </w:rPr>
              <w:t>、作业</w:t>
            </w:r>
            <w:r>
              <w:rPr>
                <w:rFonts w:hint="eastAsia"/>
                <w:color w:val="auto"/>
                <w:szCs w:val="18"/>
                <w:lang w:bidi="ar"/>
              </w:rPr>
              <w:t>车辆、设施</w:t>
            </w:r>
            <w:r>
              <w:rPr>
                <w:rFonts w:hint="eastAsia"/>
                <w:color w:val="auto"/>
                <w:szCs w:val="18"/>
                <w:lang w:val="en-US" w:eastAsia="zh-CN" w:bidi="ar"/>
              </w:rPr>
              <w:t>和</w:t>
            </w:r>
            <w:r>
              <w:rPr>
                <w:rFonts w:hint="eastAsia"/>
                <w:color w:val="auto"/>
                <w:szCs w:val="18"/>
                <w:lang w:bidi="ar"/>
              </w:rPr>
              <w:t>道路</w:t>
            </w:r>
            <w:r>
              <w:rPr>
                <w:rFonts w:hint="eastAsia"/>
                <w:color w:val="auto"/>
                <w:szCs w:val="18"/>
                <w:lang w:val="en-US" w:eastAsia="zh-CN" w:bidi="ar"/>
              </w:rPr>
              <w:t>等</w:t>
            </w:r>
            <w:r>
              <w:rPr>
                <w:rFonts w:hint="eastAsia"/>
                <w:color w:val="auto"/>
                <w:szCs w:val="18"/>
                <w:lang w:bidi="ar"/>
              </w:rPr>
              <w:t>的基本信息。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restart"/>
            <w:shd w:val="clear" w:color="auto" w:fill="auto"/>
            <w:vAlign w:val="center"/>
          </w:tcPr>
          <w:p>
            <w:pPr>
              <w:pStyle w:val="187"/>
              <w:numPr>
                <w:ilvl w:val="0"/>
                <w:numId w:val="0"/>
              </w:numPr>
              <w:spacing w:before="0" w:beforeLines="0" w:after="0" w:afterLines="0"/>
              <w:ind w:left="0"/>
              <w:rPr>
                <w:rFonts w:hAnsi="宋体"/>
                <w:color w:val="auto"/>
                <w:szCs w:val="18"/>
              </w:rPr>
            </w:pPr>
            <w:r>
              <w:rPr>
                <w:rFonts w:hint="eastAsia" w:hAnsi="宋体" w:cs="宋体"/>
                <w:color w:val="auto"/>
                <w:szCs w:val="18"/>
                <w:lang w:val="en-US" w:eastAsia="zh-CN" w:bidi="ar"/>
              </w:rPr>
              <w:t>运行监测数据</w:t>
            </w: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焚烧设施</w:t>
            </w:r>
            <w:r>
              <w:rPr>
                <w:rFonts w:hint="eastAsia" w:hAnsi="宋体" w:cs="宋体"/>
                <w:color w:val="auto"/>
                <w:szCs w:val="18"/>
                <w:lang w:eastAsia="zh-CN" w:bidi="ar"/>
              </w:rPr>
              <w:t>：</w:t>
            </w:r>
            <w:r>
              <w:rPr>
                <w:rFonts w:hint="eastAsia" w:hAnsi="宋体" w:cs="宋体"/>
                <w:color w:val="auto"/>
                <w:szCs w:val="18"/>
                <w:lang w:bidi="ar"/>
              </w:rPr>
              <w:t>锅炉、汽轮机安全运行</w:t>
            </w:r>
            <w:r>
              <w:rPr>
                <w:rFonts w:hint="eastAsia" w:hAnsi="宋体" w:cs="宋体"/>
                <w:color w:val="auto"/>
                <w:szCs w:val="18"/>
                <w:lang w:val="en-US" w:eastAsia="zh-CN" w:bidi="ar"/>
              </w:rPr>
              <w:t>数据</w:t>
            </w:r>
            <w:r>
              <w:rPr>
                <w:rFonts w:hint="eastAsia" w:hAnsi="宋体" w:cs="宋体"/>
                <w:color w:val="auto"/>
                <w:szCs w:val="18"/>
                <w:lang w:bidi="ar"/>
              </w:rPr>
              <w:t>，烟气排放、污水排放。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511" w:type="dxa"/>
            <w:vMerge w:val="continue"/>
            <w:shd w:val="clear" w:color="auto" w:fill="auto"/>
            <w:vAlign w:val="center"/>
          </w:tcPr>
          <w:p>
            <w:pPr>
              <w:pStyle w:val="187"/>
              <w:numPr>
                <w:ilvl w:val="0"/>
                <w:numId w:val="0"/>
              </w:numPr>
              <w:spacing w:before="0" w:beforeLines="0" w:after="0" w:afterLines="0"/>
              <w:ind w:left="0"/>
              <w:rPr>
                <w:rFonts w:hAnsi="宋体"/>
                <w:szCs w:val="18"/>
              </w:rPr>
            </w:pPr>
          </w:p>
        </w:tc>
        <w:tc>
          <w:tcPr>
            <w:tcW w:w="1126" w:type="dxa"/>
            <w:vMerge w:val="continue"/>
            <w:shd w:val="clear" w:color="auto" w:fill="auto"/>
            <w:vAlign w:val="center"/>
          </w:tcPr>
          <w:p>
            <w:pPr>
              <w:pStyle w:val="187"/>
              <w:numPr>
                <w:ilvl w:val="0"/>
                <w:numId w:val="0"/>
              </w:numPr>
              <w:spacing w:before="0" w:beforeLines="0" w:after="0" w:afterLines="0"/>
              <w:ind w:left="0"/>
              <w:rPr>
                <w:rFonts w:hAnsi="宋体"/>
                <w:color w:val="auto"/>
                <w:szCs w:val="18"/>
              </w:rPr>
            </w:pPr>
          </w:p>
        </w:tc>
        <w:tc>
          <w:tcPr>
            <w:tcW w:w="7737" w:type="dxa"/>
            <w:shd w:val="clear" w:color="auto" w:fill="auto"/>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易腐垃圾资源化</w:t>
            </w:r>
            <w:r>
              <w:rPr>
                <w:rFonts w:hint="eastAsia" w:hAnsi="宋体" w:cs="宋体"/>
                <w:color w:val="auto"/>
                <w:szCs w:val="18"/>
                <w:lang w:eastAsia="zh-CN" w:bidi="ar"/>
              </w:rPr>
              <w:t>：</w:t>
            </w:r>
            <w:r>
              <w:rPr>
                <w:rFonts w:hint="eastAsia" w:hAnsi="宋体" w:cs="宋体"/>
                <w:color w:val="auto"/>
                <w:szCs w:val="18"/>
                <w:lang w:bidi="ar"/>
              </w:rPr>
              <w:t>厌氧罐、沼气柜安全运行</w:t>
            </w:r>
            <w:r>
              <w:rPr>
                <w:rFonts w:hint="eastAsia" w:hAnsi="宋体" w:cs="宋体"/>
                <w:color w:val="auto"/>
                <w:szCs w:val="18"/>
                <w:lang w:val="en-US" w:eastAsia="zh-CN" w:bidi="ar"/>
              </w:rPr>
              <w:t>数据</w:t>
            </w:r>
            <w:r>
              <w:rPr>
                <w:rFonts w:hint="eastAsia" w:hAnsi="宋体" w:cs="宋体"/>
                <w:color w:val="auto"/>
                <w:szCs w:val="18"/>
                <w:lang w:bidi="ar"/>
              </w:rPr>
              <w:t>，污水排放。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color w:val="auto"/>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分类减量综合体</w:t>
            </w:r>
            <w:r>
              <w:rPr>
                <w:rFonts w:hint="eastAsia" w:hAnsi="宋体" w:cs="宋体"/>
                <w:color w:val="auto"/>
                <w:szCs w:val="18"/>
                <w:lang w:eastAsia="zh-CN" w:bidi="ar"/>
              </w:rPr>
              <w:t>：</w:t>
            </w:r>
            <w:r>
              <w:rPr>
                <w:rFonts w:hint="eastAsia" w:hAnsi="宋体" w:cs="宋体"/>
                <w:color w:val="auto"/>
                <w:szCs w:val="18"/>
                <w:lang w:bidi="ar"/>
              </w:rPr>
              <w:t>污水排放。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color w:val="auto"/>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color w:val="auto"/>
                <w:sz w:val="18"/>
                <w:szCs w:val="18"/>
                <w:lang w:val="en-US" w:eastAsia="zh-CN" w:bidi="ar-SA"/>
              </w:rPr>
            </w:pPr>
            <w:r>
              <w:rPr>
                <w:rFonts w:hint="eastAsia" w:hAnsi="宋体" w:cs="宋体"/>
                <w:color w:val="auto"/>
                <w:szCs w:val="18"/>
                <w:lang w:bidi="ar"/>
              </w:rPr>
              <w:t>封场填埋场</w:t>
            </w:r>
            <w:r>
              <w:rPr>
                <w:rFonts w:hint="eastAsia" w:hAnsi="宋体" w:cs="宋体"/>
                <w:color w:val="auto"/>
                <w:szCs w:val="18"/>
                <w:lang w:eastAsia="zh-CN" w:bidi="ar"/>
              </w:rPr>
              <w:t>：</w:t>
            </w:r>
            <w:r>
              <w:rPr>
                <w:rFonts w:hint="eastAsia" w:hAnsi="宋体" w:cs="宋体"/>
                <w:color w:val="auto"/>
                <w:szCs w:val="18"/>
                <w:lang w:bidi="ar"/>
              </w:rPr>
              <w:t>堆体位移和沉降、污水排放等。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restart"/>
            <w:vAlign w:val="center"/>
          </w:tcPr>
          <w:p>
            <w:pPr>
              <w:pStyle w:val="187"/>
              <w:numPr>
                <w:ilvl w:val="0"/>
                <w:numId w:val="0"/>
              </w:numPr>
              <w:spacing w:before="0" w:beforeLines="0" w:after="0" w:afterLines="0"/>
              <w:ind w:left="0" w:leftChars="0" w:firstLine="0" w:firstLineChars="0"/>
              <w:rPr>
                <w:rFonts w:hint="eastAsia" w:ascii="宋体" w:hAnsi="宋体" w:eastAsia="宋体" w:cs="宋体"/>
                <w:color w:val="auto"/>
                <w:sz w:val="18"/>
                <w:szCs w:val="18"/>
                <w:lang w:val="en-US" w:eastAsia="zh-CN" w:bidi="ar"/>
              </w:rPr>
            </w:pPr>
            <w:r>
              <w:rPr>
                <w:rFonts w:hint="eastAsia" w:hAnsi="宋体"/>
                <w:color w:val="auto"/>
                <w:szCs w:val="18"/>
                <w:lang w:val="en-US" w:eastAsia="zh-CN"/>
              </w:rPr>
              <w:t>综合检查数据</w:t>
            </w: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auto"/>
                <w:sz w:val="18"/>
                <w:szCs w:val="18"/>
                <w:lang w:val="en-US" w:eastAsia="zh-CN" w:bidi="ar"/>
              </w:rPr>
            </w:pPr>
            <w:r>
              <w:rPr>
                <w:rFonts w:hint="eastAsia" w:hAnsi="宋体" w:cs="宋体"/>
                <w:color w:val="auto"/>
                <w:szCs w:val="18"/>
                <w:lang w:val="en-US" w:eastAsia="zh-CN" w:bidi="ar"/>
              </w:rPr>
              <w:t>文明作业。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color w:val="auto"/>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auto"/>
                <w:sz w:val="18"/>
                <w:szCs w:val="18"/>
                <w:lang w:val="en-US" w:eastAsia="zh-CN" w:bidi="ar"/>
              </w:rPr>
            </w:pPr>
            <w:r>
              <w:rPr>
                <w:rFonts w:hint="eastAsia" w:hAnsi="宋体" w:cs="宋体"/>
                <w:color w:val="auto"/>
                <w:szCs w:val="18"/>
                <w:lang w:val="en-US" w:eastAsia="zh-CN" w:bidi="ar"/>
              </w:rPr>
              <w:t>保洁质量。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7"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color w:val="auto"/>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auto"/>
                <w:sz w:val="18"/>
                <w:szCs w:val="18"/>
                <w:lang w:val="en-US" w:eastAsia="zh-CN" w:bidi="ar"/>
              </w:rPr>
            </w:pPr>
            <w:r>
              <w:rPr>
                <w:rFonts w:hint="eastAsia" w:hAnsi="宋体" w:cs="宋体"/>
                <w:color w:val="auto"/>
                <w:szCs w:val="18"/>
                <w:lang w:val="en-US" w:eastAsia="zh-CN" w:bidi="ar"/>
              </w:rPr>
              <w:t>公厕管理：开放情况。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color w:val="auto"/>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auto"/>
                <w:sz w:val="18"/>
                <w:szCs w:val="18"/>
                <w:lang w:val="en-US" w:eastAsia="zh-CN" w:bidi="ar"/>
              </w:rPr>
            </w:pPr>
            <w:r>
              <w:rPr>
                <w:rFonts w:hint="eastAsia" w:hAnsi="宋体" w:cs="宋体"/>
                <w:color w:val="auto"/>
                <w:szCs w:val="18"/>
                <w:lang w:val="en-US" w:eastAsia="zh-CN" w:bidi="ar"/>
              </w:rPr>
              <w:t>环卫设施管理：完好度、清洁度。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color w:val="auto"/>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auto"/>
                <w:sz w:val="18"/>
                <w:szCs w:val="18"/>
                <w:lang w:val="en-US" w:eastAsia="zh-CN" w:bidi="ar"/>
              </w:rPr>
            </w:pPr>
            <w:r>
              <w:rPr>
                <w:rFonts w:hint="eastAsia" w:hAnsi="宋体" w:cs="宋体"/>
                <w:color w:val="auto"/>
                <w:szCs w:val="18"/>
                <w:lang w:val="en-US" w:eastAsia="zh-CN" w:bidi="ar"/>
              </w:rPr>
              <w:t>制度管理。</w:t>
            </w:r>
          </w:p>
        </w:tc>
      </w:tr>
    </w:tbl>
    <w:p>
      <w:pPr>
        <w:spacing w:before="0" w:after="0" w:line="240" w:lineRule="auto"/>
        <w:ind w:left="0"/>
        <w:sectPr>
          <w:headerReference r:id="rId21" w:type="default"/>
          <w:footerReference r:id="rId23" w:type="default"/>
          <w:headerReference r:id="rId22" w:type="even"/>
          <w:footerReference r:id="rId24" w:type="even"/>
          <w:pgSz w:w="11906" w:h="16838"/>
          <w:pgMar w:top="1928" w:right="1134" w:bottom="1134" w:left="1134" w:header="1418" w:footer="1134" w:gutter="284"/>
          <w:pgNumType w:start="1"/>
          <w:cols w:space="720" w:num="1"/>
          <w:formProt w:val="0"/>
          <w:docGrid w:type="lines" w:linePitch="312" w:charSpace="0"/>
        </w:sectPr>
      </w:pPr>
    </w:p>
    <w:p>
      <w:pPr>
        <w:pStyle w:val="121"/>
        <w:numPr>
          <w:ilvl w:val="0"/>
          <w:numId w:val="0"/>
        </w:numPr>
        <w:spacing w:before="157" w:beforeLines="50" w:after="157" w:afterLines="50"/>
        <w:ind w:left="0"/>
        <w:rPr>
          <w:rFonts w:hint="eastAsia" w:eastAsia="黑体"/>
          <w:lang w:eastAsia="zh-CN"/>
        </w:rPr>
      </w:pPr>
      <w:r>
        <w:rPr>
          <w:rFonts w:hint="eastAsia" w:ascii="黑体" w:hAnsi="黑体" w:eastAsia="黑体"/>
        </w:rPr>
        <w:t>表1</w:t>
      </w:r>
      <w:r>
        <w:rPr>
          <w:rFonts w:hint="eastAsia" w:hAnsi="黑体"/>
          <w:lang w:val="en-US" w:eastAsia="zh-CN"/>
        </w:rPr>
        <w:t xml:space="preserve">  </w:t>
      </w:r>
      <w:r>
        <w:rPr>
          <w:rFonts w:hint="eastAsia"/>
        </w:rPr>
        <w:t>行业主管部门</w:t>
      </w:r>
      <w:r>
        <w:rPr>
          <w:rFonts w:hint="eastAsia"/>
          <w:lang w:eastAsia="zh-CN"/>
        </w:rPr>
        <w:t>行业</w:t>
      </w:r>
      <w:r>
        <w:rPr>
          <w:rFonts w:hint="eastAsia"/>
        </w:rPr>
        <w:t>监管和</w:t>
      </w:r>
      <w:r>
        <w:rPr>
          <w:rFonts w:hint="eastAsia"/>
          <w:lang w:eastAsia="zh-CN"/>
        </w:rPr>
        <w:t>运行</w:t>
      </w:r>
      <w:r>
        <w:rPr>
          <w:rFonts w:hint="eastAsia"/>
        </w:rPr>
        <w:t>监测内容</w:t>
      </w:r>
      <w:r>
        <w:rPr>
          <w:rFonts w:hint="eastAsia" w:ascii="宋体" w:hAnsi="宋体" w:eastAsia="宋体" w:cs="宋体"/>
          <w:lang w:eastAsia="zh-CN"/>
        </w:rPr>
        <w:t>（</w:t>
      </w:r>
      <w:r>
        <w:rPr>
          <w:rFonts w:hint="eastAsia" w:ascii="宋体" w:hAnsi="宋体" w:eastAsia="宋体" w:cs="宋体"/>
          <w:lang w:val="en-US" w:eastAsia="zh-CN"/>
        </w:rPr>
        <w:t>续</w:t>
      </w:r>
      <w:r>
        <w:rPr>
          <w:rFonts w:hint="eastAsia" w:ascii="宋体" w:hAnsi="宋体" w:eastAsia="宋体" w:cs="宋体"/>
          <w:lang w:eastAsia="zh-CN"/>
        </w:rPr>
        <w:t>）</w:t>
      </w:r>
    </w:p>
    <w:tbl>
      <w:tblPr>
        <w:tblStyle w:val="34"/>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11"/>
        <w:gridCol w:w="1126"/>
        <w:gridCol w:w="7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11"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rPr>
              <w:t>领域</w:t>
            </w:r>
          </w:p>
        </w:tc>
        <w:tc>
          <w:tcPr>
            <w:tcW w:w="1126"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监测对象</w:t>
            </w:r>
          </w:p>
        </w:tc>
        <w:tc>
          <w:tcPr>
            <w:tcW w:w="7737" w:type="dxa"/>
            <w:tcBorders>
              <w:top w:val="single" w:color="auto" w:sz="8" w:space="0"/>
              <w:bottom w:val="single" w:color="auto" w:sz="8" w:space="0"/>
            </w:tcBorders>
            <w:shd w:val="clear" w:color="auto" w:fill="auto"/>
            <w:vAlign w:val="center"/>
          </w:tcPr>
          <w:p>
            <w:pPr>
              <w:pStyle w:val="187"/>
              <w:numPr>
                <w:ilvl w:val="0"/>
                <w:numId w:val="0"/>
              </w:numPr>
              <w:spacing w:before="0" w:beforeLines="0" w:after="0" w:afterLines="0"/>
              <w:ind w:left="0"/>
              <w:rPr>
                <w:rFonts w:hAnsi="宋体"/>
                <w:szCs w:val="18"/>
              </w:rPr>
            </w:pPr>
            <w:r>
              <w:rPr>
                <w:rFonts w:hint="eastAsia" w:hAnsi="宋体"/>
                <w:szCs w:val="18"/>
                <w:lang w:eastAsia="zh-CN"/>
              </w:rPr>
              <w:t>行业</w:t>
            </w:r>
            <w:r>
              <w:rPr>
                <w:rFonts w:hint="eastAsia" w:hAnsi="宋体"/>
                <w:szCs w:val="18"/>
              </w:rPr>
              <w:t>监管和</w:t>
            </w:r>
            <w:r>
              <w:rPr>
                <w:rFonts w:hint="eastAsia" w:hAnsi="宋体"/>
                <w:szCs w:val="18"/>
                <w:lang w:eastAsia="zh-CN"/>
              </w:rPr>
              <w:t>运行</w:t>
            </w:r>
            <w:r>
              <w:rPr>
                <w:rFonts w:hint="eastAsia" w:hAnsi="宋体"/>
                <w:szCs w:val="18"/>
              </w:rPr>
              <w:t>监测</w:t>
            </w:r>
            <w:r>
              <w:rPr>
                <w:rFonts w:hint="eastAsia" w:hAnsi="宋体"/>
                <w:szCs w:val="18"/>
                <w:lang w:bidi="ar"/>
              </w:rPr>
              <w:t>主要采集内容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511" w:type="dxa"/>
            <w:vMerge w:val="restart"/>
          </w:tcPr>
          <w:p>
            <w:pPr>
              <w:pStyle w:val="187"/>
              <w:numPr>
                <w:ilvl w:val="0"/>
                <w:numId w:val="0"/>
              </w:numPr>
              <w:spacing w:before="0" w:beforeLines="0" w:after="0" w:afterLines="0"/>
              <w:ind w:left="0"/>
              <w:rPr>
                <w:rFonts w:hint="eastAsia" w:hAnsi="宋体"/>
                <w:szCs w:val="18"/>
                <w:lang w:val="en-US" w:eastAsia="zh-CN"/>
              </w:rPr>
            </w:pPr>
          </w:p>
          <w:p>
            <w:pPr>
              <w:pStyle w:val="187"/>
              <w:numPr>
                <w:ilvl w:val="0"/>
                <w:numId w:val="0"/>
              </w:numPr>
              <w:spacing w:before="0" w:beforeLines="0" w:after="0" w:afterLines="0"/>
              <w:ind w:left="0"/>
              <w:rPr>
                <w:rFonts w:hint="eastAsia" w:hAnsi="宋体"/>
                <w:szCs w:val="18"/>
                <w:lang w:val="en-US" w:eastAsia="zh-CN"/>
              </w:rPr>
            </w:pPr>
          </w:p>
          <w:p>
            <w:pPr>
              <w:pStyle w:val="187"/>
              <w:numPr>
                <w:ilvl w:val="0"/>
                <w:numId w:val="0"/>
              </w:numPr>
              <w:spacing w:before="0" w:beforeLines="0" w:after="0" w:afterLines="0"/>
              <w:ind w:left="0"/>
              <w:rPr>
                <w:rFonts w:hint="eastAsia" w:hAnsi="宋体"/>
                <w:szCs w:val="18"/>
                <w:highlight w:val="none"/>
                <w:lang w:val="en-US" w:eastAsia="zh-CN"/>
              </w:rPr>
            </w:pPr>
          </w:p>
          <w:p>
            <w:pPr>
              <w:pStyle w:val="187"/>
              <w:numPr>
                <w:ilvl w:val="-1"/>
                <w:numId w:val="0"/>
              </w:numPr>
              <w:spacing w:before="0" w:beforeLines="-2147483648" w:after="0" w:afterLines="-2147483648"/>
              <w:ind w:left="0"/>
              <w:rPr>
                <w:rFonts w:hint="default" w:hAnsi="宋体" w:eastAsia="宋体"/>
                <w:szCs w:val="18"/>
                <w:highlight w:val="none"/>
                <w:lang w:val="en-US" w:eastAsia="zh-CN"/>
              </w:rPr>
            </w:pPr>
            <w:r>
              <w:rPr>
                <w:rFonts w:hint="eastAsia" w:hAnsi="宋体"/>
                <w:szCs w:val="18"/>
                <w:highlight w:val="none"/>
                <w:lang w:val="en-US" w:eastAsia="zh-CN"/>
              </w:rPr>
              <w:t>照明</w:t>
            </w:r>
          </w:p>
        </w:tc>
        <w:tc>
          <w:tcPr>
            <w:tcW w:w="1126" w:type="dxa"/>
            <w:vAlign w:val="center"/>
          </w:tcPr>
          <w:p>
            <w:pPr>
              <w:pStyle w:val="187"/>
              <w:ind w:firstLine="0" w:firstLineChars="0"/>
              <w:rPr>
                <w:rFonts w:hAnsi="宋体"/>
                <w:color w:val="auto"/>
                <w:szCs w:val="18"/>
                <w:highlight w:val="none"/>
              </w:rPr>
            </w:pPr>
            <w:r>
              <w:rPr>
                <w:rFonts w:hint="eastAsia"/>
                <w:color w:val="auto"/>
                <w:szCs w:val="18"/>
                <w:highlight w:val="none"/>
                <w:lang w:bidi="ar"/>
              </w:rPr>
              <w:t>基础数据</w:t>
            </w:r>
          </w:p>
        </w:tc>
        <w:tc>
          <w:tcPr>
            <w:tcW w:w="7737" w:type="dxa"/>
            <w:vAlign w:val="center"/>
          </w:tcPr>
          <w:p>
            <w:pPr>
              <w:pStyle w:val="187"/>
              <w:ind w:firstLine="0" w:firstLineChars="0"/>
              <w:jc w:val="left"/>
              <w:rPr>
                <w:rFonts w:hint="eastAsia" w:hAnsi="宋体" w:cs="宋体"/>
                <w:color w:val="auto"/>
                <w:szCs w:val="18"/>
                <w:highlight w:val="none"/>
                <w:lang w:val="en-US" w:eastAsia="zh-CN" w:bidi="ar"/>
              </w:rPr>
            </w:pPr>
            <w:r>
              <w:rPr>
                <w:rFonts w:hint="eastAsia"/>
                <w:color w:val="auto"/>
                <w:szCs w:val="18"/>
                <w:highlight w:val="none"/>
                <w:lang w:bidi="ar"/>
              </w:rPr>
              <w:t>城市照明、景观照明、功能照明等设施分布，灯具材料、光源颜色、造型</w:t>
            </w:r>
            <w:r>
              <w:rPr>
                <w:rFonts w:hint="eastAsia"/>
                <w:color w:val="auto"/>
                <w:szCs w:val="18"/>
                <w:highlight w:val="none"/>
                <w:lang w:val="en-US" w:eastAsia="zh-CN" w:bidi="ar"/>
              </w:rPr>
              <w:t>等</w:t>
            </w:r>
            <w:r>
              <w:rPr>
                <w:rFonts w:hint="eastAsia"/>
                <w:color w:val="auto"/>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Align w:val="center"/>
          </w:tcPr>
          <w:p>
            <w:pPr>
              <w:pStyle w:val="187"/>
              <w:numPr>
                <w:ilvl w:val="0"/>
                <w:numId w:val="0"/>
              </w:numPr>
              <w:spacing w:before="0" w:beforeLines="0" w:after="0" w:afterLines="0"/>
              <w:ind w:left="0" w:leftChars="0" w:firstLine="0" w:firstLineChars="0"/>
              <w:rPr>
                <w:rFonts w:ascii="宋体" w:hAnsi="宋体" w:eastAsia="宋体" w:cs="Times New Roman"/>
                <w:sz w:val="18"/>
                <w:szCs w:val="18"/>
                <w:lang w:val="en-US" w:eastAsia="zh-CN" w:bidi="ar-SA"/>
              </w:rPr>
            </w:pPr>
            <w:r>
              <w:rPr>
                <w:rFonts w:hint="eastAsia" w:hAnsi="宋体" w:cs="宋体"/>
                <w:color w:val="000000"/>
                <w:szCs w:val="18"/>
                <w:lang w:val="en-US" w:eastAsia="zh-CN" w:bidi="ar"/>
              </w:rPr>
              <w:t>运行监测数据</w:t>
            </w: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Times New Roman"/>
                <w:sz w:val="18"/>
                <w:szCs w:val="18"/>
                <w:lang w:val="en-US" w:eastAsia="zh-CN" w:bidi="ar-SA"/>
              </w:rPr>
            </w:pPr>
            <w:r>
              <w:rPr>
                <w:rFonts w:hint="eastAsia" w:hAnsi="宋体" w:cs="宋体"/>
                <w:color w:val="000000"/>
                <w:szCs w:val="18"/>
                <w:lang w:bidi="ar"/>
              </w:rPr>
              <w:t>道路照明</w:t>
            </w:r>
            <w:r>
              <w:rPr>
                <w:rFonts w:hint="eastAsia" w:hAnsi="宋体" w:cs="宋体"/>
                <w:color w:val="000000"/>
                <w:szCs w:val="18"/>
                <w:lang w:val="en-US" w:eastAsia="zh-CN" w:bidi="ar"/>
              </w:rPr>
              <w:t>、</w:t>
            </w:r>
            <w:r>
              <w:rPr>
                <w:rFonts w:hint="eastAsia" w:hAnsi="宋体" w:cs="宋体"/>
                <w:color w:val="000000"/>
                <w:szCs w:val="18"/>
                <w:lang w:bidi="ar"/>
              </w:rPr>
              <w:t>景观照明</w:t>
            </w:r>
            <w:r>
              <w:rPr>
                <w:rFonts w:hint="eastAsia" w:hAnsi="宋体" w:cs="宋体"/>
                <w:color w:val="000000"/>
                <w:szCs w:val="18"/>
                <w:lang w:eastAsia="zh-CN" w:bidi="ar"/>
              </w:rPr>
              <w:t>：</w:t>
            </w:r>
            <w:r>
              <w:rPr>
                <w:rFonts w:hint="eastAsia" w:hAnsi="宋体" w:cs="宋体"/>
                <w:color w:val="000000"/>
                <w:szCs w:val="18"/>
                <w:lang w:bidi="ar"/>
              </w:rPr>
              <w:t>应亮未亮、意外灭灯，</w:t>
            </w:r>
            <w:r>
              <w:rPr>
                <w:rFonts w:hint="eastAsia" w:hAnsi="宋体" w:cs="宋体"/>
                <w:color w:val="000000"/>
                <w:szCs w:val="18"/>
                <w:lang w:val="en-US" w:eastAsia="zh-CN" w:bidi="ar"/>
              </w:rPr>
              <w:t>工作</w:t>
            </w:r>
            <w:r>
              <w:rPr>
                <w:rFonts w:hint="eastAsia" w:hAnsi="宋体" w:cs="宋体"/>
                <w:color w:val="000000"/>
                <w:szCs w:val="18"/>
                <w:lang w:bidi="ar"/>
              </w:rPr>
              <w:t>电压、电流，照度。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restart"/>
            <w:vAlign w:val="center"/>
          </w:tcPr>
          <w:p>
            <w:pPr>
              <w:pStyle w:val="187"/>
              <w:numPr>
                <w:ilvl w:val="0"/>
                <w:numId w:val="0"/>
              </w:numPr>
              <w:spacing w:before="0" w:beforeLines="0" w:after="0" w:afterLines="0"/>
              <w:ind w:left="0" w:leftChars="0" w:firstLine="0" w:firstLineChars="0"/>
              <w:rPr>
                <w:rFonts w:hint="eastAsia" w:ascii="宋体" w:hAnsi="宋体" w:eastAsia="宋体" w:cs="宋体"/>
                <w:color w:val="000000"/>
                <w:sz w:val="18"/>
                <w:szCs w:val="18"/>
                <w:lang w:val="en-US" w:eastAsia="zh-CN" w:bidi="ar"/>
              </w:rPr>
            </w:pPr>
            <w:r>
              <w:rPr>
                <w:rFonts w:hint="eastAsia" w:hAnsi="宋体"/>
                <w:szCs w:val="18"/>
                <w:lang w:val="en-US" w:eastAsia="zh-CN"/>
              </w:rPr>
              <w:t>综合检查数据</w:t>
            </w: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val="en-US" w:eastAsia="zh-CN" w:bidi="ar"/>
              </w:rPr>
              <w:t>路灯占用（接电）：在城市照明设施上接电、设置其他设施。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val="en-US" w:eastAsia="zh-CN" w:bidi="ar"/>
              </w:rPr>
              <w:t>景观照明：擅自启闭照明设施、景观照明设施亮灯率。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numPr>
                <w:ilvl w:val="0"/>
                <w:numId w:val="0"/>
              </w:numPr>
              <w:spacing w:before="0" w:beforeLines="0" w:after="0" w:afterLines="0"/>
              <w:ind w:left="0" w:leftChars="0"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val="en-US" w:eastAsia="zh-CN" w:bidi="ar"/>
              </w:rPr>
              <w:t>巡查管理：规范设置、正常运行、问题整改。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511" w:type="dxa"/>
            <w:vMerge w:val="restart"/>
            <w:vAlign w:val="center"/>
          </w:tcPr>
          <w:p>
            <w:pPr>
              <w:rPr>
                <w:sz w:val="18"/>
                <w:szCs w:val="18"/>
                <w:lang w:val="en-US" w:eastAsia="zh-CN"/>
              </w:rPr>
            </w:pPr>
            <w:r>
              <w:rPr>
                <w:rFonts w:hint="eastAsia"/>
                <w:sz w:val="18"/>
                <w:szCs w:val="18"/>
              </w:rPr>
              <w:t>供热</w:t>
            </w:r>
          </w:p>
        </w:tc>
        <w:tc>
          <w:tcPr>
            <w:tcW w:w="1126" w:type="dxa"/>
            <w:vAlign w:val="center"/>
          </w:tcPr>
          <w:p>
            <w:pPr>
              <w:rPr>
                <w:rFonts w:hint="eastAsia"/>
                <w:sz w:val="18"/>
                <w:szCs w:val="18"/>
                <w:lang w:val="en-US" w:eastAsia="zh-CN"/>
              </w:rPr>
            </w:pPr>
            <w:r>
              <w:rPr>
                <w:rFonts w:hint="eastAsia"/>
                <w:sz w:val="18"/>
                <w:szCs w:val="18"/>
              </w:rPr>
              <w:t>基础</w:t>
            </w:r>
            <w:r>
              <w:rPr>
                <w:rFonts w:hint="eastAsia"/>
                <w:sz w:val="18"/>
                <w:szCs w:val="18"/>
                <w:lang w:val="en-US" w:eastAsia="zh-CN"/>
              </w:rPr>
              <w:t>数据</w:t>
            </w:r>
          </w:p>
        </w:tc>
        <w:tc>
          <w:tcPr>
            <w:tcW w:w="77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sz w:val="18"/>
                <w:szCs w:val="18"/>
                <w:lang w:val="en-US" w:eastAsia="zh-CN"/>
              </w:rPr>
            </w:pPr>
            <w:r>
              <w:rPr>
                <w:rFonts w:hint="eastAsia"/>
                <w:sz w:val="18"/>
                <w:szCs w:val="18"/>
              </w:rPr>
              <w:t>供热企业、电厂、热源、热力站，以及所有一次网、二次网涉及的管道及生产设施的地理信息和参数信息、设计和竣工资料。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511" w:type="dxa"/>
            <w:vMerge w:val="continue"/>
          </w:tcPr>
          <w:p>
            <w:pPr>
              <w:rPr>
                <w:sz w:val="18"/>
                <w:szCs w:val="18"/>
              </w:rPr>
            </w:pPr>
          </w:p>
        </w:tc>
        <w:tc>
          <w:tcPr>
            <w:tcW w:w="1126" w:type="dxa"/>
            <w:vMerge w:val="restart"/>
            <w:vAlign w:val="center"/>
          </w:tcPr>
          <w:p>
            <w:pPr>
              <w:rPr>
                <w:rFonts w:hint="eastAsia"/>
                <w:sz w:val="18"/>
                <w:szCs w:val="18"/>
                <w:lang w:val="en-US" w:eastAsia="zh-CN"/>
              </w:rPr>
            </w:pPr>
            <w:r>
              <w:rPr>
                <w:rFonts w:hint="eastAsia"/>
                <w:sz w:val="18"/>
                <w:szCs w:val="18"/>
                <w:lang w:val="en-US" w:eastAsia="zh-CN"/>
              </w:rPr>
              <w:t>运行监测数据</w:t>
            </w:r>
          </w:p>
        </w:tc>
        <w:tc>
          <w:tcPr>
            <w:tcW w:w="77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sz w:val="18"/>
                <w:szCs w:val="18"/>
                <w:lang w:val="en-US" w:eastAsia="zh-CN"/>
              </w:rPr>
            </w:pPr>
            <w:r>
              <w:rPr>
                <w:rFonts w:hint="eastAsia"/>
                <w:sz w:val="18"/>
                <w:szCs w:val="18"/>
              </w:rPr>
              <w:t>热源、热力站、机组、楼栋、住户的管道出入口运行信息，室温监测设备、管井监测设备等传感设备的运行信息。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511" w:type="dxa"/>
            <w:vMerge w:val="continue"/>
          </w:tcPr>
          <w:p>
            <w:pPr>
              <w:rPr>
                <w:sz w:val="18"/>
                <w:szCs w:val="18"/>
              </w:rPr>
            </w:pPr>
          </w:p>
        </w:tc>
        <w:tc>
          <w:tcPr>
            <w:tcW w:w="1126" w:type="dxa"/>
            <w:vMerge w:val="continue"/>
          </w:tcPr>
          <w:p>
            <w:pPr>
              <w:rPr>
                <w:sz w:val="18"/>
                <w:szCs w:val="18"/>
              </w:rPr>
            </w:pPr>
          </w:p>
        </w:tc>
        <w:tc>
          <w:tcPr>
            <w:tcW w:w="77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sz w:val="18"/>
                <w:szCs w:val="18"/>
                <w:lang w:val="en-US" w:eastAsia="zh-CN"/>
              </w:rPr>
            </w:pPr>
            <w:r>
              <w:rPr>
                <w:rFonts w:hint="eastAsia"/>
                <w:sz w:val="18"/>
                <w:szCs w:val="18"/>
              </w:rPr>
              <w:t>供热投诉信息、供热舆情信息及应急抢险</w:t>
            </w:r>
            <w:r>
              <w:rPr>
                <w:rFonts w:hint="eastAsia"/>
                <w:sz w:val="18"/>
                <w:szCs w:val="18"/>
                <w:lang w:eastAsia="zh-CN"/>
              </w:rPr>
              <w:t>信息等</w:t>
            </w: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511" w:type="dxa"/>
            <w:vMerge w:val="continue"/>
          </w:tcPr>
          <w:p>
            <w:pPr>
              <w:rPr>
                <w:sz w:val="18"/>
                <w:szCs w:val="18"/>
              </w:rPr>
            </w:pPr>
          </w:p>
        </w:tc>
        <w:tc>
          <w:tcPr>
            <w:tcW w:w="1126" w:type="dxa"/>
            <w:vMerge w:val="restart"/>
          </w:tcPr>
          <w:p>
            <w:pPr>
              <w:rPr>
                <w:sz w:val="18"/>
                <w:szCs w:val="18"/>
              </w:rPr>
            </w:pPr>
            <w:r>
              <w:rPr>
                <w:rFonts w:hint="eastAsia"/>
                <w:sz w:val="18"/>
                <w:szCs w:val="18"/>
                <w:lang w:val="en-US" w:eastAsia="zh-CN"/>
              </w:rPr>
              <w:t>综合检查数据</w:t>
            </w:r>
          </w:p>
        </w:tc>
        <w:tc>
          <w:tcPr>
            <w:tcW w:w="77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sz w:val="18"/>
                <w:szCs w:val="18"/>
                <w:lang w:val="en-US" w:eastAsia="zh-CN"/>
              </w:rPr>
            </w:pPr>
            <w:r>
              <w:rPr>
                <w:rFonts w:hint="eastAsia"/>
                <w:sz w:val="18"/>
                <w:szCs w:val="18"/>
                <w:lang w:val="en-US" w:eastAsia="zh-CN"/>
              </w:rPr>
              <w:t>长效制度落实：建立健全长效管理体系、供热设施日常巡查等。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511" w:type="dxa"/>
            <w:vMerge w:val="continue"/>
          </w:tcPr>
          <w:p>
            <w:pPr>
              <w:rPr>
                <w:sz w:val="18"/>
                <w:szCs w:val="18"/>
              </w:rPr>
            </w:pPr>
          </w:p>
        </w:tc>
        <w:tc>
          <w:tcPr>
            <w:tcW w:w="1126" w:type="dxa"/>
            <w:vMerge w:val="continue"/>
          </w:tcPr>
          <w:p>
            <w:pPr>
              <w:rPr>
                <w:rFonts w:hint="eastAsia"/>
                <w:sz w:val="18"/>
                <w:szCs w:val="18"/>
                <w:lang w:val="en-US" w:eastAsia="zh-CN"/>
              </w:rPr>
            </w:pPr>
          </w:p>
        </w:tc>
        <w:tc>
          <w:tcPr>
            <w:tcW w:w="77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sz w:val="18"/>
                <w:szCs w:val="18"/>
                <w:lang w:val="en-US" w:eastAsia="zh-CN"/>
              </w:rPr>
            </w:pPr>
            <w:r>
              <w:rPr>
                <w:rFonts w:hint="eastAsia"/>
                <w:sz w:val="18"/>
                <w:szCs w:val="18"/>
                <w:lang w:val="en-US" w:eastAsia="zh-CN"/>
              </w:rPr>
              <w:t>重点任务：专项体检和安全评估开展情况。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restart"/>
            <w:vAlign w:val="center"/>
          </w:tcPr>
          <w:p>
            <w:pPr>
              <w:widowControl/>
              <w:spacing w:line="240" w:lineRule="auto"/>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园林</w:t>
            </w:r>
          </w:p>
          <w:p>
            <w:pPr>
              <w:widowControl/>
              <w:spacing w:line="240" w:lineRule="auto"/>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bidi="ar"/>
              </w:rPr>
              <w:t>绿化</w:t>
            </w:r>
          </w:p>
        </w:tc>
        <w:tc>
          <w:tcPr>
            <w:tcW w:w="1126" w:type="dxa"/>
            <w:vMerge w:val="restart"/>
            <w:vAlign w:val="center"/>
          </w:tcPr>
          <w:p>
            <w:pPr>
              <w:pStyle w:val="187"/>
              <w:ind w:firstLine="0" w:firstLineChars="0"/>
              <w:rPr>
                <w:rFonts w:hint="eastAsia" w:hAnsi="宋体" w:cs="宋体"/>
                <w:color w:val="000000"/>
                <w:szCs w:val="18"/>
                <w:highlight w:val="none"/>
                <w:lang w:bidi="ar"/>
              </w:rPr>
            </w:pPr>
            <w:r>
              <w:rPr>
                <w:rFonts w:hint="eastAsia" w:hAnsi="宋体" w:cs="宋体"/>
                <w:color w:val="000000"/>
                <w:szCs w:val="18"/>
                <w:highlight w:val="none"/>
                <w:lang w:bidi="ar"/>
              </w:rPr>
              <w:t>基础数据</w:t>
            </w:r>
          </w:p>
          <w:p>
            <w:pPr>
              <w:pStyle w:val="187"/>
              <w:ind w:firstLine="0" w:firstLineChars="0"/>
              <w:rPr>
                <w:rFonts w:hint="eastAsia" w:ascii="宋体" w:hAnsi="宋体" w:eastAsia="宋体" w:cs="宋体"/>
                <w:color w:val="000000"/>
                <w:sz w:val="18"/>
                <w:szCs w:val="18"/>
                <w:highlight w:val="none"/>
                <w:lang w:val="en-US" w:eastAsia="zh-CN" w:bidi="ar"/>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城市绿地规划数据：规划图、规划文本，园林绿化管理网格数据</w:t>
            </w:r>
            <w:r>
              <w:rPr>
                <w:rFonts w:hint="eastAsia" w:hAnsi="宋体" w:cs="宋体"/>
                <w:color w:val="000000"/>
                <w:szCs w:val="18"/>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vAlign w:val="center"/>
          </w:tcPr>
          <w:p>
            <w:pPr>
              <w:widowControl/>
              <w:spacing w:line="240" w:lineRule="auto"/>
              <w:jc w:val="center"/>
              <w:textAlignment w:val="center"/>
              <w:rPr>
                <w:rFonts w:hint="eastAsia" w:ascii="宋体" w:hAnsi="宋体" w:cs="宋体"/>
                <w:color w:val="000000"/>
                <w:kern w:val="0"/>
                <w:sz w:val="18"/>
                <w:szCs w:val="18"/>
                <w:lang w:bidi="ar"/>
              </w:rPr>
            </w:pPr>
          </w:p>
        </w:tc>
        <w:tc>
          <w:tcPr>
            <w:tcW w:w="1126" w:type="dxa"/>
            <w:vMerge w:val="continue"/>
            <w:vAlign w:val="center"/>
          </w:tcPr>
          <w:p>
            <w:pPr>
              <w:pStyle w:val="187"/>
              <w:ind w:firstLine="0" w:firstLineChars="0"/>
              <w:rPr>
                <w:rFonts w:hint="eastAsia" w:ascii="宋体" w:hAnsi="宋体" w:eastAsia="宋体" w:cs="宋体"/>
                <w:color w:val="000000"/>
                <w:sz w:val="18"/>
                <w:szCs w:val="18"/>
                <w:highlight w:val="none"/>
                <w:lang w:val="en-US" w:eastAsia="zh-CN" w:bidi="ar"/>
              </w:rPr>
            </w:pPr>
          </w:p>
        </w:tc>
        <w:tc>
          <w:tcPr>
            <w:tcW w:w="7737" w:type="dxa"/>
            <w:vAlign w:val="center"/>
          </w:tcPr>
          <w:p>
            <w:pPr>
              <w:pStyle w:val="187"/>
              <w:ind w:firstLine="0" w:firstLineChars="0"/>
              <w:jc w:val="left"/>
              <w:rPr>
                <w:rFonts w:hint="eastAsia" w:hAnsi="宋体" w:cs="宋体"/>
                <w:color w:val="000000"/>
                <w:szCs w:val="18"/>
                <w:lang w:bidi="ar"/>
              </w:rPr>
            </w:pPr>
            <w:r>
              <w:rPr>
                <w:rFonts w:hint="eastAsia" w:hAnsi="宋体" w:cs="宋体"/>
                <w:color w:val="000000"/>
                <w:szCs w:val="18"/>
                <w:lang w:bidi="ar"/>
              </w:rPr>
              <w:t>工程项目信息：项目名称、绿地类别、位置、规模、功能特征、责任主体，植物配置数据，园林绿化附属设施数据，养护机构、养护级别、养护资金及资金来源等。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vAlign w:val="center"/>
          </w:tcPr>
          <w:p>
            <w:pPr>
              <w:pStyle w:val="187"/>
              <w:ind w:firstLine="0" w:firstLineChars="0"/>
              <w:rPr>
                <w:rFonts w:hint="eastAsia" w:ascii="宋体" w:hAnsi="宋体" w:eastAsia="宋体" w:cs="宋体"/>
                <w:color w:val="000000"/>
                <w:sz w:val="18"/>
                <w:szCs w:val="18"/>
                <w:highlight w:val="none"/>
                <w:lang w:val="en-US" w:eastAsia="zh-CN" w:bidi="ar"/>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植物数据应包括植物调整、合理修剪、花卉培育和更新、浇水、施肥、土壤改良等。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古树名木数据应包括古树的名称、科属、位置、保护范围、编码、权属、管理机构、养护资金、树龄、树高、胸径、冠径、长势、管护措施等。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园林绿化附属设施管理信息数据应包括园林绿化附属设施的维修保养信息等。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环境卫生管理信息数据应包括园林（绿地）内部清扫和保洁、垃圾处理、厕所保洁和管理以及园林绿化附属设施保洁等。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有害生物数据包括有害生物基本信息、防治方法、防治效果等。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tcPr>
          <w:p>
            <w:pPr>
              <w:pStyle w:val="187"/>
              <w:numPr>
                <w:ilvl w:val="0"/>
                <w:numId w:val="0"/>
              </w:numPr>
              <w:spacing w:before="0" w:beforeLines="0" w:after="0" w:afterLines="0"/>
              <w:ind w:left="0"/>
              <w:rPr>
                <w:rFonts w:hAnsi="宋体"/>
                <w:szCs w:val="18"/>
              </w:rPr>
            </w:pPr>
            <w:r>
              <w:rPr>
                <w:rFonts w:hint="eastAsia" w:hAnsi="宋体" w:cs="宋体"/>
                <w:color w:val="000000"/>
                <w:szCs w:val="18"/>
                <w:lang w:val="en-US" w:eastAsia="zh-CN" w:bidi="ar"/>
              </w:rPr>
              <w:t>运行监测数据</w:t>
            </w: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园林绿化灾害应对数据应包括</w:t>
            </w:r>
            <w:r>
              <w:rPr>
                <w:rFonts w:hint="eastAsia" w:hAnsi="宋体" w:cs="宋体"/>
                <w:color w:val="000000"/>
                <w:szCs w:val="18"/>
                <w:lang w:eastAsia="zh-CN" w:bidi="ar"/>
              </w:rPr>
              <w:t>病虫</w:t>
            </w:r>
            <w:r>
              <w:rPr>
                <w:rFonts w:hint="eastAsia" w:hAnsi="宋体" w:cs="宋体"/>
                <w:color w:val="000000"/>
                <w:szCs w:val="18"/>
                <w:lang w:bidi="ar"/>
              </w:rPr>
              <w:t>害信息、</w:t>
            </w:r>
            <w:r>
              <w:rPr>
                <w:rFonts w:hint="eastAsia" w:hAnsi="宋体" w:cs="宋体"/>
                <w:color w:val="000000"/>
                <w:szCs w:val="18"/>
                <w:lang w:eastAsia="zh-CN" w:bidi="ar"/>
              </w:rPr>
              <w:t>灾害</w:t>
            </w:r>
            <w:r>
              <w:rPr>
                <w:rFonts w:hint="eastAsia" w:hAnsi="宋体" w:cs="宋体"/>
                <w:color w:val="000000"/>
                <w:szCs w:val="18"/>
                <w:lang w:bidi="ar"/>
              </w:rPr>
              <w:t>预测预警、应急处置数据等。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tcPr>
          <w:p>
            <w:pPr>
              <w:pStyle w:val="187"/>
              <w:numPr>
                <w:ilvl w:val="0"/>
                <w:numId w:val="0"/>
              </w:numPr>
              <w:spacing w:before="0" w:beforeLines="0" w:after="0" w:afterLines="0"/>
              <w:ind w:left="0"/>
              <w:rPr>
                <w:rFonts w:hAnsi="宋体"/>
                <w:szCs w:val="18"/>
              </w:rPr>
            </w:pPr>
            <w:r>
              <w:rPr>
                <w:rFonts w:hint="eastAsia" w:hAnsi="宋体"/>
                <w:szCs w:val="18"/>
                <w:lang w:val="en-US" w:eastAsia="zh-CN"/>
              </w:rPr>
              <w:t>综合检查数据</w:t>
            </w:r>
          </w:p>
        </w:tc>
        <w:tc>
          <w:tcPr>
            <w:tcW w:w="7737" w:type="dxa"/>
            <w:vAlign w:val="center"/>
          </w:tcPr>
          <w:p>
            <w:pPr>
              <w:pStyle w:val="187"/>
              <w:ind w:firstLine="0" w:firstLineChars="0"/>
              <w:jc w:val="left"/>
              <w:rPr>
                <w:rFonts w:hint="eastAsia" w:hAnsi="宋体" w:cs="宋体"/>
                <w:color w:val="000000"/>
                <w:szCs w:val="18"/>
                <w:lang w:val="en-US" w:eastAsia="zh-CN" w:bidi="ar"/>
              </w:rPr>
            </w:pPr>
            <w:r>
              <w:rPr>
                <w:rFonts w:hint="eastAsia" w:hAnsi="宋体" w:cs="宋体"/>
                <w:color w:val="000000"/>
                <w:szCs w:val="18"/>
                <w:lang w:val="en-US" w:eastAsia="zh-CN" w:bidi="ar"/>
              </w:rPr>
              <w:t>管理养护制度落实、日常巡查等。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restart"/>
            <w:vAlign w:val="center"/>
          </w:tcPr>
          <w:p>
            <w:pPr>
              <w:pStyle w:val="187"/>
              <w:ind w:firstLine="0" w:firstLineChars="0"/>
              <w:rPr>
                <w:rFonts w:ascii="宋体" w:hAnsi="宋体" w:eastAsia="宋体" w:cs="Times New Roman"/>
                <w:sz w:val="18"/>
                <w:szCs w:val="18"/>
                <w:lang w:val="en-US" w:eastAsia="zh-CN" w:bidi="ar-SA"/>
              </w:rPr>
            </w:pPr>
            <w:r>
              <w:rPr>
                <w:rFonts w:hint="eastAsia" w:hAnsi="宋体" w:cs="宋体"/>
                <w:color w:val="000000"/>
                <w:szCs w:val="18"/>
                <w:lang w:bidi="ar"/>
              </w:rPr>
              <w:t>人员密集场所</w:t>
            </w:r>
          </w:p>
        </w:tc>
        <w:tc>
          <w:tcPr>
            <w:tcW w:w="1126" w:type="dxa"/>
            <w:vMerge w:val="restart"/>
            <w:vAlign w:val="center"/>
          </w:tcPr>
          <w:p>
            <w:pPr>
              <w:pStyle w:val="187"/>
              <w:ind w:firstLine="0" w:firstLineChars="0"/>
              <w:rPr>
                <w:rFonts w:hint="eastAsia" w:ascii="宋体" w:hAnsi="宋体" w:eastAsia="宋体" w:cs="宋体"/>
                <w:color w:val="000000"/>
                <w:sz w:val="18"/>
                <w:szCs w:val="18"/>
                <w:lang w:val="en-US" w:eastAsia="zh-CN" w:bidi="ar"/>
              </w:rPr>
            </w:pPr>
            <w:r>
              <w:rPr>
                <w:rFonts w:hint="eastAsia" w:hAnsi="宋体" w:cs="宋体"/>
                <w:color w:val="000000"/>
                <w:szCs w:val="18"/>
                <w:highlight w:val="none"/>
                <w:lang w:bidi="ar"/>
              </w:rPr>
              <w:t>基础数据</w:t>
            </w: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名称、地址、位置、统一社会信用代码等。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人员情况、功能与服务情况、应急保障预案等。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Align w:val="center"/>
          </w:tcPr>
          <w:p>
            <w:pPr>
              <w:pStyle w:val="187"/>
              <w:ind w:firstLine="0" w:firstLineChars="0"/>
              <w:rPr>
                <w:rFonts w:hint="eastAsia" w:ascii="宋体" w:hAnsi="宋体" w:eastAsia="宋体" w:cs="宋体"/>
                <w:color w:val="000000"/>
                <w:sz w:val="18"/>
                <w:szCs w:val="18"/>
                <w:lang w:val="en-US" w:eastAsia="zh-CN" w:bidi="ar"/>
              </w:rPr>
            </w:pPr>
            <w:r>
              <w:rPr>
                <w:rFonts w:hint="eastAsia" w:hAnsi="宋体" w:cs="宋体"/>
                <w:color w:val="000000"/>
                <w:szCs w:val="18"/>
                <w:lang w:bidi="ar"/>
              </w:rPr>
              <w:t>运行</w:t>
            </w:r>
            <w:r>
              <w:rPr>
                <w:rFonts w:hint="eastAsia" w:hAnsi="宋体" w:cs="宋体"/>
                <w:color w:val="000000"/>
                <w:szCs w:val="18"/>
                <w:lang w:val="en-US" w:eastAsia="zh-CN" w:bidi="ar"/>
              </w:rPr>
              <w:t>监测</w:t>
            </w:r>
            <w:r>
              <w:rPr>
                <w:rFonts w:hint="eastAsia" w:hAnsi="宋体" w:cs="宋体"/>
                <w:color w:val="000000"/>
                <w:szCs w:val="18"/>
                <w:lang w:bidi="ar"/>
              </w:rPr>
              <w:t>数据</w:t>
            </w: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场所内各活动空间的人员流动情况、消防设施运行情况等。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Align w:val="top"/>
          </w:tcPr>
          <w:p>
            <w:pPr>
              <w:pStyle w:val="187"/>
              <w:numPr>
                <w:ilvl w:val="0"/>
                <w:numId w:val="0"/>
              </w:numPr>
              <w:spacing w:before="0" w:beforeLines="0" w:after="0" w:afterLines="0"/>
              <w:ind w:left="0" w:leftChars="0" w:firstLine="0" w:firstLineChars="0"/>
              <w:rPr>
                <w:rFonts w:hint="eastAsia" w:ascii="宋体" w:hAnsi="宋体" w:eastAsia="宋体" w:cs="Times New Roman"/>
                <w:sz w:val="18"/>
                <w:szCs w:val="18"/>
                <w:lang w:val="en-US" w:eastAsia="zh-CN" w:bidi="ar-SA"/>
              </w:rPr>
            </w:pPr>
            <w:r>
              <w:rPr>
                <w:rFonts w:hint="eastAsia" w:hAnsi="宋体"/>
                <w:szCs w:val="18"/>
                <w:lang w:val="en-US" w:eastAsia="zh-CN"/>
              </w:rPr>
              <w:t>综合检查数据</w:t>
            </w: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val="en-US" w:eastAsia="zh-CN" w:bidi="ar"/>
              </w:rPr>
              <w:t>管理制度落实、日常巡查等。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restart"/>
            <w:vAlign w:val="center"/>
          </w:tcPr>
          <w:p>
            <w:pPr>
              <w:pStyle w:val="187"/>
              <w:ind w:firstLine="0" w:firstLineChars="0"/>
              <w:rPr>
                <w:rFonts w:ascii="宋体" w:hAnsi="宋体" w:eastAsia="宋体" w:cs="Times New Roman"/>
                <w:sz w:val="18"/>
                <w:szCs w:val="18"/>
                <w:lang w:val="en-US" w:eastAsia="zh-CN" w:bidi="ar-SA"/>
              </w:rPr>
            </w:pPr>
            <w:r>
              <w:rPr>
                <w:rFonts w:hint="eastAsia" w:hAnsi="宋体" w:cs="宋体"/>
                <w:color w:val="000000"/>
                <w:szCs w:val="18"/>
                <w:lang w:bidi="ar"/>
              </w:rPr>
              <w:t>老旧房屋</w:t>
            </w:r>
          </w:p>
        </w:tc>
        <w:tc>
          <w:tcPr>
            <w:tcW w:w="1126" w:type="dxa"/>
            <w:vMerge w:val="restart"/>
            <w:vAlign w:val="center"/>
          </w:tcPr>
          <w:p>
            <w:pPr>
              <w:pStyle w:val="187"/>
              <w:ind w:firstLine="0" w:firstLineChars="0"/>
              <w:rPr>
                <w:rFonts w:hint="eastAsia" w:ascii="宋体" w:hAnsi="宋体" w:eastAsia="宋体" w:cs="宋体"/>
                <w:color w:val="000000"/>
                <w:sz w:val="18"/>
                <w:szCs w:val="18"/>
                <w:lang w:val="en-US" w:eastAsia="zh-CN" w:bidi="ar"/>
              </w:rPr>
            </w:pPr>
            <w:r>
              <w:rPr>
                <w:rFonts w:hint="eastAsia" w:hAnsi="宋体" w:cs="宋体"/>
                <w:color w:val="000000"/>
                <w:szCs w:val="18"/>
                <w:lang w:bidi="ar"/>
              </w:rPr>
              <w:t>基础数据</w:t>
            </w: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小区名称、建筑名称、产权单位、套数、建筑地址、产权登记等。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建筑概况、结构类型、抗震设防等。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Merge w:val="continue"/>
          </w:tcPr>
          <w:p>
            <w:pPr>
              <w:pStyle w:val="187"/>
              <w:numPr>
                <w:ilvl w:val="0"/>
                <w:numId w:val="0"/>
              </w:numPr>
              <w:spacing w:before="0" w:beforeLines="0" w:after="0" w:afterLines="0"/>
              <w:ind w:left="0"/>
              <w:rPr>
                <w:rFonts w:hAnsi="宋体"/>
                <w:szCs w:val="18"/>
              </w:rPr>
            </w:pP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bidi="ar"/>
              </w:rPr>
              <w:t>变形损伤、改造情况、抗震加固、物业管理等。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tcPr>
          <w:p>
            <w:pPr>
              <w:pStyle w:val="187"/>
              <w:numPr>
                <w:ilvl w:val="0"/>
                <w:numId w:val="0"/>
              </w:numPr>
              <w:spacing w:before="0" w:beforeLines="0" w:after="0" w:afterLines="0"/>
              <w:ind w:left="0"/>
              <w:rPr>
                <w:rFonts w:hAnsi="宋体"/>
                <w:szCs w:val="18"/>
              </w:rPr>
            </w:pPr>
            <w:r>
              <w:rPr>
                <w:rFonts w:hint="eastAsia" w:hAnsi="宋体" w:cs="宋体"/>
                <w:color w:val="000000"/>
                <w:szCs w:val="18"/>
                <w:lang w:bidi="ar"/>
              </w:rPr>
              <w:t>运行</w:t>
            </w:r>
            <w:r>
              <w:rPr>
                <w:rFonts w:hint="eastAsia" w:hAnsi="宋体" w:cs="宋体"/>
                <w:color w:val="000000"/>
                <w:szCs w:val="18"/>
                <w:lang w:val="en-US" w:eastAsia="zh-CN" w:bidi="ar"/>
              </w:rPr>
              <w:t>监测</w:t>
            </w:r>
            <w:r>
              <w:rPr>
                <w:rFonts w:hint="eastAsia" w:hAnsi="宋体" w:cs="宋体"/>
                <w:color w:val="000000"/>
                <w:szCs w:val="18"/>
                <w:lang w:bidi="ar"/>
              </w:rPr>
              <w:t>数据</w:t>
            </w:r>
          </w:p>
        </w:tc>
        <w:tc>
          <w:tcPr>
            <w:tcW w:w="7737" w:type="dxa"/>
            <w:vAlign w:val="center"/>
          </w:tcPr>
          <w:p>
            <w:pPr>
              <w:pStyle w:val="187"/>
              <w:ind w:firstLine="0" w:firstLineChars="0"/>
              <w:jc w:val="left"/>
              <w:rPr>
                <w:rFonts w:hint="default" w:hAnsi="宋体" w:eastAsia="宋体" w:cs="宋体"/>
                <w:color w:val="000000"/>
                <w:szCs w:val="18"/>
                <w:lang w:val="en-US" w:eastAsia="zh-CN" w:bidi="ar"/>
              </w:rPr>
            </w:pPr>
            <w:r>
              <w:rPr>
                <w:rFonts w:hint="eastAsia" w:hAnsi="宋体" w:cs="宋体"/>
                <w:color w:val="000000"/>
                <w:szCs w:val="18"/>
                <w:lang w:val="en-US" w:eastAsia="zh-CN" w:bidi="ar"/>
              </w:rPr>
              <w:t>人群分布、能耗监测、隐患排查记录、结构监测、环境监测等数据。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11" w:type="dxa"/>
            <w:vMerge w:val="continue"/>
          </w:tcPr>
          <w:p>
            <w:pPr>
              <w:pStyle w:val="187"/>
              <w:numPr>
                <w:ilvl w:val="0"/>
                <w:numId w:val="0"/>
              </w:numPr>
              <w:spacing w:before="0" w:beforeLines="0" w:after="0" w:afterLines="0"/>
              <w:ind w:left="0"/>
              <w:rPr>
                <w:rFonts w:hAnsi="宋体"/>
                <w:szCs w:val="18"/>
              </w:rPr>
            </w:pPr>
          </w:p>
        </w:tc>
        <w:tc>
          <w:tcPr>
            <w:tcW w:w="1126" w:type="dxa"/>
            <w:vAlign w:val="top"/>
          </w:tcPr>
          <w:p>
            <w:pPr>
              <w:pStyle w:val="187"/>
              <w:numPr>
                <w:ilvl w:val="0"/>
                <w:numId w:val="0"/>
              </w:numPr>
              <w:spacing w:before="0" w:beforeLines="0" w:after="0" w:afterLines="0"/>
              <w:ind w:left="0" w:leftChars="0" w:firstLine="0" w:firstLineChars="0"/>
              <w:rPr>
                <w:rFonts w:hint="eastAsia" w:ascii="宋体" w:hAnsi="宋体" w:eastAsia="宋体" w:cs="Times New Roman"/>
                <w:sz w:val="18"/>
                <w:szCs w:val="18"/>
                <w:lang w:val="en-US" w:eastAsia="zh-CN" w:bidi="ar-SA"/>
              </w:rPr>
            </w:pPr>
            <w:r>
              <w:rPr>
                <w:rFonts w:hint="eastAsia" w:hAnsi="宋体"/>
                <w:szCs w:val="18"/>
                <w:lang w:val="en-US" w:eastAsia="zh-CN"/>
              </w:rPr>
              <w:t>综合检查数据</w:t>
            </w:r>
          </w:p>
        </w:tc>
        <w:tc>
          <w:tcPr>
            <w:tcW w:w="7737" w:type="dxa"/>
            <w:vAlign w:val="center"/>
          </w:tcPr>
          <w:p>
            <w:pPr>
              <w:pStyle w:val="187"/>
              <w:ind w:firstLine="0" w:firstLineChars="0"/>
              <w:jc w:val="left"/>
              <w:rPr>
                <w:rFonts w:hint="eastAsia" w:ascii="宋体" w:hAnsi="宋体" w:eastAsia="宋体" w:cs="宋体"/>
                <w:color w:val="000000"/>
                <w:sz w:val="18"/>
                <w:szCs w:val="18"/>
                <w:lang w:val="en-US" w:eastAsia="zh-CN" w:bidi="ar"/>
              </w:rPr>
            </w:pPr>
            <w:r>
              <w:rPr>
                <w:rFonts w:hint="eastAsia" w:hAnsi="宋体" w:cs="宋体"/>
                <w:color w:val="000000"/>
                <w:szCs w:val="18"/>
                <w:lang w:val="en-US" w:eastAsia="zh-CN" w:bidi="ar"/>
              </w:rPr>
              <w:t>管理制度落实、日常巡查等。</w:t>
            </w:r>
          </w:p>
        </w:tc>
      </w:tr>
    </w:tbl>
    <w:p>
      <w:pPr>
        <w:spacing w:before="0" w:after="0" w:line="240" w:lineRule="auto"/>
        <w:ind w:left="0"/>
      </w:pPr>
    </w:p>
    <w:bookmarkEnd w:id="96"/>
    <w:bookmarkEnd w:id="97"/>
    <w:p>
      <w:pPr>
        <w:pStyle w:val="174"/>
        <w:spacing w:before="0" w:beforeLines="0" w:after="0" w:afterLines="0"/>
        <w:ind w:left="0"/>
      </w:pPr>
      <w:bookmarkStart w:id="98" w:name="_Toc144985305"/>
      <w:bookmarkEnd w:id="98"/>
      <w:bookmarkStart w:id="99" w:name="_Toc144985308"/>
      <w:bookmarkEnd w:id="99"/>
      <w:bookmarkStart w:id="100" w:name="_Toc144985309"/>
      <w:bookmarkEnd w:id="100"/>
      <w:bookmarkStart w:id="101" w:name="_Toc144985306"/>
      <w:bookmarkEnd w:id="101"/>
      <w:bookmarkStart w:id="102" w:name="_Toc144985307"/>
      <w:bookmarkEnd w:id="102"/>
      <w:bookmarkStart w:id="103" w:name="_Toc149750746"/>
      <w:bookmarkEnd w:id="103"/>
      <w:bookmarkStart w:id="104" w:name="_Toc144985303"/>
      <w:bookmarkEnd w:id="104"/>
      <w:bookmarkStart w:id="105" w:name="_Toc144985310"/>
      <w:bookmarkEnd w:id="105"/>
      <w:bookmarkStart w:id="106" w:name="_Toc144985304"/>
      <w:bookmarkEnd w:id="106"/>
      <w:bookmarkStart w:id="107" w:name="_Toc149750747"/>
      <w:bookmarkEnd w:id="107"/>
      <w:bookmarkStart w:id="108" w:name="_Toc149750748"/>
      <w:bookmarkEnd w:id="108"/>
      <w:bookmarkStart w:id="109" w:name="_Toc149750745"/>
      <w:bookmarkEnd w:id="109"/>
      <w:bookmarkStart w:id="110" w:name="_Toc149750749"/>
      <w:r>
        <w:rPr>
          <w:rFonts w:hint="eastAsia"/>
        </w:rPr>
        <w:t>燃气、道路、桥梁、供水、排水、环卫、照明、供热</w:t>
      </w:r>
      <w:r>
        <w:rPr>
          <w:rFonts w:hint="eastAsia"/>
          <w:lang w:val="en-US" w:eastAsia="zh-CN"/>
        </w:rPr>
        <w:t>、园林绿化、人员密集场所和</w:t>
      </w:r>
      <w:r>
        <w:rPr>
          <w:rFonts w:hint="eastAsia"/>
        </w:rPr>
        <w:t>老旧房屋</w:t>
      </w:r>
      <w:r>
        <w:rPr>
          <w:rFonts w:hint="eastAsia"/>
          <w:highlight w:val="none"/>
        </w:rPr>
        <w:t>等权属单位运行监测采集内容宜包括城市</w:t>
      </w:r>
      <w:r>
        <w:rPr>
          <w:rFonts w:hint="eastAsia"/>
        </w:rPr>
        <w:t>燃气、道路、桥梁、供水、排水、环卫、照明、供热</w:t>
      </w:r>
      <w:r>
        <w:rPr>
          <w:rFonts w:hint="eastAsia"/>
          <w:lang w:val="en-US" w:eastAsia="zh-CN"/>
        </w:rPr>
        <w:t>、园林绿化、人员密集场所和</w:t>
      </w:r>
      <w:r>
        <w:rPr>
          <w:rFonts w:hint="eastAsia"/>
        </w:rPr>
        <w:t>老旧房屋等运行状态指标信息、运行状态展示和统计分析报表，可增加视频、音频监控和报警信息等，并符合表</w:t>
      </w:r>
      <w:r>
        <w:t>2</w:t>
      </w:r>
      <w:r>
        <w:rPr>
          <w:rFonts w:hint="eastAsia"/>
        </w:rPr>
        <w:t>的规定：</w:t>
      </w:r>
    </w:p>
    <w:p>
      <w:pPr>
        <w:pStyle w:val="121"/>
        <w:numPr>
          <w:ilvl w:val="0"/>
          <w:numId w:val="0"/>
        </w:numPr>
        <w:spacing w:before="156" w:after="156"/>
        <w:ind w:leftChars="0"/>
      </w:pPr>
      <w:r>
        <w:rPr>
          <w:rFonts w:hint="eastAsia"/>
          <w:lang w:val="en-US" w:eastAsia="zh-CN"/>
        </w:rPr>
        <w:t xml:space="preserve">表2   </w:t>
      </w:r>
      <w:r>
        <w:rPr>
          <w:rFonts w:hint="eastAsia"/>
        </w:rPr>
        <w:t>权属单位运行监测采集内容</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1"/>
        <w:gridCol w:w="3544"/>
        <w:gridCol w:w="49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bottom w:val="single" w:color="auto" w:sz="8" w:space="0"/>
            </w:tcBorders>
            <w:shd w:val="clear" w:color="auto" w:fill="auto"/>
            <w:vAlign w:val="center"/>
          </w:tcPr>
          <w:p>
            <w:pPr>
              <w:pStyle w:val="187"/>
              <w:rPr>
                <w:lang w:bidi="ar"/>
              </w:rPr>
            </w:pPr>
            <w:r>
              <w:rPr>
                <w:rFonts w:hint="eastAsia"/>
                <w:szCs w:val="18"/>
              </w:rPr>
              <w:t>领域</w:t>
            </w:r>
          </w:p>
        </w:tc>
        <w:tc>
          <w:tcPr>
            <w:tcW w:w="3544" w:type="dxa"/>
            <w:tcBorders>
              <w:top w:val="single" w:color="auto" w:sz="8" w:space="0"/>
              <w:bottom w:val="single" w:color="auto" w:sz="8" w:space="0"/>
            </w:tcBorders>
            <w:shd w:val="clear" w:color="auto" w:fill="auto"/>
            <w:vAlign w:val="center"/>
          </w:tcPr>
          <w:p>
            <w:pPr>
              <w:pStyle w:val="187"/>
              <w:rPr>
                <w:lang w:bidi="ar"/>
              </w:rPr>
            </w:pPr>
            <w:r>
              <w:rPr>
                <w:rFonts w:hint="eastAsia"/>
                <w:szCs w:val="18"/>
                <w:lang w:bidi="ar"/>
              </w:rPr>
              <w:t>运行监测对象</w:t>
            </w:r>
          </w:p>
        </w:tc>
        <w:tc>
          <w:tcPr>
            <w:tcW w:w="4949" w:type="dxa"/>
            <w:tcBorders>
              <w:top w:val="single" w:color="auto" w:sz="8" w:space="0"/>
              <w:bottom w:val="single" w:color="auto" w:sz="8" w:space="0"/>
            </w:tcBorders>
            <w:shd w:val="clear" w:color="auto" w:fill="auto"/>
            <w:vAlign w:val="center"/>
          </w:tcPr>
          <w:p>
            <w:pPr>
              <w:pStyle w:val="187"/>
              <w:rPr>
                <w:lang w:bidi="ar"/>
              </w:rPr>
            </w:pPr>
            <w:r>
              <w:rPr>
                <w:rFonts w:hint="eastAsia"/>
                <w:szCs w:val="18"/>
                <w:lang w:bidi="ar"/>
              </w:rPr>
              <w:t>运行监测内容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tcBorders>
            <w:shd w:val="clear" w:color="auto" w:fill="auto"/>
            <w:vAlign w:val="center"/>
          </w:tcPr>
          <w:p>
            <w:pPr>
              <w:pStyle w:val="187"/>
              <w:rPr>
                <w:lang w:bidi="ar"/>
              </w:rPr>
            </w:pPr>
            <w:r>
              <w:rPr>
                <w:rFonts w:hint="eastAsia"/>
                <w:szCs w:val="18"/>
                <w:lang w:bidi="ar"/>
              </w:rPr>
              <w:t>燃气</w:t>
            </w:r>
          </w:p>
        </w:tc>
        <w:tc>
          <w:tcPr>
            <w:tcW w:w="3544" w:type="dxa"/>
            <w:tcBorders>
              <w:top w:val="single" w:color="auto" w:sz="8" w:space="0"/>
            </w:tcBorders>
            <w:shd w:val="clear" w:color="auto" w:fill="auto"/>
            <w:vAlign w:val="center"/>
          </w:tcPr>
          <w:p>
            <w:pPr>
              <w:pStyle w:val="187"/>
              <w:jc w:val="left"/>
              <w:rPr>
                <w:rFonts w:hint="eastAsia" w:eastAsia="宋体"/>
                <w:lang w:eastAsia="zh-CN" w:bidi="ar"/>
              </w:rPr>
            </w:pPr>
            <w:r>
              <w:rPr>
                <w:rFonts w:hint="eastAsia"/>
                <w:szCs w:val="18"/>
                <w:lang w:bidi="ar"/>
              </w:rPr>
              <w:t>城市燃气管网及其相邻地下空间、燃气场站、工商用气场所、液化气瓶等</w:t>
            </w:r>
            <w:r>
              <w:rPr>
                <w:rFonts w:hint="eastAsia"/>
                <w:szCs w:val="18"/>
                <w:lang w:eastAsia="zh-CN" w:bidi="ar"/>
              </w:rPr>
              <w:t>。</w:t>
            </w:r>
          </w:p>
        </w:tc>
        <w:tc>
          <w:tcPr>
            <w:tcW w:w="4949" w:type="dxa"/>
            <w:tcBorders>
              <w:top w:val="single" w:color="auto" w:sz="8" w:space="0"/>
            </w:tcBorders>
            <w:shd w:val="clear" w:color="auto" w:fill="auto"/>
            <w:vAlign w:val="center"/>
          </w:tcPr>
          <w:p>
            <w:pPr>
              <w:pStyle w:val="187"/>
              <w:jc w:val="left"/>
              <w:rPr>
                <w:szCs w:val="18"/>
                <w:lang w:bidi="ar"/>
              </w:rPr>
            </w:pPr>
            <w:r>
              <w:rPr>
                <w:rFonts w:hint="eastAsia"/>
                <w:szCs w:val="18"/>
                <w:lang w:bidi="ar"/>
              </w:rPr>
              <w:t>燃气管网压力、相邻地下空间内甲烷气体浓度、温度，燃气场站内甲烷气体浓度、视频监控，工商用气场所的甲烷气体；</w:t>
            </w:r>
          </w:p>
          <w:p>
            <w:pPr>
              <w:pStyle w:val="187"/>
              <w:jc w:val="left"/>
              <w:rPr>
                <w:lang w:bidi="ar"/>
              </w:rPr>
            </w:pPr>
            <w:r>
              <w:rPr>
                <w:rFonts w:hint="eastAsia"/>
                <w:szCs w:val="18"/>
                <w:lang w:bidi="ar"/>
              </w:rPr>
              <w:t>浓度，液化气钢瓶位置等。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hint="eastAsia" w:ascii="宋体" w:hAnsi="Times New Roman" w:eastAsia="宋体" w:cs="Times New Roman"/>
                <w:sz w:val="18"/>
                <w:lang w:val="en-US" w:eastAsia="zh-CN" w:bidi="ar"/>
              </w:rPr>
            </w:pPr>
            <w:r>
              <w:rPr>
                <w:rFonts w:hint="eastAsia"/>
                <w:szCs w:val="18"/>
                <w:lang w:bidi="ar"/>
              </w:rPr>
              <w:t>道路</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道路路面和路基状况</w:t>
            </w:r>
            <w:r>
              <w:rPr>
                <w:rFonts w:hint="eastAsia"/>
                <w:szCs w:val="18"/>
                <w:lang w:eastAsia="zh-CN" w:bidi="ar"/>
              </w:rPr>
              <w:t>。</w:t>
            </w:r>
          </w:p>
        </w:tc>
        <w:tc>
          <w:tcPr>
            <w:tcW w:w="4949"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道路路面状况指数、综合完好率、空洞、沉降等。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hint="eastAsia" w:ascii="宋体" w:hAnsi="Times New Roman" w:eastAsia="宋体" w:cs="Times New Roman"/>
                <w:sz w:val="18"/>
                <w:lang w:val="en-US" w:eastAsia="zh-CN" w:bidi="ar"/>
              </w:rPr>
            </w:pPr>
            <w:r>
              <w:rPr>
                <w:rFonts w:hint="eastAsia"/>
                <w:szCs w:val="18"/>
                <w:lang w:bidi="ar"/>
              </w:rPr>
              <w:t>桥梁</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桥梁自身结构、外部荷载和气象环境等</w:t>
            </w:r>
            <w:r>
              <w:rPr>
                <w:rFonts w:hint="eastAsia"/>
                <w:szCs w:val="18"/>
                <w:lang w:eastAsia="zh-CN" w:bidi="ar"/>
              </w:rPr>
              <w:t>。</w:t>
            </w:r>
          </w:p>
        </w:tc>
        <w:tc>
          <w:tcPr>
            <w:tcW w:w="4949"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倾角、位移、应变、震动、挠度、索力、裂缝、交通荷载、温湿度、风速风向等。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hint="eastAsia" w:ascii="宋体" w:hAnsi="Times New Roman" w:eastAsia="宋体" w:cs="Times New Roman"/>
                <w:sz w:val="18"/>
                <w:lang w:val="en-US" w:eastAsia="zh-CN" w:bidi="ar"/>
              </w:rPr>
            </w:pPr>
            <w:r>
              <w:rPr>
                <w:rFonts w:hint="eastAsia"/>
                <w:szCs w:val="18"/>
                <w:lang w:bidi="ar"/>
              </w:rPr>
              <w:t>供水</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配水管网和原水管网及管道本身、阀门及附件、水锤防护设施、市政消火栓等</w:t>
            </w:r>
            <w:r>
              <w:rPr>
                <w:rFonts w:hint="eastAsia"/>
                <w:szCs w:val="18"/>
                <w:lang w:eastAsia="zh-CN" w:bidi="ar"/>
              </w:rPr>
              <w:t>。</w:t>
            </w:r>
          </w:p>
        </w:tc>
        <w:tc>
          <w:tcPr>
            <w:tcW w:w="4949"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供水管网及场站的流量、压力、漏水声波及水质等。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hint="eastAsia" w:ascii="宋体" w:hAnsi="Times New Roman" w:eastAsia="宋体" w:cs="Times New Roman"/>
                <w:sz w:val="18"/>
                <w:lang w:val="en-US" w:eastAsia="zh-CN" w:bidi="ar"/>
              </w:rPr>
            </w:pPr>
            <w:r>
              <w:rPr>
                <w:rFonts w:hint="eastAsia"/>
                <w:szCs w:val="18"/>
                <w:lang w:bidi="ar"/>
              </w:rPr>
              <w:t>排水</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城市雨水和污水管网及其附属设施、</w:t>
            </w:r>
            <w:r>
              <w:rPr>
                <w:rFonts w:hint="eastAsia"/>
                <w:szCs w:val="18"/>
                <w:lang w:eastAsia="zh-CN" w:bidi="ar"/>
              </w:rPr>
              <w:t>污水处理厂</w:t>
            </w:r>
            <w:r>
              <w:rPr>
                <w:rFonts w:hint="eastAsia"/>
                <w:szCs w:val="18"/>
                <w:lang w:bidi="ar"/>
              </w:rPr>
              <w:t>、排水户及排口等</w:t>
            </w:r>
            <w:r>
              <w:rPr>
                <w:rFonts w:hint="eastAsia"/>
                <w:szCs w:val="18"/>
                <w:lang w:eastAsia="zh-CN" w:bidi="ar"/>
              </w:rPr>
              <w:t>。</w:t>
            </w:r>
          </w:p>
        </w:tc>
        <w:tc>
          <w:tcPr>
            <w:tcW w:w="4949"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管网和排口的液位、流量、水质、泵站运行状况、排水密闭空间有毒有害气体和可燃气体等。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hint="eastAsia" w:ascii="宋体" w:hAnsi="Times New Roman" w:eastAsia="宋体" w:cs="Times New Roman"/>
                <w:sz w:val="18"/>
                <w:szCs w:val="18"/>
                <w:lang w:val="en-US" w:eastAsia="zh-CN" w:bidi="ar"/>
              </w:rPr>
            </w:pPr>
            <w:r>
              <w:rPr>
                <w:rFonts w:hint="eastAsia"/>
                <w:szCs w:val="18"/>
                <w:lang w:bidi="ar"/>
              </w:rPr>
              <w:t>环卫</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szCs w:val="18"/>
                <w:lang w:bidi="ar"/>
              </w:rPr>
              <w:t>环卫作业车辆（清扫、洒水、雾炮、除雪、收运、建筑垃圾清运车辆），环卫作业人员（清扫保洁员、驾驶员、设施操作人员、管理人员），环卫设施（生活垃圾投放点、垃圾箱、垃圾转运站、垃圾处理设施、建筑垃圾消纳场、垃圾分拣中心、公厕、环卫工人作息场所、其他环卫设施等）</w:t>
            </w:r>
            <w:r>
              <w:rPr>
                <w:rFonts w:hint="eastAsia"/>
                <w:szCs w:val="18"/>
                <w:lang w:eastAsia="zh-CN" w:bidi="ar"/>
              </w:rPr>
              <w:t>。</w:t>
            </w:r>
          </w:p>
        </w:tc>
        <w:tc>
          <w:tcPr>
            <w:tcW w:w="4949"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szCs w:val="18"/>
                <w:lang w:bidi="ar"/>
              </w:rPr>
              <w:t>环卫作业车辆运行的状态、定位、车速、视频监控等，建筑垃圾清运车辆苫盖、举升、车身清洁情况，设施运行状态、破损整洁情况，垃圾转运站空气质量、渗滤液处置情况，垃圾处理设施、建筑垃圾消纳场入场量、运行工况、视频监控，公厕人流量、空气质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hint="eastAsia" w:ascii="宋体" w:hAnsi="Times New Roman" w:eastAsia="宋体" w:cs="Times New Roman"/>
                <w:sz w:val="18"/>
                <w:szCs w:val="18"/>
                <w:lang w:val="en-US" w:eastAsia="zh-CN" w:bidi="ar"/>
              </w:rPr>
            </w:pPr>
            <w:r>
              <w:rPr>
                <w:rFonts w:hint="eastAsia"/>
                <w:szCs w:val="18"/>
                <w:lang w:bidi="ar"/>
              </w:rPr>
              <w:t>照明</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szCs w:val="18"/>
                <w:lang w:bidi="ar"/>
              </w:rPr>
              <w:t>城市照明、景观照明、功能照明等设施</w:t>
            </w:r>
            <w:r>
              <w:rPr>
                <w:rFonts w:hint="eastAsia"/>
                <w:szCs w:val="18"/>
                <w:lang w:eastAsia="zh-CN" w:bidi="ar"/>
              </w:rPr>
              <w:t>。</w:t>
            </w:r>
          </w:p>
        </w:tc>
        <w:tc>
          <w:tcPr>
            <w:tcW w:w="4949"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szCs w:val="18"/>
                <w:lang w:bidi="ar"/>
              </w:rPr>
              <w:t>照度、运行情况、功耗、设施损坏及整洁情况等。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ascii="宋体" w:hAnsi="Times New Roman" w:eastAsia="宋体" w:cs="Times New Roman"/>
                <w:sz w:val="18"/>
                <w:lang w:val="en-US" w:eastAsia="zh-CN" w:bidi="ar"/>
              </w:rPr>
            </w:pPr>
            <w:r>
              <w:rPr>
                <w:rFonts w:hint="eastAsia"/>
                <w:szCs w:val="18"/>
                <w:lang w:bidi="ar"/>
              </w:rPr>
              <w:t>供热</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lang w:val="en-US" w:eastAsia="zh-CN" w:bidi="ar"/>
              </w:rPr>
            </w:pPr>
            <w:r>
              <w:rPr>
                <w:rFonts w:hint="eastAsia"/>
                <w:szCs w:val="18"/>
                <w:lang w:bidi="ar"/>
              </w:rPr>
              <w:t>热力管网及其附属设施</w:t>
            </w:r>
            <w:r>
              <w:rPr>
                <w:rFonts w:hint="eastAsia"/>
                <w:szCs w:val="18"/>
                <w:lang w:eastAsia="zh-CN" w:bidi="ar"/>
              </w:rPr>
              <w:t>。</w:t>
            </w:r>
          </w:p>
        </w:tc>
        <w:tc>
          <w:tcPr>
            <w:tcW w:w="4949" w:type="dxa"/>
            <w:shd w:val="clear" w:color="auto" w:fill="auto"/>
            <w:vAlign w:val="center"/>
          </w:tcPr>
          <w:p>
            <w:pPr>
              <w:pStyle w:val="187"/>
              <w:ind w:firstLine="0" w:firstLineChars="0"/>
              <w:jc w:val="left"/>
              <w:rPr>
                <w:rFonts w:ascii="宋体" w:hAnsi="Times New Roman" w:eastAsia="宋体" w:cs="Times New Roman"/>
                <w:sz w:val="18"/>
                <w:lang w:val="en-US" w:eastAsia="zh-CN" w:bidi="ar"/>
              </w:rPr>
            </w:pPr>
            <w:r>
              <w:rPr>
                <w:rFonts w:hint="eastAsia"/>
                <w:szCs w:val="18"/>
                <w:lang w:bidi="ar"/>
              </w:rPr>
              <w:t>热力管网压力、温度和流量等。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ascii="宋体" w:hAnsi="Times New Roman" w:eastAsia="宋体" w:cs="Times New Roman"/>
                <w:sz w:val="18"/>
                <w:szCs w:val="18"/>
                <w:lang w:val="en-US" w:eastAsia="zh-CN" w:bidi="ar"/>
              </w:rPr>
            </w:pPr>
            <w:r>
              <w:rPr>
                <w:rFonts w:hint="eastAsia"/>
                <w:szCs w:val="18"/>
                <w:lang w:bidi="ar"/>
              </w:rPr>
              <w:t>园林绿化</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szCs w:val="18"/>
                <w:lang w:bidi="ar"/>
              </w:rPr>
              <w:t>绿地、公园、古树名木、其他植物、园林绿化附属设施等</w:t>
            </w:r>
            <w:r>
              <w:rPr>
                <w:rFonts w:hint="eastAsia"/>
                <w:szCs w:val="18"/>
                <w:lang w:eastAsia="zh-CN" w:bidi="ar"/>
              </w:rPr>
              <w:t>。</w:t>
            </w:r>
          </w:p>
        </w:tc>
        <w:tc>
          <w:tcPr>
            <w:tcW w:w="4949"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hAnsi="宋体" w:cs="宋体"/>
                <w:color w:val="000000"/>
                <w:szCs w:val="18"/>
                <w:lang w:eastAsia="zh-CN" w:bidi="ar"/>
              </w:rPr>
              <w:t>病虫</w:t>
            </w:r>
            <w:r>
              <w:rPr>
                <w:rFonts w:hint="eastAsia" w:hAnsi="宋体" w:cs="宋体"/>
                <w:color w:val="000000"/>
                <w:szCs w:val="18"/>
                <w:lang w:bidi="ar"/>
              </w:rPr>
              <w:t>害信息</w:t>
            </w:r>
            <w:r>
              <w:rPr>
                <w:rFonts w:hint="eastAsia" w:hAnsi="宋体" w:cs="宋体"/>
                <w:color w:val="000000"/>
                <w:szCs w:val="18"/>
                <w:lang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ascii="宋体" w:hAnsi="Times New Roman" w:eastAsia="宋体" w:cs="Times New Roman"/>
                <w:sz w:val="18"/>
                <w:szCs w:val="18"/>
                <w:lang w:val="en-US" w:eastAsia="zh-CN" w:bidi="ar"/>
              </w:rPr>
            </w:pPr>
            <w:r>
              <w:rPr>
                <w:rFonts w:hint="eastAsia"/>
                <w:szCs w:val="18"/>
                <w:lang w:bidi="ar"/>
              </w:rPr>
              <w:t>人员密集场所</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szCs w:val="18"/>
                <w:lang w:bidi="ar"/>
              </w:rPr>
              <w:t>房间或区域</w:t>
            </w:r>
            <w:r>
              <w:rPr>
                <w:rFonts w:hint="eastAsia"/>
                <w:szCs w:val="18"/>
                <w:lang w:eastAsia="zh-CN" w:bidi="ar"/>
              </w:rPr>
              <w:t>。</w:t>
            </w:r>
          </w:p>
        </w:tc>
        <w:tc>
          <w:tcPr>
            <w:tcW w:w="4949" w:type="dxa"/>
            <w:shd w:val="clear" w:color="auto" w:fill="auto"/>
            <w:vAlign w:val="center"/>
          </w:tcPr>
          <w:p>
            <w:pPr>
              <w:pStyle w:val="187"/>
              <w:ind w:firstLine="0" w:firstLineChars="0"/>
              <w:jc w:val="left"/>
              <w:rPr>
                <w:rFonts w:ascii="宋体" w:hAnsi="Times New Roman" w:eastAsia="宋体" w:cs="Times New Roman"/>
                <w:sz w:val="18"/>
                <w:szCs w:val="18"/>
                <w:lang w:val="en-US" w:eastAsia="zh-CN" w:bidi="ar"/>
              </w:rPr>
            </w:pPr>
            <w:r>
              <w:rPr>
                <w:rFonts w:hint="eastAsia"/>
                <w:szCs w:val="18"/>
                <w:lang w:bidi="ar"/>
              </w:rPr>
              <w:t>烟雾、温度、视频监控等。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87"/>
              <w:ind w:firstLine="0" w:firstLineChars="0"/>
              <w:rPr>
                <w:rFonts w:ascii="宋体" w:hAnsi="Times New Roman" w:eastAsia="宋体" w:cs="Times New Roman"/>
                <w:sz w:val="18"/>
                <w:szCs w:val="18"/>
                <w:lang w:val="en-US" w:eastAsia="zh-CN" w:bidi="ar"/>
              </w:rPr>
            </w:pPr>
            <w:r>
              <w:rPr>
                <w:rFonts w:hint="eastAsia"/>
                <w:szCs w:val="18"/>
                <w:lang w:bidi="ar"/>
              </w:rPr>
              <w:t>老旧房屋</w:t>
            </w:r>
          </w:p>
        </w:tc>
        <w:tc>
          <w:tcPr>
            <w:tcW w:w="3544" w:type="dxa"/>
            <w:shd w:val="clear" w:color="auto" w:fill="auto"/>
            <w:vAlign w:val="center"/>
          </w:tcPr>
          <w:p>
            <w:pPr>
              <w:pStyle w:val="187"/>
              <w:ind w:firstLine="0" w:firstLineChars="0"/>
              <w:jc w:val="left"/>
              <w:rPr>
                <w:rFonts w:hint="eastAsia" w:ascii="宋体" w:hAnsi="Times New Roman" w:eastAsia="宋体" w:cs="Times New Roman"/>
                <w:sz w:val="18"/>
                <w:szCs w:val="18"/>
                <w:lang w:val="en-US" w:eastAsia="zh-CN" w:bidi="ar"/>
              </w:rPr>
            </w:pPr>
            <w:r>
              <w:rPr>
                <w:rFonts w:hint="eastAsia"/>
                <w:szCs w:val="18"/>
                <w:lang w:bidi="ar"/>
              </w:rPr>
              <w:t>基础及地上房屋结构、外部环境等</w:t>
            </w:r>
            <w:r>
              <w:rPr>
                <w:rFonts w:hint="eastAsia"/>
                <w:szCs w:val="18"/>
                <w:lang w:eastAsia="zh-CN" w:bidi="ar"/>
              </w:rPr>
              <w:t>。</w:t>
            </w:r>
          </w:p>
        </w:tc>
        <w:tc>
          <w:tcPr>
            <w:tcW w:w="4949" w:type="dxa"/>
            <w:shd w:val="clear" w:color="auto" w:fill="auto"/>
            <w:vAlign w:val="center"/>
          </w:tcPr>
          <w:p>
            <w:pPr>
              <w:pStyle w:val="187"/>
              <w:ind w:firstLine="0" w:firstLineChars="0"/>
              <w:jc w:val="left"/>
              <w:rPr>
                <w:rFonts w:ascii="宋体" w:hAnsi="Times New Roman" w:eastAsia="宋体" w:cs="Times New Roman"/>
                <w:sz w:val="18"/>
                <w:szCs w:val="18"/>
                <w:lang w:val="en-US" w:eastAsia="zh-CN" w:bidi="ar"/>
              </w:rPr>
            </w:pPr>
            <w:r>
              <w:rPr>
                <w:rFonts w:hint="eastAsia"/>
                <w:szCs w:val="18"/>
                <w:lang w:bidi="ar"/>
              </w:rPr>
              <w:t>沉降、水平位移、倾斜、裂缝、斜坡位移等。</w:t>
            </w:r>
          </w:p>
        </w:tc>
      </w:tr>
    </w:tbl>
    <w:p>
      <w:pPr>
        <w:pStyle w:val="174"/>
        <w:numPr>
          <w:ilvl w:val="-1"/>
          <w:numId w:val="0"/>
        </w:numPr>
        <w:spacing w:before="0" w:beforeLines="0" w:after="0" w:afterLines="0"/>
        <w:ind w:left="0"/>
      </w:pPr>
    </w:p>
    <w:p>
      <w:pPr>
        <w:pStyle w:val="174"/>
        <w:spacing w:before="0" w:beforeLines="0" w:after="0" w:afterLines="0"/>
        <w:ind w:left="0"/>
        <w:rPr>
          <w:highlight w:val="none"/>
        </w:rPr>
      </w:pPr>
      <w:r>
        <w:rPr>
          <w:rFonts w:hint="eastAsia"/>
          <w:highlight w:val="none"/>
        </w:rPr>
        <w:t xml:space="preserve">采集的数据要求应符合GB/T </w:t>
      </w:r>
      <w:r>
        <w:rPr>
          <w:rFonts w:hint="eastAsia"/>
          <w:highlight w:val="none"/>
          <w:lang w:val="en-US" w:eastAsia="zh-CN"/>
        </w:rPr>
        <w:t>XXXXX</w:t>
      </w:r>
      <w:r>
        <w:rPr>
          <w:rFonts w:hint="eastAsia"/>
          <w:highlight w:val="none"/>
        </w:rPr>
        <w:t>.</w:t>
      </w:r>
      <w:r>
        <w:rPr>
          <w:rFonts w:hint="eastAsia"/>
          <w:highlight w:val="none"/>
          <w:lang w:val="en-US" w:eastAsia="zh-CN"/>
        </w:rPr>
        <w:t>XX（</w:t>
      </w:r>
      <w:r>
        <w:rPr>
          <w:rFonts w:hint="eastAsia"/>
          <w:highlight w:val="none"/>
        </w:rPr>
        <w:t>城市运行管理服务平台  第12部分：数据要求</w:t>
      </w:r>
      <w:r>
        <w:rPr>
          <w:rFonts w:hint="eastAsia"/>
          <w:highlight w:val="none"/>
          <w:lang w:val="en-US" w:eastAsia="zh-CN"/>
        </w:rPr>
        <w:t>）</w:t>
      </w:r>
      <w:r>
        <w:rPr>
          <w:rFonts w:hint="eastAsia"/>
          <w:highlight w:val="none"/>
        </w:rPr>
        <w:t>的规定。</w:t>
      </w:r>
    </w:p>
    <w:p>
      <w:pPr>
        <w:pStyle w:val="113"/>
        <w:spacing w:before="312" w:after="312"/>
      </w:pPr>
      <w:bookmarkStart w:id="111" w:name="_Toc575620177"/>
      <w:bookmarkStart w:id="112" w:name="_Toc1726846092"/>
      <w:bookmarkStart w:id="113" w:name="_Toc27981"/>
      <w:bookmarkStart w:id="114" w:name="_Toc992915462"/>
      <w:r>
        <w:rPr>
          <w:rFonts w:hint="eastAsia"/>
        </w:rPr>
        <w:t>采集流程与要求</w:t>
      </w:r>
      <w:bookmarkEnd w:id="110"/>
      <w:bookmarkEnd w:id="111"/>
      <w:bookmarkEnd w:id="112"/>
      <w:bookmarkEnd w:id="113"/>
      <w:bookmarkEnd w:id="114"/>
    </w:p>
    <w:p>
      <w:pPr>
        <w:pStyle w:val="114"/>
        <w:spacing w:before="156" w:after="156"/>
      </w:pPr>
      <w:bookmarkStart w:id="115" w:name="_Toc436125348"/>
      <w:bookmarkStart w:id="116" w:name="_Toc436125285"/>
      <w:r>
        <w:rPr>
          <w:rFonts w:hint="eastAsia"/>
        </w:rPr>
        <w:t>采集流程</w:t>
      </w:r>
      <w:bookmarkEnd w:id="115"/>
      <w:bookmarkEnd w:id="116"/>
    </w:p>
    <w:p>
      <w:pPr>
        <w:pStyle w:val="76"/>
        <w:spacing w:before="156" w:after="156"/>
        <w:ind w:left="0"/>
      </w:pPr>
      <w:bookmarkStart w:id="117" w:name="_Toc436125286"/>
      <w:r>
        <w:rPr>
          <w:rFonts w:hint="eastAsia"/>
        </w:rPr>
        <w:t>巡查流程</w:t>
      </w:r>
      <w:bookmarkEnd w:id="117"/>
    </w:p>
    <w:p>
      <w:pPr>
        <w:pStyle w:val="173"/>
        <w:ind w:left="0"/>
      </w:pPr>
      <w:bookmarkStart w:id="118" w:name="_Toc436125425"/>
      <w:bookmarkStart w:id="119" w:name="_Toc436125379"/>
      <w:bookmarkStart w:id="120" w:name="_Toc436125402"/>
      <w:bookmarkStart w:id="121" w:name="_Toc436125349"/>
      <w:bookmarkStart w:id="122" w:name="_Toc436125287"/>
      <w:r>
        <w:rPr>
          <w:rFonts w:hint="eastAsia"/>
        </w:rPr>
        <w:t>信息采集监督员巡查应按图1流程执行。</w:t>
      </w:r>
      <w:bookmarkEnd w:id="118"/>
      <w:bookmarkEnd w:id="119"/>
      <w:bookmarkEnd w:id="120"/>
      <w:bookmarkEnd w:id="121"/>
      <w:bookmarkEnd w:id="122"/>
    </w:p>
    <w:p>
      <w:pPr>
        <w:pStyle w:val="173"/>
        <w:numPr>
          <w:ilvl w:val="-1"/>
          <w:numId w:val="0"/>
        </w:numPr>
        <w:ind w:left="0"/>
      </w:pPr>
    </w:p>
    <w:p>
      <w:pPr>
        <w:pStyle w:val="237"/>
        <w:spacing w:before="312" w:beforeLines="100"/>
        <w:ind w:firstLine="0" w:firstLineChars="0"/>
        <w:jc w:val="center"/>
      </w:pPr>
      <w:r>
        <w:drawing>
          <wp:inline distT="0" distB="0" distL="114300" distR="114300">
            <wp:extent cx="5715000" cy="1235075"/>
            <wp:effectExtent l="0" t="0" r="0" b="3175"/>
            <wp:docPr id="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2"/>
                    <pic:cNvPicPr>
                      <a:picLocks noChangeAspect="1"/>
                    </pic:cNvPicPr>
                  </pic:nvPicPr>
                  <pic:blipFill>
                    <a:blip r:embed="rId44"/>
                    <a:stretch>
                      <a:fillRect/>
                    </a:stretch>
                  </pic:blipFill>
                  <pic:spPr>
                    <a:xfrm>
                      <a:off x="0" y="0"/>
                      <a:ext cx="5715000" cy="1235075"/>
                    </a:xfrm>
                    <a:prstGeom prst="rect">
                      <a:avLst/>
                    </a:prstGeom>
                    <a:noFill/>
                    <a:ln>
                      <a:noFill/>
                    </a:ln>
                  </pic:spPr>
                </pic:pic>
              </a:graphicData>
            </a:graphic>
          </wp:inline>
        </w:drawing>
      </w:r>
    </w:p>
    <w:p>
      <w:pPr>
        <w:pStyle w:val="123"/>
        <w:spacing w:before="156" w:after="156"/>
      </w:pPr>
      <w:r>
        <w:rPr>
          <w:rFonts w:hint="eastAsia"/>
        </w:rPr>
        <w:t>信息采集监督员巡查流程图</w:t>
      </w:r>
    </w:p>
    <w:p>
      <w:pPr>
        <w:pStyle w:val="173"/>
        <w:ind w:left="0"/>
      </w:pPr>
      <w:r>
        <w:rPr>
          <w:rFonts w:hint="eastAsia"/>
        </w:rPr>
        <w:t>智能视频采集设备信息巡查应按图2流程执行。</w:t>
      </w:r>
    </w:p>
    <w:p>
      <w:pPr>
        <w:pStyle w:val="173"/>
        <w:numPr>
          <w:ilvl w:val="-1"/>
          <w:numId w:val="0"/>
        </w:numPr>
        <w:ind w:left="0"/>
      </w:pPr>
    </w:p>
    <w:p>
      <w:pPr>
        <w:pStyle w:val="237"/>
        <w:spacing w:before="312" w:beforeLines="100"/>
        <w:ind w:firstLine="0" w:firstLineChars="0"/>
        <w:jc w:val="center"/>
      </w:pPr>
      <w:r>
        <w:drawing>
          <wp:inline distT="0" distB="0" distL="0" distR="0">
            <wp:extent cx="5486400" cy="11734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5"/>
                    <a:stretch>
                      <a:fillRect/>
                    </a:stretch>
                  </pic:blipFill>
                  <pic:spPr>
                    <a:xfrm>
                      <a:off x="0" y="0"/>
                      <a:ext cx="5522367" cy="1181340"/>
                    </a:xfrm>
                    <a:prstGeom prst="rect">
                      <a:avLst/>
                    </a:prstGeom>
                  </pic:spPr>
                </pic:pic>
              </a:graphicData>
            </a:graphic>
          </wp:inline>
        </w:drawing>
      </w:r>
    </w:p>
    <w:p>
      <w:pPr>
        <w:pStyle w:val="123"/>
        <w:spacing w:before="156" w:after="156"/>
      </w:pPr>
      <w:r>
        <w:rPr>
          <w:rFonts w:hint="eastAsia"/>
        </w:rPr>
        <w:t>智能视频采集设备信息巡查流程图</w:t>
      </w:r>
    </w:p>
    <w:p>
      <w:pPr>
        <w:pStyle w:val="76"/>
        <w:spacing w:before="156" w:after="156"/>
        <w:ind w:left="0"/>
      </w:pPr>
      <w:bookmarkStart w:id="123" w:name="_Toc436125288"/>
      <w:r>
        <w:rPr>
          <w:rFonts w:hint="eastAsia"/>
        </w:rPr>
        <w:t>信息上报流程</w:t>
      </w:r>
      <w:bookmarkEnd w:id="123"/>
    </w:p>
    <w:p>
      <w:pPr>
        <w:pStyle w:val="173"/>
        <w:ind w:left="0"/>
      </w:pPr>
      <w:bookmarkStart w:id="124" w:name="_Toc436125403"/>
      <w:bookmarkStart w:id="125" w:name="_Toc436125380"/>
      <w:bookmarkStart w:id="126" w:name="_Toc436125289"/>
      <w:bookmarkStart w:id="127" w:name="_Toc436125350"/>
      <w:bookmarkStart w:id="128" w:name="_Toc436125426"/>
      <w:r>
        <w:rPr>
          <w:rFonts w:hint="eastAsia"/>
        </w:rPr>
        <w:t>信息采集监督员信息上报应按图</w:t>
      </w:r>
      <w:bookmarkEnd w:id="124"/>
      <w:bookmarkEnd w:id="125"/>
      <w:bookmarkEnd w:id="126"/>
      <w:bookmarkEnd w:id="127"/>
      <w:bookmarkEnd w:id="128"/>
      <w:r>
        <w:rPr>
          <w:rFonts w:hint="eastAsia"/>
        </w:rPr>
        <w:t>3流程执行。</w:t>
      </w:r>
    </w:p>
    <w:p>
      <w:pPr>
        <w:pStyle w:val="237"/>
        <w:spacing w:before="312" w:beforeLines="100"/>
        <w:ind w:firstLine="0" w:firstLineChars="0"/>
        <w:jc w:val="center"/>
      </w:pPr>
      <w:r>
        <w:drawing>
          <wp:inline distT="0" distB="0" distL="114300" distR="114300">
            <wp:extent cx="4498975" cy="1348740"/>
            <wp:effectExtent l="0" t="0" r="0" b="3810"/>
            <wp:docPr id="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0"/>
                    <pic:cNvPicPr>
                      <a:picLocks noChangeAspect="1"/>
                    </pic:cNvPicPr>
                  </pic:nvPicPr>
                  <pic:blipFill>
                    <a:blip r:embed="rId46"/>
                    <a:stretch>
                      <a:fillRect/>
                    </a:stretch>
                  </pic:blipFill>
                  <pic:spPr>
                    <a:xfrm>
                      <a:off x="0" y="0"/>
                      <a:ext cx="4543269" cy="1362295"/>
                    </a:xfrm>
                    <a:prstGeom prst="rect">
                      <a:avLst/>
                    </a:prstGeom>
                    <a:noFill/>
                    <a:ln>
                      <a:noFill/>
                    </a:ln>
                  </pic:spPr>
                </pic:pic>
              </a:graphicData>
            </a:graphic>
          </wp:inline>
        </w:drawing>
      </w:r>
    </w:p>
    <w:p>
      <w:pPr>
        <w:pStyle w:val="123"/>
        <w:spacing w:before="156" w:after="156"/>
      </w:pPr>
      <w:r>
        <w:rPr>
          <w:rFonts w:hint="eastAsia"/>
        </w:rPr>
        <w:t>信息上报流程图</w:t>
      </w:r>
    </w:p>
    <w:p>
      <w:pPr>
        <w:pStyle w:val="173"/>
        <w:ind w:left="0"/>
      </w:pPr>
      <w:r>
        <w:rPr>
          <w:rFonts w:hint="eastAsia"/>
        </w:rPr>
        <w:t>智能视频采集设备信息上报应按图4流程执行。</w:t>
      </w:r>
    </w:p>
    <w:p>
      <w:pPr>
        <w:pStyle w:val="173"/>
        <w:numPr>
          <w:ilvl w:val="-1"/>
          <w:numId w:val="0"/>
        </w:numPr>
        <w:ind w:left="0"/>
      </w:pPr>
    </w:p>
    <w:p>
      <w:pPr>
        <w:pStyle w:val="237"/>
        <w:spacing w:before="312" w:beforeLines="100"/>
        <w:ind w:firstLine="0" w:firstLineChars="0"/>
        <w:jc w:val="center"/>
      </w:pPr>
      <w:r>
        <w:drawing>
          <wp:inline distT="0" distB="0" distL="0" distR="0">
            <wp:extent cx="5585460" cy="1177290"/>
            <wp:effectExtent l="0" t="0" r="0" b="3810"/>
            <wp:docPr id="15600411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041157" name="图片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635870" cy="1187954"/>
                    </a:xfrm>
                    <a:prstGeom prst="rect">
                      <a:avLst/>
                    </a:prstGeom>
                    <a:noFill/>
                    <a:ln>
                      <a:noFill/>
                    </a:ln>
                  </pic:spPr>
                </pic:pic>
              </a:graphicData>
            </a:graphic>
          </wp:inline>
        </w:drawing>
      </w:r>
    </w:p>
    <w:p>
      <w:pPr>
        <w:pStyle w:val="123"/>
        <w:rPr>
          <w:rFonts w:hint="eastAsia"/>
        </w:rPr>
      </w:pPr>
      <w:r>
        <w:rPr>
          <w:rFonts w:hint="eastAsia"/>
        </w:rPr>
        <w:t>智能视频采集设备信息上报流程图</w:t>
      </w:r>
    </w:p>
    <w:p>
      <w:pPr>
        <w:pStyle w:val="76"/>
        <w:spacing w:before="156" w:after="156"/>
        <w:ind w:left="0"/>
      </w:pPr>
      <w:bookmarkStart w:id="129" w:name="_Toc436125290"/>
      <w:r>
        <w:rPr>
          <w:rFonts w:hint="eastAsia"/>
        </w:rPr>
        <w:t>信息核实流程</w:t>
      </w:r>
      <w:bookmarkEnd w:id="129"/>
    </w:p>
    <w:p>
      <w:pPr>
        <w:pStyle w:val="173"/>
        <w:numPr>
          <w:ilvl w:val="-1"/>
          <w:numId w:val="0"/>
        </w:numPr>
        <w:ind w:left="0" w:firstLine="420" w:firstLineChars="200"/>
      </w:pPr>
      <w:bookmarkStart w:id="130" w:name="_Toc436125351"/>
      <w:bookmarkStart w:id="131" w:name="_Toc436125427"/>
      <w:bookmarkStart w:id="132" w:name="_Toc436125381"/>
      <w:bookmarkStart w:id="133" w:name="_Toc436125404"/>
      <w:bookmarkStart w:id="134" w:name="_Toc436125291"/>
      <w:r>
        <w:rPr>
          <w:rFonts w:hint="eastAsia"/>
        </w:rPr>
        <w:t>信息核实应按图5流程执行。</w:t>
      </w:r>
      <w:bookmarkEnd w:id="130"/>
      <w:bookmarkEnd w:id="131"/>
      <w:bookmarkEnd w:id="132"/>
      <w:bookmarkEnd w:id="133"/>
      <w:bookmarkEnd w:id="134"/>
    </w:p>
    <w:p>
      <w:pPr>
        <w:pStyle w:val="173"/>
        <w:numPr>
          <w:ilvl w:val="-1"/>
          <w:numId w:val="0"/>
        </w:numPr>
        <w:ind w:left="0"/>
      </w:pPr>
    </w:p>
    <w:p>
      <w:pPr>
        <w:pStyle w:val="237"/>
        <w:spacing w:before="312" w:beforeLines="100"/>
        <w:ind w:firstLine="0" w:firstLineChars="0"/>
        <w:jc w:val="center"/>
      </w:pPr>
      <w:r>
        <w:drawing>
          <wp:inline distT="0" distB="0" distL="114300" distR="114300">
            <wp:extent cx="4956810" cy="998855"/>
            <wp:effectExtent l="0" t="0" r="15240" b="10795"/>
            <wp:docPr id="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8"/>
                    <pic:cNvPicPr>
                      <a:picLocks noChangeAspect="1"/>
                    </pic:cNvPicPr>
                  </pic:nvPicPr>
                  <pic:blipFill>
                    <a:blip r:embed="rId48"/>
                    <a:stretch>
                      <a:fillRect/>
                    </a:stretch>
                  </pic:blipFill>
                  <pic:spPr>
                    <a:xfrm>
                      <a:off x="0" y="0"/>
                      <a:ext cx="4956810" cy="998855"/>
                    </a:xfrm>
                    <a:prstGeom prst="rect">
                      <a:avLst/>
                    </a:prstGeom>
                    <a:noFill/>
                    <a:ln>
                      <a:noFill/>
                    </a:ln>
                  </pic:spPr>
                </pic:pic>
              </a:graphicData>
            </a:graphic>
          </wp:inline>
        </w:drawing>
      </w:r>
    </w:p>
    <w:p>
      <w:pPr>
        <w:pStyle w:val="123"/>
        <w:spacing w:before="156" w:after="156"/>
      </w:pPr>
      <w:r>
        <w:rPr>
          <w:rFonts w:hint="eastAsia"/>
        </w:rPr>
        <w:t>信息核实流程图</w:t>
      </w:r>
    </w:p>
    <w:p>
      <w:pPr>
        <w:pStyle w:val="76"/>
        <w:spacing w:before="156" w:after="156"/>
        <w:ind w:left="0"/>
      </w:pPr>
      <w:r>
        <w:rPr>
          <w:rFonts w:hint="eastAsia"/>
        </w:rPr>
        <w:t>信息核查流程</w:t>
      </w:r>
    </w:p>
    <w:p>
      <w:pPr>
        <w:pStyle w:val="173"/>
        <w:ind w:left="0"/>
      </w:pPr>
      <w:bookmarkStart w:id="135" w:name="_Toc436125293"/>
      <w:bookmarkStart w:id="136" w:name="_Toc436125352"/>
      <w:bookmarkStart w:id="137" w:name="_Toc436125405"/>
      <w:bookmarkStart w:id="138" w:name="_Toc436125382"/>
      <w:bookmarkStart w:id="139" w:name="_Toc436125428"/>
      <w:r>
        <w:rPr>
          <w:rFonts w:hint="eastAsia"/>
        </w:rPr>
        <w:t>案件核查应按图6流程执行。</w:t>
      </w:r>
      <w:bookmarkEnd w:id="135"/>
      <w:bookmarkEnd w:id="136"/>
      <w:bookmarkEnd w:id="137"/>
      <w:bookmarkEnd w:id="138"/>
      <w:bookmarkEnd w:id="139"/>
    </w:p>
    <w:p>
      <w:pPr>
        <w:pStyle w:val="237"/>
        <w:spacing w:before="312" w:beforeLines="100"/>
        <w:ind w:firstLine="0" w:firstLineChars="0"/>
        <w:jc w:val="center"/>
      </w:pPr>
      <w:r>
        <w:drawing>
          <wp:inline distT="0" distB="0" distL="114300" distR="114300">
            <wp:extent cx="4900295" cy="1435100"/>
            <wp:effectExtent l="0" t="0" r="14605" b="12700"/>
            <wp:docPr id="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0"/>
                    <pic:cNvPicPr>
                      <a:picLocks noChangeAspect="1"/>
                    </pic:cNvPicPr>
                  </pic:nvPicPr>
                  <pic:blipFill>
                    <a:blip r:embed="rId49"/>
                    <a:stretch>
                      <a:fillRect/>
                    </a:stretch>
                  </pic:blipFill>
                  <pic:spPr>
                    <a:xfrm>
                      <a:off x="0" y="0"/>
                      <a:ext cx="4900295" cy="1435100"/>
                    </a:xfrm>
                    <a:prstGeom prst="rect">
                      <a:avLst/>
                    </a:prstGeom>
                    <a:noFill/>
                    <a:ln>
                      <a:noFill/>
                    </a:ln>
                  </pic:spPr>
                </pic:pic>
              </a:graphicData>
            </a:graphic>
          </wp:inline>
        </w:drawing>
      </w:r>
    </w:p>
    <w:p>
      <w:pPr>
        <w:pStyle w:val="123"/>
        <w:spacing w:before="156" w:after="156"/>
      </w:pPr>
      <w:r>
        <w:rPr>
          <w:rFonts w:hint="eastAsia"/>
        </w:rPr>
        <w:t>案件核查流程图</w:t>
      </w:r>
    </w:p>
    <w:p>
      <w:pPr>
        <w:pStyle w:val="173"/>
        <w:ind w:left="0"/>
      </w:pPr>
      <w:r>
        <w:rPr>
          <w:rFonts w:hint="eastAsia"/>
        </w:rPr>
        <w:t>智能视频采集设备信息核查应按图7流程执行。</w:t>
      </w:r>
    </w:p>
    <w:p>
      <w:pPr>
        <w:pStyle w:val="173"/>
        <w:numPr>
          <w:ilvl w:val="-1"/>
          <w:numId w:val="0"/>
        </w:numPr>
        <w:ind w:left="0"/>
      </w:pPr>
    </w:p>
    <w:p>
      <w:pPr>
        <w:pStyle w:val="237"/>
        <w:spacing w:before="312" w:beforeLines="100"/>
        <w:ind w:firstLine="0" w:firstLineChars="0"/>
        <w:jc w:val="center"/>
      </w:pPr>
      <w:r>
        <w:drawing>
          <wp:inline distT="0" distB="0" distL="0" distR="0">
            <wp:extent cx="3790950" cy="1583055"/>
            <wp:effectExtent l="0" t="0" r="3810" b="1905"/>
            <wp:docPr id="1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9"/>
                    <pic:cNvPicPr>
                      <a:picLocks noChangeAspect="1"/>
                    </pic:cNvPicPr>
                  </pic:nvPicPr>
                  <pic:blipFill>
                    <a:blip r:embed="rId50"/>
                    <a:stretch>
                      <a:fillRect/>
                    </a:stretch>
                  </pic:blipFill>
                  <pic:spPr>
                    <a:xfrm>
                      <a:off x="0" y="0"/>
                      <a:ext cx="3844105" cy="1605503"/>
                    </a:xfrm>
                    <a:prstGeom prst="rect">
                      <a:avLst/>
                    </a:prstGeom>
                  </pic:spPr>
                </pic:pic>
              </a:graphicData>
            </a:graphic>
          </wp:inline>
        </w:drawing>
      </w:r>
    </w:p>
    <w:p>
      <w:pPr>
        <w:pStyle w:val="123"/>
        <w:spacing w:before="156" w:after="156"/>
      </w:pPr>
      <w:r>
        <w:rPr>
          <w:rFonts w:hint="eastAsia"/>
        </w:rPr>
        <w:t>智能视频采集设备信息核查流程图</w:t>
      </w:r>
    </w:p>
    <w:p>
      <w:pPr>
        <w:pStyle w:val="76"/>
        <w:spacing w:before="156" w:after="156"/>
        <w:ind w:left="0"/>
      </w:pPr>
      <w:r>
        <w:rPr>
          <w:rFonts w:hint="eastAsia"/>
        </w:rPr>
        <w:t>综合评价信息采集流程</w:t>
      </w:r>
    </w:p>
    <w:p>
      <w:pPr>
        <w:pStyle w:val="239"/>
        <w:spacing w:before="0" w:beforeLines="0" w:after="0" w:afterLines="0"/>
        <w:ind w:firstLine="420" w:firstLineChars="200"/>
        <w:outlineLvl w:val="9"/>
        <w:rPr>
          <w:rFonts w:ascii="宋体" w:hAnsi="宋体" w:eastAsia="宋体"/>
          <w:szCs w:val="21"/>
        </w:rPr>
      </w:pPr>
      <w:r>
        <w:rPr>
          <w:rFonts w:hint="eastAsia" w:ascii="宋体" w:hAnsi="宋体" w:eastAsia="宋体"/>
          <w:szCs w:val="21"/>
        </w:rPr>
        <w:t>综合评价信息采集应按图</w:t>
      </w:r>
      <w:r>
        <w:rPr>
          <w:rFonts w:ascii="宋体" w:hAnsi="宋体" w:eastAsia="宋体"/>
          <w:szCs w:val="21"/>
        </w:rPr>
        <w:t>8流程执行。</w:t>
      </w:r>
    </w:p>
    <w:p>
      <w:pPr>
        <w:pStyle w:val="237"/>
      </w:pPr>
    </w:p>
    <w:p>
      <w:pPr>
        <w:pStyle w:val="237"/>
        <w:spacing w:before="312" w:beforeLines="100"/>
        <w:ind w:firstLine="0" w:firstLineChars="0"/>
        <w:jc w:val="center"/>
      </w:pPr>
      <w:r>
        <w:drawing>
          <wp:inline distT="0" distB="0" distL="0" distR="0">
            <wp:extent cx="5561330" cy="942340"/>
            <wp:effectExtent l="0" t="0" r="1270" b="0"/>
            <wp:docPr id="1669840285" name="图片 166984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840285" name="图片 1669840285"/>
                    <pic:cNvPicPr>
                      <a:picLocks noChangeAspect="1"/>
                    </pic:cNvPicPr>
                  </pic:nvPicPr>
                  <pic:blipFill>
                    <a:blip r:embed="rId51"/>
                    <a:stretch>
                      <a:fillRect/>
                    </a:stretch>
                  </pic:blipFill>
                  <pic:spPr>
                    <a:xfrm>
                      <a:off x="0" y="0"/>
                      <a:ext cx="5574620" cy="944598"/>
                    </a:xfrm>
                    <a:prstGeom prst="rect">
                      <a:avLst/>
                    </a:prstGeom>
                  </pic:spPr>
                </pic:pic>
              </a:graphicData>
            </a:graphic>
          </wp:inline>
        </w:drawing>
      </w:r>
    </w:p>
    <w:p>
      <w:pPr>
        <w:pStyle w:val="123"/>
        <w:spacing w:before="156" w:after="156"/>
      </w:pPr>
      <w:r>
        <w:rPr>
          <w:rFonts w:hint="eastAsia"/>
        </w:rPr>
        <w:t>综合评价信息采集流程图</w:t>
      </w:r>
    </w:p>
    <w:p>
      <w:pPr>
        <w:pStyle w:val="76"/>
        <w:spacing w:before="156" w:after="156"/>
        <w:ind w:left="0"/>
      </w:pPr>
      <w:r>
        <w:rPr>
          <w:rFonts w:hint="eastAsia"/>
        </w:rPr>
        <w:t>运行监测信息采集流程</w:t>
      </w:r>
    </w:p>
    <w:p>
      <w:pPr>
        <w:pStyle w:val="173"/>
        <w:ind w:left="0" w:firstLine="0" w:firstLineChars="0"/>
        <w:outlineLvl w:val="9"/>
        <w:rPr>
          <w:rFonts w:ascii="宋体" w:hAnsi="宋体" w:eastAsia="宋体"/>
          <w:szCs w:val="21"/>
        </w:rPr>
      </w:pPr>
      <w:r>
        <w:rPr>
          <w:rFonts w:hint="eastAsia"/>
        </w:rPr>
        <w:t>行业主管部门监管和监测</w:t>
      </w:r>
      <w:r>
        <w:rPr>
          <w:rFonts w:hint="eastAsia" w:hAnsi="宋体"/>
          <w:szCs w:val="21"/>
        </w:rPr>
        <w:t>信息采集应按图</w:t>
      </w:r>
      <w:r>
        <w:rPr>
          <w:rFonts w:hAnsi="宋体"/>
          <w:szCs w:val="21"/>
        </w:rPr>
        <w:t>9流程执行。</w:t>
      </w:r>
    </w:p>
    <w:p>
      <w:pPr>
        <w:pStyle w:val="173"/>
        <w:numPr>
          <w:ilvl w:val="-1"/>
          <w:numId w:val="0"/>
        </w:numPr>
        <w:ind w:left="0" w:firstLine="0" w:firstLineChars="0"/>
        <w:outlineLvl w:val="9"/>
        <w:rPr>
          <w:rFonts w:ascii="宋体" w:hAnsi="宋体" w:eastAsia="宋体"/>
          <w:szCs w:val="21"/>
        </w:rPr>
      </w:pPr>
    </w:p>
    <w:p>
      <w:pPr>
        <w:pStyle w:val="173"/>
        <w:numPr>
          <w:ilvl w:val="255"/>
          <w:numId w:val="0"/>
        </w:numPr>
        <w:ind w:left="709" w:firstLine="0" w:firstLineChars="0"/>
        <w:jc w:val="center"/>
      </w:pPr>
      <w:r>
        <w:drawing>
          <wp:inline distT="0" distB="0" distL="0" distR="0">
            <wp:extent cx="4484370" cy="1045210"/>
            <wp:effectExtent l="0" t="0" r="0" b="2540"/>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52"/>
                    <a:stretch>
                      <a:fillRect/>
                    </a:stretch>
                  </pic:blipFill>
                  <pic:spPr>
                    <a:xfrm>
                      <a:off x="0" y="0"/>
                      <a:ext cx="4550738" cy="1061060"/>
                    </a:xfrm>
                    <a:prstGeom prst="rect">
                      <a:avLst/>
                    </a:prstGeom>
                  </pic:spPr>
                </pic:pic>
              </a:graphicData>
            </a:graphic>
          </wp:inline>
        </w:drawing>
      </w:r>
    </w:p>
    <w:p>
      <w:pPr>
        <w:pStyle w:val="123"/>
        <w:spacing w:before="156" w:after="156"/>
        <w:rPr>
          <w:rFonts w:ascii="黑体" w:eastAsia="黑体"/>
        </w:rPr>
      </w:pPr>
      <w:r>
        <w:rPr>
          <w:rFonts w:hint="eastAsia"/>
        </w:rPr>
        <w:t>运行监测信息采集流程图</w:t>
      </w:r>
    </w:p>
    <w:p>
      <w:pPr>
        <w:pStyle w:val="173"/>
        <w:spacing w:before="156" w:after="156"/>
        <w:ind w:left="0"/>
      </w:pPr>
      <w:r>
        <w:rPr>
          <w:rFonts w:hint="eastAsia"/>
          <w:lang w:eastAsia="zh-CN"/>
        </w:rPr>
        <w:t>行业</w:t>
      </w:r>
      <w:r>
        <w:rPr>
          <w:rFonts w:hint="eastAsia"/>
        </w:rPr>
        <w:t>监管综合检查信息采集应按图10流程执行。</w:t>
      </w:r>
    </w:p>
    <w:p>
      <w:pPr>
        <w:pStyle w:val="173"/>
        <w:numPr>
          <w:ilvl w:val="-1"/>
          <w:numId w:val="0"/>
        </w:numPr>
        <w:spacing w:before="156" w:after="156"/>
        <w:ind w:left="0"/>
      </w:pPr>
    </w:p>
    <w:p>
      <w:pPr>
        <w:pStyle w:val="173"/>
        <w:numPr>
          <w:ilvl w:val="255"/>
          <w:numId w:val="0"/>
        </w:numPr>
        <w:spacing w:before="156" w:after="156"/>
        <w:ind w:left="709"/>
        <w:jc w:val="center"/>
      </w:pPr>
      <w:r>
        <w:drawing>
          <wp:inline distT="0" distB="0" distL="0" distR="0">
            <wp:extent cx="5325745" cy="490220"/>
            <wp:effectExtent l="0" t="0" r="8255" b="5080"/>
            <wp:docPr id="4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pic:cNvPicPr>
                      <a:picLocks noChangeAspect="1"/>
                    </pic:cNvPicPr>
                  </pic:nvPicPr>
                  <pic:blipFill>
                    <a:blip r:embed="rId53"/>
                    <a:stretch>
                      <a:fillRect/>
                    </a:stretch>
                  </pic:blipFill>
                  <pic:spPr>
                    <a:xfrm>
                      <a:off x="0" y="0"/>
                      <a:ext cx="5351341" cy="492571"/>
                    </a:xfrm>
                    <a:prstGeom prst="rect">
                      <a:avLst/>
                    </a:prstGeom>
                  </pic:spPr>
                </pic:pic>
              </a:graphicData>
            </a:graphic>
          </wp:inline>
        </w:drawing>
      </w:r>
    </w:p>
    <w:p>
      <w:pPr>
        <w:pStyle w:val="123"/>
        <w:spacing w:before="156" w:after="156"/>
      </w:pPr>
      <w:r>
        <w:rPr>
          <w:rFonts w:hint="eastAsia" w:ascii="黑体" w:eastAsia="黑体"/>
        </w:rPr>
        <w:t>行业监管综合检查</w:t>
      </w:r>
      <w:r>
        <w:rPr>
          <w:rFonts w:hint="eastAsia"/>
        </w:rPr>
        <w:t>流程图</w:t>
      </w:r>
    </w:p>
    <w:p>
      <w:pPr>
        <w:pStyle w:val="76"/>
        <w:spacing w:before="156" w:after="156"/>
        <w:ind w:left="0"/>
      </w:pPr>
      <w:bookmarkStart w:id="140" w:name="_Toc436125294"/>
      <w:r>
        <w:rPr>
          <w:rFonts w:hint="eastAsia"/>
        </w:rPr>
        <w:t>专项普查流程</w:t>
      </w:r>
      <w:bookmarkEnd w:id="140"/>
    </w:p>
    <w:p>
      <w:pPr>
        <w:pStyle w:val="239"/>
        <w:spacing w:before="0" w:beforeLines="0" w:after="0" w:afterLines="0"/>
        <w:ind w:firstLine="420" w:firstLineChars="200"/>
        <w:outlineLvl w:val="9"/>
        <w:rPr>
          <w:rFonts w:ascii="宋体" w:hAnsi="宋体" w:eastAsia="宋体"/>
          <w:szCs w:val="21"/>
        </w:rPr>
      </w:pPr>
      <w:bookmarkStart w:id="141" w:name="_Toc436125429"/>
      <w:bookmarkStart w:id="142" w:name="_Toc436125383"/>
      <w:bookmarkStart w:id="143" w:name="_Toc436125295"/>
      <w:bookmarkStart w:id="144" w:name="_Toc436125353"/>
      <w:bookmarkStart w:id="145" w:name="_Toc436125406"/>
      <w:r>
        <w:rPr>
          <w:rFonts w:hint="eastAsia" w:ascii="宋体" w:hAnsi="宋体" w:eastAsia="宋体"/>
          <w:szCs w:val="21"/>
        </w:rPr>
        <w:t>专项普查应按图</w:t>
      </w:r>
      <w:r>
        <w:rPr>
          <w:rFonts w:ascii="宋体" w:hAnsi="宋体" w:eastAsia="宋体"/>
          <w:szCs w:val="21"/>
        </w:rPr>
        <w:t>1</w:t>
      </w:r>
      <w:r>
        <w:rPr>
          <w:rFonts w:hint="eastAsia" w:ascii="宋体" w:hAnsi="宋体" w:eastAsia="宋体"/>
          <w:szCs w:val="21"/>
        </w:rPr>
        <w:t>1</w:t>
      </w:r>
      <w:r>
        <w:rPr>
          <w:rFonts w:ascii="宋体" w:hAnsi="宋体" w:eastAsia="宋体"/>
          <w:szCs w:val="21"/>
        </w:rPr>
        <w:t>流程执行。</w:t>
      </w:r>
      <w:bookmarkEnd w:id="141"/>
      <w:bookmarkEnd w:id="142"/>
      <w:bookmarkEnd w:id="143"/>
      <w:bookmarkEnd w:id="144"/>
      <w:bookmarkEnd w:id="145"/>
    </w:p>
    <w:p>
      <w:pPr>
        <w:pStyle w:val="237"/>
        <w:spacing w:before="312" w:beforeLines="100"/>
        <w:ind w:firstLine="0" w:firstLineChars="0"/>
        <w:jc w:val="center"/>
      </w:pPr>
      <w:r>
        <w:drawing>
          <wp:inline distT="0" distB="0" distL="114300" distR="114300">
            <wp:extent cx="5134610" cy="527050"/>
            <wp:effectExtent l="0" t="0" r="8890" b="6350"/>
            <wp:docPr id="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8"/>
                    <pic:cNvPicPr>
                      <a:picLocks noChangeAspect="1"/>
                    </pic:cNvPicPr>
                  </pic:nvPicPr>
                  <pic:blipFill>
                    <a:blip r:embed="rId54"/>
                    <a:stretch>
                      <a:fillRect/>
                    </a:stretch>
                  </pic:blipFill>
                  <pic:spPr>
                    <a:xfrm>
                      <a:off x="0" y="0"/>
                      <a:ext cx="5134610" cy="527050"/>
                    </a:xfrm>
                    <a:prstGeom prst="rect">
                      <a:avLst/>
                    </a:prstGeom>
                    <a:noFill/>
                    <a:ln>
                      <a:noFill/>
                    </a:ln>
                  </pic:spPr>
                </pic:pic>
              </a:graphicData>
            </a:graphic>
          </wp:inline>
        </w:drawing>
      </w:r>
    </w:p>
    <w:p>
      <w:pPr>
        <w:pStyle w:val="123"/>
        <w:spacing w:before="156" w:after="156"/>
      </w:pPr>
      <w:r>
        <w:rPr>
          <w:rFonts w:hint="eastAsia"/>
        </w:rPr>
        <w:t>专项普查流程图</w:t>
      </w:r>
    </w:p>
    <w:p>
      <w:pPr>
        <w:pStyle w:val="76"/>
        <w:spacing w:before="0" w:beforeLines="0" w:after="0" w:afterLines="0"/>
        <w:ind w:left="0"/>
        <w:rPr>
          <w:rFonts w:hint="eastAsia" w:ascii="宋体" w:hAnsi="宋体" w:eastAsia="宋体" w:cs="宋体"/>
          <w:highlight w:val="none"/>
        </w:rPr>
      </w:pPr>
      <w:r>
        <w:rPr>
          <w:rFonts w:hint="eastAsia" w:asciiTheme="minorEastAsia" w:hAnsiTheme="minorEastAsia" w:eastAsiaTheme="minorEastAsia" w:cstheme="minorEastAsia"/>
        </w:rPr>
        <w:t>社会公众监督信息采集流程</w:t>
      </w:r>
      <w:r>
        <w:rPr>
          <w:rFonts w:hint="eastAsia" w:asciiTheme="minorEastAsia" w:hAnsiTheme="minorEastAsia" w:eastAsiaTheme="minorEastAsia" w:cstheme="minorEastAsia"/>
          <w:highlight w:val="none"/>
        </w:rPr>
        <w:t>应满足</w:t>
      </w:r>
      <w:r>
        <w:rPr>
          <w:rFonts w:hint="eastAsia" w:ascii="宋体" w:hAnsi="宋体" w:eastAsia="宋体" w:cs="宋体"/>
          <w:szCs w:val="21"/>
          <w:highlight w:val="none"/>
        </w:rPr>
        <w:t>GB/T</w:t>
      </w:r>
      <w:r>
        <w:rPr>
          <w:rFonts w:hint="eastAsia" w:ascii="宋体" w:hAnsi="宋体" w:eastAsia="宋体" w:cs="宋体"/>
          <w:highlight w:val="none"/>
        </w:rPr>
        <w:t xml:space="preserve"> </w:t>
      </w:r>
      <w:r>
        <w:rPr>
          <w:rFonts w:hint="eastAsia" w:ascii="宋体" w:hAnsi="宋体" w:eastAsia="宋体" w:cs="宋体"/>
          <w:highlight w:val="none"/>
          <w:lang w:val="en-US" w:eastAsia="zh-CN"/>
        </w:rPr>
        <w:t>XXXXX</w:t>
      </w:r>
      <w:r>
        <w:rPr>
          <w:rFonts w:hint="eastAsia" w:ascii="宋体" w:hAnsi="宋体" w:eastAsia="宋体" w:cs="宋体"/>
          <w:highlight w:val="none"/>
        </w:rPr>
        <w:t>.</w:t>
      </w:r>
      <w:r>
        <w:rPr>
          <w:rFonts w:hint="eastAsia" w:ascii="宋体" w:hAnsi="宋体" w:eastAsia="宋体" w:cs="宋体"/>
          <w:highlight w:val="none"/>
          <w:lang w:val="en-US" w:eastAsia="zh-CN"/>
        </w:rPr>
        <w:t>XX（</w:t>
      </w:r>
      <w:r>
        <w:rPr>
          <w:rFonts w:hint="eastAsia" w:ascii="宋体" w:hAnsi="宋体" w:eastAsia="宋体" w:cs="宋体"/>
          <w:kern w:val="2"/>
          <w:szCs w:val="24"/>
          <w:highlight w:val="none"/>
        </w:rPr>
        <w:t>城市运行管理服务平台  第1</w:t>
      </w:r>
      <w:r>
        <w:rPr>
          <w:rFonts w:hint="eastAsia" w:ascii="宋体" w:hAnsi="宋体" w:eastAsia="宋体" w:cs="宋体"/>
          <w:kern w:val="2"/>
          <w:szCs w:val="24"/>
          <w:highlight w:val="none"/>
          <w:lang w:val="en-US" w:eastAsia="zh-CN"/>
        </w:rPr>
        <w:t>0</w:t>
      </w:r>
      <w:r>
        <w:rPr>
          <w:rFonts w:hint="eastAsia" w:ascii="宋体" w:hAnsi="宋体" w:eastAsia="宋体" w:cs="宋体"/>
          <w:kern w:val="2"/>
          <w:szCs w:val="24"/>
          <w:highlight w:val="none"/>
        </w:rPr>
        <w:t>部分：</w:t>
      </w:r>
      <w:r>
        <w:rPr>
          <w:rFonts w:hint="eastAsia" w:ascii="宋体" w:hAnsi="宋体" w:eastAsia="宋体" w:cs="宋体"/>
          <w:kern w:val="2"/>
          <w:szCs w:val="24"/>
          <w:highlight w:val="none"/>
          <w:lang w:val="en-US" w:eastAsia="zh-CN"/>
        </w:rPr>
        <w:t>公众服务</w:t>
      </w:r>
      <w:r>
        <w:rPr>
          <w:rFonts w:hint="eastAsia" w:ascii="宋体" w:hAnsi="宋体" w:eastAsia="宋体" w:cs="宋体"/>
          <w:highlight w:val="none"/>
          <w:lang w:val="en-US" w:eastAsia="zh-CN"/>
        </w:rPr>
        <w:t>）</w:t>
      </w:r>
      <w:r>
        <w:rPr>
          <w:rFonts w:hint="eastAsia" w:ascii="宋体" w:hAnsi="宋体" w:eastAsia="宋体" w:cs="宋体"/>
          <w:highlight w:val="none"/>
        </w:rPr>
        <w:t>的规定。</w:t>
      </w:r>
    </w:p>
    <w:p>
      <w:pPr>
        <w:pStyle w:val="76"/>
        <w:spacing w:before="0" w:beforeLines="0" w:after="0" w:afterLines="0"/>
        <w:ind w:left="0"/>
        <w:rPr>
          <w:rFonts w:asciiTheme="minorEastAsia" w:hAnsiTheme="minorEastAsia" w:eastAsiaTheme="minorEastAsia" w:cstheme="minorEastAsia"/>
        </w:rPr>
      </w:pPr>
      <w:r>
        <w:rPr>
          <w:rFonts w:hint="eastAsia" w:asciiTheme="minorEastAsia" w:hAnsiTheme="minorEastAsia" w:eastAsiaTheme="minorEastAsia" w:cstheme="minorEastAsia"/>
        </w:rPr>
        <w:t>综合检查中确认的运行监测问题采集流程参照5</w:t>
      </w:r>
      <w:r>
        <w:rPr>
          <w:rFonts w:asciiTheme="minorEastAsia" w:hAnsiTheme="minorEastAsia" w:eastAsiaTheme="minorEastAsia" w:cstheme="minorEastAsia"/>
        </w:rPr>
        <w:t>.1.2.1</w:t>
      </w:r>
      <w:r>
        <w:rPr>
          <w:rFonts w:hint="eastAsia" w:asciiTheme="minorEastAsia" w:hAnsiTheme="minorEastAsia" w:eastAsiaTheme="minorEastAsia" w:cstheme="minorEastAsia"/>
        </w:rPr>
        <w:t>。</w:t>
      </w:r>
      <w:r>
        <w:rPr>
          <w:rFonts w:asciiTheme="minorEastAsia" w:hAnsiTheme="minorEastAsia" w:eastAsiaTheme="minorEastAsia" w:cstheme="minorEastAsia"/>
        </w:rPr>
        <w:t xml:space="preserve"> </w:t>
      </w:r>
    </w:p>
    <w:p>
      <w:pPr>
        <w:pStyle w:val="114"/>
        <w:spacing w:before="156" w:after="156"/>
      </w:pPr>
      <w:bookmarkStart w:id="146" w:name="_Toc436125354"/>
      <w:bookmarkStart w:id="147" w:name="_Toc436125296"/>
      <w:r>
        <w:rPr>
          <w:rFonts w:hint="eastAsia"/>
          <w:lang w:val="en-US" w:eastAsia="zh-CN"/>
        </w:rPr>
        <w:t>采集</w:t>
      </w:r>
      <w:r>
        <w:rPr>
          <w:rFonts w:hint="eastAsia"/>
        </w:rPr>
        <w:t>要求</w:t>
      </w:r>
      <w:bookmarkEnd w:id="146"/>
      <w:bookmarkEnd w:id="147"/>
    </w:p>
    <w:p>
      <w:pPr>
        <w:pStyle w:val="174"/>
        <w:spacing w:before="0" w:beforeLines="0" w:after="0" w:afterLines="0"/>
        <w:ind w:left="0"/>
      </w:pPr>
      <w:bookmarkStart w:id="148" w:name="_Toc436125297"/>
      <w:r>
        <w:rPr>
          <w:rFonts w:hint="eastAsia"/>
        </w:rPr>
        <w:t>应在规定时间内按规定的巡查频度对责任网格进行巡查。</w:t>
      </w:r>
      <w:bookmarkEnd w:id="148"/>
    </w:p>
    <w:p>
      <w:pPr>
        <w:pStyle w:val="174"/>
        <w:spacing w:before="0" w:beforeLines="0" w:after="0" w:afterLines="0"/>
        <w:ind w:left="0"/>
      </w:pPr>
      <w:bookmarkStart w:id="149" w:name="_Toc436125298"/>
      <w:r>
        <w:rPr>
          <w:rFonts w:hint="eastAsia"/>
        </w:rPr>
        <w:t>应经常检查和及时接收核实、核查指令。根据区域管理要求不同，信息采集监督员巡查采集案件核实核查结果宜在2h内回复，符合同时段核查要求的，应在收到核查指令后2h内回复；智能视频采集设备信息核查</w:t>
      </w:r>
      <w:r>
        <w:rPr>
          <w:rFonts w:hint="eastAsia"/>
          <w:lang w:eastAsia="zh-CN"/>
        </w:rPr>
        <w:t>时间宜结合</w:t>
      </w:r>
      <w:r>
        <w:rPr>
          <w:rFonts w:hint="eastAsia"/>
        </w:rPr>
        <w:t>案件性质</w:t>
      </w:r>
      <w:r>
        <w:rPr>
          <w:rFonts w:hint="eastAsia"/>
          <w:lang w:eastAsia="zh-CN"/>
        </w:rPr>
        <w:t>和采集设备的不同设置不同的时间，监控摄像头采集的问题宜在</w:t>
      </w:r>
      <w:r>
        <w:rPr>
          <w:rFonts w:hint="eastAsia"/>
        </w:rPr>
        <w:t>2h</w:t>
      </w:r>
      <w:r>
        <w:rPr>
          <w:rFonts w:hint="eastAsia"/>
          <w:lang w:eastAsia="zh-CN"/>
        </w:rPr>
        <w:t>内回复，移动视频采集设备采集的问题宜在</w:t>
      </w:r>
      <w:r>
        <w:rPr>
          <w:rFonts w:hint="eastAsia"/>
        </w:rPr>
        <w:t>24h内回复。</w:t>
      </w:r>
      <w:bookmarkEnd w:id="149"/>
    </w:p>
    <w:p>
      <w:pPr>
        <w:pStyle w:val="174"/>
        <w:spacing w:before="0" w:beforeLines="0" w:after="0" w:afterLines="0"/>
        <w:ind w:left="0"/>
      </w:pPr>
      <w:r>
        <w:rPr>
          <w:rFonts w:hint="eastAsia"/>
        </w:rPr>
        <w:t>宜一事一报监管信息。</w:t>
      </w:r>
    </w:p>
    <w:p>
      <w:pPr>
        <w:pStyle w:val="174"/>
        <w:spacing w:before="0" w:beforeLines="0" w:after="0" w:afterLines="0"/>
        <w:ind w:left="0"/>
      </w:pPr>
      <w:bookmarkStart w:id="150" w:name="_Toc436125299"/>
      <w:r>
        <w:rPr>
          <w:rFonts w:hint="eastAsia"/>
        </w:rPr>
        <w:t>应上报清晰并包含监管信息全貌、关键性局部、特写照片、视频等要素的相关数据。核查照片应与上报照片同地点、同角度、同背景。</w:t>
      </w:r>
      <w:bookmarkEnd w:id="150"/>
    </w:p>
    <w:p>
      <w:pPr>
        <w:pStyle w:val="174"/>
        <w:spacing w:before="0" w:beforeLines="0" w:after="0" w:afterLines="0"/>
        <w:ind w:left="0"/>
      </w:pPr>
      <w:bookmarkStart w:id="151" w:name="_Toc436125300"/>
      <w:r>
        <w:rPr>
          <w:rFonts w:hint="eastAsia"/>
        </w:rPr>
        <w:t>宜上报不超过20s的音频、视频。录音、录像时应说普通话，语音清晰、语句简短完整。</w:t>
      </w:r>
      <w:bookmarkEnd w:id="151"/>
    </w:p>
    <w:p>
      <w:pPr>
        <w:pStyle w:val="174"/>
        <w:spacing w:before="0" w:beforeLines="0" w:after="0" w:afterLines="0"/>
        <w:ind w:left="0"/>
      </w:pPr>
      <w:r>
        <w:rPr>
          <w:rFonts w:hint="eastAsia"/>
        </w:rPr>
        <w:t>对运行监测发出的报警信息、人工巡查发现的异常信息、公众反馈的风险信息等应立即进行处理和上报，并结合监测对象、监测指标、监测数据种类，采用人工处理与专业模型处理相结合的方法进行处置，并应符合GB/T 30428.8的规定。</w:t>
      </w:r>
    </w:p>
    <w:p>
      <w:pPr>
        <w:pStyle w:val="174"/>
        <w:spacing w:before="0" w:beforeLines="0" w:after="0" w:afterLines="0"/>
        <w:ind w:left="0"/>
      </w:pPr>
      <w:r>
        <w:rPr>
          <w:rFonts w:hint="eastAsia"/>
        </w:rPr>
        <w:t>行业主管部门综合检查可包括日常检查、专项检查和第三方评价。</w:t>
      </w:r>
    </w:p>
    <w:p>
      <w:pPr>
        <w:pStyle w:val="174"/>
        <w:spacing w:before="0" w:beforeLines="0" w:after="0" w:afterLines="0"/>
        <w:ind w:left="0"/>
      </w:pPr>
      <w:r>
        <w:rPr>
          <w:rFonts w:hint="eastAsia" w:asciiTheme="minorEastAsia" w:hAnsiTheme="minorEastAsia" w:eastAsiaTheme="minorEastAsia" w:cstheme="minorEastAsia"/>
        </w:rPr>
        <w:t>对行业</w:t>
      </w:r>
      <w:r>
        <w:rPr>
          <w:rFonts w:hint="eastAsia" w:asciiTheme="minorEastAsia" w:hAnsiTheme="minorEastAsia" w:eastAsiaTheme="minorEastAsia" w:cstheme="minorEastAsia"/>
          <w:lang w:eastAsia="zh-CN"/>
        </w:rPr>
        <w:t>主管部门综合</w:t>
      </w:r>
      <w:r>
        <w:rPr>
          <w:rFonts w:hint="eastAsia" w:asciiTheme="minorEastAsia" w:hAnsiTheme="minorEastAsia" w:eastAsiaTheme="minorEastAsia" w:cstheme="minorEastAsia"/>
        </w:rPr>
        <w:t>检查中发现的问题宜按照“督办</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整改</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反馈</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审核”闭环管理。</w:t>
      </w:r>
    </w:p>
    <w:p>
      <w:pPr>
        <w:pStyle w:val="174"/>
        <w:spacing w:before="0" w:beforeLines="0" w:after="0" w:afterLines="0"/>
        <w:ind w:left="0"/>
      </w:pPr>
      <w:bookmarkStart w:id="152" w:name="_Toc436125302"/>
      <w:r>
        <w:rPr>
          <w:rFonts w:hint="eastAsia"/>
        </w:rPr>
        <w:t>对</w:t>
      </w:r>
      <w:r>
        <w:t>GB/T 30428.2</w:t>
      </w:r>
      <w:r>
        <w:rPr>
          <w:rFonts w:hint="eastAsia"/>
        </w:rPr>
        <w:t>规定的突发事件应立即上报，可做简易维护、等待处置人员到达现场，并对处置情况进行跟踪。</w:t>
      </w:r>
      <w:bookmarkEnd w:id="152"/>
    </w:p>
    <w:p>
      <w:pPr>
        <w:pStyle w:val="113"/>
        <w:spacing w:before="312" w:after="312"/>
      </w:pPr>
      <w:bookmarkStart w:id="153" w:name="_Toc144985321"/>
      <w:bookmarkEnd w:id="153"/>
      <w:bookmarkStart w:id="154" w:name="_Toc144985330"/>
      <w:bookmarkEnd w:id="154"/>
      <w:bookmarkStart w:id="155" w:name="_Toc144985325"/>
      <w:bookmarkEnd w:id="155"/>
      <w:bookmarkStart w:id="156" w:name="_Toc144985313"/>
      <w:bookmarkEnd w:id="156"/>
      <w:bookmarkStart w:id="157" w:name="_Toc144985328"/>
      <w:bookmarkEnd w:id="157"/>
      <w:bookmarkStart w:id="158" w:name="_Toc144985342"/>
      <w:bookmarkEnd w:id="158"/>
      <w:bookmarkStart w:id="159" w:name="_Toc144985329"/>
      <w:bookmarkEnd w:id="159"/>
      <w:bookmarkStart w:id="160" w:name="_Toc144985326"/>
      <w:bookmarkEnd w:id="160"/>
      <w:bookmarkStart w:id="161" w:name="_Toc144985348"/>
      <w:bookmarkEnd w:id="161"/>
      <w:bookmarkStart w:id="162" w:name="_Toc144985332"/>
      <w:bookmarkEnd w:id="162"/>
      <w:bookmarkStart w:id="163" w:name="_Toc144985316"/>
      <w:bookmarkEnd w:id="163"/>
      <w:bookmarkStart w:id="164" w:name="_Toc144985346"/>
      <w:bookmarkEnd w:id="164"/>
      <w:bookmarkStart w:id="165" w:name="_Toc144985335"/>
      <w:bookmarkEnd w:id="165"/>
      <w:bookmarkStart w:id="166" w:name="_Toc144985319"/>
      <w:bookmarkEnd w:id="166"/>
      <w:bookmarkStart w:id="167" w:name="_Toc144985331"/>
      <w:bookmarkEnd w:id="167"/>
      <w:bookmarkStart w:id="168" w:name="_Toc144985324"/>
      <w:bookmarkEnd w:id="168"/>
      <w:bookmarkStart w:id="169" w:name="_Toc144985340"/>
      <w:bookmarkEnd w:id="169"/>
      <w:bookmarkStart w:id="170" w:name="_Toc144985333"/>
      <w:bookmarkEnd w:id="170"/>
      <w:bookmarkStart w:id="171" w:name="_Toc144985334"/>
      <w:bookmarkEnd w:id="171"/>
      <w:bookmarkStart w:id="172" w:name="_Toc144985349"/>
      <w:bookmarkEnd w:id="172"/>
      <w:bookmarkStart w:id="173" w:name="_Toc144985320"/>
      <w:bookmarkEnd w:id="173"/>
      <w:bookmarkStart w:id="174" w:name="_Toc144985314"/>
      <w:bookmarkEnd w:id="174"/>
      <w:bookmarkStart w:id="175" w:name="_Toc144985343"/>
      <w:bookmarkEnd w:id="175"/>
      <w:bookmarkStart w:id="176" w:name="_Toc144985344"/>
      <w:bookmarkEnd w:id="176"/>
      <w:bookmarkStart w:id="177" w:name="_Toc144985323"/>
      <w:bookmarkEnd w:id="177"/>
      <w:bookmarkStart w:id="178" w:name="_Toc144985337"/>
      <w:bookmarkEnd w:id="178"/>
      <w:bookmarkStart w:id="179" w:name="_Toc144985318"/>
      <w:bookmarkEnd w:id="179"/>
      <w:bookmarkStart w:id="180" w:name="_Toc144985315"/>
      <w:bookmarkEnd w:id="180"/>
      <w:bookmarkStart w:id="181" w:name="_Toc144985341"/>
      <w:bookmarkEnd w:id="181"/>
      <w:bookmarkStart w:id="182" w:name="_Toc144985347"/>
      <w:bookmarkEnd w:id="182"/>
      <w:bookmarkStart w:id="183" w:name="_Toc144985312"/>
      <w:bookmarkEnd w:id="183"/>
      <w:bookmarkStart w:id="184" w:name="_Toc144985322"/>
      <w:bookmarkEnd w:id="184"/>
      <w:bookmarkStart w:id="185" w:name="_Toc144985338"/>
      <w:bookmarkEnd w:id="185"/>
      <w:bookmarkStart w:id="186" w:name="_Toc144985327"/>
      <w:bookmarkEnd w:id="186"/>
      <w:bookmarkStart w:id="187" w:name="_Toc144985317"/>
      <w:bookmarkEnd w:id="187"/>
      <w:bookmarkStart w:id="188" w:name="_Toc144985339"/>
      <w:bookmarkEnd w:id="188"/>
      <w:bookmarkStart w:id="189" w:name="_Toc144985345"/>
      <w:bookmarkEnd w:id="189"/>
      <w:bookmarkStart w:id="190" w:name="_Toc144985336"/>
      <w:bookmarkEnd w:id="190"/>
      <w:bookmarkStart w:id="191" w:name="_Toc198845375"/>
      <w:bookmarkStart w:id="192" w:name="_Toc4885"/>
      <w:bookmarkStart w:id="193" w:name="_Toc788596061"/>
      <w:bookmarkStart w:id="194" w:name="_Toc62706291"/>
      <w:bookmarkStart w:id="195" w:name="_Toc149750750"/>
      <w:bookmarkStart w:id="196" w:name="_Toc436125401"/>
      <w:bookmarkStart w:id="197" w:name="_Toc436125347"/>
      <w:bookmarkStart w:id="198" w:name="_Toc436125284"/>
      <w:bookmarkStart w:id="199" w:name="_Toc436125424"/>
      <w:bookmarkStart w:id="200" w:name="_Toc436125378"/>
      <w:r>
        <w:rPr>
          <w:rFonts w:hint="eastAsia"/>
        </w:rPr>
        <w:t>设备要求</w:t>
      </w:r>
      <w:bookmarkEnd w:id="191"/>
      <w:bookmarkEnd w:id="192"/>
      <w:bookmarkEnd w:id="193"/>
      <w:bookmarkEnd w:id="194"/>
      <w:bookmarkEnd w:id="195"/>
    </w:p>
    <w:p>
      <w:pPr>
        <w:pStyle w:val="114"/>
        <w:spacing w:before="156" w:after="156"/>
      </w:pPr>
      <w:r>
        <w:rPr>
          <w:rFonts w:hint="eastAsia"/>
        </w:rPr>
        <w:t>硬件要求</w:t>
      </w:r>
    </w:p>
    <w:p>
      <w:pPr>
        <w:pStyle w:val="76"/>
        <w:spacing w:before="156" w:after="156"/>
        <w:ind w:left="0"/>
      </w:pPr>
      <w:r>
        <w:rPr>
          <w:rFonts w:hint="eastAsia"/>
        </w:rPr>
        <w:t>移动通信采集设备硬件要求</w:t>
      </w:r>
    </w:p>
    <w:p>
      <w:pPr>
        <w:pStyle w:val="66"/>
        <w:rPr>
          <w:rFonts w:hint="eastAsia" w:eastAsia="宋体"/>
          <w:lang w:eastAsia="zh-CN"/>
        </w:rPr>
      </w:pPr>
      <w:r>
        <w:rPr>
          <w:rFonts w:hint="eastAsia"/>
        </w:rPr>
        <w:t>移动通信采集设备硬件</w:t>
      </w:r>
      <w:r>
        <w:rPr>
          <w:rFonts w:hint="eastAsia"/>
          <w:lang w:val="en-US" w:eastAsia="zh-CN"/>
        </w:rPr>
        <w:t>满足下列</w:t>
      </w:r>
      <w:r>
        <w:rPr>
          <w:rFonts w:hint="eastAsia"/>
        </w:rPr>
        <w:t>要求</w:t>
      </w:r>
      <w:r>
        <w:rPr>
          <w:rFonts w:hint="eastAsia"/>
          <w:lang w:eastAsia="zh-CN"/>
        </w:rPr>
        <w:t>：</w:t>
      </w:r>
    </w:p>
    <w:p>
      <w:pPr>
        <w:pStyle w:val="240"/>
        <w:numPr>
          <w:ilvl w:val="0"/>
          <w:numId w:val="35"/>
        </w:numPr>
        <w:spacing w:before="50" w:after="50"/>
        <w:outlineLvl w:val="9"/>
      </w:pPr>
      <w:r>
        <w:rPr>
          <w:rFonts w:hint="eastAsia"/>
        </w:rPr>
        <w:t>显示屏尺寸应大于等于</w:t>
      </w:r>
      <w:r>
        <w:t>15.24cm</w:t>
      </w:r>
      <w:r>
        <w:rPr>
          <w:rFonts w:hint="eastAsia"/>
        </w:rPr>
        <w:t>，分辨率宜大于等于1920×1080像素</w:t>
      </w:r>
      <w:r>
        <w:rPr>
          <w:rFonts w:hint="eastAsia"/>
          <w:lang w:eastAsia="zh-CN"/>
        </w:rPr>
        <w:t>；</w:t>
      </w:r>
    </w:p>
    <w:p>
      <w:pPr>
        <w:pStyle w:val="240"/>
        <w:numPr>
          <w:ilvl w:val="0"/>
          <w:numId w:val="35"/>
        </w:numPr>
        <w:spacing w:before="50" w:after="50"/>
        <w:outlineLvl w:val="9"/>
      </w:pPr>
      <w:bookmarkStart w:id="201" w:name="_Toc182896268"/>
      <w:bookmarkStart w:id="202" w:name="_Toc182896230"/>
      <w:r>
        <w:rPr>
          <w:rFonts w:hint="eastAsia"/>
        </w:rPr>
        <w:t>应配置分辨率≥800万像素的内置摄像头，</w:t>
      </w:r>
      <w:r>
        <w:rPr>
          <w:rFonts w:hint="eastAsia"/>
          <w:lang w:val="en-US" w:eastAsia="zh-CN"/>
        </w:rPr>
        <w:t>具有</w:t>
      </w:r>
      <w:r>
        <w:rPr>
          <w:rFonts w:hint="eastAsia"/>
        </w:rPr>
        <w:t>夜间、强光及多分辨率拍摄模式</w:t>
      </w:r>
      <w:r>
        <w:rPr>
          <w:rFonts w:hint="eastAsia"/>
          <w:lang w:val="en-US" w:eastAsia="zh-CN"/>
        </w:rPr>
        <w:t>功能</w:t>
      </w:r>
      <w:r>
        <w:rPr>
          <w:rFonts w:hint="eastAsia"/>
        </w:rPr>
        <w:t>，具备自动对焦功能，能拍摄30m内静物的清晰图像</w:t>
      </w:r>
      <w:bookmarkEnd w:id="201"/>
      <w:bookmarkEnd w:id="202"/>
      <w:r>
        <w:rPr>
          <w:rFonts w:hint="eastAsia"/>
          <w:lang w:eastAsia="zh-CN"/>
        </w:rPr>
        <w:t>；</w:t>
      </w:r>
    </w:p>
    <w:p>
      <w:pPr>
        <w:pStyle w:val="240"/>
        <w:numPr>
          <w:ilvl w:val="0"/>
          <w:numId w:val="35"/>
        </w:numPr>
        <w:spacing w:before="50" w:after="50"/>
        <w:outlineLvl w:val="9"/>
      </w:pPr>
      <w:r>
        <w:rPr>
          <w:rFonts w:hint="eastAsia"/>
        </w:rPr>
        <w:t>应具有录音功能</w:t>
      </w:r>
      <w:r>
        <w:rPr>
          <w:rFonts w:hint="eastAsia"/>
          <w:lang w:eastAsia="zh-CN"/>
        </w:rPr>
        <w:t>；</w:t>
      </w:r>
    </w:p>
    <w:p>
      <w:pPr>
        <w:pStyle w:val="240"/>
        <w:numPr>
          <w:ilvl w:val="0"/>
          <w:numId w:val="35"/>
        </w:numPr>
        <w:spacing w:before="50" w:after="50"/>
        <w:outlineLvl w:val="9"/>
      </w:pPr>
      <w:bookmarkStart w:id="203" w:name="_Toc430595038"/>
      <w:bookmarkStart w:id="204" w:name="_Toc193082893"/>
      <w:bookmarkStart w:id="205" w:name="_Toc446949413"/>
      <w:r>
        <w:rPr>
          <w:rFonts w:hint="eastAsia"/>
        </w:rPr>
        <w:t>应具有卫星导航定位功能，宜</w:t>
      </w:r>
      <w:r>
        <w:rPr>
          <w:rFonts w:hint="eastAsia"/>
          <w:lang w:val="en-US" w:eastAsia="zh-CN"/>
        </w:rPr>
        <w:t>具有</w:t>
      </w:r>
      <w:r>
        <w:rPr>
          <w:rFonts w:hint="eastAsia"/>
        </w:rPr>
        <w:t>北斗导航定位</w:t>
      </w:r>
      <w:bookmarkEnd w:id="203"/>
      <w:bookmarkEnd w:id="204"/>
      <w:bookmarkEnd w:id="205"/>
      <w:r>
        <w:rPr>
          <w:rFonts w:hint="eastAsia"/>
          <w:lang w:val="en-US" w:eastAsia="zh-CN"/>
        </w:rPr>
        <w:t>功能</w:t>
      </w:r>
      <w:r>
        <w:rPr>
          <w:rFonts w:hint="eastAsia"/>
          <w:lang w:eastAsia="zh-CN"/>
        </w:rPr>
        <w:t>；</w:t>
      </w:r>
    </w:p>
    <w:p>
      <w:pPr>
        <w:pStyle w:val="240"/>
        <w:numPr>
          <w:ilvl w:val="0"/>
          <w:numId w:val="35"/>
        </w:numPr>
        <w:spacing w:before="50" w:after="50"/>
        <w:outlineLvl w:val="9"/>
      </w:pPr>
      <w:bookmarkStart w:id="206" w:name="_Toc182896274"/>
      <w:bookmarkStart w:id="207" w:name="_Toc446949414"/>
      <w:bookmarkStart w:id="208" w:name="_Toc185483283"/>
      <w:bookmarkStart w:id="209" w:name="_Toc185482818"/>
      <w:bookmarkStart w:id="210" w:name="_Toc182896236"/>
      <w:bookmarkStart w:id="211" w:name="_Toc193082894"/>
      <w:bookmarkStart w:id="212" w:name="_Toc430595039"/>
      <w:r>
        <w:rPr>
          <w:rFonts w:hint="eastAsia"/>
        </w:rPr>
        <w:t>宜具有防水、防尘、防震功能。</w:t>
      </w:r>
      <w:bookmarkEnd w:id="206"/>
      <w:bookmarkEnd w:id="207"/>
      <w:bookmarkEnd w:id="208"/>
      <w:bookmarkEnd w:id="209"/>
      <w:bookmarkEnd w:id="210"/>
      <w:bookmarkEnd w:id="211"/>
      <w:bookmarkEnd w:id="212"/>
    </w:p>
    <w:p>
      <w:pPr>
        <w:pStyle w:val="76"/>
        <w:spacing w:before="156" w:after="156"/>
        <w:ind w:left="0"/>
      </w:pPr>
      <w:r>
        <w:rPr>
          <w:rFonts w:hint="eastAsia"/>
        </w:rPr>
        <w:t>移动通信采集设备应用软件功能要求</w:t>
      </w:r>
    </w:p>
    <w:p>
      <w:pPr>
        <w:pStyle w:val="104"/>
        <w:spacing w:before="156" w:after="156"/>
        <w:ind w:left="0"/>
      </w:pPr>
      <w:r>
        <w:rPr>
          <w:rFonts w:hint="eastAsia"/>
        </w:rPr>
        <w:t>上报功能</w:t>
      </w:r>
    </w:p>
    <w:p>
      <w:pPr>
        <w:pStyle w:val="66"/>
        <w:rPr>
          <w:rFonts w:hint="default" w:eastAsia="宋体"/>
          <w:lang w:val="en-US" w:eastAsia="zh-CN"/>
        </w:rPr>
      </w:pPr>
      <w:r>
        <w:rPr>
          <w:rFonts w:hint="eastAsia"/>
        </w:rPr>
        <w:t>移动通信采集设备应用软件</w:t>
      </w:r>
      <w:r>
        <w:rPr>
          <w:rFonts w:hint="eastAsia"/>
          <w:lang w:val="en-US" w:eastAsia="zh-CN"/>
        </w:rPr>
        <w:t>上报功能满足下列要求：</w:t>
      </w:r>
    </w:p>
    <w:p>
      <w:pPr>
        <w:pStyle w:val="183"/>
        <w:numPr>
          <w:ilvl w:val="0"/>
          <w:numId w:val="36"/>
        </w:numPr>
      </w:pPr>
      <w:r>
        <w:rPr>
          <w:rFonts w:hint="eastAsia"/>
        </w:rPr>
        <w:t>应具有信息上报功能。能够采集部件或事件类型、部件标识码、位置坐标和问题描述等信息。信息表达方式应包括文字描述、图像和语音等，宜包括视频数据</w:t>
      </w:r>
      <w:r>
        <w:rPr>
          <w:rFonts w:hint="eastAsia"/>
          <w:lang w:eastAsia="zh-CN"/>
        </w:rPr>
        <w:t>；</w:t>
      </w:r>
    </w:p>
    <w:p>
      <w:pPr>
        <w:pStyle w:val="183"/>
      </w:pPr>
      <w:r>
        <w:rPr>
          <w:rFonts w:hint="eastAsia"/>
        </w:rPr>
        <w:t>应具有信息压缩及上报功能；宜具有多条信息批量上报功能</w:t>
      </w:r>
      <w:r>
        <w:rPr>
          <w:rFonts w:hint="eastAsia"/>
          <w:lang w:eastAsia="zh-CN"/>
        </w:rPr>
        <w:t>；</w:t>
      </w:r>
    </w:p>
    <w:p>
      <w:pPr>
        <w:pStyle w:val="183"/>
      </w:pPr>
      <w:r>
        <w:rPr>
          <w:rFonts w:hint="eastAsia"/>
        </w:rPr>
        <w:t>应具有对上报信息的位置超出责任网格、信息不完整、上报不成功和上报为相似问题等进行识别，并弹窗或语音提示的功能</w:t>
      </w:r>
      <w:r>
        <w:rPr>
          <w:rFonts w:hint="eastAsia"/>
          <w:lang w:eastAsia="zh-CN"/>
        </w:rPr>
        <w:t>；</w:t>
      </w:r>
    </w:p>
    <w:p>
      <w:pPr>
        <w:pStyle w:val="183"/>
      </w:pPr>
      <w:r>
        <w:rPr>
          <w:rFonts w:hint="eastAsia"/>
        </w:rPr>
        <w:t>应具有在网络不正常情况下提示网络异常，暂存上报信息，待网络正常后自动上报的功能</w:t>
      </w:r>
      <w:r>
        <w:rPr>
          <w:rFonts w:hint="eastAsia"/>
          <w:lang w:eastAsia="zh-CN"/>
        </w:rPr>
        <w:t>；</w:t>
      </w:r>
    </w:p>
    <w:p>
      <w:pPr>
        <w:pStyle w:val="183"/>
      </w:pPr>
      <w:r>
        <w:rPr>
          <w:rFonts w:hint="eastAsia"/>
        </w:rPr>
        <w:t>应具有对部件、地理编码和地理空间信息变化情况的采集和上报功能</w:t>
      </w:r>
      <w:r>
        <w:rPr>
          <w:rFonts w:hint="eastAsia"/>
          <w:lang w:eastAsia="zh-CN"/>
        </w:rPr>
        <w:t>；</w:t>
      </w:r>
    </w:p>
    <w:p>
      <w:pPr>
        <w:pStyle w:val="183"/>
      </w:pPr>
      <w:r>
        <w:rPr>
          <w:rFonts w:hint="eastAsia"/>
        </w:rPr>
        <w:t>应具有信息核查、核实和专项普查功能</w:t>
      </w:r>
      <w:r>
        <w:rPr>
          <w:rFonts w:hint="eastAsia"/>
          <w:lang w:eastAsia="zh-CN"/>
        </w:rPr>
        <w:t>；</w:t>
      </w:r>
    </w:p>
    <w:p>
      <w:pPr>
        <w:pStyle w:val="183"/>
      </w:pPr>
      <w:r>
        <w:rPr>
          <w:rFonts w:hint="eastAsia"/>
        </w:rPr>
        <w:t>宜具有扫描二维码获取部件信息和上报功能</w:t>
      </w:r>
      <w:r>
        <w:rPr>
          <w:rFonts w:hint="eastAsia"/>
          <w:lang w:eastAsia="zh-CN"/>
        </w:rPr>
        <w:t>；</w:t>
      </w:r>
    </w:p>
    <w:p>
      <w:pPr>
        <w:pStyle w:val="183"/>
      </w:pPr>
      <w:r>
        <w:rPr>
          <w:rFonts w:hint="eastAsia"/>
        </w:rPr>
        <w:t>宜具有按</w:t>
      </w:r>
      <w:r>
        <w:t>GB/T 30428.8的规定选择立案条件的功能</w:t>
      </w:r>
      <w:r>
        <w:rPr>
          <w:rFonts w:hint="eastAsia"/>
          <w:lang w:eastAsia="zh-CN"/>
        </w:rPr>
        <w:t>；</w:t>
      </w:r>
    </w:p>
    <w:p>
      <w:pPr>
        <w:pStyle w:val="183"/>
      </w:pPr>
      <w:r>
        <w:rPr>
          <w:rFonts w:hint="eastAsia"/>
        </w:rPr>
        <w:t>宜具有信息采集监督员按照有关规定自行处置部件和事件问题，并上报相关信息的功能。</w:t>
      </w:r>
    </w:p>
    <w:p>
      <w:pPr>
        <w:pStyle w:val="104"/>
        <w:spacing w:before="156" w:after="156"/>
        <w:ind w:left="0"/>
      </w:pPr>
      <w:r>
        <w:rPr>
          <w:rFonts w:hint="eastAsia"/>
        </w:rPr>
        <w:t>检索功能</w:t>
      </w:r>
    </w:p>
    <w:p>
      <w:pPr>
        <w:pStyle w:val="66"/>
      </w:pPr>
      <w:r>
        <w:rPr>
          <w:rFonts w:hint="eastAsia"/>
        </w:rPr>
        <w:t>移动通信采集设备应用软件</w:t>
      </w:r>
      <w:r>
        <w:rPr>
          <w:rFonts w:hint="eastAsia"/>
          <w:lang w:val="en-US" w:eastAsia="zh-CN"/>
        </w:rPr>
        <w:t>检索</w:t>
      </w:r>
      <w:r>
        <w:rPr>
          <w:rFonts w:hint="eastAsia"/>
        </w:rPr>
        <w:t>功能</w:t>
      </w:r>
      <w:r>
        <w:rPr>
          <w:rFonts w:hint="eastAsia"/>
          <w:lang w:val="en-US" w:eastAsia="zh-CN"/>
        </w:rPr>
        <w:t>应</w:t>
      </w:r>
      <w:r>
        <w:rPr>
          <w:rFonts w:hint="eastAsia"/>
        </w:rPr>
        <w:t>满足下列要求：</w:t>
      </w:r>
    </w:p>
    <w:p>
      <w:pPr>
        <w:pStyle w:val="108"/>
        <w:numPr>
          <w:ilvl w:val="0"/>
          <w:numId w:val="3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具有当日信息采集监督员接收到的核实、核查和普查任务信息的检索功能</w:t>
      </w:r>
      <w:r>
        <w:rPr>
          <w:rFonts w:hint="eastAsia" w:ascii="宋体" w:hAnsi="宋体" w:eastAsia="宋体" w:cs="宋体"/>
          <w:lang w:eastAsia="zh-CN"/>
        </w:rPr>
        <w:t>；</w:t>
      </w:r>
    </w:p>
    <w:p>
      <w:pPr>
        <w:pStyle w:val="108"/>
        <w:numPr>
          <w:ilvl w:val="0"/>
          <w:numId w:val="3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具有信息采集监督员上报问题、回复核实、核查或普查任务的历史记录检索功能</w:t>
      </w:r>
      <w:r>
        <w:rPr>
          <w:rFonts w:hint="eastAsia" w:ascii="宋体" w:hAnsi="宋体" w:eastAsia="宋体" w:cs="宋体"/>
          <w:lang w:eastAsia="zh-CN"/>
        </w:rPr>
        <w:t>；</w:t>
      </w:r>
    </w:p>
    <w:p>
      <w:pPr>
        <w:pStyle w:val="108"/>
        <w:numPr>
          <w:ilvl w:val="0"/>
          <w:numId w:val="3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具有检索当日信息采集监督员接收到的通知或其他信息，并提醒未读信息的今日提示功能</w:t>
      </w:r>
      <w:r>
        <w:rPr>
          <w:rFonts w:hint="eastAsia" w:ascii="宋体" w:hAnsi="宋体" w:eastAsia="宋体" w:cs="宋体"/>
          <w:lang w:eastAsia="zh-CN"/>
        </w:rPr>
        <w:t>；</w:t>
      </w:r>
    </w:p>
    <w:p>
      <w:pPr>
        <w:pStyle w:val="108"/>
        <w:numPr>
          <w:ilvl w:val="0"/>
          <w:numId w:val="3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具有地图显示、检索、放大、缩小、漫游等功能</w:t>
      </w:r>
      <w:r>
        <w:rPr>
          <w:rFonts w:hint="eastAsia" w:ascii="宋体" w:hAnsi="宋体" w:eastAsia="宋体" w:cs="宋体"/>
          <w:lang w:eastAsia="zh-CN"/>
        </w:rPr>
        <w:t>；</w:t>
      </w:r>
    </w:p>
    <w:p>
      <w:pPr>
        <w:pStyle w:val="108"/>
        <w:numPr>
          <w:ilvl w:val="0"/>
          <w:numId w:val="3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具有根据地名、路名、兴趣点名称、门牌号、单元网格等进行空间定位的功能</w:t>
      </w:r>
      <w:r>
        <w:rPr>
          <w:rFonts w:hint="eastAsia" w:ascii="宋体" w:hAnsi="宋体" w:eastAsia="宋体" w:cs="宋体"/>
          <w:lang w:eastAsia="zh-CN"/>
        </w:rPr>
        <w:t>；</w:t>
      </w:r>
    </w:p>
    <w:p>
      <w:pPr>
        <w:pStyle w:val="108"/>
        <w:numPr>
          <w:ilvl w:val="0"/>
          <w:numId w:val="3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具有检索信息采集监督员巡查轨迹的功能</w:t>
      </w:r>
      <w:r>
        <w:rPr>
          <w:rFonts w:hint="eastAsia" w:ascii="宋体" w:hAnsi="宋体" w:eastAsia="宋体" w:cs="宋体"/>
          <w:lang w:eastAsia="zh-CN"/>
        </w:rPr>
        <w:t>；</w:t>
      </w:r>
    </w:p>
    <w:p>
      <w:pPr>
        <w:pStyle w:val="108"/>
        <w:numPr>
          <w:ilvl w:val="0"/>
          <w:numId w:val="3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具有检索信息采集监督员考评结果的功能。</w:t>
      </w:r>
    </w:p>
    <w:p>
      <w:pPr>
        <w:pStyle w:val="104"/>
        <w:spacing w:before="156" w:after="156"/>
        <w:ind w:left="0"/>
      </w:pPr>
      <w:r>
        <w:rPr>
          <w:rFonts w:hint="eastAsia"/>
        </w:rPr>
        <w:t>配置功能</w:t>
      </w:r>
    </w:p>
    <w:p>
      <w:pPr>
        <w:pStyle w:val="66"/>
      </w:pPr>
      <w:r>
        <w:rPr>
          <w:rFonts w:hint="eastAsia"/>
        </w:rPr>
        <w:t>移动通信采集设备应用软件</w:t>
      </w:r>
      <w:r>
        <w:rPr>
          <w:rFonts w:hint="eastAsia"/>
          <w:lang w:val="en-US" w:eastAsia="zh-CN"/>
        </w:rPr>
        <w:t>配置</w:t>
      </w:r>
      <w:r>
        <w:rPr>
          <w:rFonts w:hint="eastAsia"/>
        </w:rPr>
        <w:t>功能</w:t>
      </w:r>
      <w:r>
        <w:rPr>
          <w:rFonts w:hint="eastAsia"/>
          <w:lang w:val="en-US" w:eastAsia="zh-CN"/>
        </w:rPr>
        <w:t>应</w:t>
      </w:r>
      <w:r>
        <w:rPr>
          <w:rFonts w:hint="eastAsia"/>
        </w:rPr>
        <w:t>满足下列要求：</w:t>
      </w:r>
    </w:p>
    <w:p>
      <w:pPr>
        <w:pStyle w:val="183"/>
        <w:numPr>
          <w:ilvl w:val="0"/>
          <w:numId w:val="38"/>
        </w:numPr>
      </w:pPr>
      <w:r>
        <w:rPr>
          <w:rFonts w:hint="eastAsia"/>
        </w:rPr>
        <w:t>具有将注册信息传送给城市运行管理服务平台进行注册的功能</w:t>
      </w:r>
      <w:r>
        <w:rPr>
          <w:rFonts w:hint="eastAsia"/>
          <w:lang w:eastAsia="zh-CN"/>
        </w:rPr>
        <w:t>；</w:t>
      </w:r>
    </w:p>
    <w:p>
      <w:pPr>
        <w:pStyle w:val="183"/>
      </w:pPr>
      <w:r>
        <w:rPr>
          <w:rFonts w:hint="eastAsia"/>
        </w:rPr>
        <w:t>具有用户密码设置功能</w:t>
      </w:r>
      <w:r>
        <w:rPr>
          <w:rFonts w:hint="eastAsia"/>
          <w:lang w:eastAsia="zh-CN"/>
        </w:rPr>
        <w:t>；</w:t>
      </w:r>
    </w:p>
    <w:p>
      <w:pPr>
        <w:pStyle w:val="183"/>
      </w:pPr>
      <w:r>
        <w:rPr>
          <w:rFonts w:hint="eastAsia"/>
        </w:rPr>
        <w:t>具有终端序列号、短信接入号等参数的配置功能</w:t>
      </w:r>
      <w:r>
        <w:rPr>
          <w:rFonts w:hint="eastAsia"/>
          <w:lang w:eastAsia="zh-CN"/>
        </w:rPr>
        <w:t>；</w:t>
      </w:r>
    </w:p>
    <w:p>
      <w:pPr>
        <w:pStyle w:val="183"/>
      </w:pPr>
      <w:r>
        <w:rPr>
          <w:rFonts w:hint="eastAsia"/>
        </w:rPr>
        <w:t>具有地理空间框架、单元网格、部件和事件、地理编码等数据的配置功能；并具有与城市运行管理服务平台数据库的数据同步功能。</w:t>
      </w:r>
    </w:p>
    <w:p>
      <w:pPr>
        <w:pStyle w:val="104"/>
        <w:spacing w:before="156" w:after="156"/>
        <w:ind w:left="0"/>
      </w:pPr>
      <w:r>
        <w:rPr>
          <w:rFonts w:hint="eastAsia"/>
        </w:rPr>
        <w:t>安全功能</w:t>
      </w:r>
    </w:p>
    <w:p>
      <w:pPr>
        <w:pStyle w:val="66"/>
      </w:pPr>
      <w:r>
        <w:rPr>
          <w:rFonts w:hint="eastAsia"/>
        </w:rPr>
        <w:t>移动通信采集设备应用软件</w:t>
      </w:r>
      <w:r>
        <w:rPr>
          <w:rFonts w:hint="eastAsia"/>
          <w:lang w:val="en-US" w:eastAsia="zh-CN"/>
        </w:rPr>
        <w:t>安全</w:t>
      </w:r>
      <w:r>
        <w:rPr>
          <w:rFonts w:hint="eastAsia"/>
        </w:rPr>
        <w:t>功能</w:t>
      </w:r>
      <w:r>
        <w:rPr>
          <w:rFonts w:hint="eastAsia"/>
          <w:lang w:val="en-US" w:eastAsia="zh-CN"/>
        </w:rPr>
        <w:t>应</w:t>
      </w:r>
      <w:r>
        <w:rPr>
          <w:rFonts w:hint="eastAsia"/>
        </w:rPr>
        <w:t>满足下列要求：</w:t>
      </w:r>
    </w:p>
    <w:p>
      <w:pPr>
        <w:pStyle w:val="108"/>
        <w:numPr>
          <w:ilvl w:val="0"/>
          <w:numId w:val="39"/>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具有自动锁定功能</w:t>
      </w:r>
      <w:r>
        <w:rPr>
          <w:rFonts w:hint="eastAsia" w:ascii="宋体" w:hAnsi="宋体" w:eastAsia="宋体" w:cs="宋体"/>
          <w:lang w:eastAsia="zh-CN"/>
        </w:rPr>
        <w:t>；</w:t>
      </w:r>
    </w:p>
    <w:p>
      <w:pPr>
        <w:pStyle w:val="108"/>
        <w:numPr>
          <w:ilvl w:val="0"/>
          <w:numId w:val="39"/>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具有登录和退出功能，且登录后</w:t>
      </w:r>
      <w:r>
        <w:rPr>
          <w:rFonts w:ascii="宋体" w:hAnsi="宋体" w:eastAsia="宋体" w:cs="宋体"/>
        </w:rPr>
        <w:t>30min未操作能自动保存信息后退出</w:t>
      </w:r>
      <w:r>
        <w:rPr>
          <w:rFonts w:hint="eastAsia" w:ascii="宋体" w:hAnsi="宋体" w:eastAsia="宋体" w:cs="宋体"/>
          <w:lang w:eastAsia="zh-CN"/>
        </w:rPr>
        <w:t>；</w:t>
      </w:r>
    </w:p>
    <w:p>
      <w:pPr>
        <w:pStyle w:val="108"/>
        <w:numPr>
          <w:ilvl w:val="0"/>
          <w:numId w:val="39"/>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具有数据存储和数据传输进行加密的功能。</w:t>
      </w:r>
    </w:p>
    <w:p>
      <w:pPr>
        <w:pStyle w:val="104"/>
        <w:spacing w:before="156" w:after="156"/>
        <w:ind w:left="0"/>
      </w:pPr>
      <w:r>
        <w:rPr>
          <w:rFonts w:hint="eastAsia"/>
        </w:rPr>
        <w:t>其他功能</w:t>
      </w:r>
    </w:p>
    <w:p>
      <w:pPr>
        <w:pStyle w:val="66"/>
        <w:ind w:firstLine="420" w:firstLineChars="200"/>
      </w:pPr>
      <w:r>
        <w:rPr>
          <w:rFonts w:hint="eastAsia"/>
        </w:rPr>
        <w:t>移动通信采集设备应用软件</w:t>
      </w:r>
      <w:r>
        <w:rPr>
          <w:rFonts w:hint="eastAsia"/>
          <w:lang w:val="en-US" w:eastAsia="zh-CN"/>
        </w:rPr>
        <w:t>其他</w:t>
      </w:r>
      <w:r>
        <w:rPr>
          <w:rFonts w:hint="eastAsia"/>
        </w:rPr>
        <w:t>功能满足下列要求：</w:t>
      </w:r>
    </w:p>
    <w:p>
      <w:pPr>
        <w:pStyle w:val="108"/>
        <w:numPr>
          <w:ilvl w:val="0"/>
          <w:numId w:val="4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应具有系统自检、升级、恢复初始设置和帮助功能</w:t>
      </w:r>
      <w:r>
        <w:rPr>
          <w:rFonts w:hint="eastAsia" w:ascii="宋体" w:hAnsi="宋体" w:eastAsia="宋体" w:cs="宋体"/>
          <w:lang w:eastAsia="zh-CN"/>
        </w:rPr>
        <w:t>；</w:t>
      </w:r>
    </w:p>
    <w:p>
      <w:pPr>
        <w:pStyle w:val="108"/>
        <w:numPr>
          <w:ilvl w:val="0"/>
          <w:numId w:val="4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应具有信息采集监督员考勤功能</w:t>
      </w:r>
      <w:r>
        <w:rPr>
          <w:rFonts w:hint="eastAsia" w:ascii="宋体" w:hAnsi="宋体" w:eastAsia="宋体" w:cs="宋体"/>
          <w:lang w:eastAsia="zh-CN"/>
        </w:rPr>
        <w:t>；</w:t>
      </w:r>
    </w:p>
    <w:p>
      <w:pPr>
        <w:pStyle w:val="108"/>
        <w:numPr>
          <w:ilvl w:val="0"/>
          <w:numId w:val="4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应具有遇到突发、紧急事件时即时发送报警信息的功能</w:t>
      </w:r>
      <w:r>
        <w:rPr>
          <w:rFonts w:hint="eastAsia" w:ascii="宋体" w:hAnsi="宋体" w:eastAsia="宋体" w:cs="宋体"/>
          <w:lang w:eastAsia="zh-CN"/>
        </w:rPr>
        <w:t>；</w:t>
      </w:r>
    </w:p>
    <w:p>
      <w:pPr>
        <w:pStyle w:val="108"/>
        <w:numPr>
          <w:ilvl w:val="0"/>
          <w:numId w:val="4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宜具有指挥、公众服务和评价等扩展功能</w:t>
      </w:r>
      <w:r>
        <w:rPr>
          <w:rFonts w:hint="eastAsia" w:ascii="宋体" w:hAnsi="宋体" w:eastAsia="宋体" w:cs="宋体"/>
          <w:lang w:eastAsia="zh-CN"/>
        </w:rPr>
        <w:t>；</w:t>
      </w:r>
    </w:p>
    <w:p>
      <w:pPr>
        <w:pStyle w:val="108"/>
        <w:numPr>
          <w:ilvl w:val="0"/>
          <w:numId w:val="4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宜具有接收现场检查评价任务、实地考察打分的功能</w:t>
      </w:r>
      <w:r>
        <w:rPr>
          <w:rFonts w:hint="eastAsia" w:ascii="宋体" w:hAnsi="宋体" w:eastAsia="宋体" w:cs="宋体"/>
          <w:lang w:eastAsia="zh-CN"/>
        </w:rPr>
        <w:t>；</w:t>
      </w:r>
    </w:p>
    <w:p>
      <w:pPr>
        <w:pStyle w:val="108"/>
        <w:numPr>
          <w:ilvl w:val="0"/>
          <w:numId w:val="4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宜具有接收市政、环卫和园林等行业专项检查任务，填写评价内容的功能。</w:t>
      </w:r>
    </w:p>
    <w:p>
      <w:pPr>
        <w:pStyle w:val="76"/>
        <w:spacing w:before="156" w:after="156"/>
        <w:ind w:left="0"/>
      </w:pPr>
      <w:r>
        <w:rPr>
          <w:rFonts w:hint="eastAsia"/>
        </w:rPr>
        <w:t>智能视频采集设备硬件要求</w:t>
      </w:r>
    </w:p>
    <w:p>
      <w:pPr>
        <w:pStyle w:val="104"/>
        <w:spacing w:before="156" w:after="156"/>
        <w:ind w:left="0"/>
      </w:pPr>
      <w:r>
        <w:rPr>
          <w:rFonts w:hint="eastAsia"/>
        </w:rPr>
        <w:t>基本要求</w:t>
      </w:r>
    </w:p>
    <w:p>
      <w:pPr>
        <w:pStyle w:val="66"/>
        <w:rPr>
          <w:rFonts w:hint="default" w:eastAsia="宋体"/>
          <w:lang w:val="en-US" w:eastAsia="zh-CN"/>
        </w:rPr>
      </w:pPr>
      <w:r>
        <w:rPr>
          <w:rFonts w:hint="eastAsia"/>
          <w:lang w:val="en-US" w:eastAsia="zh-CN"/>
        </w:rPr>
        <w:t>智能视频采集设备硬件满足下列基本要求：</w:t>
      </w:r>
    </w:p>
    <w:p>
      <w:pPr>
        <w:pStyle w:val="240"/>
        <w:numPr>
          <w:ilvl w:val="0"/>
          <w:numId w:val="41"/>
        </w:numPr>
        <w:spacing w:before="50" w:after="50"/>
        <w:outlineLvl w:val="9"/>
      </w:pPr>
      <w:r>
        <w:rPr>
          <w:rFonts w:hint="eastAsia"/>
        </w:rPr>
        <w:t>摄像头分辨率应大于等于200万像素；应</w:t>
      </w:r>
      <w:r>
        <w:rPr>
          <w:rFonts w:hint="eastAsia"/>
          <w:lang w:val="en-US" w:eastAsia="zh-CN"/>
        </w:rPr>
        <w:t>具有</w:t>
      </w:r>
      <w:r>
        <w:rPr>
          <w:rFonts w:hint="eastAsia"/>
        </w:rPr>
        <w:t>夜间、强光拍摄模式</w:t>
      </w:r>
      <w:r>
        <w:rPr>
          <w:rFonts w:hint="eastAsia"/>
          <w:lang w:val="en-US" w:eastAsia="zh-CN"/>
        </w:rPr>
        <w:t>功能</w:t>
      </w:r>
      <w:r>
        <w:rPr>
          <w:rFonts w:hint="eastAsia"/>
        </w:rPr>
        <w:t>，具备防抖功能；应</w:t>
      </w:r>
      <w:r>
        <w:rPr>
          <w:rFonts w:hint="eastAsia"/>
          <w:lang w:val="en-US" w:eastAsia="zh-CN"/>
        </w:rPr>
        <w:t>具有</w:t>
      </w:r>
      <w:r>
        <w:rPr>
          <w:rFonts w:hint="eastAsia"/>
        </w:rPr>
        <w:t>录像、播放、视频存储功能，宜</w:t>
      </w:r>
      <w:r>
        <w:rPr>
          <w:rFonts w:hint="eastAsia"/>
          <w:lang w:val="en-US" w:eastAsia="zh-CN"/>
        </w:rPr>
        <w:t>具有</w:t>
      </w:r>
      <w:r>
        <w:rPr>
          <w:rFonts w:hint="eastAsia"/>
        </w:rPr>
        <w:t>背光补偿功能；宜</w:t>
      </w:r>
      <w:r>
        <w:rPr>
          <w:rFonts w:hint="eastAsia"/>
          <w:lang w:val="en-US" w:eastAsia="zh-CN"/>
        </w:rPr>
        <w:t>具有</w:t>
      </w:r>
      <w:r>
        <w:rPr>
          <w:rFonts w:hint="eastAsia"/>
        </w:rPr>
        <w:t>变倍变焦功能；宜内置红外补光功能</w:t>
      </w:r>
      <w:r>
        <w:rPr>
          <w:rFonts w:hint="eastAsia"/>
          <w:lang w:eastAsia="zh-CN"/>
        </w:rPr>
        <w:t>；</w:t>
      </w:r>
    </w:p>
    <w:p>
      <w:pPr>
        <w:pStyle w:val="240"/>
        <w:numPr>
          <w:ilvl w:val="0"/>
          <w:numId w:val="41"/>
        </w:numPr>
        <w:spacing w:before="50" w:after="50"/>
        <w:outlineLvl w:val="9"/>
      </w:pPr>
      <w:r>
        <w:rPr>
          <w:rFonts w:hint="eastAsia"/>
        </w:rPr>
        <w:t>视频主码流帧率应大于等于25fps，分辨率应大于等于1920×1080像素，传输码率应大于等于4Mbps，视频压缩应支持H264或H265，视频传输协议应支持GB/T</w:t>
      </w:r>
      <w:r>
        <w:t xml:space="preserve"> </w:t>
      </w:r>
      <w:r>
        <w:rPr>
          <w:rFonts w:hint="eastAsia"/>
        </w:rPr>
        <w:t>28181、RTSP或RTMP</w:t>
      </w:r>
      <w:r>
        <w:rPr>
          <w:rFonts w:hint="eastAsia"/>
          <w:lang w:eastAsia="zh-CN"/>
        </w:rPr>
        <w:t>；</w:t>
      </w:r>
    </w:p>
    <w:p>
      <w:pPr>
        <w:pStyle w:val="240"/>
        <w:numPr>
          <w:ilvl w:val="0"/>
          <w:numId w:val="41"/>
        </w:numPr>
        <w:spacing w:before="50" w:after="50"/>
        <w:outlineLvl w:val="9"/>
      </w:pPr>
      <w:r>
        <w:rPr>
          <w:rFonts w:hint="eastAsia"/>
        </w:rPr>
        <w:t>应支持</w:t>
      </w:r>
      <w:r>
        <w:t>4G/</w:t>
      </w:r>
      <w:r>
        <w:rPr>
          <w:rFonts w:hint="eastAsia"/>
        </w:rPr>
        <w:t>5G无线网络，宜支持802.11b/g/n无线网络或10/100/1000Mbps有线网络</w:t>
      </w:r>
      <w:r>
        <w:rPr>
          <w:rFonts w:hint="eastAsia"/>
          <w:lang w:eastAsia="zh-CN"/>
        </w:rPr>
        <w:t>；</w:t>
      </w:r>
    </w:p>
    <w:p>
      <w:pPr>
        <w:pStyle w:val="240"/>
        <w:numPr>
          <w:ilvl w:val="0"/>
          <w:numId w:val="41"/>
        </w:numPr>
        <w:spacing w:before="50" w:after="50"/>
        <w:outlineLvl w:val="9"/>
      </w:pPr>
      <w:r>
        <w:rPr>
          <w:rFonts w:hint="eastAsia"/>
        </w:rPr>
        <w:t>宜具有大于等于IP66工业级防水防尘功能，宜具有防震、强散热功能</w:t>
      </w:r>
      <w:r>
        <w:rPr>
          <w:rFonts w:hint="eastAsia"/>
          <w:lang w:eastAsia="zh-CN"/>
        </w:rPr>
        <w:t>；</w:t>
      </w:r>
    </w:p>
    <w:p>
      <w:pPr>
        <w:pStyle w:val="240"/>
        <w:numPr>
          <w:ilvl w:val="0"/>
          <w:numId w:val="41"/>
        </w:numPr>
        <w:spacing w:before="50" w:after="50"/>
        <w:outlineLvl w:val="9"/>
      </w:pPr>
      <w:r>
        <w:rPr>
          <w:rFonts w:hint="eastAsia"/>
        </w:rPr>
        <w:t>移动设备应具有卫星导航定位功能，应</w:t>
      </w:r>
      <w:r>
        <w:rPr>
          <w:rFonts w:hint="eastAsia"/>
          <w:lang w:val="en-US" w:eastAsia="zh-CN"/>
        </w:rPr>
        <w:t>具备</w:t>
      </w:r>
      <w:r>
        <w:rPr>
          <w:rFonts w:hint="eastAsia"/>
        </w:rPr>
        <w:t>北斗定位</w:t>
      </w:r>
      <w:r>
        <w:rPr>
          <w:rFonts w:hint="eastAsia"/>
          <w:lang w:val="en-US" w:eastAsia="zh-CN"/>
        </w:rPr>
        <w:t>功能</w:t>
      </w:r>
      <w:r>
        <w:rPr>
          <w:rFonts w:hint="eastAsia"/>
        </w:rPr>
        <w:t>，定位精度应优于3m</w:t>
      </w:r>
      <w:r>
        <w:rPr>
          <w:rFonts w:hint="eastAsia"/>
          <w:lang w:eastAsia="zh-CN"/>
        </w:rPr>
        <w:t>，</w:t>
      </w:r>
      <w:r>
        <w:rPr>
          <w:rFonts w:hint="eastAsia"/>
        </w:rPr>
        <w:t>接口宜支持</w:t>
      </w:r>
      <w:r>
        <w:t xml:space="preserve">USB </w:t>
      </w:r>
      <w:r>
        <w:rPr>
          <w:rFonts w:hint="eastAsia"/>
        </w:rPr>
        <w:t>3.0、HDMI、</w:t>
      </w:r>
      <w:r>
        <w:t>DP</w:t>
      </w:r>
      <w:r>
        <w:rPr>
          <w:rFonts w:hint="eastAsia"/>
        </w:rPr>
        <w:t>或航空接口</w:t>
      </w:r>
      <w:r>
        <w:rPr>
          <w:rFonts w:hint="eastAsia"/>
          <w:lang w:eastAsia="zh-CN"/>
        </w:rPr>
        <w:t>；</w:t>
      </w:r>
    </w:p>
    <w:p>
      <w:pPr>
        <w:pStyle w:val="240"/>
        <w:numPr>
          <w:ilvl w:val="0"/>
          <w:numId w:val="41"/>
        </w:numPr>
        <w:spacing w:before="50" w:after="50"/>
        <w:outlineLvl w:val="9"/>
      </w:pPr>
      <w:r>
        <w:rPr>
          <w:rFonts w:hint="eastAsia"/>
        </w:rPr>
        <w:t>机动车、电动自行车及无人驾驶车智能视频采集设备摄像头应能拍摄50m内静物的清晰图像，无人机智能视频采集设备摄像头能拍摄200m内静物的清晰图像，穿戴式智能视频采集设备摄像头应能拍摄10m内静物的清晰图像，水下机器人智能视频采集设备在水下能见度良好情况下可拍摄水下</w:t>
      </w:r>
      <w:r>
        <w:t>5</w:t>
      </w:r>
      <w:r>
        <w:rPr>
          <w:rFonts w:hint="eastAsia"/>
        </w:rPr>
        <w:t>m内静物的清晰图像。</w:t>
      </w:r>
    </w:p>
    <w:p>
      <w:pPr>
        <w:pStyle w:val="104"/>
        <w:spacing w:before="156" w:after="156"/>
        <w:ind w:left="0"/>
      </w:pPr>
      <w:r>
        <w:rPr>
          <w:rFonts w:hint="eastAsia"/>
        </w:rPr>
        <w:t>移动支架式智能视频采集设备</w:t>
      </w:r>
    </w:p>
    <w:p>
      <w:pPr>
        <w:pStyle w:val="66"/>
        <w:rPr>
          <w:rFonts w:hint="default" w:eastAsia="宋体"/>
          <w:lang w:val="en-US" w:eastAsia="zh-CN"/>
        </w:rPr>
      </w:pPr>
      <w:r>
        <w:rPr>
          <w:rFonts w:hint="eastAsia"/>
          <w:lang w:val="en-US" w:eastAsia="zh-CN"/>
        </w:rPr>
        <w:t>移动支架式智能视频采集设备满足下列要求：</w:t>
      </w:r>
    </w:p>
    <w:p>
      <w:pPr>
        <w:pStyle w:val="240"/>
        <w:numPr>
          <w:ilvl w:val="0"/>
          <w:numId w:val="42"/>
        </w:numPr>
        <w:spacing w:before="50" w:after="50"/>
        <w:outlineLvl w:val="9"/>
      </w:pPr>
      <w:r>
        <w:rPr>
          <w:rFonts w:hint="eastAsia"/>
        </w:rPr>
        <w:t>摄像头升起距地高度应大于等于3m</w:t>
      </w:r>
      <w:r>
        <w:rPr>
          <w:rFonts w:hint="eastAsia"/>
          <w:lang w:eastAsia="zh-CN"/>
        </w:rPr>
        <w:t>；</w:t>
      </w:r>
    </w:p>
    <w:p>
      <w:pPr>
        <w:pStyle w:val="240"/>
        <w:numPr>
          <w:ilvl w:val="0"/>
          <w:numId w:val="42"/>
        </w:numPr>
        <w:spacing w:before="50" w:after="50"/>
        <w:outlineLvl w:val="9"/>
      </w:pPr>
      <w:r>
        <w:rPr>
          <w:rFonts w:hint="eastAsia"/>
        </w:rPr>
        <w:t>宜支持太阳能供电，电池容量应支持续航24h</w:t>
      </w:r>
      <w:r>
        <w:rPr>
          <w:rFonts w:hint="eastAsia"/>
          <w:lang w:eastAsia="zh-CN"/>
        </w:rPr>
        <w:t>；</w:t>
      </w:r>
    </w:p>
    <w:p>
      <w:pPr>
        <w:pStyle w:val="240"/>
        <w:numPr>
          <w:ilvl w:val="0"/>
          <w:numId w:val="42"/>
        </w:numPr>
        <w:spacing w:before="50" w:after="50"/>
        <w:outlineLvl w:val="9"/>
      </w:pPr>
      <w:r>
        <w:rPr>
          <w:rFonts w:hint="eastAsia"/>
        </w:rPr>
        <w:t>应内置存储，容量应大于等于</w:t>
      </w:r>
      <w:r>
        <w:t>256GB</w:t>
      </w:r>
      <w:r>
        <w:rPr>
          <w:rFonts w:hint="eastAsia"/>
        </w:rPr>
        <w:t>。</w:t>
      </w:r>
    </w:p>
    <w:p>
      <w:pPr>
        <w:pStyle w:val="104"/>
        <w:spacing w:before="156" w:after="156"/>
        <w:ind w:left="0"/>
      </w:pPr>
      <w:r>
        <w:rPr>
          <w:rFonts w:hint="eastAsia"/>
        </w:rPr>
        <w:t>机动车智能视频采集设备</w:t>
      </w:r>
    </w:p>
    <w:p>
      <w:pPr>
        <w:pStyle w:val="66"/>
        <w:rPr>
          <w:rFonts w:hint="eastAsia" w:eastAsia="宋体"/>
          <w:lang w:val="en-US" w:eastAsia="zh-CN"/>
        </w:rPr>
      </w:pPr>
      <w:r>
        <w:rPr>
          <w:rFonts w:hint="eastAsia"/>
          <w:lang w:val="en-US" w:eastAsia="zh-CN"/>
        </w:rPr>
        <w:t>机</w:t>
      </w:r>
      <w:r>
        <w:rPr>
          <w:rFonts w:hint="eastAsia"/>
        </w:rPr>
        <w:t>动车智能视频采集设备</w:t>
      </w:r>
      <w:r>
        <w:rPr>
          <w:rFonts w:hint="eastAsia"/>
          <w:lang w:val="en-US" w:eastAsia="zh-CN"/>
        </w:rPr>
        <w:t>满足下列要求：</w:t>
      </w:r>
    </w:p>
    <w:p>
      <w:pPr>
        <w:pStyle w:val="240"/>
        <w:numPr>
          <w:ilvl w:val="0"/>
          <w:numId w:val="43"/>
        </w:numPr>
        <w:spacing w:before="50" w:after="50"/>
        <w:outlineLvl w:val="9"/>
      </w:pPr>
      <w:r>
        <w:rPr>
          <w:rFonts w:hint="eastAsia"/>
        </w:rPr>
        <w:t>基于</w:t>
      </w:r>
      <w:r>
        <w:t xml:space="preserve">X86 </w:t>
      </w:r>
      <w:r>
        <w:rPr>
          <w:rFonts w:hint="eastAsia"/>
        </w:rPr>
        <w:t>架构</w:t>
      </w:r>
      <w:r>
        <w:t>CPU</w:t>
      </w:r>
      <w:r>
        <w:rPr>
          <w:rFonts w:hint="eastAsia"/>
        </w:rPr>
        <w:t>应大于等于8核16线程，基础频率应大于等于2.2GHz；基于</w:t>
      </w:r>
      <w:r>
        <w:t>ARM</w:t>
      </w:r>
      <w:r>
        <w:rPr>
          <w:rFonts w:hint="eastAsia"/>
        </w:rPr>
        <w:t>架构</w:t>
      </w:r>
      <w:r>
        <w:t>CPU</w:t>
      </w:r>
      <w:r>
        <w:rPr>
          <w:rFonts w:hint="eastAsia"/>
        </w:rPr>
        <w:t>应大于等于8核64位，基础频率应大于等于1.8GHz</w:t>
      </w:r>
      <w:r>
        <w:rPr>
          <w:rFonts w:hint="eastAsia"/>
          <w:lang w:eastAsia="zh-CN"/>
        </w:rPr>
        <w:t>；</w:t>
      </w:r>
    </w:p>
    <w:p>
      <w:pPr>
        <w:pStyle w:val="240"/>
        <w:numPr>
          <w:ilvl w:val="0"/>
          <w:numId w:val="43"/>
        </w:numPr>
        <w:spacing w:before="50" w:after="50"/>
        <w:outlineLvl w:val="9"/>
      </w:pPr>
      <w:r>
        <w:rPr>
          <w:rFonts w:hint="eastAsia"/>
        </w:rPr>
        <w:t>基于</w:t>
      </w:r>
      <w:r>
        <w:t xml:space="preserve">X86 </w:t>
      </w:r>
      <w:r>
        <w:rPr>
          <w:rFonts w:hint="eastAsia"/>
        </w:rPr>
        <w:t>架构</w:t>
      </w:r>
      <w:r>
        <w:t>GPU FP32</w:t>
      </w:r>
      <w:r>
        <w:rPr>
          <w:rFonts w:hint="eastAsia"/>
        </w:rPr>
        <w:t>算力应大于等于</w:t>
      </w:r>
      <w:r>
        <w:t xml:space="preserve">12.8 </w:t>
      </w:r>
      <w:r>
        <w:rPr>
          <w:rFonts w:hint="eastAsia"/>
        </w:rPr>
        <w:t>TFLOPS；基于</w:t>
      </w:r>
      <w:r>
        <w:t>ARM</w:t>
      </w:r>
      <w:r>
        <w:rPr>
          <w:rFonts w:hint="eastAsia"/>
        </w:rPr>
        <w:t>架构</w:t>
      </w:r>
      <w:r>
        <w:t xml:space="preserve">GPU/UPU </w:t>
      </w:r>
      <w:r>
        <w:rPr>
          <w:rFonts w:hint="eastAsia"/>
        </w:rPr>
        <w:t>INT8算力应大于等于6TOPS</w:t>
      </w:r>
      <w:r>
        <w:rPr>
          <w:rFonts w:hint="eastAsia"/>
          <w:lang w:eastAsia="zh-CN"/>
        </w:rPr>
        <w:t>；</w:t>
      </w:r>
    </w:p>
    <w:p>
      <w:pPr>
        <w:pStyle w:val="240"/>
        <w:numPr>
          <w:ilvl w:val="0"/>
          <w:numId w:val="43"/>
        </w:numPr>
        <w:spacing w:before="50" w:after="50"/>
        <w:outlineLvl w:val="9"/>
      </w:pPr>
      <w:r>
        <w:rPr>
          <w:rFonts w:hint="eastAsia"/>
        </w:rPr>
        <w:t>内存应大于等于16GB</w:t>
      </w:r>
      <w:r>
        <w:rPr>
          <w:rFonts w:hint="eastAsia"/>
          <w:lang w:eastAsia="zh-CN"/>
        </w:rPr>
        <w:t>；</w:t>
      </w:r>
    </w:p>
    <w:p>
      <w:pPr>
        <w:pStyle w:val="240"/>
        <w:numPr>
          <w:ilvl w:val="0"/>
          <w:numId w:val="43"/>
        </w:numPr>
        <w:spacing w:before="50" w:after="50"/>
        <w:outlineLvl w:val="9"/>
      </w:pPr>
      <w:r>
        <w:rPr>
          <w:rFonts w:hint="eastAsia"/>
        </w:rPr>
        <w:t>系统硬盘存储量应大于等于64GB，数据硬盘存储量应大于等于1TB，应支持NVME、</w:t>
      </w:r>
      <w:r>
        <w:rPr>
          <w:rFonts w:hint="eastAsia"/>
          <w:lang w:val="en-US" w:eastAsia="zh-CN"/>
        </w:rPr>
        <w:t>S</w:t>
      </w:r>
      <w:r>
        <w:rPr>
          <w:rFonts w:hint="eastAsia"/>
        </w:rPr>
        <w:t>ATA接口类型</w:t>
      </w:r>
      <w:r>
        <w:rPr>
          <w:rFonts w:hint="eastAsia"/>
          <w:lang w:eastAsia="zh-CN"/>
        </w:rPr>
        <w:t>；</w:t>
      </w:r>
    </w:p>
    <w:p>
      <w:pPr>
        <w:pStyle w:val="240"/>
        <w:numPr>
          <w:ilvl w:val="0"/>
          <w:numId w:val="43"/>
        </w:numPr>
        <w:spacing w:before="50" w:after="50"/>
        <w:outlineLvl w:val="9"/>
      </w:pPr>
      <w:r>
        <w:rPr>
          <w:rFonts w:hint="eastAsia"/>
        </w:rPr>
        <w:t>显示屏尺寸应大于等于25.4cm，分辨率应大于等于1920×1080像素；亮度应适用户外工作环境；应</w:t>
      </w:r>
      <w:r>
        <w:rPr>
          <w:rFonts w:hint="eastAsia"/>
          <w:lang w:val="en-US" w:eastAsia="zh-CN"/>
        </w:rPr>
        <w:t>具有</w:t>
      </w:r>
      <w:r>
        <w:rPr>
          <w:rFonts w:hint="eastAsia"/>
        </w:rPr>
        <w:t>触摸功能</w:t>
      </w:r>
      <w:r>
        <w:rPr>
          <w:rFonts w:hint="eastAsia"/>
          <w:lang w:eastAsia="zh-CN"/>
        </w:rPr>
        <w:t>；</w:t>
      </w:r>
    </w:p>
    <w:p>
      <w:pPr>
        <w:pStyle w:val="240"/>
        <w:numPr>
          <w:ilvl w:val="0"/>
          <w:numId w:val="43"/>
        </w:numPr>
        <w:spacing w:before="50" w:after="50"/>
        <w:outlineLvl w:val="9"/>
      </w:pPr>
      <w:r>
        <w:rPr>
          <w:rFonts w:hint="eastAsia"/>
        </w:rPr>
        <w:t>宜支持200W以上供电。</w:t>
      </w:r>
    </w:p>
    <w:p>
      <w:pPr>
        <w:pStyle w:val="104"/>
        <w:tabs>
          <w:tab w:val="left" w:pos="3830"/>
        </w:tabs>
        <w:spacing w:before="156" w:after="156"/>
        <w:ind w:left="0"/>
      </w:pPr>
      <w:r>
        <w:rPr>
          <w:rFonts w:hint="eastAsia"/>
        </w:rPr>
        <w:t>无人机智能视频采集设备</w:t>
      </w:r>
    </w:p>
    <w:p>
      <w:pPr>
        <w:pStyle w:val="104"/>
        <w:numPr>
          <w:ilvl w:val="4"/>
          <w:numId w:val="0"/>
        </w:numPr>
        <w:tabs>
          <w:tab w:val="left" w:pos="3830"/>
        </w:tabs>
        <w:spacing w:before="156" w:after="156"/>
        <w:ind w:firstLine="420" w:firstLineChars="200"/>
      </w:pPr>
      <w:r>
        <w:rPr>
          <w:rFonts w:hint="eastAsia" w:ascii="宋体" w:hAnsi="宋体" w:eastAsia="宋体" w:cs="宋体"/>
          <w:sz w:val="21"/>
          <w:szCs w:val="21"/>
          <w:lang w:val="en-US" w:eastAsia="zh-CN" w:bidi="ar-SA"/>
        </w:rPr>
        <w:t>无人机智能视频采集设备满足下列要求：</w:t>
      </w:r>
      <w:r>
        <w:rPr>
          <w:rFonts w:hint="eastAsia"/>
        </w:rPr>
        <w:tab/>
      </w:r>
    </w:p>
    <w:p>
      <w:pPr>
        <w:pStyle w:val="240"/>
        <w:numPr>
          <w:ilvl w:val="0"/>
          <w:numId w:val="44"/>
        </w:numPr>
        <w:spacing w:before="50" w:after="50"/>
        <w:outlineLvl w:val="9"/>
      </w:pPr>
      <w:r>
        <w:rPr>
          <w:rFonts w:hint="eastAsia" w:hAnsi="宋体" w:cs="宋体"/>
        </w:rPr>
        <w:t>应配置大于等于</w:t>
      </w:r>
      <w:r>
        <w:rPr>
          <w:rFonts w:hAnsi="宋体" w:cs="宋体"/>
        </w:rPr>
        <w:t>16倍的变焦摄像头，分辨率</w:t>
      </w:r>
      <w:r>
        <w:rPr>
          <w:rFonts w:hint="eastAsia" w:hAnsi="宋体" w:cs="宋体"/>
        </w:rPr>
        <w:t>≥</w:t>
      </w:r>
      <w:r>
        <w:rPr>
          <w:rFonts w:hAnsi="宋体" w:cs="宋体"/>
        </w:rPr>
        <w:t>2000万像素</w:t>
      </w:r>
      <w:r>
        <w:rPr>
          <w:rFonts w:hint="eastAsia" w:hAnsi="宋体" w:cs="宋体"/>
          <w:lang w:eastAsia="zh-CN"/>
        </w:rPr>
        <w:t>；</w:t>
      </w:r>
    </w:p>
    <w:p>
      <w:pPr>
        <w:pStyle w:val="240"/>
        <w:numPr>
          <w:ilvl w:val="0"/>
          <w:numId w:val="44"/>
        </w:numPr>
        <w:spacing w:before="50" w:after="50"/>
        <w:outlineLvl w:val="9"/>
      </w:pPr>
      <w:r>
        <w:rPr>
          <w:rFonts w:hint="eastAsia"/>
        </w:rPr>
        <w:t>视觉系统</w:t>
      </w:r>
      <w:r>
        <w:rPr>
          <w:rFonts w:hint="eastAsia"/>
          <w:lang w:val="en-US" w:eastAsia="zh-CN"/>
        </w:rPr>
        <w:t>应</w:t>
      </w:r>
      <w:r>
        <w:rPr>
          <w:rFonts w:hint="eastAsia"/>
        </w:rPr>
        <w:t>包含前视、后视和下视视觉系统</w:t>
      </w:r>
      <w:r>
        <w:rPr>
          <w:rFonts w:hint="eastAsia"/>
          <w:lang w:eastAsia="zh-CN"/>
        </w:rPr>
        <w:t>；</w:t>
      </w:r>
    </w:p>
    <w:p>
      <w:pPr>
        <w:pStyle w:val="240"/>
        <w:numPr>
          <w:ilvl w:val="0"/>
          <w:numId w:val="44"/>
        </w:numPr>
        <w:spacing w:before="50" w:after="50"/>
        <w:outlineLvl w:val="9"/>
        <w:rPr>
          <w:rFonts w:hAnsi="宋体" w:cs="宋体"/>
        </w:rPr>
      </w:pPr>
      <w:r>
        <w:rPr>
          <w:rFonts w:hAnsi="宋体" w:cs="宋体"/>
        </w:rPr>
        <w:t>无人机应满足-4℃至 45℃温度下正常工作条件</w:t>
      </w:r>
      <w:r>
        <w:rPr>
          <w:rFonts w:hint="eastAsia" w:hAnsi="宋体" w:cs="宋体"/>
          <w:lang w:eastAsia="zh-CN"/>
        </w:rPr>
        <w:t>；</w:t>
      </w:r>
    </w:p>
    <w:p>
      <w:pPr>
        <w:pStyle w:val="240"/>
        <w:numPr>
          <w:ilvl w:val="0"/>
          <w:numId w:val="44"/>
        </w:numPr>
        <w:spacing w:before="50" w:after="50"/>
        <w:outlineLvl w:val="9"/>
      </w:pPr>
      <w:r>
        <w:rPr>
          <w:rFonts w:hint="eastAsia"/>
        </w:rPr>
        <w:t>无人机飞行悬停在无风环境下应大于等于25min，宜可抗5级风</w:t>
      </w:r>
      <w:r>
        <w:rPr>
          <w:rFonts w:hint="eastAsia"/>
          <w:lang w:eastAsia="zh-CN"/>
        </w:rPr>
        <w:t>；</w:t>
      </w:r>
    </w:p>
    <w:p>
      <w:pPr>
        <w:pStyle w:val="240"/>
        <w:numPr>
          <w:ilvl w:val="0"/>
          <w:numId w:val="44"/>
        </w:numPr>
        <w:spacing w:before="50" w:after="50"/>
        <w:outlineLvl w:val="9"/>
      </w:pPr>
      <w:r>
        <w:rPr>
          <w:rFonts w:hint="eastAsia"/>
        </w:rPr>
        <w:t>无人机遥控距离应大于等于2km</w:t>
      </w:r>
      <w:r>
        <w:rPr>
          <w:rFonts w:hint="eastAsia"/>
          <w:lang w:eastAsia="zh-CN"/>
        </w:rPr>
        <w:t>；</w:t>
      </w:r>
    </w:p>
    <w:p>
      <w:pPr>
        <w:pStyle w:val="240"/>
        <w:numPr>
          <w:ilvl w:val="0"/>
          <w:numId w:val="44"/>
        </w:numPr>
        <w:spacing w:before="50" w:after="50"/>
        <w:outlineLvl w:val="9"/>
      </w:pPr>
      <w:r>
        <w:rPr>
          <w:rFonts w:hint="eastAsia"/>
        </w:rPr>
        <w:t>无人机图传距离应大于等于1km</w:t>
      </w:r>
      <w:r>
        <w:rPr>
          <w:rFonts w:hint="eastAsia"/>
          <w:lang w:eastAsia="zh-CN"/>
        </w:rPr>
        <w:t>；</w:t>
      </w:r>
    </w:p>
    <w:p>
      <w:pPr>
        <w:pStyle w:val="240"/>
        <w:numPr>
          <w:ilvl w:val="0"/>
          <w:numId w:val="44"/>
        </w:numPr>
        <w:spacing w:before="50" w:after="50"/>
        <w:outlineLvl w:val="9"/>
      </w:pPr>
      <w:r>
        <w:rPr>
          <w:rFonts w:hint="eastAsia"/>
        </w:rPr>
        <w:t>障碍物感知范围</w:t>
      </w:r>
      <w:r>
        <w:rPr>
          <w:rFonts w:hint="eastAsia"/>
          <w:lang w:val="en-US" w:eastAsia="zh-CN"/>
        </w:rPr>
        <w:t>宜</w:t>
      </w:r>
      <w:r>
        <w:rPr>
          <w:rFonts w:hint="eastAsia"/>
        </w:rPr>
        <w:t>为 1-15 米</w:t>
      </w:r>
      <w:r>
        <w:rPr>
          <w:rFonts w:hint="eastAsia"/>
          <w:lang w:eastAsia="zh-CN"/>
        </w:rPr>
        <w:t>；</w:t>
      </w:r>
    </w:p>
    <w:p>
      <w:pPr>
        <w:pStyle w:val="240"/>
        <w:numPr>
          <w:ilvl w:val="0"/>
          <w:numId w:val="44"/>
        </w:numPr>
        <w:spacing w:before="50" w:after="50"/>
        <w:outlineLvl w:val="9"/>
      </w:pPr>
      <w:r>
        <w:rPr>
          <w:rFonts w:hint="eastAsia"/>
        </w:rPr>
        <w:t>预警电量不低</w:t>
      </w:r>
      <w:r>
        <w:rPr>
          <w:rFonts w:hint="eastAsia"/>
          <w:lang w:val="en-US" w:eastAsia="zh-CN"/>
        </w:rPr>
        <w:t>于</w:t>
      </w:r>
      <w:r>
        <w:rPr>
          <w:rFonts w:hint="eastAsia"/>
        </w:rPr>
        <w:t>10%，</w:t>
      </w:r>
      <w:r>
        <w:rPr>
          <w:rFonts w:hint="eastAsia"/>
          <w:lang w:val="en-US" w:eastAsia="zh-CN"/>
        </w:rPr>
        <w:t>应</w:t>
      </w:r>
      <w:r>
        <w:rPr>
          <w:rFonts w:hint="eastAsia"/>
        </w:rPr>
        <w:t>具备达到预警电量自动返航功能。</w:t>
      </w:r>
    </w:p>
    <w:p>
      <w:pPr>
        <w:pStyle w:val="104"/>
        <w:spacing w:before="156" w:after="156"/>
        <w:ind w:left="0"/>
      </w:pPr>
      <w:r>
        <w:rPr>
          <w:rFonts w:hint="eastAsia"/>
        </w:rPr>
        <w:t>其他智能视频采集设备</w:t>
      </w:r>
    </w:p>
    <w:p>
      <w:pPr>
        <w:pStyle w:val="66"/>
      </w:pPr>
      <w:r>
        <w:rPr>
          <w:rFonts w:hint="eastAsia"/>
        </w:rPr>
        <w:t>其他智能视频采集设备</w:t>
      </w:r>
      <w:r>
        <w:rPr>
          <w:rFonts w:hint="eastAsia"/>
          <w:lang w:val="en-US" w:eastAsia="zh-CN"/>
        </w:rPr>
        <w:t>应</w:t>
      </w:r>
      <w:r>
        <w:rPr>
          <w:rFonts w:hint="eastAsia" w:ascii="宋体" w:hAnsi="宋体" w:eastAsia="宋体" w:cs="宋体"/>
          <w:sz w:val="21"/>
          <w:szCs w:val="21"/>
          <w:lang w:val="en-US" w:eastAsia="zh-CN" w:bidi="ar-SA"/>
        </w:rPr>
        <w:t>满足下列要求：</w:t>
      </w:r>
    </w:p>
    <w:p>
      <w:pPr>
        <w:pStyle w:val="240"/>
        <w:numPr>
          <w:ilvl w:val="0"/>
          <w:numId w:val="45"/>
        </w:numPr>
        <w:spacing w:before="50" w:after="50"/>
        <w:outlineLvl w:val="9"/>
      </w:pPr>
      <w:r>
        <w:rPr>
          <w:rFonts w:hint="eastAsia"/>
        </w:rPr>
        <w:t>无人驾驶车行驶速度大于等于10km/h</w:t>
      </w:r>
      <w:r>
        <w:rPr>
          <w:rFonts w:hint="eastAsia"/>
          <w:lang w:eastAsia="zh-CN"/>
        </w:rPr>
        <w:t>；</w:t>
      </w:r>
    </w:p>
    <w:p>
      <w:pPr>
        <w:pStyle w:val="240"/>
        <w:numPr>
          <w:ilvl w:val="0"/>
          <w:numId w:val="45"/>
        </w:numPr>
        <w:spacing w:before="50" w:after="50"/>
        <w:outlineLvl w:val="9"/>
      </w:pPr>
      <w:r>
        <w:rPr>
          <w:rFonts w:hint="eastAsia"/>
        </w:rPr>
        <w:t>穿戴式智能视频采集设备</w:t>
      </w:r>
      <w:r>
        <w:rPr>
          <w:rFonts w:hint="eastAsia"/>
          <w:lang w:val="en-US" w:eastAsia="zh-CN"/>
        </w:rPr>
        <w:t>具有</w:t>
      </w:r>
      <w:r>
        <w:rPr>
          <w:rFonts w:hint="eastAsia"/>
        </w:rPr>
        <w:t>语音指令</w:t>
      </w:r>
      <w:r>
        <w:rPr>
          <w:rFonts w:hint="eastAsia"/>
          <w:lang w:val="en-US" w:eastAsia="zh-CN"/>
        </w:rPr>
        <w:t>功能</w:t>
      </w:r>
      <w:r>
        <w:rPr>
          <w:rFonts w:hint="eastAsia"/>
        </w:rPr>
        <w:t>。</w:t>
      </w:r>
    </w:p>
    <w:p>
      <w:pPr>
        <w:pStyle w:val="76"/>
        <w:spacing w:before="156" w:after="156"/>
        <w:ind w:left="0"/>
      </w:pPr>
      <w:r>
        <w:rPr>
          <w:rFonts w:hint="eastAsia"/>
        </w:rPr>
        <w:t>智能视频采集设备应用软件功能要求</w:t>
      </w:r>
    </w:p>
    <w:p>
      <w:pPr>
        <w:pStyle w:val="104"/>
        <w:spacing w:before="156" w:after="156"/>
        <w:ind w:left="0"/>
      </w:pPr>
      <w:r>
        <w:rPr>
          <w:rFonts w:hint="eastAsia"/>
        </w:rPr>
        <w:t>上报功能</w:t>
      </w:r>
    </w:p>
    <w:p>
      <w:pPr>
        <w:pStyle w:val="66"/>
        <w:rPr>
          <w:rFonts w:hint="default" w:eastAsia="宋体"/>
          <w:lang w:val="en-US" w:eastAsia="zh-CN"/>
        </w:rPr>
      </w:pPr>
      <w:r>
        <w:rPr>
          <w:rFonts w:hint="eastAsia"/>
        </w:rPr>
        <w:t>智能视频采集设备应用软件</w:t>
      </w:r>
      <w:r>
        <w:rPr>
          <w:rFonts w:hint="eastAsia"/>
          <w:lang w:val="en-US" w:eastAsia="zh-CN"/>
        </w:rPr>
        <w:t>的上报功能</w:t>
      </w:r>
      <w:r>
        <w:rPr>
          <w:rFonts w:hint="eastAsia" w:ascii="宋体" w:hAnsi="宋体" w:eastAsia="宋体" w:cs="宋体"/>
          <w:sz w:val="21"/>
          <w:szCs w:val="21"/>
          <w:lang w:val="en-US" w:eastAsia="zh-CN" w:bidi="ar-SA"/>
        </w:rPr>
        <w:t>满足下列要求：</w:t>
      </w:r>
    </w:p>
    <w:p>
      <w:pPr>
        <w:pStyle w:val="108"/>
        <w:keepNext w:val="0"/>
        <w:keepLines w:val="0"/>
        <w:pageBreakBefore w:val="0"/>
        <w:widowControl w:val="0"/>
        <w:numPr>
          <w:ilvl w:val="0"/>
          <w:numId w:val="46"/>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hint="eastAsia" w:ascii="宋体" w:hAnsi="宋体" w:eastAsia="宋体" w:cs="宋体"/>
          <w:lang w:val="en-US" w:eastAsia="zh-CN"/>
        </w:rPr>
        <w:t>应</w:t>
      </w:r>
      <w:r>
        <w:rPr>
          <w:rFonts w:hint="eastAsia" w:ascii="宋体" w:hAnsi="宋体" w:eastAsia="宋体" w:cs="宋体"/>
        </w:rPr>
        <w:t>具有智能识别并抓取部件、事件问题图像的功能，宜按</w:t>
      </w:r>
      <w:r>
        <w:rPr>
          <w:rFonts w:ascii="宋体" w:hAnsi="宋体" w:eastAsia="宋体" w:cs="宋体"/>
        </w:rPr>
        <w:t>GB/T 30428.2的规定自动生成</w:t>
      </w:r>
      <w:r>
        <w:rPr>
          <w:rFonts w:hint="eastAsia" w:ascii="宋体" w:hAnsi="宋体" w:eastAsia="宋体" w:cs="宋体"/>
        </w:rPr>
        <w:t>部件、事件类型、位置坐标和问题描述等信息，信息表达方式应包括文字描述、图像，宜包括视频</w:t>
      </w:r>
      <w:r>
        <w:rPr>
          <w:rFonts w:hint="eastAsia" w:ascii="宋体" w:hAnsi="宋体" w:eastAsia="宋体" w:cs="宋体"/>
          <w:lang w:eastAsia="zh-CN"/>
        </w:rPr>
        <w:t>；</w:t>
      </w:r>
    </w:p>
    <w:p>
      <w:pPr>
        <w:pStyle w:val="108"/>
        <w:keepNext w:val="0"/>
        <w:keepLines w:val="0"/>
        <w:pageBreakBefore w:val="0"/>
        <w:widowControl w:val="0"/>
        <w:numPr>
          <w:ilvl w:val="0"/>
          <w:numId w:val="46"/>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hint="eastAsia" w:ascii="宋体" w:hAnsi="宋体" w:eastAsia="宋体" w:cs="宋体"/>
          <w:lang w:val="en-US" w:eastAsia="zh-CN"/>
        </w:rPr>
        <w:t>应</w:t>
      </w:r>
      <w:r>
        <w:rPr>
          <w:rFonts w:hint="eastAsia" w:ascii="宋体" w:hAnsi="宋体" w:eastAsia="宋体" w:cs="宋体"/>
        </w:rPr>
        <w:t>具有从不同角度、不同视频源抓拍识别问题的功能</w:t>
      </w:r>
      <w:r>
        <w:rPr>
          <w:rFonts w:hint="eastAsia" w:ascii="宋体" w:hAnsi="宋体" w:eastAsia="宋体" w:cs="宋体"/>
          <w:lang w:eastAsia="zh-CN"/>
        </w:rPr>
        <w:t>；</w:t>
      </w:r>
    </w:p>
    <w:p>
      <w:pPr>
        <w:pStyle w:val="108"/>
        <w:keepNext w:val="0"/>
        <w:keepLines w:val="0"/>
        <w:pageBreakBefore w:val="0"/>
        <w:widowControl w:val="0"/>
        <w:numPr>
          <w:ilvl w:val="0"/>
          <w:numId w:val="46"/>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hint="eastAsia" w:ascii="宋体" w:hAnsi="宋体" w:eastAsia="宋体" w:cs="宋体"/>
          <w:lang w:val="en-US" w:eastAsia="zh-CN"/>
        </w:rPr>
        <w:t>应</w:t>
      </w:r>
      <w:r>
        <w:rPr>
          <w:rFonts w:hint="eastAsia" w:ascii="宋体" w:hAnsi="宋体" w:eastAsia="宋体" w:cs="宋体"/>
        </w:rPr>
        <w:t>具有信息压缩及上报的功能</w:t>
      </w:r>
      <w:r>
        <w:rPr>
          <w:rFonts w:hint="eastAsia" w:ascii="宋体" w:hAnsi="宋体" w:eastAsia="宋体" w:cs="宋体"/>
          <w:lang w:eastAsia="zh-CN"/>
        </w:rPr>
        <w:t>；</w:t>
      </w:r>
    </w:p>
    <w:p>
      <w:pPr>
        <w:pStyle w:val="108"/>
        <w:keepNext w:val="0"/>
        <w:keepLines w:val="0"/>
        <w:pageBreakBefore w:val="0"/>
        <w:widowControl w:val="0"/>
        <w:numPr>
          <w:ilvl w:val="0"/>
          <w:numId w:val="46"/>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hint="eastAsia" w:ascii="宋体" w:hAnsi="宋体" w:eastAsia="宋体" w:cs="宋体"/>
          <w:lang w:val="en-US" w:eastAsia="zh-CN"/>
        </w:rPr>
        <w:t>应</w:t>
      </w:r>
      <w:r>
        <w:rPr>
          <w:rFonts w:hint="eastAsia" w:ascii="宋体" w:hAnsi="宋体" w:eastAsia="宋体" w:cs="宋体"/>
        </w:rPr>
        <w:t>具有在网络异常情况下暂存上报信息，待网络正常后自动上报的功能</w:t>
      </w:r>
      <w:r>
        <w:rPr>
          <w:rFonts w:hint="eastAsia" w:ascii="宋体" w:hAnsi="宋体" w:eastAsia="宋体" w:cs="宋体"/>
          <w:lang w:eastAsia="zh-CN"/>
        </w:rPr>
        <w:t>；</w:t>
      </w:r>
    </w:p>
    <w:p>
      <w:pPr>
        <w:pStyle w:val="108"/>
        <w:keepNext w:val="0"/>
        <w:keepLines w:val="0"/>
        <w:pageBreakBefore w:val="0"/>
        <w:widowControl w:val="0"/>
        <w:numPr>
          <w:ilvl w:val="0"/>
          <w:numId w:val="46"/>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hint="eastAsia" w:ascii="宋体" w:hAnsi="宋体" w:eastAsia="宋体" w:cs="宋体"/>
          <w:lang w:val="en-US" w:eastAsia="zh-CN"/>
        </w:rPr>
        <w:t>应</w:t>
      </w:r>
      <w:r>
        <w:rPr>
          <w:rFonts w:hint="eastAsia" w:ascii="宋体" w:hAnsi="宋体" w:eastAsia="宋体" w:cs="宋体"/>
        </w:rPr>
        <w:t>具有上报问题自动去重和自动合并的功能。</w:t>
      </w:r>
    </w:p>
    <w:p>
      <w:pPr>
        <w:pStyle w:val="104"/>
        <w:spacing w:before="156" w:after="156"/>
        <w:ind w:left="0"/>
      </w:pPr>
      <w:r>
        <w:rPr>
          <w:rFonts w:hint="eastAsia"/>
        </w:rPr>
        <w:t>核查功能</w:t>
      </w:r>
    </w:p>
    <w:p>
      <w:pPr>
        <w:pStyle w:val="66"/>
      </w:pPr>
      <w:r>
        <w:rPr>
          <w:rFonts w:hint="eastAsia"/>
        </w:rPr>
        <w:t>智能视频采集设备应用软件</w:t>
      </w:r>
      <w:r>
        <w:rPr>
          <w:rFonts w:hint="eastAsia"/>
          <w:lang w:val="en-US" w:eastAsia="zh-CN"/>
        </w:rPr>
        <w:t>的核查功能</w:t>
      </w:r>
      <w:r>
        <w:rPr>
          <w:rFonts w:hint="eastAsia" w:ascii="宋体" w:hAnsi="宋体" w:eastAsia="宋体" w:cs="宋体"/>
          <w:sz w:val="21"/>
          <w:szCs w:val="21"/>
          <w:lang w:val="en-US" w:eastAsia="zh-CN" w:bidi="ar-SA"/>
        </w:rPr>
        <w:t>应满足下列要求：</w:t>
      </w:r>
    </w:p>
    <w:p>
      <w:pPr>
        <w:pStyle w:val="108"/>
        <w:numPr>
          <w:ilvl w:val="0"/>
          <w:numId w:val="4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具有根据位置坐标进行案件自动核查的功能</w:t>
      </w:r>
      <w:r>
        <w:rPr>
          <w:rFonts w:hint="eastAsia" w:ascii="宋体" w:hAnsi="宋体" w:eastAsia="宋体" w:cs="宋体"/>
          <w:lang w:eastAsia="zh-CN"/>
        </w:rPr>
        <w:t>；</w:t>
      </w:r>
    </w:p>
    <w:p>
      <w:pPr>
        <w:pStyle w:val="108"/>
        <w:numPr>
          <w:ilvl w:val="0"/>
          <w:numId w:val="47"/>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具有核查结果反馈视频录像证据及图片信息的功能。</w:t>
      </w:r>
    </w:p>
    <w:p>
      <w:pPr>
        <w:pStyle w:val="104"/>
        <w:spacing w:before="156" w:after="156"/>
        <w:ind w:left="0"/>
      </w:pPr>
      <w:r>
        <w:rPr>
          <w:rFonts w:hint="eastAsia"/>
        </w:rPr>
        <w:t>预审核功能</w:t>
      </w:r>
    </w:p>
    <w:p>
      <w:pPr>
        <w:pStyle w:val="66"/>
      </w:pPr>
      <w:r>
        <w:rPr>
          <w:rFonts w:hint="eastAsia"/>
        </w:rPr>
        <w:t>智能视频采集设备应用软件</w:t>
      </w:r>
      <w:r>
        <w:rPr>
          <w:rFonts w:hint="eastAsia"/>
          <w:lang w:val="en-US" w:eastAsia="zh-CN"/>
        </w:rPr>
        <w:t>的预审核功能</w:t>
      </w:r>
      <w:r>
        <w:rPr>
          <w:rFonts w:hint="eastAsia" w:ascii="宋体" w:hAnsi="宋体" w:eastAsia="宋体" w:cs="宋体"/>
          <w:sz w:val="21"/>
          <w:szCs w:val="21"/>
          <w:lang w:val="en-US" w:eastAsia="zh-CN" w:bidi="ar-SA"/>
        </w:rPr>
        <w:t>满足下列要求：</w:t>
      </w:r>
    </w:p>
    <w:p>
      <w:pPr>
        <w:pStyle w:val="108"/>
        <w:numPr>
          <w:ilvl w:val="0"/>
          <w:numId w:val="48"/>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应具有对智能识别结果预审核的功能</w:t>
      </w:r>
      <w:r>
        <w:rPr>
          <w:rFonts w:hint="eastAsia" w:ascii="宋体" w:hAnsi="宋体" w:eastAsia="宋体" w:cs="宋体"/>
          <w:lang w:eastAsia="zh-CN"/>
        </w:rPr>
        <w:t>；</w:t>
      </w:r>
    </w:p>
    <w:p>
      <w:pPr>
        <w:pStyle w:val="108"/>
        <w:numPr>
          <w:ilvl w:val="0"/>
          <w:numId w:val="48"/>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应具有重新绘制问题识别框的功能</w:t>
      </w:r>
      <w:r>
        <w:rPr>
          <w:rFonts w:hint="eastAsia" w:ascii="宋体" w:hAnsi="宋体" w:eastAsia="宋体" w:cs="宋体"/>
          <w:lang w:eastAsia="zh-CN"/>
        </w:rPr>
        <w:t>；</w:t>
      </w:r>
    </w:p>
    <w:p>
      <w:pPr>
        <w:pStyle w:val="108"/>
        <w:numPr>
          <w:ilvl w:val="0"/>
          <w:numId w:val="48"/>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应具有根据位置坐标匹配路段的功能</w:t>
      </w:r>
      <w:r>
        <w:rPr>
          <w:rFonts w:hint="eastAsia" w:ascii="宋体" w:hAnsi="宋体" w:eastAsia="宋体" w:cs="宋体"/>
          <w:lang w:eastAsia="zh-CN"/>
        </w:rPr>
        <w:t>；</w:t>
      </w:r>
    </w:p>
    <w:p>
      <w:pPr>
        <w:pStyle w:val="108"/>
        <w:numPr>
          <w:ilvl w:val="0"/>
          <w:numId w:val="48"/>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应具有基于视频、图片新增问题上报的功能</w:t>
      </w:r>
      <w:r>
        <w:rPr>
          <w:rFonts w:hint="eastAsia" w:ascii="宋体" w:hAnsi="宋体" w:eastAsia="宋体" w:cs="宋体"/>
          <w:lang w:eastAsia="zh-CN"/>
        </w:rPr>
        <w:t>；</w:t>
      </w:r>
    </w:p>
    <w:p>
      <w:pPr>
        <w:pStyle w:val="108"/>
        <w:numPr>
          <w:ilvl w:val="0"/>
          <w:numId w:val="48"/>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应具有修改部件或事件类型、位置信息和问题描述的功能</w:t>
      </w:r>
      <w:r>
        <w:rPr>
          <w:rFonts w:hint="eastAsia" w:ascii="宋体" w:hAnsi="宋体" w:eastAsia="宋体" w:cs="宋体"/>
          <w:lang w:eastAsia="zh-CN"/>
        </w:rPr>
        <w:t>；</w:t>
      </w:r>
    </w:p>
    <w:p>
      <w:pPr>
        <w:pStyle w:val="108"/>
        <w:numPr>
          <w:ilvl w:val="0"/>
          <w:numId w:val="48"/>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宜具有按</w:t>
      </w:r>
      <w:r>
        <w:rPr>
          <w:rFonts w:ascii="宋体" w:hAnsi="宋体" w:eastAsia="宋体" w:cs="宋体"/>
        </w:rPr>
        <w:t>GB/T 30428.8的规定选择立案条件的功能</w:t>
      </w:r>
      <w:r>
        <w:rPr>
          <w:rFonts w:hint="eastAsia" w:ascii="宋体" w:hAnsi="宋体" w:eastAsia="宋体" w:cs="宋体"/>
        </w:rPr>
        <w:t>。</w:t>
      </w:r>
    </w:p>
    <w:p>
      <w:pPr>
        <w:pStyle w:val="104"/>
        <w:spacing w:before="156" w:after="156"/>
        <w:ind w:left="0"/>
      </w:pPr>
      <w:r>
        <w:rPr>
          <w:rFonts w:hint="eastAsia"/>
        </w:rPr>
        <w:t>信息显示功能</w:t>
      </w:r>
    </w:p>
    <w:p>
      <w:pPr>
        <w:pStyle w:val="66"/>
      </w:pPr>
      <w:r>
        <w:rPr>
          <w:rFonts w:hint="eastAsia"/>
        </w:rPr>
        <w:t>智能视频采集设备应用软件</w:t>
      </w:r>
      <w:r>
        <w:rPr>
          <w:rFonts w:hint="eastAsia"/>
          <w:lang w:val="en-US" w:eastAsia="zh-CN"/>
        </w:rPr>
        <w:t>的信息显示功能应</w:t>
      </w:r>
      <w:r>
        <w:rPr>
          <w:rFonts w:hint="eastAsia" w:ascii="宋体" w:hAnsi="宋体" w:eastAsia="宋体" w:cs="宋体"/>
          <w:sz w:val="21"/>
          <w:szCs w:val="21"/>
          <w:lang w:val="en-US" w:eastAsia="zh-CN" w:bidi="ar-SA"/>
        </w:rPr>
        <w:t>满足下列要求：</w:t>
      </w:r>
    </w:p>
    <w:p>
      <w:pPr>
        <w:pStyle w:val="183"/>
        <w:numPr>
          <w:ilvl w:val="0"/>
          <w:numId w:val="49"/>
        </w:numPr>
      </w:pPr>
      <w:r>
        <w:rPr>
          <w:rFonts w:hint="eastAsia"/>
        </w:rPr>
        <w:t>具有设备数量、类型、状态、定位，实时问题数量、类型、来源、趋势等信息实时显示的功能</w:t>
      </w:r>
      <w:r>
        <w:rPr>
          <w:rFonts w:hint="eastAsia"/>
          <w:lang w:eastAsia="zh-CN"/>
        </w:rPr>
        <w:t>；</w:t>
      </w:r>
    </w:p>
    <w:p>
      <w:pPr>
        <w:pStyle w:val="183"/>
      </w:pPr>
      <w:r>
        <w:rPr>
          <w:rFonts w:hint="eastAsia"/>
        </w:rPr>
        <w:t>具有设备轨迹回放并能设置播放速度的功能</w:t>
      </w:r>
      <w:r>
        <w:rPr>
          <w:rFonts w:hint="eastAsia"/>
          <w:lang w:eastAsia="zh-CN"/>
        </w:rPr>
        <w:t>；</w:t>
      </w:r>
    </w:p>
    <w:p>
      <w:pPr>
        <w:pStyle w:val="183"/>
      </w:pPr>
      <w:r>
        <w:rPr>
          <w:rFonts w:hint="eastAsia"/>
        </w:rPr>
        <w:t>具有地图、轨迹、问题打点、问题热力图、网格图层、巡更图层、巡更数据等显示的功能</w:t>
      </w:r>
      <w:r>
        <w:rPr>
          <w:rFonts w:hint="eastAsia"/>
          <w:lang w:eastAsia="zh-CN"/>
        </w:rPr>
        <w:t>；</w:t>
      </w:r>
    </w:p>
    <w:p>
      <w:pPr>
        <w:pStyle w:val="183"/>
      </w:pPr>
      <w:r>
        <w:rPr>
          <w:rFonts w:hint="eastAsia"/>
        </w:rPr>
        <w:t>具有实时查看视频的功能，宜</w:t>
      </w:r>
      <w:r>
        <w:rPr>
          <w:rFonts w:hint="eastAsia"/>
          <w:lang w:val="en-US" w:eastAsia="zh-CN"/>
        </w:rPr>
        <w:t>具有</w:t>
      </w:r>
      <w:r>
        <w:rPr>
          <w:rFonts w:hint="eastAsia"/>
        </w:rPr>
        <w:t>叠加目标物检测框、算法识别置信度等人工智能识别结果信息显示设置功能。</w:t>
      </w:r>
    </w:p>
    <w:p>
      <w:pPr>
        <w:pStyle w:val="104"/>
        <w:spacing w:before="156" w:after="156"/>
        <w:ind w:left="0"/>
      </w:pPr>
      <w:r>
        <w:rPr>
          <w:rFonts w:hint="eastAsia"/>
        </w:rPr>
        <w:t>数据检索功能</w:t>
      </w:r>
    </w:p>
    <w:p>
      <w:pPr>
        <w:pStyle w:val="66"/>
      </w:pPr>
      <w:r>
        <w:rPr>
          <w:rFonts w:hint="eastAsia"/>
        </w:rPr>
        <w:t>智能视频采集设备应用软件</w:t>
      </w:r>
      <w:r>
        <w:rPr>
          <w:rFonts w:hint="eastAsia"/>
          <w:lang w:val="en-US" w:eastAsia="zh-CN"/>
        </w:rPr>
        <w:t>的数据检索功能</w:t>
      </w:r>
      <w:r>
        <w:rPr>
          <w:rFonts w:hint="eastAsia" w:ascii="宋体" w:hAnsi="宋体" w:eastAsia="宋体" w:cs="宋体"/>
          <w:sz w:val="21"/>
          <w:szCs w:val="21"/>
          <w:lang w:val="en-US" w:eastAsia="zh-CN" w:bidi="ar-SA"/>
        </w:rPr>
        <w:t>应满足下列要求：</w:t>
      </w:r>
    </w:p>
    <w:p>
      <w:pPr>
        <w:pStyle w:val="108"/>
        <w:numPr>
          <w:ilvl w:val="0"/>
          <w:numId w:val="5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具有上报问题、回复核查任务的历史记录检索功能</w:t>
      </w:r>
      <w:r>
        <w:rPr>
          <w:rFonts w:hint="eastAsia" w:ascii="宋体" w:hAnsi="宋体" w:eastAsia="宋体" w:cs="宋体"/>
          <w:lang w:eastAsia="zh-CN"/>
        </w:rPr>
        <w:t>；</w:t>
      </w:r>
    </w:p>
    <w:p>
      <w:pPr>
        <w:pStyle w:val="108"/>
        <w:numPr>
          <w:ilvl w:val="0"/>
          <w:numId w:val="5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具有对识别案件、预审案件标记记录的检索功能</w:t>
      </w:r>
      <w:r>
        <w:rPr>
          <w:rFonts w:hint="eastAsia" w:ascii="宋体" w:hAnsi="宋体" w:eastAsia="宋体" w:cs="宋体"/>
          <w:lang w:eastAsia="zh-CN"/>
        </w:rPr>
        <w:t>；</w:t>
      </w:r>
    </w:p>
    <w:p>
      <w:pPr>
        <w:pStyle w:val="108"/>
        <w:numPr>
          <w:ilvl w:val="0"/>
          <w:numId w:val="50"/>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具有案件及图片导出的功能。</w:t>
      </w:r>
    </w:p>
    <w:p>
      <w:pPr>
        <w:pStyle w:val="104"/>
        <w:spacing w:before="156" w:after="156"/>
        <w:ind w:left="0"/>
      </w:pPr>
      <w:r>
        <w:rPr>
          <w:rFonts w:hint="eastAsia"/>
        </w:rPr>
        <w:t>配置功能</w:t>
      </w:r>
    </w:p>
    <w:p>
      <w:pPr>
        <w:pStyle w:val="66"/>
      </w:pPr>
      <w:r>
        <w:rPr>
          <w:rFonts w:hint="eastAsia"/>
        </w:rPr>
        <w:t>智能视频采集设备应用软件</w:t>
      </w:r>
      <w:r>
        <w:rPr>
          <w:rFonts w:hint="eastAsia"/>
          <w:lang w:val="en-US" w:eastAsia="zh-CN"/>
        </w:rPr>
        <w:t>的配置功能</w:t>
      </w:r>
      <w:r>
        <w:rPr>
          <w:rFonts w:hint="eastAsia" w:ascii="宋体" w:hAnsi="宋体" w:eastAsia="宋体" w:cs="宋体"/>
          <w:sz w:val="21"/>
          <w:szCs w:val="21"/>
          <w:lang w:val="en-US" w:eastAsia="zh-CN" w:bidi="ar-SA"/>
        </w:rPr>
        <w:t>应满足下列要求：</w:t>
      </w:r>
    </w:p>
    <w:p>
      <w:pPr>
        <w:pStyle w:val="108"/>
        <w:numPr>
          <w:ilvl w:val="0"/>
          <w:numId w:val="51"/>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具有用户密码设置的功能</w:t>
      </w:r>
      <w:r>
        <w:rPr>
          <w:rFonts w:hint="eastAsia" w:ascii="宋体" w:hAnsi="宋体" w:eastAsia="宋体" w:cs="宋体"/>
          <w:lang w:eastAsia="zh-CN"/>
        </w:rPr>
        <w:t>；</w:t>
      </w:r>
    </w:p>
    <w:p>
      <w:pPr>
        <w:pStyle w:val="108"/>
        <w:numPr>
          <w:ilvl w:val="0"/>
          <w:numId w:val="51"/>
        </w:numPr>
        <w:spacing w:before="0" w:beforeLines="0" w:after="0" w:afterLines="0"/>
        <w:ind w:left="0" w:firstLine="420" w:firstLineChars="200"/>
        <w:outlineLvl w:val="9"/>
        <w:rPr>
          <w:rFonts w:ascii="宋体" w:hAnsi="宋体" w:eastAsia="宋体" w:cs="宋体"/>
        </w:rPr>
      </w:pPr>
      <w:r>
        <w:rPr>
          <w:rFonts w:hint="eastAsia" w:ascii="宋体" w:hAnsi="宋体" w:eastAsia="宋体" w:cs="宋体"/>
        </w:rPr>
        <w:t>具有设备配置管理的功能</w:t>
      </w:r>
      <w:r>
        <w:rPr>
          <w:rFonts w:hint="eastAsia" w:ascii="宋体" w:hAnsi="宋体" w:eastAsia="宋体" w:cs="宋体"/>
          <w:lang w:eastAsia="zh-CN"/>
        </w:rPr>
        <w:t>；</w:t>
      </w:r>
    </w:p>
    <w:p>
      <w:pPr>
        <w:pStyle w:val="108"/>
        <w:numPr>
          <w:ilvl w:val="0"/>
          <w:numId w:val="51"/>
        </w:numPr>
        <w:spacing w:before="0" w:beforeLines="0" w:after="0" w:afterLines="0"/>
        <w:ind w:left="0" w:firstLine="420" w:firstLineChars="200"/>
        <w:outlineLvl w:val="9"/>
      </w:pPr>
      <w:r>
        <w:rPr>
          <w:rFonts w:hint="eastAsia" w:ascii="宋体" w:hAnsi="宋体" w:eastAsia="宋体" w:cs="宋体"/>
        </w:rPr>
        <w:t>具有网格配置、行驶路线规划的功能。</w:t>
      </w:r>
    </w:p>
    <w:p>
      <w:pPr>
        <w:pStyle w:val="76"/>
        <w:spacing w:before="156" w:after="156"/>
        <w:ind w:left="0"/>
      </w:pPr>
      <w:r>
        <w:rPr>
          <w:rFonts w:hint="eastAsia"/>
        </w:rPr>
        <w:t>物联感知设备硬件要求</w:t>
      </w:r>
    </w:p>
    <w:p>
      <w:pPr>
        <w:pStyle w:val="104"/>
        <w:spacing w:before="156" w:after="156"/>
        <w:ind w:left="0"/>
      </w:pPr>
      <w:r>
        <w:rPr>
          <w:rFonts w:hint="eastAsia"/>
        </w:rPr>
        <w:t>基本要求</w:t>
      </w:r>
    </w:p>
    <w:p>
      <w:pPr>
        <w:pStyle w:val="66"/>
        <w:rPr>
          <w:rFonts w:hint="default" w:eastAsia="宋体"/>
          <w:lang w:val="en-US" w:eastAsia="zh-CN"/>
        </w:rPr>
      </w:pPr>
      <w:r>
        <w:rPr>
          <w:rFonts w:hint="eastAsia"/>
        </w:rPr>
        <w:t>物联感知设备硬件</w:t>
      </w:r>
      <w:r>
        <w:rPr>
          <w:rFonts w:hint="eastAsia" w:ascii="宋体" w:hAnsi="宋体" w:eastAsia="宋体" w:cs="宋体"/>
          <w:sz w:val="21"/>
          <w:szCs w:val="21"/>
          <w:lang w:val="en-US" w:eastAsia="zh-CN" w:bidi="ar-SA"/>
        </w:rPr>
        <w:t>满足下列</w:t>
      </w:r>
      <w:r>
        <w:rPr>
          <w:rFonts w:hint="eastAsia" w:hAnsi="宋体" w:cs="宋体"/>
          <w:sz w:val="21"/>
          <w:szCs w:val="21"/>
          <w:lang w:val="en-US" w:eastAsia="zh-CN" w:bidi="ar-SA"/>
        </w:rPr>
        <w:t>基本</w:t>
      </w:r>
      <w:r>
        <w:rPr>
          <w:rFonts w:hint="eastAsia" w:ascii="宋体" w:hAnsi="宋体" w:eastAsia="宋体" w:cs="宋体"/>
          <w:sz w:val="21"/>
          <w:szCs w:val="21"/>
          <w:lang w:val="en-US" w:eastAsia="zh-CN" w:bidi="ar-SA"/>
        </w:rPr>
        <w:t>要求：</w:t>
      </w:r>
    </w:p>
    <w:p>
      <w:pPr>
        <w:pStyle w:val="66"/>
      </w:pPr>
    </w:p>
    <w:p>
      <w:pPr>
        <w:pStyle w:val="240"/>
        <w:numPr>
          <w:ilvl w:val="0"/>
          <w:numId w:val="52"/>
        </w:numPr>
        <w:spacing w:before="50" w:after="50"/>
        <w:outlineLvl w:val="9"/>
      </w:pPr>
      <w:r>
        <w:rPr>
          <w:rFonts w:hint="eastAsia"/>
        </w:rPr>
        <w:t>根据行业监管和综合监测的采集内容要求，结合物理环境和通信条件等选取感知设备进行信息采集，并采用智能网关进行感知设备</w:t>
      </w:r>
      <w:r>
        <w:t>的接入、监测、控制和管理</w:t>
      </w:r>
      <w:r>
        <w:rPr>
          <w:rFonts w:hint="eastAsia"/>
          <w:lang w:eastAsia="zh-CN"/>
        </w:rPr>
        <w:t>；</w:t>
      </w:r>
    </w:p>
    <w:p>
      <w:pPr>
        <w:pStyle w:val="240"/>
        <w:numPr>
          <w:ilvl w:val="0"/>
          <w:numId w:val="52"/>
        </w:numPr>
        <w:spacing w:before="50" w:after="50"/>
        <w:outlineLvl w:val="9"/>
      </w:pPr>
      <w:r>
        <w:rPr>
          <w:rFonts w:hint="eastAsia"/>
        </w:rPr>
        <w:t>城市燃气、道路、桥梁、供水、排水、环卫、照明、供热、隧道、老旧房屋和人员密集场所等行业监管的感知设备硬件要求，应分别符合CJJ 51、CJJ 207、GB/T 51187、CJJ/T 254、</w:t>
      </w:r>
      <w:r>
        <w:t>CJJ 36</w:t>
      </w:r>
      <w:r>
        <w:rPr>
          <w:rFonts w:hint="eastAsia"/>
        </w:rPr>
        <w:t>、GB 50982、JTT 1037、JGJ 8和GB50116等的规</w:t>
      </w:r>
      <w:r>
        <w:t>定</w:t>
      </w:r>
      <w:r>
        <w:rPr>
          <w:rFonts w:hint="eastAsia"/>
          <w:lang w:eastAsia="zh-CN"/>
        </w:rPr>
        <w:t>；</w:t>
      </w:r>
    </w:p>
    <w:p>
      <w:pPr>
        <w:pStyle w:val="240"/>
        <w:numPr>
          <w:ilvl w:val="0"/>
          <w:numId w:val="52"/>
        </w:numPr>
        <w:spacing w:before="50" w:after="50"/>
        <w:outlineLvl w:val="9"/>
      </w:pPr>
      <w:r>
        <w:rPr>
          <w:rFonts w:hint="eastAsia"/>
        </w:rPr>
        <w:t>燃气和排水管网运行引起的地下密闭空间燃爆、供水和排水管网运行引起的路面塌陷等可采用地下空间燃气监测设备、雷达检测设备。</w:t>
      </w:r>
    </w:p>
    <w:p>
      <w:pPr>
        <w:pStyle w:val="104"/>
        <w:spacing w:before="156" w:after="156"/>
        <w:ind w:left="0"/>
      </w:pPr>
      <w:r>
        <w:rPr>
          <w:rFonts w:hint="eastAsia"/>
        </w:rPr>
        <w:t>智能网关设备</w:t>
      </w:r>
    </w:p>
    <w:p>
      <w:pPr>
        <w:pStyle w:val="66"/>
      </w:pPr>
      <w:r>
        <w:rPr>
          <w:rFonts w:hint="eastAsia"/>
        </w:rPr>
        <w:t>物联感知设备硬件</w:t>
      </w:r>
      <w:r>
        <w:rPr>
          <w:rFonts w:hint="eastAsia"/>
          <w:lang w:val="en-US" w:eastAsia="zh-CN"/>
        </w:rPr>
        <w:t>的智能网关设备</w:t>
      </w:r>
      <w:r>
        <w:rPr>
          <w:rFonts w:hint="eastAsia" w:ascii="宋体" w:hAnsi="宋体" w:eastAsia="宋体" w:cs="宋体"/>
          <w:sz w:val="21"/>
          <w:szCs w:val="21"/>
          <w:lang w:val="en-US" w:eastAsia="zh-CN" w:bidi="ar-SA"/>
        </w:rPr>
        <w:t>满足下列要求：</w:t>
      </w:r>
    </w:p>
    <w:p>
      <w:pPr>
        <w:pStyle w:val="108"/>
        <w:keepNext w:val="0"/>
        <w:keepLines w:val="0"/>
        <w:pageBreakBefore w:val="0"/>
        <w:widowControl w:val="0"/>
        <w:numPr>
          <w:ilvl w:val="0"/>
          <w:numId w:val="53"/>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ascii="宋体" w:hAnsi="宋体" w:eastAsia="宋体" w:cs="宋体"/>
        </w:rPr>
        <w:t>宜</w:t>
      </w:r>
      <w:r>
        <w:rPr>
          <w:rFonts w:hint="eastAsia" w:ascii="宋体" w:hAnsi="宋体" w:eastAsia="宋体" w:cs="宋体"/>
          <w:lang w:val="en-US" w:eastAsia="zh-CN"/>
        </w:rPr>
        <w:t>具有</w:t>
      </w:r>
      <w:r>
        <w:rPr>
          <w:rFonts w:ascii="宋体" w:hAnsi="宋体" w:eastAsia="宋体" w:cs="宋体"/>
        </w:rPr>
        <w:t>对城市</w:t>
      </w:r>
      <w:r>
        <w:rPr>
          <w:rFonts w:hint="eastAsia" w:ascii="宋体" w:hAnsi="宋体" w:eastAsia="宋体" w:cs="宋体"/>
        </w:rPr>
        <w:t>燃气、道路、桥梁、供水、排水、环卫、照明、供热、老旧房屋和人员密集场所</w:t>
      </w:r>
      <w:r>
        <w:rPr>
          <w:rFonts w:ascii="宋体" w:hAnsi="宋体" w:eastAsia="宋体" w:cs="宋体"/>
        </w:rPr>
        <w:t>等监测装置的接入、监测、控制和管理</w:t>
      </w:r>
      <w:r>
        <w:rPr>
          <w:rFonts w:hint="eastAsia" w:ascii="宋体" w:hAnsi="宋体" w:eastAsia="宋体" w:cs="宋体"/>
          <w:lang w:val="en-US" w:eastAsia="zh-CN"/>
        </w:rPr>
        <w:t>功能</w:t>
      </w:r>
      <w:r>
        <w:rPr>
          <w:rFonts w:ascii="宋体" w:hAnsi="宋体" w:eastAsia="宋体" w:cs="宋体"/>
        </w:rPr>
        <w:t>；</w:t>
      </w:r>
    </w:p>
    <w:p>
      <w:pPr>
        <w:pStyle w:val="108"/>
        <w:keepNext w:val="0"/>
        <w:keepLines w:val="0"/>
        <w:pageBreakBefore w:val="0"/>
        <w:widowControl w:val="0"/>
        <w:numPr>
          <w:ilvl w:val="0"/>
          <w:numId w:val="53"/>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ascii="宋体" w:hAnsi="宋体" w:eastAsia="宋体" w:cs="宋体"/>
        </w:rPr>
        <w:t>可通过有线或无线传输的方式接入</w:t>
      </w:r>
      <w:r>
        <w:rPr>
          <w:rFonts w:hint="eastAsia" w:ascii="宋体" w:hAnsi="宋体" w:eastAsia="宋体" w:cs="宋体"/>
        </w:rPr>
        <w:t>监测设备</w:t>
      </w:r>
      <w:r>
        <w:rPr>
          <w:rFonts w:ascii="宋体" w:hAnsi="宋体" w:eastAsia="宋体" w:cs="宋体"/>
        </w:rPr>
        <w:t>；</w:t>
      </w:r>
    </w:p>
    <w:p>
      <w:pPr>
        <w:pStyle w:val="108"/>
        <w:keepNext w:val="0"/>
        <w:keepLines w:val="0"/>
        <w:pageBreakBefore w:val="0"/>
        <w:widowControl w:val="0"/>
        <w:numPr>
          <w:ilvl w:val="0"/>
          <w:numId w:val="53"/>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ascii="宋体" w:hAnsi="宋体" w:eastAsia="宋体" w:cs="宋体"/>
        </w:rPr>
        <w:t>宜具备本地存储</w:t>
      </w:r>
      <w:r>
        <w:rPr>
          <w:rFonts w:hint="eastAsia" w:ascii="宋体" w:hAnsi="宋体" w:eastAsia="宋体" w:cs="宋体"/>
        </w:rPr>
        <w:t>、</w:t>
      </w:r>
      <w:r>
        <w:rPr>
          <w:rFonts w:ascii="宋体" w:hAnsi="宋体" w:eastAsia="宋体" w:cs="宋体"/>
        </w:rPr>
        <w:t>计算功能，数据存储时间</w:t>
      </w:r>
      <w:r>
        <w:rPr>
          <w:rFonts w:hint="eastAsia" w:ascii="宋体" w:hAnsi="宋体" w:eastAsia="宋体" w:cs="宋体"/>
        </w:rPr>
        <w:t>宜大于等于</w:t>
      </w:r>
      <w:r>
        <w:rPr>
          <w:rFonts w:ascii="宋体" w:hAnsi="宋体" w:eastAsia="宋体" w:cs="宋体"/>
        </w:rPr>
        <w:t>7天；</w:t>
      </w:r>
    </w:p>
    <w:p>
      <w:pPr>
        <w:pStyle w:val="108"/>
        <w:keepNext w:val="0"/>
        <w:keepLines w:val="0"/>
        <w:pageBreakBefore w:val="0"/>
        <w:widowControl w:val="0"/>
        <w:numPr>
          <w:ilvl w:val="0"/>
          <w:numId w:val="53"/>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ascii="宋体" w:hAnsi="宋体" w:eastAsia="宋体" w:cs="宋体"/>
        </w:rPr>
        <w:t>外壳防护等级宜</w:t>
      </w:r>
      <w:r>
        <w:rPr>
          <w:rFonts w:hint="eastAsia" w:ascii="宋体" w:hAnsi="宋体" w:eastAsia="宋体" w:cs="宋体"/>
        </w:rPr>
        <w:t>大于等于</w:t>
      </w:r>
      <w:r>
        <w:rPr>
          <w:rFonts w:ascii="宋体" w:hAnsi="宋体" w:eastAsia="宋体" w:cs="宋体"/>
        </w:rPr>
        <w:t>IP54</w:t>
      </w:r>
      <w:r>
        <w:rPr>
          <w:rFonts w:hint="eastAsia" w:ascii="宋体" w:hAnsi="宋体" w:eastAsia="宋体" w:cs="宋体"/>
        </w:rPr>
        <w:t>，</w:t>
      </w:r>
      <w:r>
        <w:rPr>
          <w:rFonts w:ascii="宋体" w:hAnsi="宋体" w:eastAsia="宋体" w:cs="宋体"/>
        </w:rPr>
        <w:t>同时应满足工业级温湿度环境和电磁兼容性要求；</w:t>
      </w:r>
    </w:p>
    <w:p>
      <w:pPr>
        <w:pStyle w:val="108"/>
        <w:keepNext w:val="0"/>
        <w:keepLines w:val="0"/>
        <w:pageBreakBefore w:val="0"/>
        <w:widowControl w:val="0"/>
        <w:numPr>
          <w:ilvl w:val="0"/>
          <w:numId w:val="53"/>
        </w:numPr>
        <w:kinsoku/>
        <w:wordWrap/>
        <w:overflowPunct/>
        <w:topLinePunct w:val="0"/>
        <w:autoSpaceDE/>
        <w:autoSpaceDN/>
        <w:bidi w:val="0"/>
        <w:adjustRightInd/>
        <w:snapToGrid/>
        <w:spacing w:before="0" w:beforeLines="0" w:after="0" w:afterLines="0"/>
        <w:ind w:left="850" w:hanging="425" w:firstLineChars="0"/>
        <w:textAlignment w:val="auto"/>
        <w:outlineLvl w:val="9"/>
        <w:rPr>
          <w:rFonts w:ascii="宋体" w:hAnsi="宋体" w:eastAsia="宋体" w:cs="宋体"/>
        </w:rPr>
      </w:pPr>
      <w:r>
        <w:rPr>
          <w:rFonts w:ascii="宋体" w:hAnsi="宋体" w:eastAsia="宋体" w:cs="宋体"/>
        </w:rPr>
        <w:t>宜具备操作日志保存和日志管理功能，可对智能网关的设置、修改、资料删除等进行完整记录，日志禁止修改、删除</w:t>
      </w:r>
      <w:r>
        <w:rPr>
          <w:rFonts w:hint="eastAsia" w:ascii="宋体" w:hAnsi="宋体" w:eastAsia="宋体" w:cs="宋体"/>
        </w:rPr>
        <w:t>，且</w:t>
      </w:r>
      <w:r>
        <w:rPr>
          <w:rFonts w:ascii="宋体" w:hAnsi="宋体" w:eastAsia="宋体" w:cs="宋体"/>
        </w:rPr>
        <w:t>保存时间宜</w:t>
      </w:r>
      <w:r>
        <w:rPr>
          <w:rFonts w:hint="eastAsia" w:ascii="宋体" w:hAnsi="宋体" w:eastAsia="宋体" w:cs="宋体"/>
        </w:rPr>
        <w:t>大于等于</w:t>
      </w:r>
      <w:r>
        <w:rPr>
          <w:rFonts w:ascii="宋体" w:hAnsi="宋体" w:eastAsia="宋体" w:cs="宋体"/>
        </w:rPr>
        <w:t>6个月。</w:t>
      </w:r>
    </w:p>
    <w:p>
      <w:pPr>
        <w:pStyle w:val="114"/>
        <w:spacing w:before="156" w:after="156"/>
      </w:pPr>
      <w:r>
        <w:rPr>
          <w:rFonts w:hint="eastAsia"/>
        </w:rPr>
        <w:t>性能要求</w:t>
      </w:r>
    </w:p>
    <w:p>
      <w:pPr>
        <w:pStyle w:val="76"/>
        <w:spacing w:before="156" w:after="156"/>
        <w:ind w:left="0"/>
      </w:pPr>
      <w:r>
        <w:rPr>
          <w:rFonts w:hint="eastAsia"/>
        </w:rPr>
        <w:t>移动通信采集设备</w:t>
      </w:r>
    </w:p>
    <w:p>
      <w:pPr>
        <w:pStyle w:val="173"/>
        <w:ind w:left="0"/>
      </w:pPr>
      <w:r>
        <w:rPr>
          <w:rFonts w:hint="eastAsia"/>
        </w:rPr>
        <w:t>在网络正常情况下，单次现场信息传送宜在</w:t>
      </w:r>
      <w:r>
        <w:t>3s以内完成，应</w:t>
      </w:r>
      <w:r>
        <w:rPr>
          <w:rFonts w:hint="eastAsia"/>
          <w:lang w:val="en-US" w:eastAsia="zh-CN"/>
        </w:rPr>
        <w:t>具有</w:t>
      </w:r>
      <w:r>
        <w:t>断点续传</w:t>
      </w:r>
      <w:r>
        <w:rPr>
          <w:rFonts w:hint="eastAsia"/>
          <w:lang w:val="en-US" w:eastAsia="zh-CN"/>
        </w:rPr>
        <w:t>功能</w:t>
      </w:r>
      <w:r>
        <w:t>。</w:t>
      </w:r>
    </w:p>
    <w:p>
      <w:pPr>
        <w:pStyle w:val="173"/>
        <w:ind w:left="0"/>
      </w:pPr>
      <w:r>
        <w:rPr>
          <w:rFonts w:hint="eastAsia"/>
        </w:rPr>
        <w:t>在网络正常情况下，现场信息传送</w:t>
      </w:r>
      <w:r>
        <w:t>成功率</w:t>
      </w:r>
      <w:r>
        <w:rPr>
          <w:rFonts w:hint="eastAsia"/>
        </w:rPr>
        <w:t>应大于等于</w:t>
      </w:r>
      <w:r>
        <w:t>99%</w:t>
      </w:r>
      <w:r>
        <w:rPr>
          <w:rFonts w:hint="eastAsia"/>
        </w:rPr>
        <w:t>。</w:t>
      </w:r>
    </w:p>
    <w:p>
      <w:pPr>
        <w:pStyle w:val="173"/>
        <w:ind w:left="0"/>
      </w:pPr>
      <w:r>
        <w:rPr>
          <w:rFonts w:hint="eastAsia"/>
        </w:rPr>
        <w:t>地图打开时间宜小于</w:t>
      </w:r>
      <w:r>
        <w:t>5s，地图放大、缩小、漫游操作刷新时间应小于2s。</w:t>
      </w:r>
    </w:p>
    <w:p>
      <w:pPr>
        <w:pStyle w:val="173"/>
        <w:ind w:left="0"/>
      </w:pPr>
      <w:r>
        <w:rPr>
          <w:rFonts w:hint="eastAsia"/>
        </w:rPr>
        <w:t>宜具备本地存储功能，数据存储时间宜大于等于15天。</w:t>
      </w:r>
    </w:p>
    <w:p>
      <w:pPr>
        <w:pStyle w:val="76"/>
        <w:spacing w:before="156" w:after="156"/>
        <w:ind w:left="0"/>
      </w:pPr>
      <w:r>
        <w:rPr>
          <w:rFonts w:hint="eastAsia"/>
        </w:rPr>
        <w:t>智能视频采集设备</w:t>
      </w:r>
    </w:p>
    <w:p>
      <w:pPr>
        <w:pStyle w:val="173"/>
        <w:ind w:left="0"/>
      </w:pPr>
      <w:r>
        <w:rPr>
          <w:rFonts w:hint="eastAsia"/>
        </w:rPr>
        <w:t>单次现场信息分析和传送宜在</w:t>
      </w:r>
      <w:r>
        <w:t>1s以内完成。</w:t>
      </w:r>
    </w:p>
    <w:p>
      <w:pPr>
        <w:pStyle w:val="173"/>
        <w:ind w:left="0"/>
      </w:pPr>
      <w:r>
        <w:rPr>
          <w:rFonts w:hint="eastAsia"/>
        </w:rPr>
        <w:t>现场信息传送成功率应大于等于</w:t>
      </w:r>
      <w:r>
        <w:t>99%。</w:t>
      </w:r>
    </w:p>
    <w:p>
      <w:pPr>
        <w:pStyle w:val="173"/>
        <w:ind w:left="0"/>
      </w:pPr>
      <w:r>
        <w:rPr>
          <w:rFonts w:hint="eastAsia"/>
        </w:rPr>
        <w:t>宜具备本地存储功能，数据存储时间宜大于等于7天。</w:t>
      </w:r>
    </w:p>
    <w:p>
      <w:pPr>
        <w:pStyle w:val="76"/>
        <w:spacing w:before="156" w:after="156"/>
        <w:ind w:left="0"/>
      </w:pPr>
      <w:r>
        <w:rPr>
          <w:rFonts w:hint="eastAsia"/>
        </w:rPr>
        <w:t>运行监测采集设备</w:t>
      </w:r>
    </w:p>
    <w:p>
      <w:pPr>
        <w:pStyle w:val="173"/>
        <w:ind w:left="0"/>
      </w:pPr>
      <w:r>
        <w:rPr>
          <w:rFonts w:hint="eastAsia"/>
        </w:rPr>
        <w:t>数据传输通信应兼容传输控制协议（</w:t>
      </w:r>
      <w:r>
        <w:t>TCP</w:t>
      </w:r>
      <w:r>
        <w:rPr>
          <w:rFonts w:hint="eastAsia"/>
        </w:rPr>
        <w:t>）</w:t>
      </w:r>
      <w:r>
        <w:t>、</w:t>
      </w:r>
      <w:r>
        <w:rPr>
          <w:rFonts w:hint="eastAsia"/>
        </w:rPr>
        <w:t>用户数据报协议（</w:t>
      </w:r>
      <w:r>
        <w:t>UDP</w:t>
      </w:r>
      <w:r>
        <w:rPr>
          <w:rFonts w:hint="eastAsia"/>
        </w:rPr>
        <w:t>）</w:t>
      </w:r>
      <w:r>
        <w:t>。</w:t>
      </w:r>
    </w:p>
    <w:p>
      <w:pPr>
        <w:pStyle w:val="173"/>
        <w:ind w:left="0"/>
      </w:pPr>
      <w:r>
        <w:rPr>
          <w:rFonts w:hint="eastAsia"/>
        </w:rPr>
        <w:t>数据传输速率应大于等于</w:t>
      </w:r>
      <w:r>
        <w:t>1MB</w:t>
      </w:r>
      <w:r>
        <w:rPr>
          <w:rFonts w:hint="eastAsia"/>
        </w:rPr>
        <w:t>ps</w:t>
      </w:r>
      <w:r>
        <w:t>。</w:t>
      </w:r>
    </w:p>
    <w:p>
      <w:pPr>
        <w:pStyle w:val="114"/>
        <w:spacing w:before="156" w:after="156"/>
      </w:pPr>
      <w:r>
        <w:rPr>
          <w:rFonts w:hint="eastAsia"/>
        </w:rPr>
        <w:t>其他要求</w:t>
      </w:r>
    </w:p>
    <w:p>
      <w:pPr>
        <w:pStyle w:val="174"/>
        <w:spacing w:before="0" w:beforeLines="0" w:after="0" w:afterLines="0"/>
        <w:ind w:left="0"/>
      </w:pPr>
      <w:r>
        <w:rPr>
          <w:rFonts w:hint="eastAsia"/>
        </w:rPr>
        <w:t>设备提供商应指定专门技术人员负责维护。</w:t>
      </w:r>
    </w:p>
    <w:p>
      <w:pPr>
        <w:pStyle w:val="174"/>
        <w:spacing w:before="0" w:beforeLines="0" w:after="0" w:afterLines="0"/>
        <w:ind w:left="0"/>
      </w:pPr>
      <w:r>
        <w:rPr>
          <w:rFonts w:hint="eastAsia"/>
        </w:rPr>
        <w:t>应用软件提供商应提供软件用户手册。</w:t>
      </w:r>
    </w:p>
    <w:p>
      <w:pPr>
        <w:pStyle w:val="174"/>
        <w:spacing w:before="0" w:beforeLines="0" w:after="0" w:afterLines="0"/>
        <w:ind w:left="0"/>
      </w:pPr>
      <w:r>
        <w:rPr>
          <w:rFonts w:hint="eastAsia"/>
        </w:rPr>
        <w:t>应用软件提供商应负责对有关人员进行软件使用和维护培训。</w:t>
      </w:r>
    </w:p>
    <w:p>
      <w:pPr>
        <w:pStyle w:val="174"/>
        <w:spacing w:before="0" w:beforeLines="0" w:after="0" w:afterLines="0"/>
        <w:ind w:left="0"/>
      </w:pPr>
      <w:r>
        <w:rPr>
          <w:rFonts w:hint="eastAsia"/>
        </w:rPr>
        <w:t>移动通信采集设备连续使用</w:t>
      </w:r>
      <w:r>
        <w:t>2年及以上宜进行更新，智能视频采集设备连续使用3年及以上宜进行更新。</w:t>
      </w:r>
    </w:p>
    <w:p>
      <w:pPr>
        <w:pStyle w:val="174"/>
        <w:spacing w:before="0" w:beforeLines="0" w:after="0" w:afterLines="0"/>
        <w:ind w:left="0"/>
      </w:pPr>
      <w:r>
        <w:rPr>
          <w:rFonts w:hint="eastAsia"/>
        </w:rPr>
        <w:t>宜每年开展运行监测设备标定校准工作。</w:t>
      </w:r>
    </w:p>
    <w:p>
      <w:pPr>
        <w:pStyle w:val="113"/>
        <w:spacing w:before="312" w:after="312"/>
      </w:pPr>
      <w:bookmarkStart w:id="213" w:name="_Toc1881827970"/>
      <w:bookmarkStart w:id="214" w:name="_Toc149750751"/>
      <w:bookmarkStart w:id="215" w:name="_Toc16196"/>
      <w:bookmarkStart w:id="216" w:name="_Toc493353585"/>
      <w:bookmarkStart w:id="217" w:name="_Toc830780281"/>
      <w:r>
        <w:rPr>
          <w:rFonts w:hint="eastAsia"/>
        </w:rPr>
        <w:t>管理要求</w:t>
      </w:r>
      <w:bookmarkEnd w:id="213"/>
      <w:bookmarkEnd w:id="214"/>
      <w:bookmarkEnd w:id="215"/>
      <w:bookmarkEnd w:id="216"/>
      <w:bookmarkEnd w:id="217"/>
    </w:p>
    <w:p>
      <w:pPr>
        <w:pStyle w:val="114"/>
        <w:spacing w:before="156" w:after="156"/>
      </w:pPr>
      <w:r>
        <w:rPr>
          <w:rFonts w:hint="eastAsia"/>
        </w:rPr>
        <w:t>管理内容</w:t>
      </w:r>
    </w:p>
    <w:p>
      <w:pPr>
        <w:pStyle w:val="174"/>
        <w:spacing w:before="0" w:beforeLines="0" w:after="0" w:afterLines="0"/>
        <w:ind w:left="0"/>
      </w:pPr>
      <w:bookmarkStart w:id="218" w:name="_Toc436125305"/>
      <w:bookmarkStart w:id="219" w:name="_Toc436125356"/>
      <w:r>
        <w:rPr>
          <w:rFonts w:hint="eastAsia"/>
        </w:rPr>
        <w:t>应制定信息采集责任单位质量评价、信息采集监督员绩效评价等相关规章制度。信息采集责任单位月检查漏报率（部件、事件）不应大于5％，核实核查回复率应达100％。信息采集监督员应在指定的责任网格内按规定的巡查频度进行巡查，监管区域覆盖率应达100％。</w:t>
      </w:r>
    </w:p>
    <w:p>
      <w:pPr>
        <w:pStyle w:val="174"/>
        <w:spacing w:before="0" w:beforeLines="0" w:after="0" w:afterLines="0"/>
        <w:ind w:left="0"/>
      </w:pPr>
      <w:r>
        <w:rPr>
          <w:rFonts w:hint="eastAsia"/>
        </w:rPr>
        <w:t>应制定并落实巡查上报、核实核查、专项普查、考勤管理等相关规章制度。</w:t>
      </w:r>
    </w:p>
    <w:p>
      <w:pPr>
        <w:pStyle w:val="174"/>
        <w:spacing w:before="0" w:beforeLines="0" w:after="0" w:afterLines="0"/>
        <w:ind w:left="0"/>
      </w:pPr>
      <w:r>
        <w:rPr>
          <w:rFonts w:hint="eastAsia"/>
        </w:rPr>
        <w:t>应制定智能信息采集设备的管理、维护等相关规章制度。智能视频采集设备宜根据道路等级、道路类别等设置监管信息采集巡查频次与巡查方式。</w:t>
      </w:r>
    </w:p>
    <w:p>
      <w:pPr>
        <w:pStyle w:val="174"/>
        <w:spacing w:before="0" w:beforeLines="0" w:after="0" w:afterLines="0"/>
        <w:ind w:left="0"/>
      </w:pPr>
      <w:r>
        <w:rPr>
          <w:rFonts w:hint="eastAsia"/>
        </w:rPr>
        <w:t>应准确、真实、完整、及时采集监管信息，部件定位应符合GB/T 30428.2的规定，事件位置描述应符合GB/T 30428.3的规定。</w:t>
      </w:r>
    </w:p>
    <w:p>
      <w:pPr>
        <w:pStyle w:val="174"/>
        <w:spacing w:before="0" w:beforeLines="0" w:after="0" w:afterLines="0"/>
        <w:ind w:left="0"/>
      </w:pPr>
      <w:r>
        <w:rPr>
          <w:rFonts w:hint="eastAsia"/>
        </w:rPr>
        <w:t>应对信息采集案卷情况进行定期统计分析，并给出包括问题分析、趋势研判、整改建议等内容的分析报告，采用周报、月报、季报、半年报和年报的形式在一定范围内进行公示。</w:t>
      </w:r>
    </w:p>
    <w:p>
      <w:pPr>
        <w:pStyle w:val="174"/>
        <w:spacing w:before="0" w:beforeLines="0" w:after="0" w:afterLines="0"/>
        <w:ind w:left="0"/>
      </w:pPr>
      <w:r>
        <w:rPr>
          <w:rFonts w:hint="eastAsia"/>
        </w:rPr>
        <w:t>宜对专项普查、节假日、特殊活动期间的信息采集情况进行专题数据统计分析。</w:t>
      </w:r>
    </w:p>
    <w:p>
      <w:pPr>
        <w:pStyle w:val="174"/>
        <w:spacing w:before="0" w:beforeLines="0" w:after="0" w:afterLines="0"/>
        <w:ind w:left="0"/>
      </w:pPr>
      <w:r>
        <w:rPr>
          <w:rFonts w:hint="eastAsia"/>
        </w:rPr>
        <w:t>应根据需求制定方案后组织实施专项普查，专项普查示例见附录</w:t>
      </w:r>
      <w:r>
        <w:t>A。</w:t>
      </w:r>
    </w:p>
    <w:p>
      <w:pPr>
        <w:pStyle w:val="174"/>
        <w:spacing w:before="0" w:beforeLines="0" w:after="0" w:afterLines="0"/>
        <w:ind w:left="0"/>
      </w:pPr>
      <w:r>
        <w:rPr>
          <w:rFonts w:hint="eastAsia"/>
        </w:rPr>
        <w:t>宜鼓励将信息采集案卷进行数字化建模，构建城市专题问题场景模型，支撑城市管理决策与智能分析预警。</w:t>
      </w:r>
    </w:p>
    <w:p>
      <w:pPr>
        <w:pStyle w:val="174"/>
        <w:spacing w:before="0" w:beforeLines="0" w:after="0" w:afterLines="0"/>
        <w:ind w:left="0"/>
      </w:pPr>
      <w:r>
        <w:rPr>
          <w:rFonts w:hint="eastAsia"/>
        </w:rPr>
        <w:t>宜根据各地工作实际情况制定现场检查、明察暗访等综合评价方案，确定所需采集的样本对象、抽样频次和巡查周期等内容。</w:t>
      </w:r>
    </w:p>
    <w:p>
      <w:pPr>
        <w:pStyle w:val="114"/>
        <w:spacing w:before="156" w:after="156"/>
      </w:pPr>
      <w:r>
        <w:rPr>
          <w:rFonts w:hint="eastAsia"/>
        </w:rPr>
        <w:t>监督检查</w:t>
      </w:r>
    </w:p>
    <w:p>
      <w:pPr>
        <w:pStyle w:val="174"/>
        <w:spacing w:before="0" w:beforeLines="0" w:after="0" w:afterLines="0"/>
        <w:ind w:left="0"/>
      </w:pPr>
      <w:r>
        <w:rPr>
          <w:rFonts w:hint="eastAsia"/>
        </w:rPr>
        <w:t>应对信息采集监督员、智能采集设备等的配置和人员到岗情况进行检查。</w:t>
      </w:r>
    </w:p>
    <w:p>
      <w:pPr>
        <w:pStyle w:val="174"/>
        <w:spacing w:before="0" w:beforeLines="0" w:after="0" w:afterLines="0"/>
        <w:ind w:left="0"/>
      </w:pPr>
      <w:r>
        <w:rPr>
          <w:rFonts w:hint="eastAsia"/>
        </w:rPr>
        <w:t>应对信息采集监督员、智能采集设备等的上报信息的数量和质量进行检查，检查的对象和范围宜采取随机抽查的方式确定。</w:t>
      </w:r>
    </w:p>
    <w:p>
      <w:pPr>
        <w:pStyle w:val="114"/>
        <w:spacing w:before="156" w:after="156"/>
      </w:pPr>
      <w:r>
        <w:rPr>
          <w:rFonts w:hint="eastAsia"/>
        </w:rPr>
        <w:t>工作考核</w:t>
      </w:r>
    </w:p>
    <w:p>
      <w:pPr>
        <w:pStyle w:val="174"/>
        <w:spacing w:before="0" w:beforeLines="0" w:after="0" w:afterLines="0"/>
        <w:ind w:left="0"/>
      </w:pPr>
      <w:r>
        <w:rPr>
          <w:rFonts w:hint="eastAsia"/>
        </w:rPr>
        <w:t>对信息采集责任单位应考核信息采集监督员配置、智能采集设备配置、到岗情况、业务培训、工作纪律及完成任务的质量与效率等。对信息采集监督员应考核工作纪律、信息采集质量、巡查区域覆盖率、巡查频度等。对视频采集的信息采集质量、巡查区域覆盖率、巡查频度等。</w:t>
      </w:r>
    </w:p>
    <w:p>
      <w:pPr>
        <w:pStyle w:val="174"/>
        <w:spacing w:before="0" w:beforeLines="0" w:after="0" w:afterLines="0"/>
        <w:ind w:left="0"/>
      </w:pPr>
      <w:r>
        <w:rPr>
          <w:rFonts w:hint="eastAsia"/>
        </w:rPr>
        <w:t>对信息采集责任单位的考核工作结果在一定范围内进行公示。</w:t>
      </w:r>
    </w:p>
    <w:bookmarkEnd w:id="218"/>
    <w:bookmarkEnd w:id="219"/>
    <w:p>
      <w:pPr>
        <w:pStyle w:val="207"/>
        <w:rPr>
          <w:vanish w:val="0"/>
        </w:rPr>
      </w:pPr>
    </w:p>
    <w:p>
      <w:pPr>
        <w:pStyle w:val="113"/>
        <w:spacing w:before="312" w:after="312"/>
      </w:pPr>
      <w:bookmarkStart w:id="220" w:name="_Toc149750752"/>
      <w:bookmarkStart w:id="221" w:name="_Toc672761354"/>
      <w:bookmarkStart w:id="222" w:name="_Toc1069718908"/>
      <w:bookmarkStart w:id="223" w:name="_Toc25239"/>
      <w:bookmarkStart w:id="224" w:name="_Toc76611040"/>
      <w:r>
        <w:rPr>
          <w:rFonts w:hint="eastAsia"/>
        </w:rPr>
        <w:t>质量评价</w:t>
      </w:r>
      <w:bookmarkEnd w:id="220"/>
      <w:bookmarkEnd w:id="221"/>
      <w:bookmarkEnd w:id="222"/>
      <w:bookmarkEnd w:id="223"/>
      <w:bookmarkEnd w:id="224"/>
    </w:p>
    <w:p>
      <w:pPr>
        <w:pStyle w:val="114"/>
        <w:spacing w:before="156" w:after="156"/>
      </w:pPr>
      <w:bookmarkStart w:id="225" w:name="_Toc436125310"/>
      <w:bookmarkStart w:id="226" w:name="_Toc436125361"/>
      <w:r>
        <w:rPr>
          <w:rFonts w:hint="eastAsia"/>
        </w:rPr>
        <w:t>评价要求</w:t>
      </w:r>
      <w:bookmarkEnd w:id="225"/>
      <w:bookmarkEnd w:id="226"/>
    </w:p>
    <w:p>
      <w:pPr>
        <w:pStyle w:val="174"/>
        <w:spacing w:before="0" w:beforeLines="0" w:after="0" w:afterLines="0"/>
        <w:ind w:left="0"/>
      </w:pPr>
      <w:r>
        <w:rPr>
          <w:rFonts w:hint="eastAsia"/>
        </w:rPr>
        <w:t>应结合系统生成的评价结果和通过现场检查得出的评价结果进行质量评价。</w:t>
      </w:r>
    </w:p>
    <w:p>
      <w:pPr>
        <w:pStyle w:val="174"/>
        <w:spacing w:before="0" w:beforeLines="0" w:after="0" w:afterLines="0"/>
        <w:ind w:left="0"/>
      </w:pPr>
      <w:r>
        <w:rPr>
          <w:rFonts w:hint="eastAsia"/>
        </w:rPr>
        <w:t>应对信息采集责任单位和信息采集监督员、智能采集设备工作情况进行质量评价。</w:t>
      </w:r>
    </w:p>
    <w:p>
      <w:pPr>
        <w:pStyle w:val="174"/>
        <w:spacing w:before="0" w:beforeLines="0" w:after="0" w:afterLines="0"/>
        <w:ind w:left="0"/>
      </w:pPr>
      <w:r>
        <w:rPr>
          <w:rFonts w:hint="eastAsia"/>
        </w:rPr>
        <w:t>应对城市运行监测信息采集有效性、准确性和及时性进行质量评价。</w:t>
      </w:r>
    </w:p>
    <w:p>
      <w:pPr>
        <w:pStyle w:val="174"/>
        <w:spacing w:before="0" w:beforeLines="0" w:after="0" w:afterLines="0"/>
        <w:ind w:left="0"/>
      </w:pPr>
      <w:r>
        <w:rPr>
          <w:rFonts w:hint="eastAsia"/>
        </w:rPr>
        <w:t>信息采集质量评价</w:t>
      </w:r>
      <w:r>
        <w:rPr>
          <w:rFonts w:hint="eastAsia"/>
          <w:lang w:val="en-US" w:eastAsia="zh-CN"/>
        </w:rPr>
        <w:t>方式</w:t>
      </w:r>
      <w:r>
        <w:rPr>
          <w:rFonts w:hint="eastAsia"/>
        </w:rPr>
        <w:t>，应包括但不限于资料核实、系统数据获取和现场抽查。</w:t>
      </w:r>
    </w:p>
    <w:p>
      <w:pPr>
        <w:pStyle w:val="174"/>
        <w:numPr>
          <w:ilvl w:val="3"/>
          <w:numId w:val="0"/>
        </w:numPr>
        <w:spacing w:before="0" w:beforeLines="0" w:after="0" w:afterLines="0"/>
        <w:ind w:leftChars="0"/>
        <w:rPr>
          <w:rFonts w:hint="default" w:eastAsia="宋体"/>
          <w:lang w:val="en-US" w:eastAsia="zh-CN"/>
        </w:rPr>
      </w:pPr>
      <w:r>
        <w:rPr>
          <w:rFonts w:hint="eastAsia"/>
          <w:lang w:val="en-US" w:eastAsia="zh-CN"/>
        </w:rPr>
        <w:t xml:space="preserve">    信息采集质量评价应包括以下内容：</w:t>
      </w:r>
    </w:p>
    <w:p>
      <w:pPr>
        <w:pStyle w:val="240"/>
        <w:numPr>
          <w:ilvl w:val="0"/>
          <w:numId w:val="54"/>
        </w:numPr>
        <w:spacing w:before="50" w:after="50"/>
        <w:ind w:left="420" w:leftChars="200"/>
        <w:outlineLvl w:val="9"/>
      </w:pPr>
      <w:r>
        <w:rPr>
          <w:rFonts w:hint="eastAsia"/>
        </w:rPr>
        <w:t>对合法经营、职业道德等诚信指标进行协同评价</w:t>
      </w:r>
      <w:r>
        <w:rPr>
          <w:rFonts w:hint="eastAsia"/>
          <w:lang w:eastAsia="zh-CN"/>
        </w:rPr>
        <w:t>；</w:t>
      </w:r>
    </w:p>
    <w:p>
      <w:pPr>
        <w:pStyle w:val="240"/>
        <w:numPr>
          <w:ilvl w:val="0"/>
          <w:numId w:val="54"/>
        </w:numPr>
        <w:spacing w:before="50" w:after="50"/>
        <w:ind w:left="420" w:leftChars="200"/>
        <w:outlineLvl w:val="9"/>
      </w:pPr>
      <w:r>
        <w:rPr>
          <w:rFonts w:hint="eastAsia"/>
        </w:rPr>
        <w:t>对人员配置、人员稳定、人员纪律、异地采集、责任网格、工作台账、工作保障等过程进行评价</w:t>
      </w:r>
      <w:r>
        <w:rPr>
          <w:rFonts w:hint="eastAsia"/>
          <w:lang w:eastAsia="zh-CN"/>
        </w:rPr>
        <w:t>；</w:t>
      </w:r>
    </w:p>
    <w:p>
      <w:pPr>
        <w:pStyle w:val="240"/>
        <w:numPr>
          <w:ilvl w:val="0"/>
          <w:numId w:val="54"/>
        </w:numPr>
        <w:spacing w:before="50" w:after="50"/>
        <w:ind w:left="420" w:leftChars="200"/>
        <w:outlineLvl w:val="9"/>
      </w:pPr>
      <w:r>
        <w:rPr>
          <w:rFonts w:hint="eastAsia"/>
        </w:rPr>
        <w:t>对全面采集、准确采集、及时采集等结果进行评价</w:t>
      </w:r>
      <w:r>
        <w:rPr>
          <w:rFonts w:hint="eastAsia"/>
          <w:lang w:eastAsia="zh-CN"/>
        </w:rPr>
        <w:t>；</w:t>
      </w:r>
    </w:p>
    <w:p>
      <w:pPr>
        <w:pStyle w:val="240"/>
        <w:numPr>
          <w:ilvl w:val="0"/>
          <w:numId w:val="54"/>
        </w:numPr>
        <w:spacing w:before="50" w:after="50"/>
        <w:ind w:left="420" w:leftChars="200"/>
        <w:outlineLvl w:val="9"/>
      </w:pPr>
      <w:r>
        <w:rPr>
          <w:rFonts w:hint="eastAsia"/>
        </w:rPr>
        <w:t>建立评价档案，记录诚信评价、过程评价、结果评价等内容并归档。</w:t>
      </w:r>
    </w:p>
    <w:p>
      <w:pPr>
        <w:pStyle w:val="174"/>
        <w:spacing w:before="0" w:beforeLines="0" w:after="0" w:afterLines="0"/>
        <w:ind w:left="0"/>
      </w:pPr>
      <w:r>
        <w:rPr>
          <w:rFonts w:hint="eastAsia"/>
        </w:rPr>
        <w:t>可采用月、季、半年和年为评价周期进行评价。</w:t>
      </w:r>
    </w:p>
    <w:p>
      <w:pPr>
        <w:pStyle w:val="114"/>
        <w:spacing w:before="156" w:after="156"/>
      </w:pPr>
      <w:bookmarkStart w:id="227" w:name="_Toc436125311"/>
      <w:bookmarkStart w:id="228" w:name="_Toc436125362"/>
      <w:r>
        <w:rPr>
          <w:rFonts w:hint="eastAsia"/>
        </w:rPr>
        <w:t>评价指标</w:t>
      </w:r>
      <w:bookmarkEnd w:id="227"/>
      <w:bookmarkEnd w:id="228"/>
    </w:p>
    <w:p>
      <w:pPr>
        <w:pStyle w:val="174"/>
        <w:spacing w:before="0" w:beforeLines="0" w:after="0" w:afterLines="0"/>
        <w:ind w:left="0"/>
      </w:pPr>
      <w:bookmarkStart w:id="229" w:name="_Toc436125312"/>
      <w:r>
        <w:rPr>
          <w:rFonts w:hint="eastAsia"/>
        </w:rPr>
        <w:t>评价指标的组成应符合GB/T</w:t>
      </w:r>
      <w:r>
        <w:t xml:space="preserve"> </w:t>
      </w:r>
      <w:r>
        <w:rPr>
          <w:rFonts w:hint="eastAsia"/>
        </w:rPr>
        <w:t>30428.</w:t>
      </w:r>
      <w:r>
        <w:t>4</w:t>
      </w:r>
      <w:r>
        <w:rPr>
          <w:rFonts w:hint="eastAsia"/>
        </w:rPr>
        <w:t>的规定</w:t>
      </w:r>
      <w:bookmarkEnd w:id="229"/>
      <w:bookmarkStart w:id="230" w:name="_Toc436125313"/>
      <w:r>
        <w:rPr>
          <w:rFonts w:hint="eastAsia"/>
        </w:rPr>
        <w:t>，示例见附录B和附录C。</w:t>
      </w:r>
      <w:bookmarkEnd w:id="230"/>
    </w:p>
    <w:p>
      <w:pPr>
        <w:pStyle w:val="174"/>
        <w:spacing w:before="0" w:beforeLines="0" w:after="0" w:afterLines="0"/>
        <w:ind w:left="0"/>
      </w:pPr>
      <w:bookmarkStart w:id="231" w:name="_Toc436125314"/>
      <w:r>
        <w:rPr>
          <w:rFonts w:hint="eastAsia"/>
        </w:rPr>
        <w:t>各城市可根据本地实际情况扩展评价指标。</w:t>
      </w:r>
      <w:bookmarkEnd w:id="231"/>
    </w:p>
    <w:p>
      <w:pPr>
        <w:pStyle w:val="174"/>
        <w:numPr>
          <w:ilvl w:val="0"/>
          <w:numId w:val="0"/>
        </w:numPr>
        <w:spacing w:before="156" w:after="156"/>
      </w:pPr>
    </w:p>
    <w:p>
      <w:pPr>
        <w:pStyle w:val="174"/>
        <w:numPr>
          <w:ilvl w:val="0"/>
          <w:numId w:val="0"/>
        </w:numPr>
        <w:spacing w:before="156" w:after="156"/>
        <w:sectPr>
          <w:pgSz w:w="11906" w:h="16838"/>
          <w:pgMar w:top="1928" w:right="1134" w:bottom="1134" w:left="1134" w:header="1418" w:footer="1134" w:gutter="284"/>
          <w:pgNumType w:start="1"/>
          <w:cols w:space="720" w:num="1"/>
          <w:formProt w:val="0"/>
          <w:docGrid w:type="lines" w:linePitch="312" w:charSpace="0"/>
        </w:sectPr>
      </w:pPr>
    </w:p>
    <w:bookmarkEnd w:id="37"/>
    <w:p>
      <w:pPr>
        <w:pStyle w:val="206"/>
        <w:rPr>
          <w:vanish w:val="0"/>
        </w:rPr>
      </w:pPr>
      <w:bookmarkStart w:id="232" w:name="BookMark5"/>
    </w:p>
    <w:p>
      <w:pPr>
        <w:pStyle w:val="207"/>
        <w:rPr>
          <w:vanish w:val="0"/>
        </w:rPr>
      </w:pPr>
    </w:p>
    <w:p>
      <w:pPr>
        <w:pStyle w:val="87"/>
        <w:shd w:val="clear"/>
        <w:spacing w:after="156"/>
      </w:pPr>
      <w:bookmarkStart w:id="233" w:name="_Toc745782541"/>
      <w:bookmarkStart w:id="234" w:name="_Toc16300"/>
      <w:bookmarkStart w:id="235" w:name="_Toc683247470"/>
      <w:bookmarkStart w:id="236" w:name="_Toc1687608463"/>
      <w:r>
        <w:br w:type="textWrapping"/>
      </w:r>
      <w:bookmarkStart w:id="237" w:name="_Toc149750753"/>
      <w:r>
        <w:rPr>
          <w:rFonts w:hint="eastAsia"/>
        </w:rPr>
        <w:t>（资料性）</w:t>
      </w:r>
      <w:r>
        <w:br w:type="textWrapping"/>
      </w:r>
      <w:r>
        <w:rPr>
          <w:rFonts w:hint="eastAsia"/>
        </w:rPr>
        <w:t>专项普查示例</w:t>
      </w:r>
      <w:bookmarkEnd w:id="233"/>
      <w:bookmarkEnd w:id="234"/>
      <w:bookmarkEnd w:id="235"/>
      <w:bookmarkEnd w:id="236"/>
      <w:bookmarkEnd w:id="237"/>
    </w:p>
    <w:p>
      <w:pPr>
        <w:pStyle w:val="66"/>
        <w:ind w:firstLine="420" w:firstLineChars="200"/>
      </w:pPr>
      <w:r>
        <w:rPr>
          <w:rFonts w:hint="eastAsia"/>
          <w:lang w:bidi="ar"/>
        </w:rPr>
        <w:t>某市委托方式责任单位评价月度计分示例见表A</w:t>
      </w:r>
      <w:r>
        <w:rPr>
          <w:rFonts w:hint="eastAsia"/>
          <w:lang w:val="en-US" w:eastAsia="zh-CN" w:bidi="ar"/>
        </w:rPr>
        <w:t>.1</w:t>
      </w:r>
      <w:r>
        <w:rPr>
          <w:rFonts w:hint="eastAsia"/>
          <w:lang w:bidi="ar"/>
        </w:rPr>
        <w:t>。</w:t>
      </w:r>
    </w:p>
    <w:bookmarkEnd w:id="196"/>
    <w:bookmarkEnd w:id="197"/>
    <w:bookmarkEnd w:id="198"/>
    <w:bookmarkEnd w:id="199"/>
    <w:bookmarkEnd w:id="200"/>
    <w:p>
      <w:pPr>
        <w:pStyle w:val="206"/>
        <w:rPr>
          <w:vanish w:val="0"/>
        </w:rPr>
      </w:pPr>
    </w:p>
    <w:p>
      <w:pPr>
        <w:pStyle w:val="207"/>
        <w:rPr>
          <w:vanish w:val="0"/>
        </w:rPr>
      </w:pPr>
      <w:r>
        <w:rPr>
          <w:rFonts w:hint="eastAsia"/>
          <w:lang w:bidi="ar"/>
        </w:rPr>
        <w:t>某市人行道专项普查示例见表A</w:t>
      </w:r>
    </w:p>
    <w:p>
      <w:pPr>
        <w:pStyle w:val="88"/>
        <w:numPr>
          <w:ilvl w:val="1"/>
          <w:numId w:val="0"/>
        </w:numPr>
        <w:spacing w:before="156" w:after="156"/>
      </w:pPr>
      <w:r>
        <w:rPr>
          <w:rFonts w:hint="eastAsia"/>
        </w:rPr>
        <w:t>表</w:t>
      </w:r>
      <w:r>
        <w:t>A</w:t>
      </w:r>
      <w:r>
        <w:rPr>
          <w:rFonts w:hint="eastAsia"/>
          <w:lang w:val="en-US" w:eastAsia="zh-CN"/>
        </w:rPr>
        <w:t>.1</w:t>
      </w:r>
      <w:r>
        <w:t xml:space="preserve"> </w:t>
      </w:r>
      <w:r>
        <w:rPr>
          <w:rFonts w:hint="eastAsia"/>
        </w:rPr>
        <w:t xml:space="preserve"> 某市人行道专项普查任务表</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080"/>
        <w:gridCol w:w="7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序号</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项目</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普查要点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普查时间</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hint="eastAsia" w:ascii="宋体" w:hAnsi="宋体" w:cs="宋体"/>
                <w:sz w:val="18"/>
                <w:szCs w:val="18"/>
                <w:lang w:bidi="ar"/>
              </w:rPr>
              <w:t>月日－月日。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上报时限</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hint="eastAsia" w:ascii="宋体" w:hAnsi="宋体" w:cs="宋体"/>
                <w:sz w:val="18"/>
                <w:szCs w:val="18"/>
                <w:lang w:bidi="ar"/>
              </w:rPr>
              <w:t>月日时截止。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普查范围</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hint="eastAsia" w:ascii="宋体" w:hAnsi="宋体" w:cs="宋体"/>
                <w:sz w:val="18"/>
                <w:szCs w:val="18"/>
                <w:lang w:bidi="ar"/>
              </w:rPr>
              <w:t>市属区管道路（详见道路清单）。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4</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案卷类别</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hint="eastAsia" w:ascii="宋体" w:hAnsi="宋体" w:cs="宋体"/>
                <w:sz w:val="18"/>
                <w:szCs w:val="18"/>
                <w:lang w:bidi="ar"/>
              </w:rPr>
              <w:t>专项普查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普查内容</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hint="eastAsia" w:ascii="宋体" w:hAnsi="宋体" w:cs="宋体"/>
                <w:sz w:val="18"/>
                <w:szCs w:val="18"/>
                <w:lang w:bidi="ar"/>
              </w:rPr>
              <w:t>1</w:t>
            </w:r>
            <w:r>
              <w:rPr>
                <w:rFonts w:hint="eastAsia" w:ascii="宋体" w:hAnsi="宋体" w:cs="宋体"/>
                <w:sz w:val="18"/>
                <w:szCs w:val="18"/>
                <w:lang w:eastAsia="zh-CN" w:bidi="ar"/>
              </w:rPr>
              <w:t>）</w:t>
            </w:r>
            <w:r>
              <w:rPr>
                <w:rFonts w:hint="eastAsia" w:ascii="宋体" w:hAnsi="宋体" w:cs="宋体"/>
                <w:sz w:val="18"/>
                <w:szCs w:val="18"/>
                <w:lang w:bidi="ar"/>
              </w:rPr>
              <w:t>人行道问题：</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缺失（一块以上人行道板）；</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破损（一块以上人行道板）；</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松动或沉降（人行道板松动或沉降达2平方米以上）。</w:t>
            </w:r>
          </w:p>
          <w:p>
            <w:pPr>
              <w:spacing w:line="240" w:lineRule="auto"/>
              <w:rPr>
                <w:rFonts w:ascii="宋体" w:hAnsi="宋体" w:cs="宋体"/>
                <w:sz w:val="18"/>
                <w:szCs w:val="18"/>
              </w:rPr>
            </w:pPr>
            <w:r>
              <w:rPr>
                <w:rFonts w:hint="eastAsia" w:ascii="宋体" w:hAnsi="宋体" w:cs="宋体"/>
                <w:sz w:val="18"/>
                <w:szCs w:val="18"/>
                <w:lang w:bidi="ar"/>
              </w:rPr>
              <w:t>2</w:t>
            </w:r>
            <w:r>
              <w:rPr>
                <w:rFonts w:hint="eastAsia" w:ascii="宋体" w:hAnsi="宋体" w:cs="宋体"/>
                <w:sz w:val="18"/>
                <w:szCs w:val="18"/>
                <w:lang w:eastAsia="zh-CN" w:bidi="ar"/>
              </w:rPr>
              <w:t>）</w:t>
            </w:r>
            <w:r>
              <w:rPr>
                <w:rFonts w:hint="eastAsia" w:ascii="宋体" w:hAnsi="宋体" w:cs="宋体"/>
                <w:sz w:val="18"/>
                <w:szCs w:val="18"/>
                <w:lang w:bidi="ar"/>
              </w:rPr>
              <w:t>人行道相关情况：</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人行道板材质（石材、地砖、道板砖、混凝土、其他）；</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是否为停车泊位或周边是否有停车泊位。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6</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拍照要求</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hint="eastAsia" w:ascii="宋体" w:hAnsi="宋体" w:cs="宋体"/>
                <w:sz w:val="18"/>
                <w:szCs w:val="18"/>
                <w:lang w:bidi="ar"/>
              </w:rPr>
              <w:t>拍三张照片：</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有明显参照背景的全貌；</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反映出问题所在的局部；</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反映现场用卷尺测量的特写。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7</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描述格式</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hint="eastAsia" w:ascii="宋体" w:hAnsi="宋体" w:cs="宋体"/>
                <w:sz w:val="18"/>
                <w:szCs w:val="18"/>
                <w:lang w:bidi="ar"/>
              </w:rPr>
              <w:t>人行道：地址+</w:t>
            </w:r>
            <w:r>
              <w:rPr>
                <w:rFonts w:ascii="宋体" w:hAnsi="宋体" w:cs="宋体"/>
                <w:sz w:val="18"/>
                <w:szCs w:val="18"/>
                <w:lang w:bidi="ar"/>
              </w:rPr>
              <w:t xml:space="preserve"> </w:t>
            </w:r>
            <w:r>
              <w:rPr>
                <w:rFonts w:hint="eastAsia" w:ascii="宋体" w:hAnsi="宋体" w:cs="宋体"/>
                <w:sz w:val="18"/>
                <w:szCs w:val="18"/>
                <w:lang w:bidi="ar"/>
              </w:rPr>
              <w:t>问题+</w:t>
            </w:r>
            <w:r>
              <w:rPr>
                <w:rFonts w:ascii="宋体" w:hAnsi="宋体" w:cs="宋体"/>
                <w:sz w:val="18"/>
                <w:szCs w:val="18"/>
                <w:lang w:bidi="ar"/>
              </w:rPr>
              <w:t xml:space="preserve"> </w:t>
            </w:r>
            <w:r>
              <w:rPr>
                <w:rFonts w:hint="eastAsia" w:ascii="宋体" w:hAnsi="宋体" w:cs="宋体"/>
                <w:sz w:val="18"/>
                <w:szCs w:val="18"/>
                <w:lang w:bidi="ar"/>
              </w:rPr>
              <w:t>材质</w:t>
            </w:r>
            <w:r>
              <w:rPr>
                <w:rFonts w:ascii="宋体" w:hAnsi="宋体" w:cs="宋体"/>
                <w:sz w:val="18"/>
                <w:szCs w:val="18"/>
                <w:lang w:bidi="ar"/>
              </w:rPr>
              <w:t xml:space="preserve"> + </w:t>
            </w:r>
            <w:r>
              <w:rPr>
                <w:rFonts w:hint="eastAsia" w:ascii="宋体" w:hAnsi="宋体" w:cs="宋体"/>
                <w:sz w:val="18"/>
                <w:szCs w:val="18"/>
                <w:lang w:bidi="ar"/>
              </w:rPr>
              <w:t>停车泊位情况</w:t>
            </w:r>
            <w:r>
              <w:rPr>
                <w:rFonts w:ascii="宋体" w:hAnsi="宋体" w:cs="宋体"/>
                <w:sz w:val="18"/>
                <w:szCs w:val="18"/>
                <w:lang w:bidi="ar"/>
              </w:rPr>
              <w:t xml:space="preserve"> + </w:t>
            </w:r>
            <w:r>
              <w:rPr>
                <w:rFonts w:hint="eastAsia" w:ascii="宋体" w:hAnsi="宋体" w:cs="宋体"/>
                <w:sz w:val="18"/>
                <w:szCs w:val="18"/>
                <w:lang w:bidi="ar"/>
              </w:rPr>
              <w:t>面积（或块数）。</w:t>
            </w:r>
          </w:p>
          <w:p>
            <w:pPr>
              <w:spacing w:line="240" w:lineRule="auto"/>
              <w:rPr>
                <w:rFonts w:ascii="宋体" w:hAnsi="宋体" w:cs="宋体"/>
                <w:sz w:val="18"/>
                <w:szCs w:val="18"/>
              </w:rPr>
            </w:pPr>
            <w:r>
              <w:rPr>
                <w:rFonts w:hint="eastAsia" w:ascii="宋体" w:hAnsi="宋体" w:cs="宋体"/>
                <w:sz w:val="18"/>
                <w:szCs w:val="18"/>
                <w:lang w:bidi="ar"/>
              </w:rPr>
              <w:t>例如：“人行道：XX路XXX号门前人行道、破损、石板、无泊位、3平方米”。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ascii="宋体" w:hAnsi="宋体" w:cs="宋体"/>
                <w:sz w:val="18"/>
                <w:szCs w:val="18"/>
                <w:lang w:bidi="ar"/>
              </w:rPr>
              <w:t>8</w:t>
            </w:r>
          </w:p>
        </w:tc>
        <w:tc>
          <w:tcPr>
            <w:tcW w:w="1080"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宋体" w:hAnsi="宋体" w:cs="宋体"/>
                <w:sz w:val="18"/>
                <w:szCs w:val="18"/>
              </w:rPr>
            </w:pPr>
            <w:r>
              <w:rPr>
                <w:rFonts w:hint="eastAsia" w:ascii="宋体" w:hAnsi="宋体" w:cs="宋体"/>
                <w:sz w:val="18"/>
                <w:szCs w:val="18"/>
                <w:lang w:bidi="ar"/>
              </w:rPr>
              <w:t>注意事项</w:t>
            </w:r>
          </w:p>
        </w:tc>
        <w:tc>
          <w:tcPr>
            <w:tcW w:w="7620" w:type="dxa"/>
            <w:tcBorders>
              <w:top w:val="single" w:color="000000" w:sz="4" w:space="0"/>
              <w:left w:val="single" w:color="000000" w:sz="4" w:space="0"/>
              <w:bottom w:val="single" w:color="000000" w:sz="4" w:space="0"/>
              <w:right w:val="single" w:color="000000" w:sz="4" w:space="0"/>
            </w:tcBorders>
          </w:tcPr>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对道板松动或沉降的人行道问题，本次普查仅限于上报大于2平方米以上的，对小于2平方米的道板松动或沉降按照正常案卷上报；</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必须拍摄用卷尺反映现场测量情况的照片；</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同一照片能反映的人行道问题通过一条案卷上报，同一照片无法反映但属于连续破损、松动或沉降的人行道问题也通过一条案卷上报，并在问题描述中写明几处、总共面积多少；</w:t>
            </w:r>
          </w:p>
          <w:p>
            <w:pPr>
              <w:spacing w:line="240" w:lineRule="auto"/>
              <w:rPr>
                <w:rFonts w:ascii="宋体" w:hAnsi="宋体" w:cs="宋体"/>
                <w:sz w:val="18"/>
                <w:szCs w:val="18"/>
              </w:rPr>
            </w:pPr>
            <w:r>
              <w:rPr>
                <w:rFonts w:ascii="宋体" w:hAnsi="宋体"/>
                <w:sz w:val="18"/>
                <w:szCs w:val="18"/>
                <w:lang w:bidi="ar"/>
              </w:rPr>
              <w:t>——</w:t>
            </w:r>
            <w:r>
              <w:rPr>
                <w:rFonts w:hint="eastAsia" w:ascii="宋体" w:hAnsi="宋体" w:cs="宋体"/>
                <w:sz w:val="18"/>
                <w:szCs w:val="18"/>
                <w:lang w:bidi="ar"/>
              </w:rPr>
              <w:t>普查案卷以“专项普查”类别上报。</w:t>
            </w:r>
          </w:p>
        </w:tc>
      </w:tr>
    </w:tbl>
    <w:p>
      <w:pPr>
        <w:pStyle w:val="66"/>
        <w:ind w:firstLine="0" w:firstLineChars="0"/>
      </w:pPr>
    </w:p>
    <w:p>
      <w:pPr>
        <w:pStyle w:val="66"/>
        <w:ind w:firstLine="420"/>
      </w:pPr>
    </w:p>
    <w:p>
      <w:pPr>
        <w:pStyle w:val="66"/>
        <w:ind w:firstLine="420"/>
        <w:sectPr>
          <w:headerReference r:id="rId25" w:type="default"/>
          <w:footerReference r:id="rId27" w:type="default"/>
          <w:headerReference r:id="rId26" w:type="even"/>
          <w:footerReference r:id="rId28" w:type="even"/>
          <w:pgSz w:w="11906" w:h="16838"/>
          <w:pgMar w:top="1928" w:right="1134" w:bottom="1134" w:left="1134" w:header="1418" w:footer="1134" w:gutter="284"/>
          <w:cols w:space="720" w:num="1"/>
          <w:formProt w:val="0"/>
          <w:docGrid w:type="lines" w:linePitch="312" w:charSpace="0"/>
        </w:sectPr>
      </w:pPr>
    </w:p>
    <w:p>
      <w:pPr>
        <w:pStyle w:val="206"/>
        <w:rPr>
          <w:vanish w:val="0"/>
        </w:rPr>
      </w:pPr>
    </w:p>
    <w:p>
      <w:pPr>
        <w:pStyle w:val="207"/>
        <w:numPr>
          <w:ilvl w:val="0"/>
          <w:numId w:val="55"/>
        </w:numPr>
        <w:rPr>
          <w:vanish w:val="0"/>
        </w:rPr>
      </w:pPr>
    </w:p>
    <w:p>
      <w:pPr>
        <w:pStyle w:val="87"/>
        <w:shd w:val="clear"/>
        <w:spacing w:after="156"/>
      </w:pPr>
      <w:bookmarkStart w:id="238" w:name="_Toc22316"/>
      <w:bookmarkStart w:id="239" w:name="_Toc747427411"/>
      <w:bookmarkStart w:id="240" w:name="_Toc1477830188"/>
      <w:bookmarkStart w:id="241" w:name="_Toc643249498"/>
      <w:r>
        <w:br w:type="textWrapping"/>
      </w:r>
      <w:bookmarkStart w:id="242" w:name="_Toc143100704"/>
      <w:bookmarkStart w:id="243" w:name="_Toc149750754"/>
      <w:r>
        <w:rPr>
          <w:rFonts w:hint="eastAsia"/>
        </w:rPr>
        <w:t>（资料性）</w:t>
      </w:r>
      <w:r>
        <w:br w:type="textWrapping"/>
      </w:r>
      <w:bookmarkEnd w:id="242"/>
      <w:r>
        <w:rPr>
          <w:rFonts w:hint="eastAsia"/>
        </w:rPr>
        <w:t>信息采集质量评价示例</w:t>
      </w:r>
      <w:bookmarkEnd w:id="238"/>
      <w:bookmarkEnd w:id="239"/>
      <w:bookmarkEnd w:id="240"/>
      <w:bookmarkEnd w:id="241"/>
      <w:bookmarkEnd w:id="243"/>
    </w:p>
    <w:p>
      <w:pPr>
        <w:pStyle w:val="219"/>
        <w:spacing w:line="240" w:lineRule="auto"/>
        <w:ind w:left="0" w:firstLine="0" w:firstLineChars="0"/>
        <w:jc w:val="left"/>
      </w:pPr>
      <w:r>
        <w:rPr>
          <w:rFonts w:hint="eastAsia"/>
          <w:lang w:bidi="ar"/>
        </w:rPr>
        <w:t>某市委托方式责任单位评价月度计分示例见表B.1。</w:t>
      </w:r>
    </w:p>
    <w:p>
      <w:pPr>
        <w:pStyle w:val="88"/>
        <w:numPr>
          <w:ilvl w:val="1"/>
          <w:numId w:val="0"/>
        </w:numPr>
        <w:spacing w:before="156" w:after="156"/>
      </w:pPr>
      <w:r>
        <w:rPr>
          <w:rFonts w:hint="eastAsia"/>
        </w:rPr>
        <w:t>表B.1  某市委托方式责任单位评价月度计分表</w:t>
      </w:r>
    </w:p>
    <w:tbl>
      <w:tblPr>
        <w:tblStyle w:val="33"/>
        <w:tblW w:w="974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580"/>
        <w:gridCol w:w="735"/>
        <w:gridCol w:w="1263"/>
        <w:gridCol w:w="3147"/>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trPr>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指标大类</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100分）</w:t>
            </w:r>
          </w:p>
        </w:tc>
        <w:tc>
          <w:tcPr>
            <w:tcW w:w="5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序号</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指标小类</w:t>
            </w:r>
          </w:p>
        </w:tc>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评价内容</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结果指标</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60分）</w:t>
            </w:r>
          </w:p>
        </w:tc>
        <w:tc>
          <w:tcPr>
            <w:tcW w:w="5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1</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信息采集完整性</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检查漏报率和漏报件</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检查漏报率。</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检查漏报率以</w:t>
            </w:r>
            <w:r>
              <w:rPr>
                <w:rFonts w:ascii="宋体" w:hAnsi="宋体" w:cs="宋体"/>
                <w:kern w:val="0"/>
                <w:sz w:val="18"/>
                <w:szCs w:val="18"/>
                <w:lang w:bidi="ar"/>
              </w:rPr>
              <w:t>5％为基数，每超出1％扣1分。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媒体曝光、领导批示并经确认的漏报件。</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市民投诉、社区反映的问题，并经确认的漏报件。</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类别覆盖率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上报问题信息类别覆盖全部管理部件和事件的类别情况。</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类别覆盖率以</w:t>
            </w:r>
            <w:r>
              <w:rPr>
                <w:rFonts w:ascii="宋体" w:hAnsi="宋体" w:cs="宋体"/>
                <w:kern w:val="0"/>
                <w:sz w:val="18"/>
                <w:szCs w:val="18"/>
                <w:lang w:bidi="ar"/>
              </w:rPr>
              <w:t>80%为基数，每下降1%扣0.15分。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上报基数完成率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有效上报数是否达到合同规定的上报基数要求。</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未达到合同规定基数，按合同计扣。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2</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信息采集准确性</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差错率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差错率发生情况。</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差错率以</w:t>
            </w:r>
            <w:r>
              <w:rPr>
                <w:rFonts w:ascii="宋体" w:hAnsi="宋体" w:cs="宋体"/>
                <w:kern w:val="0"/>
                <w:sz w:val="18"/>
                <w:szCs w:val="18"/>
                <w:lang w:bidi="ar"/>
              </w:rPr>
              <w:t>2％为基数，每超出1％扣0.5分。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重大差错件</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因采集上报差错，造成重大负面影响的案件。</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s="宋体"/>
                <w:kern w:val="0"/>
                <w:sz w:val="18"/>
                <w:szCs w:val="18"/>
              </w:rPr>
            </w:pPr>
            <w:r>
              <w:rPr>
                <w:rFonts w:ascii="宋体" w:hAnsi="宋体" w:cs="宋体"/>
                <w:kern w:val="0"/>
                <w:sz w:val="18"/>
                <w:szCs w:val="18"/>
                <w:lang w:bidi="ar"/>
              </w:rPr>
              <w:t>3</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s="宋体"/>
                <w:kern w:val="0"/>
                <w:sz w:val="18"/>
                <w:szCs w:val="18"/>
              </w:rPr>
            </w:pPr>
            <w:r>
              <w:rPr>
                <w:rFonts w:hint="eastAsia" w:ascii="宋体" w:hAnsi="宋体" w:cs="宋体"/>
                <w:kern w:val="0"/>
                <w:sz w:val="18"/>
                <w:szCs w:val="18"/>
                <w:lang w:bidi="ar"/>
              </w:rPr>
              <w:t>专项普查</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错报和漏报。</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专项普查错报、漏报每件扣</w:t>
            </w:r>
            <w:r>
              <w:rPr>
                <w:rFonts w:ascii="宋体" w:hAnsi="宋体" w:cs="宋体"/>
                <w:kern w:val="0"/>
                <w:sz w:val="18"/>
                <w:szCs w:val="18"/>
                <w:lang w:bidi="ar"/>
              </w:rPr>
              <w:t>0.03</w:t>
            </w:r>
            <w:r>
              <w:rPr>
                <w:rFonts w:hint="eastAsia" w:ascii="宋体" w:hAnsi="宋体" w:cs="宋体"/>
                <w:kern w:val="0"/>
                <w:sz w:val="18"/>
                <w:szCs w:val="18"/>
                <w:lang w:eastAsia="zh-CN" w:bidi="ar"/>
              </w:rPr>
              <w:t>—</w:t>
            </w:r>
            <w:r>
              <w:rPr>
                <w:rFonts w:ascii="宋体" w:hAnsi="宋体" w:cs="宋体"/>
                <w:kern w:val="0"/>
                <w:sz w:val="18"/>
                <w:szCs w:val="18"/>
                <w:lang w:bidi="ar"/>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是否在规定时限内完成普查任务。</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未在规定时限内完成专项普查任务，每次扣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4</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回复</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及时性</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核实核查回复率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信息核实和案件核查回复情况。</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核实核查回复率以</w:t>
            </w:r>
            <w:r>
              <w:rPr>
                <w:rFonts w:ascii="宋体" w:hAnsi="宋体" w:cs="宋体"/>
                <w:kern w:val="0"/>
                <w:sz w:val="18"/>
                <w:szCs w:val="18"/>
                <w:lang w:bidi="ar"/>
              </w:rPr>
              <w:t>98％为基数，每下降1％扣0.3分。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按时核实核查回复率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信息核实和案件核查按时回复情况。</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按时核实核查回复率以</w:t>
            </w:r>
            <w:r>
              <w:rPr>
                <w:rFonts w:ascii="宋体" w:hAnsi="宋体" w:cs="宋体"/>
                <w:kern w:val="0"/>
                <w:sz w:val="18"/>
                <w:szCs w:val="18"/>
                <w:lang w:bidi="ar"/>
              </w:rPr>
              <w:t>95％基数，每降1％扣0.3分。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重大超时回复件</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未在规定时间内回复信息核实、案件核查指令，且造成较大负面后果。</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0.03分</w:t>
            </w:r>
            <w:r>
              <w:rPr>
                <w:rFonts w:hint="eastAsia" w:ascii="宋体" w:hAnsi="宋体" w:cs="宋体"/>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lang w:bidi="ar"/>
              </w:rPr>
              <w:t>过程指标</w:t>
            </w:r>
          </w:p>
          <w:p>
            <w:pPr>
              <w:widowControl/>
              <w:spacing w:line="240" w:lineRule="auto"/>
              <w:jc w:val="left"/>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25分）</w:t>
            </w:r>
          </w:p>
        </w:tc>
        <w:tc>
          <w:tcPr>
            <w:tcW w:w="5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5</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人员管理</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人员配置</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按合同规定足额配备人员和智能化采集应用车辆。</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抽查发现，比规定额度每少</w:t>
            </w:r>
            <w:r>
              <w:rPr>
                <w:rFonts w:ascii="宋体" w:hAnsi="宋体" w:cs="宋体"/>
                <w:kern w:val="0"/>
                <w:sz w:val="18"/>
                <w:szCs w:val="18"/>
                <w:lang w:bidi="ar"/>
              </w:rPr>
              <w:t>1人</w:t>
            </w:r>
            <w:r>
              <w:rPr>
                <w:rFonts w:hint="eastAsia" w:ascii="宋体" w:hAnsi="宋体" w:cs="宋体"/>
                <w:kern w:val="0"/>
                <w:sz w:val="18"/>
                <w:szCs w:val="18"/>
                <w:lang w:bidi="ar"/>
              </w:rPr>
              <w:t>、辆（次），扣</w:t>
            </w:r>
            <w:r>
              <w:rPr>
                <w:rFonts w:ascii="宋体" w:hAnsi="宋体" w:cs="宋体"/>
                <w:kern w:val="0"/>
                <w:sz w:val="18"/>
                <w:szCs w:val="18"/>
                <w:lang w:bidi="ar"/>
              </w:rPr>
              <w:t>0.5</w:t>
            </w:r>
            <w:r>
              <w:rPr>
                <w:rFonts w:hint="eastAsia" w:ascii="宋体" w:hAnsi="宋体" w:cs="宋体"/>
                <w:kern w:val="0"/>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信息采集监督员年龄和学历结构是否符合合同要求。</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符合率以</w:t>
            </w:r>
            <w:r>
              <w:rPr>
                <w:rFonts w:ascii="宋体" w:hAnsi="宋体" w:cs="宋体"/>
                <w:kern w:val="0"/>
                <w:sz w:val="18"/>
                <w:szCs w:val="18"/>
                <w:lang w:bidi="ar"/>
              </w:rPr>
              <w:t>70%为基数，每下降1%扣0.3分。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现场管理控制</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持证上岗。</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无证上岗，每人次扣</w:t>
            </w:r>
            <w:r>
              <w:rPr>
                <w:rFonts w:ascii="宋体" w:hAnsi="宋体" w:cs="宋体"/>
                <w:kern w:val="0"/>
                <w:sz w:val="18"/>
                <w:szCs w:val="18"/>
                <w:lang w:bidi="ar"/>
              </w:rPr>
              <w:t>0.5分。</w:t>
            </w:r>
          </w:p>
        </w:tc>
      </w:tr>
    </w:tbl>
    <w:p>
      <w:pPr>
        <w:pStyle w:val="66"/>
        <w:ind w:firstLine="0" w:firstLineChars="0"/>
        <w:sectPr>
          <w:headerReference r:id="rId29" w:type="default"/>
          <w:footerReference r:id="rId31" w:type="default"/>
          <w:headerReference r:id="rId30" w:type="even"/>
          <w:footerReference r:id="rId32" w:type="even"/>
          <w:pgSz w:w="11906" w:h="16838"/>
          <w:pgMar w:top="1928" w:right="1134" w:bottom="1134" w:left="1134" w:header="1418" w:footer="1134" w:gutter="284"/>
          <w:cols w:space="720" w:num="1"/>
          <w:formProt w:val="0"/>
          <w:docGrid w:type="lines" w:linePitch="312" w:charSpace="0"/>
        </w:sectPr>
      </w:pPr>
    </w:p>
    <w:p>
      <w:pPr>
        <w:pStyle w:val="88"/>
        <w:numPr>
          <w:ilvl w:val="1"/>
          <w:numId w:val="0"/>
        </w:numPr>
        <w:spacing w:before="156" w:after="156"/>
      </w:pPr>
      <w:r>
        <w:rPr>
          <w:rFonts w:hint="eastAsia"/>
        </w:rPr>
        <w:t>表B.1  某市委托方式责任单位评价月度计分表</w:t>
      </w:r>
      <w:r>
        <w:rPr>
          <w:rFonts w:hint="eastAsia" w:asciiTheme="minorEastAsia" w:hAnsiTheme="minorEastAsia" w:eastAsiaTheme="minorEastAsia"/>
        </w:rPr>
        <w:t>（续）</w:t>
      </w:r>
    </w:p>
    <w:tbl>
      <w:tblPr>
        <w:tblStyle w:val="33"/>
        <w:tblW w:w="974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25"/>
        <w:gridCol w:w="735"/>
        <w:gridCol w:w="1263"/>
        <w:gridCol w:w="3147"/>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指标大类</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100分）</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序号</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指标小类</w:t>
            </w:r>
          </w:p>
        </w:tc>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评价内容</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r>
              <w:rPr>
                <w:rFonts w:ascii="宋体" w:hAnsi="宋体" w:cs="宋体"/>
                <w:kern w:val="0"/>
                <w:sz w:val="18"/>
                <w:szCs w:val="18"/>
                <w:lang w:bidi="ar"/>
              </w:rPr>
              <w:t>5</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sz w:val="18"/>
                <w:szCs w:val="18"/>
              </w:rPr>
            </w:pPr>
            <w:r>
              <w:rPr>
                <w:rFonts w:hint="eastAsia" w:ascii="宋体" w:hAnsi="宋体" w:cs="宋体"/>
                <w:kern w:val="0"/>
                <w:sz w:val="18"/>
                <w:szCs w:val="18"/>
                <w:lang w:bidi="ar"/>
              </w:rPr>
              <w:t>人员管理</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r>
              <w:rPr>
                <w:rFonts w:hint="eastAsia" w:ascii="宋体" w:hAnsi="宋体"/>
                <w:sz w:val="18"/>
                <w:szCs w:val="18"/>
              </w:rPr>
              <w:t>现场管理控制</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巡查区域覆盖情况。</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检查每发现一处未达标，扣</w:t>
            </w:r>
            <w:r>
              <w:rPr>
                <w:rFonts w:ascii="宋体" w:hAnsi="宋体" w:cs="宋体"/>
                <w:kern w:val="0"/>
                <w:sz w:val="18"/>
                <w:szCs w:val="18"/>
                <w:lang w:bidi="ar"/>
              </w:rPr>
              <w:t>0.03</w:t>
            </w:r>
            <w:r>
              <w:rPr>
                <w:rFonts w:hint="eastAsia" w:ascii="宋体" w:hAnsi="宋体" w:cs="宋体"/>
                <w:kern w:val="0"/>
                <w:sz w:val="18"/>
                <w:szCs w:val="18"/>
                <w:lang w:eastAsia="zh-CN" w:bidi="ar"/>
              </w:rPr>
              <w:t>—</w:t>
            </w:r>
            <w:r>
              <w:rPr>
                <w:rFonts w:ascii="宋体" w:hAnsi="宋体" w:cs="宋体"/>
                <w:kern w:val="0"/>
                <w:sz w:val="18"/>
                <w:szCs w:val="18"/>
                <w:lang w:bidi="ar"/>
              </w:rPr>
              <w:t>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员工迟到、早退、中途脱岗等。</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每人次扣</w:t>
            </w:r>
            <w:r>
              <w:rPr>
                <w:rFonts w:ascii="宋体" w:hAnsi="宋体" w:cs="宋体"/>
                <w:kern w:val="0"/>
                <w:sz w:val="18"/>
                <w:szCs w:val="18"/>
                <w:lang w:bidi="ar"/>
              </w:rPr>
              <w:t>0.05</w:t>
            </w:r>
            <w:r>
              <w:rPr>
                <w:rFonts w:hint="eastAsia" w:ascii="宋体" w:hAnsi="宋体" w:cs="宋体"/>
                <w:kern w:val="0"/>
                <w:sz w:val="18"/>
                <w:szCs w:val="18"/>
                <w:lang w:eastAsia="zh-CN" w:bidi="ar"/>
              </w:rPr>
              <w:t>—</w:t>
            </w:r>
            <w:r>
              <w:rPr>
                <w:rFonts w:ascii="宋体" w:hAnsi="宋体" w:cs="宋体"/>
                <w:kern w:val="0"/>
                <w:sz w:val="18"/>
                <w:szCs w:val="18"/>
                <w:lang w:bidi="ar"/>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培训合格率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培训合格率＝（培训考试通过数</w:t>
            </w:r>
            <w:r>
              <w:rPr>
                <w:rFonts w:ascii="宋体" w:hAnsi="宋体" w:cs="宋体"/>
                <w:kern w:val="0"/>
                <w:sz w:val="18"/>
                <w:szCs w:val="18"/>
                <w:lang w:bidi="ar"/>
              </w:rPr>
              <w:t>/参加培训人员总数）×100％。</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以</w:t>
            </w:r>
            <w:r>
              <w:rPr>
                <w:rFonts w:ascii="宋体" w:hAnsi="宋体" w:cs="宋体"/>
                <w:kern w:val="0"/>
                <w:sz w:val="18"/>
                <w:szCs w:val="18"/>
                <w:lang w:bidi="ar"/>
              </w:rPr>
              <w:t>85％为基数，未通过培训考试每人次扣0.06分。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利益规避</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信息采集监督员及其亲属在工作区域内不得与被采集对象权属单位有利益关系。</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发现有利益关系，每人次扣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定区采集</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未经允许变更员工巡查区域。</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0.15分</w:t>
            </w:r>
            <w:r>
              <w:rPr>
                <w:rFonts w:hint="eastAsia" w:ascii="宋体" w:hAnsi="宋体" w:cs="宋体"/>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执行指令</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重要核实、核查、普查或应急保障指令执行不力，造成严重后果。</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2.5分</w:t>
            </w:r>
            <w:r>
              <w:rPr>
                <w:rFonts w:hint="eastAsia" w:ascii="宋体" w:hAnsi="宋体" w:cs="宋体"/>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right w:val="single" w:color="auto" w:sz="4" w:space="0"/>
            </w:tcBorders>
            <w:vAlign w:val="center"/>
          </w:tcPr>
          <w:p>
            <w:pPr>
              <w:spacing w:line="240" w:lineRule="auto"/>
              <w:jc w:val="center"/>
              <w:rPr>
                <w:rFonts w:ascii="宋体" w:hAnsi="宋体" w:cs="宋体"/>
                <w:kern w:val="0"/>
                <w:sz w:val="18"/>
                <w:szCs w:val="18"/>
                <w:lang w:bidi="ar"/>
              </w:rPr>
            </w:pPr>
            <w:r>
              <w:rPr>
                <w:rFonts w:ascii="宋体" w:hAnsi="宋体" w:cs="宋体"/>
                <w:kern w:val="0"/>
                <w:sz w:val="18"/>
                <w:szCs w:val="18"/>
                <w:lang w:bidi="ar"/>
              </w:rPr>
              <w:t>6</w:t>
            </w:r>
          </w:p>
        </w:tc>
        <w:tc>
          <w:tcPr>
            <w:tcW w:w="735" w:type="dxa"/>
            <w:vMerge w:val="restart"/>
            <w:tcBorders>
              <w:top w:val="single" w:color="auto" w:sz="4" w:space="0"/>
              <w:left w:val="single" w:color="auto" w:sz="4" w:space="0"/>
              <w:right w:val="single" w:color="auto" w:sz="4" w:space="0"/>
            </w:tcBorders>
            <w:vAlign w:val="center"/>
          </w:tcPr>
          <w:p>
            <w:pPr>
              <w:spacing w:after="240" w:line="240" w:lineRule="auto"/>
              <w:jc w:val="center"/>
              <w:rPr>
                <w:rFonts w:ascii="宋体" w:hAnsi="宋体" w:cs="宋体"/>
                <w:kern w:val="0"/>
                <w:sz w:val="18"/>
                <w:szCs w:val="18"/>
                <w:lang w:bidi="ar"/>
              </w:rPr>
            </w:pPr>
            <w:r>
              <w:rPr>
                <w:rFonts w:hint="eastAsia" w:ascii="宋体" w:hAnsi="宋体" w:cs="宋体"/>
                <w:kern w:val="0"/>
                <w:sz w:val="18"/>
                <w:szCs w:val="18"/>
                <w:lang w:bidi="ar"/>
              </w:rPr>
              <w:t>设备管理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lang w:bidi="ar"/>
              </w:rPr>
            </w:pPr>
            <w:r>
              <w:rPr>
                <w:rFonts w:hint="eastAsia" w:ascii="宋体" w:hAnsi="宋体" w:cs="宋体"/>
                <w:kern w:val="0"/>
                <w:sz w:val="18"/>
                <w:szCs w:val="18"/>
                <w:lang w:bidi="ar"/>
              </w:rPr>
              <w:t>智能采集设备配置</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lang w:bidi="ar"/>
              </w:rPr>
            </w:pPr>
            <w:r>
              <w:rPr>
                <w:rFonts w:hint="eastAsia" w:ascii="宋体" w:hAnsi="宋体" w:cs="宋体"/>
                <w:kern w:val="0"/>
                <w:sz w:val="18"/>
                <w:szCs w:val="18"/>
                <w:lang w:bidi="ar"/>
              </w:rPr>
              <w:t>按规定配备智能视频巡查采集设备。</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lang w:bidi="ar"/>
              </w:rPr>
            </w:pPr>
            <w:r>
              <w:rPr>
                <w:rFonts w:hint="eastAsia" w:ascii="宋体" w:hAnsi="宋体" w:cs="宋体"/>
                <w:kern w:val="0"/>
                <w:sz w:val="18"/>
                <w:szCs w:val="18"/>
                <w:lang w:bidi="ar"/>
              </w:rPr>
              <w:t>智能采集服务应考虑采集运行成效，结合技术开发能力，不限制服务权属单位类型；未按规定配备智能采集车辆，按月每少</w:t>
            </w:r>
            <w:r>
              <w:rPr>
                <w:rFonts w:ascii="宋体" w:hAnsi="宋体" w:cs="宋体"/>
                <w:kern w:val="0"/>
                <w:sz w:val="18"/>
                <w:szCs w:val="18"/>
                <w:lang w:bidi="ar"/>
              </w:rPr>
              <w:t>1辆扣2</w:t>
            </w:r>
            <w:r>
              <w:rPr>
                <w:rFonts w:hint="eastAsia" w:ascii="宋体" w:hAnsi="宋体" w:cs="宋体"/>
                <w:kern w:val="0"/>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kern w:val="0"/>
                <w:sz w:val="18"/>
                <w:szCs w:val="18"/>
              </w:rPr>
            </w:pPr>
          </w:p>
        </w:tc>
        <w:tc>
          <w:tcPr>
            <w:tcW w:w="735" w:type="dxa"/>
            <w:vMerge w:val="continue"/>
            <w:tcBorders>
              <w:left w:val="single" w:color="auto" w:sz="4" w:space="0"/>
              <w:right w:val="single" w:color="auto" w:sz="4" w:space="0"/>
            </w:tcBorders>
            <w:vAlign w:val="center"/>
          </w:tcPr>
          <w:p>
            <w:pPr>
              <w:widowControl/>
              <w:spacing w:after="240" w:line="240" w:lineRule="auto"/>
              <w:jc w:val="center"/>
              <w:rPr>
                <w:rFonts w:ascii="宋体" w:hAnsi="宋体" w:cs="宋体"/>
                <w:kern w:val="0"/>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规范使用</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监管信息采集设备定位功能的使用。</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工作时间内未按要求正常使用的，每次扣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规范维护</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监管信息采集设备的维护。</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发生私自拆解、人为损坏、私自送修、擅自修改配置、挪作他用（游戏、影音、换卡打私人电话）等情况，每次扣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诚信指标</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15分）</w:t>
            </w: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7</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诚信管理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职业道德</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是否存在“吃、拿、卡、要”，上报虚假信息。</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1.5—3.5分。合同期内第三次（含）发生此类事件，甲方有权</w:t>
            </w:r>
            <w:r>
              <w:rPr>
                <w:rFonts w:hint="eastAsia" w:ascii="宋体" w:hAnsi="宋体" w:cs="宋体"/>
                <w:kern w:val="0"/>
                <w:sz w:val="18"/>
                <w:szCs w:val="18"/>
                <w:lang w:eastAsia="zh-CN" w:bidi="ar"/>
              </w:rPr>
              <w:t>终止</w:t>
            </w:r>
            <w:r>
              <w:rPr>
                <w:rFonts w:ascii="宋体" w:hAnsi="宋体" w:cs="宋体"/>
                <w:kern w:val="0"/>
                <w:sz w:val="18"/>
                <w:szCs w:val="18"/>
                <w:lang w:bidi="ar"/>
              </w:rPr>
              <w:t>合同，并罚没乙方履约保证金。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社会评价</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受到公众和新闻媒体正面评价。</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每次加</w:t>
            </w:r>
            <w:r>
              <w:rPr>
                <w:rFonts w:ascii="宋体" w:hAnsi="宋体" w:cs="宋体"/>
                <w:kern w:val="0"/>
                <w:sz w:val="18"/>
                <w:szCs w:val="18"/>
                <w:lang w:bidi="ar"/>
              </w:rPr>
              <w:t>0.05</w:t>
            </w:r>
            <w:r>
              <w:rPr>
                <w:rFonts w:hint="eastAsia" w:ascii="宋体" w:hAnsi="宋体" w:cs="宋体"/>
                <w:kern w:val="0"/>
                <w:sz w:val="18"/>
                <w:szCs w:val="18"/>
                <w:lang w:eastAsia="zh-CN" w:bidi="ar"/>
              </w:rPr>
              <w:t>—</w:t>
            </w:r>
            <w:r>
              <w:rPr>
                <w:rFonts w:ascii="宋体" w:hAnsi="宋体" w:cs="宋体"/>
                <w:kern w:val="0"/>
                <w:sz w:val="18"/>
                <w:szCs w:val="18"/>
                <w:lang w:bidi="ar"/>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受到公众和新闻媒体负面评价。</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轻微问题</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将轻微问题按一般部件、事件问题信息上报。</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 xml:space="preserve"> 0.05</w:t>
            </w:r>
            <w:r>
              <w:rPr>
                <w:rFonts w:hint="eastAsia" w:ascii="宋体" w:hAnsi="宋体" w:cs="宋体"/>
                <w:kern w:val="0"/>
                <w:sz w:val="18"/>
                <w:szCs w:val="18"/>
                <w:lang w:eastAsia="zh-CN" w:bidi="ar"/>
              </w:rPr>
              <w:t>—</w:t>
            </w:r>
            <w:r>
              <w:rPr>
                <w:rFonts w:ascii="宋体" w:hAnsi="宋体" w:cs="宋体"/>
                <w:kern w:val="0"/>
                <w:sz w:val="18"/>
                <w:szCs w:val="18"/>
                <w:lang w:bidi="ar"/>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未消除轻微问题。</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0.1</w:t>
            </w:r>
            <w:r>
              <w:rPr>
                <w:rFonts w:hint="eastAsia" w:ascii="宋体" w:hAnsi="宋体" w:cs="宋体"/>
                <w:kern w:val="0"/>
                <w:sz w:val="18"/>
                <w:szCs w:val="18"/>
                <w:lang w:eastAsia="zh-CN" w:bidi="ar"/>
              </w:rPr>
              <w:t>—</w:t>
            </w:r>
            <w:r>
              <w:rPr>
                <w:rFonts w:ascii="宋体" w:hAnsi="宋体" w:cs="宋体"/>
                <w:kern w:val="0"/>
                <w:sz w:val="18"/>
                <w:szCs w:val="18"/>
                <w:lang w:bidi="ar"/>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8</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文明经营</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依法用工</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无故拖欠员工工资、克扣员工福利或其他违法经营行为。</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每人次扣</w:t>
            </w:r>
            <w:r>
              <w:rPr>
                <w:rFonts w:ascii="宋体" w:hAnsi="宋体" w:cs="宋体"/>
                <w:kern w:val="0"/>
                <w:sz w:val="18"/>
                <w:szCs w:val="18"/>
                <w:lang w:bidi="ar"/>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未按规定</w:t>
            </w:r>
            <w:r>
              <w:rPr>
                <w:rFonts w:hint="eastAsia" w:ascii="宋体" w:hAnsi="宋体" w:cs="宋体"/>
                <w:kern w:val="0"/>
                <w:sz w:val="18"/>
                <w:szCs w:val="18"/>
                <w:lang w:eastAsia="zh-CN" w:bidi="ar"/>
              </w:rPr>
              <w:t>缴纳</w:t>
            </w:r>
            <w:r>
              <w:rPr>
                <w:rFonts w:hint="eastAsia" w:ascii="宋体" w:hAnsi="宋体" w:cs="宋体"/>
                <w:kern w:val="0"/>
                <w:sz w:val="18"/>
                <w:szCs w:val="18"/>
                <w:lang w:bidi="ar"/>
              </w:rPr>
              <w:t>或未按时</w:t>
            </w:r>
            <w:r>
              <w:rPr>
                <w:rFonts w:hint="eastAsia" w:ascii="宋体" w:hAnsi="宋体" w:cs="宋体"/>
                <w:kern w:val="0"/>
                <w:sz w:val="18"/>
                <w:szCs w:val="18"/>
                <w:lang w:eastAsia="zh-CN" w:bidi="ar"/>
              </w:rPr>
              <w:t>缴纳</w:t>
            </w:r>
            <w:r>
              <w:rPr>
                <w:rFonts w:hint="eastAsia" w:ascii="宋体" w:hAnsi="宋体" w:cs="宋体"/>
                <w:kern w:val="0"/>
                <w:sz w:val="18"/>
                <w:szCs w:val="18"/>
                <w:lang w:bidi="ar"/>
              </w:rPr>
              <w:t>相关保险。</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每人次扣</w:t>
            </w:r>
            <w:r>
              <w:rPr>
                <w:rFonts w:ascii="宋体" w:hAnsi="宋体" w:cs="宋体"/>
                <w:kern w:val="0"/>
                <w:sz w:val="18"/>
                <w:szCs w:val="18"/>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情况通报</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开除违规人员不报或逾期通报。</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按合同规定，每人次扣</w:t>
            </w:r>
            <w:r>
              <w:rPr>
                <w:rFonts w:ascii="宋体" w:hAnsi="宋体" w:cs="宋体"/>
                <w:kern w:val="0"/>
                <w:sz w:val="18"/>
                <w:szCs w:val="18"/>
                <w:lang w:bidi="ar"/>
              </w:rPr>
              <w:t>0.3</w:t>
            </w:r>
            <w:r>
              <w:rPr>
                <w:rFonts w:hint="eastAsia" w:ascii="宋体" w:hAnsi="宋体" w:cs="宋体"/>
                <w:kern w:val="0"/>
                <w:sz w:val="18"/>
                <w:szCs w:val="18"/>
                <w:lang w:eastAsia="zh-CN" w:bidi="ar"/>
              </w:rPr>
              <w:t>—</w:t>
            </w:r>
            <w:r>
              <w:rPr>
                <w:rFonts w:ascii="宋体" w:hAnsi="宋体" w:cs="宋体"/>
                <w:kern w:val="0"/>
                <w:sz w:val="18"/>
                <w:szCs w:val="18"/>
                <w:lang w:bidi="ar"/>
              </w:rPr>
              <w:t>1.5分。</w:t>
            </w:r>
          </w:p>
        </w:tc>
      </w:tr>
    </w:tbl>
    <w:p>
      <w:pPr>
        <w:pStyle w:val="64"/>
        <w:rPr>
          <w:lang w:bidi="ar"/>
        </w:rPr>
        <w:sectPr>
          <w:headerReference r:id="rId33" w:type="default"/>
          <w:footerReference r:id="rId35" w:type="default"/>
          <w:headerReference r:id="rId34" w:type="even"/>
          <w:footerReference r:id="rId36" w:type="even"/>
          <w:pgSz w:w="11906" w:h="16838"/>
          <w:pgMar w:top="1928" w:right="1134" w:bottom="1134" w:left="1134" w:header="1418" w:footer="1134" w:gutter="284"/>
          <w:cols w:space="720" w:num="1"/>
          <w:formProt w:val="0"/>
          <w:docGrid w:type="lines" w:linePitch="312" w:charSpace="0"/>
        </w:sectPr>
      </w:pPr>
    </w:p>
    <w:p>
      <w:pPr>
        <w:pStyle w:val="219"/>
        <w:spacing w:line="240" w:lineRule="auto"/>
        <w:ind w:left="0" w:firstLine="0" w:firstLineChars="0"/>
        <w:rPr>
          <w:lang w:bidi="ar"/>
        </w:rPr>
      </w:pPr>
      <w:r>
        <w:rPr>
          <w:rFonts w:hint="eastAsia"/>
          <w:lang w:bidi="ar"/>
        </w:rPr>
        <w:t>某市自行组建采集队伍方式信息采集监督员岗位评价月度计分示例见表B.2。</w:t>
      </w:r>
    </w:p>
    <w:p>
      <w:pPr>
        <w:pStyle w:val="88"/>
        <w:numPr>
          <w:ilvl w:val="1"/>
          <w:numId w:val="0"/>
        </w:numPr>
        <w:spacing w:before="156" w:after="156"/>
      </w:pPr>
      <w:r>
        <w:rPr>
          <w:rFonts w:hint="eastAsia"/>
          <w:lang w:val="en-US" w:eastAsia="zh-CN"/>
        </w:rPr>
        <w:t>表</w:t>
      </w:r>
      <w:r>
        <w:t xml:space="preserve">B.2 </w:t>
      </w:r>
      <w:r>
        <w:rPr>
          <w:rFonts w:hint="eastAsia"/>
        </w:rPr>
        <w:t>某市自行组建采集队伍方式信息采集监督员岗位评价月度计分表</w:t>
      </w:r>
    </w:p>
    <w:tbl>
      <w:tblPr>
        <w:tblStyle w:val="3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25"/>
        <w:gridCol w:w="1260"/>
        <w:gridCol w:w="357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blHeader/>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指标大类</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100分）</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指标小类</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评价内容</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结果指标</w:t>
            </w:r>
          </w:p>
          <w:p>
            <w:pPr>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60分）</w:t>
            </w: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1</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有效上报率</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平均有效上报数完成情况。</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平均有效上报数完成率应达</w:t>
            </w:r>
            <w:r>
              <w:rPr>
                <w:rFonts w:ascii="宋体" w:hAnsi="宋体" w:cs="宋体"/>
                <w:kern w:val="0"/>
                <w:sz w:val="18"/>
                <w:szCs w:val="18"/>
                <w:lang w:bidi="ar"/>
              </w:rPr>
              <w:t>100％，每下降1%扣1分。如无漏报件，此项不扣分。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有效上报率完成情况。</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有效上报率以</w:t>
            </w:r>
            <w:r>
              <w:rPr>
                <w:rFonts w:ascii="宋体" w:hAnsi="宋体" w:cs="宋体"/>
                <w:kern w:val="0"/>
                <w:sz w:val="18"/>
                <w:szCs w:val="18"/>
                <w:lang w:bidi="ar"/>
              </w:rPr>
              <w:t>98％为基数，每下降1%扣1分。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重大差错件。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ascii="宋体" w:hAnsi="宋体" w:cs="宋体"/>
                <w:kern w:val="0"/>
                <w:sz w:val="18"/>
                <w:szCs w:val="18"/>
                <w:lang w:bidi="ar"/>
              </w:rPr>
              <w:t>2</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漏报件数</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监督中心和相关部门巡查校核确认的漏报件。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经核实的市民投诉、社区反映的漏报件。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经核实的媒体曝光、领导批示漏报件。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核实核查超时件数</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案件核查超时件。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信息核实超时件。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4</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专项普查</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普查错报、漏报件。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普查超时件。</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5</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轻微问题</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将轻微问题按一般管理部件、事件问题信息上报。</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未消除轻微问题。</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每件扣</w:t>
            </w:r>
            <w:r>
              <w:rPr>
                <w:rFonts w:ascii="宋体" w:hAnsi="宋体" w:cs="宋体"/>
                <w:kern w:val="0"/>
                <w:sz w:val="18"/>
                <w:szCs w:val="18"/>
                <w:lang w:bidi="ar"/>
              </w:rPr>
              <w:t>3分</w:t>
            </w:r>
            <w:r>
              <w:rPr>
                <w:rFonts w:hint="eastAsia" w:ascii="宋体" w:hAnsi="宋体" w:cs="宋体"/>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过程指标</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25分）</w:t>
            </w: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6</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劳动纪律</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迟到、早退、中途脱岗、滞留、连续半小时无法取得联系。</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3分；每月发生三次按旷工一次计；旷工扣15分。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上岗期间未携带信息采集证及应携带的随身工具。</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未经允许私自换班。</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7</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巡查区域全覆盖</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巡查区域未全覆盖。</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p>
          <w:p>
            <w:pPr>
              <w:widowControl/>
              <w:spacing w:line="240" w:lineRule="auto"/>
              <w:jc w:val="center"/>
              <w:rPr>
                <w:rFonts w:ascii="宋体" w:hAnsi="宋体" w:cs="宋体"/>
                <w:kern w:val="0"/>
                <w:sz w:val="18"/>
                <w:szCs w:val="18"/>
              </w:rPr>
            </w:pP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诚信指标</w:t>
            </w:r>
          </w:p>
          <w:p>
            <w:pPr>
              <w:widowControl/>
              <w:spacing w:line="240" w:lineRule="auto"/>
              <w:jc w:val="center"/>
              <w:rPr>
                <w:rFonts w:ascii="宋体" w:hAnsi="宋体" w:cs="宋体"/>
                <w:kern w:val="0"/>
                <w:sz w:val="18"/>
                <w:szCs w:val="18"/>
              </w:rPr>
            </w:pPr>
            <w:r>
              <w:rPr>
                <w:rFonts w:hint="eastAsia" w:ascii="宋体" w:hAnsi="宋体" w:cs="宋体"/>
                <w:kern w:val="0"/>
                <w:sz w:val="18"/>
                <w:szCs w:val="18"/>
                <w:lang w:bidi="ar"/>
              </w:rPr>
              <w:t>（</w:t>
            </w:r>
            <w:r>
              <w:rPr>
                <w:rFonts w:ascii="宋体" w:hAnsi="宋体" w:cs="宋体"/>
                <w:kern w:val="0"/>
                <w:sz w:val="18"/>
                <w:szCs w:val="18"/>
                <w:lang w:bidi="ar"/>
              </w:rPr>
              <w:t>15分）</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8</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利益规避</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隐瞒本人或亲属在采集区域有利益关系。</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一经查实即停岗。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9</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公正采集</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利用工作之便吃、拿、卡、要。</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经查属实，立即开除。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上传虚假信息。</w:t>
            </w: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18"/>
                <w:szCs w:val="18"/>
              </w:rPr>
            </w:pPr>
            <w:r>
              <w:rPr>
                <w:rFonts w:ascii="宋体" w:hAnsi="宋体" w:cs="宋体"/>
                <w:kern w:val="0"/>
                <w:sz w:val="18"/>
                <w:szCs w:val="18"/>
                <w:lang w:bidi="ar"/>
              </w:rPr>
              <w:t>10</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bidi="ar"/>
              </w:rPr>
              <w:t>职业形象</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市民、责任主体反映、领导批示或媒体报道的正面职业形象。</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每次加</w:t>
            </w:r>
            <w:r>
              <w:rPr>
                <w:rFonts w:ascii="宋体" w:hAnsi="宋体" w:cs="宋体"/>
                <w:kern w:val="0"/>
                <w:sz w:val="18"/>
                <w:szCs w:val="18"/>
                <w:lang w:bidi="ar"/>
              </w:rPr>
              <w:t>3</w:t>
            </w:r>
            <w:r>
              <w:rPr>
                <w:rFonts w:hint="eastAsia" w:ascii="宋体" w:hAnsi="宋体" w:cs="宋体"/>
                <w:kern w:val="0"/>
                <w:sz w:val="18"/>
                <w:szCs w:val="18"/>
                <w:lang w:eastAsia="zh-CN" w:bidi="ar"/>
              </w:rPr>
              <w:t>—</w:t>
            </w:r>
            <w:r>
              <w:rPr>
                <w:rFonts w:ascii="宋体" w:hAnsi="宋体" w:cs="宋体"/>
                <w:kern w:val="0"/>
                <w:sz w:val="18"/>
                <w:szCs w:val="18"/>
                <w:lang w:bidi="ar"/>
              </w:rPr>
              <w:t>5分</w:t>
            </w:r>
            <w:r>
              <w:rPr>
                <w:rFonts w:hint="eastAsia" w:ascii="宋体" w:hAnsi="宋体" w:cs="宋体"/>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市民、专业部门反映、领导批示或媒体报道的负面职业形象。</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lang w:bidi="ar"/>
              </w:rPr>
              <w:t>每次扣</w:t>
            </w:r>
            <w:r>
              <w:rPr>
                <w:rFonts w:ascii="宋体" w:hAnsi="宋体" w:cs="宋体"/>
                <w:kern w:val="0"/>
                <w:sz w:val="18"/>
                <w:szCs w:val="18"/>
                <w:lang w:bidi="ar"/>
              </w:rPr>
              <w:t>3</w:t>
            </w:r>
            <w:r>
              <w:rPr>
                <w:rFonts w:hint="eastAsia" w:ascii="宋体" w:hAnsi="宋体" w:cs="宋体"/>
                <w:kern w:val="0"/>
                <w:sz w:val="18"/>
                <w:szCs w:val="18"/>
                <w:lang w:eastAsia="zh-CN" w:bidi="ar"/>
              </w:rPr>
              <w:t>—</w:t>
            </w:r>
            <w:r>
              <w:rPr>
                <w:rFonts w:ascii="宋体" w:hAnsi="宋体" w:cs="宋体"/>
                <w:kern w:val="0"/>
                <w:sz w:val="18"/>
                <w:szCs w:val="18"/>
                <w:lang w:bidi="ar"/>
              </w:rPr>
              <w:t>5分</w:t>
            </w:r>
            <w:r>
              <w:rPr>
                <w:rFonts w:hint="eastAsia" w:ascii="宋体" w:hAnsi="宋体" w:cs="宋体"/>
                <w:kern w:val="0"/>
                <w:sz w:val="18"/>
                <w:szCs w:val="18"/>
                <w:lang w:bidi="ar"/>
              </w:rPr>
              <w:t>。</w:t>
            </w:r>
          </w:p>
        </w:tc>
      </w:tr>
    </w:tbl>
    <w:p>
      <w:pPr>
        <w:pStyle w:val="87"/>
        <w:keepNext w:val="0"/>
        <w:keepLines w:val="0"/>
        <w:pageBreakBefore w:val="0"/>
        <w:widowControl/>
        <w:shd w:val="clear" w:color="FFFFFF"/>
        <w:kinsoku/>
        <w:wordWrap/>
        <w:overflowPunct/>
        <w:topLinePunct w:val="0"/>
        <w:autoSpaceDE/>
        <w:autoSpaceDN/>
        <w:bidi w:val="0"/>
        <w:adjustRightInd/>
        <w:snapToGrid/>
        <w:spacing w:after="156"/>
        <w:textAlignment w:val="auto"/>
      </w:pPr>
      <w:bookmarkStart w:id="244" w:name="_Toc14495"/>
      <w:r>
        <w:br w:type="textWrapping"/>
      </w:r>
      <w:bookmarkStart w:id="245" w:name="_Toc149750755"/>
      <w:r>
        <w:rPr>
          <w:rFonts w:hint="eastAsia"/>
        </w:rPr>
        <w:t>（资料性）</w:t>
      </w:r>
      <w:r>
        <w:br w:type="textWrapping"/>
      </w:r>
      <w:r>
        <w:rPr>
          <w:rFonts w:hint="eastAsia"/>
        </w:rPr>
        <w:t>运行监测信息采集评价示例</w:t>
      </w:r>
      <w:bookmarkEnd w:id="244"/>
      <w:bookmarkEnd w:id="245"/>
    </w:p>
    <w:p>
      <w:pPr>
        <w:pStyle w:val="66"/>
        <w:ind w:firstLine="420"/>
        <w:rPr>
          <w:lang w:bidi="ar"/>
        </w:rPr>
      </w:pPr>
      <w:r>
        <w:rPr>
          <w:rFonts w:hint="eastAsia"/>
        </w:rPr>
        <w:t>某市运行监测信息采集月度评价表示例见表C</w:t>
      </w:r>
      <w:r>
        <w:rPr>
          <w:rFonts w:hint="eastAsia"/>
          <w:lang w:val="en-US" w:eastAsia="zh-CN"/>
        </w:rPr>
        <w:t>.1</w:t>
      </w:r>
      <w:r>
        <w:rPr>
          <w:rFonts w:hint="eastAsia"/>
        </w:rPr>
        <w:t>。</w:t>
      </w:r>
    </w:p>
    <w:p>
      <w:pPr>
        <w:pStyle w:val="88"/>
        <w:numPr>
          <w:ilvl w:val="1"/>
          <w:numId w:val="0"/>
        </w:numPr>
        <w:spacing w:before="156" w:after="156"/>
      </w:pPr>
      <w:r>
        <w:rPr>
          <w:rFonts w:hint="eastAsia"/>
        </w:rPr>
        <w:t>表C</w:t>
      </w:r>
      <w:r>
        <w:rPr>
          <w:rFonts w:hint="eastAsia"/>
          <w:lang w:val="en-US" w:eastAsia="zh-CN"/>
        </w:rPr>
        <w:t>.1</w:t>
      </w:r>
      <w:r>
        <w:t xml:space="preserve">  </w:t>
      </w:r>
      <w:r>
        <w:rPr>
          <w:rFonts w:hint="eastAsia"/>
        </w:rPr>
        <w:t>某市运行监测信息采集月度评价表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630"/>
        <w:gridCol w:w="1129"/>
        <w:gridCol w:w="2850"/>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指标大类（</w:t>
            </w:r>
            <w:r>
              <w:rPr>
                <w:rFonts w:ascii="宋体" w:hAnsi="宋体" w:cs="宋体"/>
                <w:sz w:val="18"/>
                <w:szCs w:val="18"/>
                <w:lang w:bidi="ar"/>
              </w:rPr>
              <w:t>100分）</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序号</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指标</w:t>
            </w:r>
          </w:p>
        </w:tc>
        <w:tc>
          <w:tcPr>
            <w:tcW w:w="28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评价内容</w:t>
            </w:r>
          </w:p>
        </w:tc>
        <w:tc>
          <w:tcPr>
            <w:tcW w:w="271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建设指标</w:t>
            </w:r>
          </w:p>
          <w:p>
            <w:pPr>
              <w:snapToGrid w:val="0"/>
              <w:spacing w:line="240" w:lineRule="auto"/>
              <w:jc w:val="center"/>
              <w:rPr>
                <w:rFonts w:ascii="宋体" w:hAnsi="宋体" w:cs="宋体"/>
                <w:sz w:val="18"/>
                <w:szCs w:val="18"/>
              </w:rPr>
            </w:pPr>
            <w:r>
              <w:rPr>
                <w:rFonts w:hint="eastAsia" w:ascii="宋体" w:hAnsi="宋体" w:cs="宋体"/>
                <w:sz w:val="18"/>
                <w:szCs w:val="18"/>
                <w:lang w:bidi="ar"/>
              </w:rPr>
              <w:t>（</w:t>
            </w:r>
            <w:r>
              <w:rPr>
                <w:rFonts w:ascii="宋体" w:hAnsi="宋体" w:cs="宋体"/>
                <w:sz w:val="18"/>
                <w:szCs w:val="18"/>
                <w:lang w:bidi="ar"/>
              </w:rPr>
              <w:t>30分）</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ascii="宋体" w:hAnsi="宋体" w:cs="宋体"/>
                <w:sz w:val="18"/>
                <w:szCs w:val="18"/>
              </w:rPr>
              <w:t>1</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信息采集覆盖率</w:t>
            </w:r>
          </w:p>
        </w:tc>
        <w:tc>
          <w:tcPr>
            <w:tcW w:w="28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对高风险的城市基础设施进行信息采集的覆盖情况，城市基础设施包括但不限于</w:t>
            </w:r>
            <w:r>
              <w:rPr>
                <w:rFonts w:hint="eastAsia" w:ascii="Times New Roman" w:hAnsi="Times New Roman"/>
                <w:sz w:val="18"/>
                <w:szCs w:val="18"/>
              </w:rPr>
              <w:t>燃气、供水、排水、热力、道路、桥梁和老旧房屋等。</w:t>
            </w:r>
          </w:p>
        </w:tc>
        <w:tc>
          <w:tcPr>
            <w:tcW w:w="271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每发现一类设施未覆盖采集，扣</w:t>
            </w:r>
            <w:r>
              <w:rPr>
                <w:rFonts w:ascii="宋体" w:hAnsi="宋体" w:cs="宋体"/>
                <w:sz w:val="18"/>
                <w:szCs w:val="18"/>
                <w:lang w:bidi="ar"/>
              </w:rPr>
              <w:t>5分</w:t>
            </w:r>
            <w:r>
              <w:rPr>
                <w:rFonts w:hint="eastAsia" w:ascii="宋体" w:hAnsi="宋体" w:cs="宋体"/>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监测指标（</w:t>
            </w:r>
            <w:r>
              <w:rPr>
                <w:rFonts w:ascii="宋体" w:hAnsi="宋体" w:cs="宋体"/>
                <w:sz w:val="18"/>
                <w:szCs w:val="18"/>
                <w:lang w:bidi="ar"/>
              </w:rPr>
              <w:t>40分）</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ascii="宋体" w:hAnsi="宋体" w:cs="宋体"/>
                <w:sz w:val="18"/>
                <w:szCs w:val="18"/>
                <w:lang w:bidi="ar"/>
              </w:rPr>
              <w:t>2</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信息采集设备在线率</w:t>
            </w:r>
          </w:p>
        </w:tc>
        <w:tc>
          <w:tcPr>
            <w:tcW w:w="28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运行监测信息采集设备的联网在线情况。</w:t>
            </w:r>
          </w:p>
        </w:tc>
        <w:tc>
          <w:tcPr>
            <w:tcW w:w="271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在线率以</w:t>
            </w:r>
            <w:r>
              <w:rPr>
                <w:rFonts w:ascii="宋体" w:hAnsi="宋体" w:cs="宋体"/>
                <w:sz w:val="18"/>
                <w:szCs w:val="18"/>
                <w:lang w:bidi="ar"/>
              </w:rPr>
              <w:t>95%为基数，每降低5%，扣5分</w:t>
            </w:r>
            <w:r>
              <w:rPr>
                <w:rFonts w:hint="eastAsia" w:ascii="宋体" w:hAnsi="宋体" w:cs="宋体"/>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19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ascii="宋体" w:hAnsi="宋体" w:cs="宋体"/>
                <w:sz w:val="18"/>
                <w:szCs w:val="18"/>
                <w:lang w:bidi="ar"/>
              </w:rPr>
              <w:t>3</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信息采集准确性</w:t>
            </w:r>
          </w:p>
        </w:tc>
        <w:tc>
          <w:tcPr>
            <w:tcW w:w="28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信息采集上报差错，造成重大影响的事件。</w:t>
            </w:r>
          </w:p>
        </w:tc>
        <w:tc>
          <w:tcPr>
            <w:tcW w:w="271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每件扣</w:t>
            </w:r>
            <w:r>
              <w:rPr>
                <w:rFonts w:ascii="宋体" w:hAnsi="宋体" w:cs="宋体"/>
                <w:sz w:val="18"/>
                <w:szCs w:val="18"/>
                <w:lang w:bidi="ar"/>
              </w:rPr>
              <w:t>5分</w:t>
            </w:r>
            <w:r>
              <w:rPr>
                <w:rFonts w:hint="eastAsia" w:ascii="宋体" w:hAnsi="宋体" w:cs="宋体"/>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管理指标（</w:t>
            </w:r>
            <w:r>
              <w:rPr>
                <w:rFonts w:ascii="宋体" w:hAnsi="宋体" w:cs="宋体"/>
                <w:sz w:val="18"/>
                <w:szCs w:val="18"/>
                <w:lang w:bidi="ar"/>
              </w:rPr>
              <w:t>30分）</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ascii="宋体" w:hAnsi="宋体" w:cs="宋体"/>
                <w:sz w:val="18"/>
                <w:szCs w:val="18"/>
                <w:lang w:bidi="ar"/>
              </w:rPr>
              <w:t>4</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人员配置</w:t>
            </w:r>
          </w:p>
        </w:tc>
        <w:tc>
          <w:tcPr>
            <w:tcW w:w="28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lang w:bidi="ar"/>
              </w:rPr>
            </w:pPr>
            <w:r>
              <w:rPr>
                <w:rFonts w:hint="eastAsia" w:ascii="宋体" w:hAnsi="宋体" w:cs="宋体"/>
                <w:sz w:val="18"/>
                <w:szCs w:val="18"/>
                <w:lang w:bidi="ar"/>
              </w:rPr>
              <w:t>按合同规定足额配备采集设备运维人员。</w:t>
            </w:r>
          </w:p>
        </w:tc>
        <w:tc>
          <w:tcPr>
            <w:tcW w:w="271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lang w:bidi="ar"/>
              </w:rPr>
            </w:pPr>
            <w:r>
              <w:rPr>
                <w:rFonts w:hint="eastAsia" w:ascii="宋体" w:hAnsi="宋体" w:cs="宋体"/>
                <w:sz w:val="18"/>
                <w:szCs w:val="18"/>
                <w:lang w:bidi="ar"/>
              </w:rPr>
              <w:t>抽查发现，比规定额度每少</w:t>
            </w:r>
            <w:r>
              <w:rPr>
                <w:rFonts w:ascii="宋体" w:hAnsi="宋体" w:cs="宋体"/>
                <w:sz w:val="18"/>
                <w:szCs w:val="18"/>
                <w:lang w:bidi="ar"/>
              </w:rPr>
              <w:t>1人，扣5</w:t>
            </w:r>
            <w:r>
              <w:rPr>
                <w:rFonts w:hint="eastAsia" w:ascii="宋体" w:hAnsi="宋体" w:cs="宋体"/>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ascii="宋体" w:hAnsi="宋体" w:cs="宋体"/>
                <w:sz w:val="18"/>
                <w:szCs w:val="18"/>
                <w:lang w:bidi="ar"/>
              </w:rPr>
              <w:t>5</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设备运维</w:t>
            </w:r>
          </w:p>
        </w:tc>
        <w:tc>
          <w:tcPr>
            <w:tcW w:w="28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运维人员未及时完成故障设备维修。</w:t>
            </w:r>
          </w:p>
        </w:tc>
        <w:tc>
          <w:tcPr>
            <w:tcW w:w="271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每次扣1</w:t>
            </w:r>
            <w:r>
              <w:rPr>
                <w:rFonts w:ascii="宋体" w:hAnsi="宋体" w:cs="宋体"/>
                <w:sz w:val="18"/>
                <w:szCs w:val="18"/>
                <w:lang w:bidi="ar"/>
              </w:rPr>
              <w:t>分</w:t>
            </w:r>
            <w:r>
              <w:rPr>
                <w:rFonts w:hint="eastAsia" w:ascii="宋体" w:hAnsi="宋体" w:cs="宋体"/>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sz w:val="18"/>
                <w:szCs w:val="18"/>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ascii="宋体" w:hAnsi="宋体" w:cs="宋体"/>
                <w:sz w:val="18"/>
                <w:szCs w:val="18"/>
                <w:lang w:bidi="ar"/>
              </w:rPr>
              <w:t>6</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lang w:bidi="ar"/>
              </w:rPr>
              <w:t>设备管理</w:t>
            </w:r>
          </w:p>
        </w:tc>
        <w:tc>
          <w:tcPr>
            <w:tcW w:w="285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设备未规范使用、私自拆解、人为损坏、擅自修改配置、挪作他用等。</w:t>
            </w:r>
          </w:p>
        </w:tc>
        <w:tc>
          <w:tcPr>
            <w:tcW w:w="271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18"/>
                <w:szCs w:val="18"/>
              </w:rPr>
            </w:pPr>
            <w:r>
              <w:rPr>
                <w:rFonts w:hint="eastAsia" w:ascii="宋体" w:hAnsi="宋体" w:cs="宋体"/>
                <w:sz w:val="18"/>
                <w:szCs w:val="18"/>
                <w:lang w:bidi="ar"/>
              </w:rPr>
              <w:t>每次扣</w:t>
            </w:r>
            <w:r>
              <w:rPr>
                <w:rFonts w:ascii="宋体" w:hAnsi="宋体" w:cs="宋体"/>
                <w:sz w:val="18"/>
                <w:szCs w:val="18"/>
                <w:lang w:bidi="ar"/>
              </w:rPr>
              <w:t>2分</w:t>
            </w:r>
            <w:r>
              <w:rPr>
                <w:rFonts w:hint="eastAsia" w:ascii="宋体" w:hAnsi="宋体" w:cs="宋体"/>
                <w:sz w:val="18"/>
                <w:szCs w:val="18"/>
                <w:lang w:bidi="ar"/>
              </w:rPr>
              <w:t>。</w:t>
            </w:r>
          </w:p>
        </w:tc>
      </w:tr>
    </w:tbl>
    <w:p>
      <w:pPr>
        <w:pStyle w:val="66"/>
        <w:ind w:firstLine="0" w:firstLineChars="0"/>
      </w:pPr>
    </w:p>
    <w:p>
      <w:r>
        <w:br w:type="page"/>
      </w:r>
    </w:p>
    <w:p>
      <w:pPr>
        <w:pStyle w:val="87"/>
        <w:shd w:val="clear"/>
        <w:spacing w:after="156"/>
      </w:pPr>
      <w:bookmarkStart w:id="246" w:name="_Toc16352"/>
      <w:bookmarkStart w:id="247" w:name="_Toc560140671"/>
      <w:bookmarkStart w:id="248" w:name="_Toc1656227597"/>
      <w:bookmarkStart w:id="249" w:name="_Toc644318116"/>
      <w:r>
        <w:br w:type="textWrapping"/>
      </w:r>
      <w:bookmarkStart w:id="250" w:name="_Toc149750756"/>
      <w:r>
        <w:rPr>
          <w:rFonts w:hint="eastAsia"/>
        </w:rPr>
        <w:t>（资料性）</w:t>
      </w:r>
      <w:r>
        <w:br w:type="textWrapping"/>
      </w:r>
      <w:r>
        <w:rPr>
          <w:rFonts w:hint="eastAsia"/>
        </w:rPr>
        <w:t>综合评价信息采集</w:t>
      </w:r>
      <w:bookmarkEnd w:id="246"/>
      <w:bookmarkEnd w:id="247"/>
      <w:bookmarkEnd w:id="248"/>
      <w:bookmarkEnd w:id="249"/>
      <w:bookmarkEnd w:id="250"/>
    </w:p>
    <w:p>
      <w:pPr>
        <w:pStyle w:val="219"/>
        <w:spacing w:line="240" w:lineRule="auto"/>
        <w:ind w:left="0" w:firstLine="0" w:firstLineChars="0"/>
      </w:pPr>
      <w:r>
        <w:rPr>
          <w:rFonts w:hint="eastAsia"/>
        </w:rPr>
        <w:t>运行监测指标执行情况信息采集见表</w:t>
      </w:r>
      <w:r>
        <w:rPr>
          <w:rFonts w:hint="eastAsia"/>
          <w:lang w:val="en-US" w:eastAsia="zh-CN"/>
        </w:rPr>
        <w:t>D</w:t>
      </w:r>
      <w:r>
        <w:t>.</w:t>
      </w:r>
      <w:r>
        <w:rPr>
          <w:rFonts w:hint="eastAsia"/>
        </w:rPr>
        <w:t>1。</w:t>
      </w:r>
    </w:p>
    <w:p>
      <w:pPr>
        <w:spacing w:before="156" w:beforeLines="50" w:after="156" w:afterLines="50" w:line="240" w:lineRule="auto"/>
        <w:jc w:val="center"/>
        <w:rPr>
          <w:rFonts w:ascii="黑体" w:hAnsi="黑体" w:eastAsia="黑体" w:cs="黑体"/>
        </w:rPr>
      </w:pPr>
      <w:r>
        <w:rPr>
          <w:rFonts w:hint="eastAsia" w:ascii="黑体" w:hAnsi="黑体" w:eastAsia="黑体" w:cs="黑体"/>
        </w:rPr>
        <w:t>表</w:t>
      </w:r>
      <w:r>
        <w:rPr>
          <w:rFonts w:hint="eastAsia" w:ascii="黑体" w:hAnsi="黑体" w:eastAsia="黑体" w:cs="黑体"/>
          <w:lang w:val="en-US" w:eastAsia="zh-CN"/>
        </w:rPr>
        <w:t>D</w:t>
      </w:r>
      <w:r>
        <w:rPr>
          <w:rFonts w:ascii="黑体" w:hAnsi="黑体" w:eastAsia="黑体" w:cs="黑体"/>
        </w:rPr>
        <w:t>.</w:t>
      </w:r>
      <w:r>
        <w:rPr>
          <w:rFonts w:hint="eastAsia" w:ascii="黑体" w:hAnsi="黑体" w:eastAsia="黑体" w:cs="黑体"/>
        </w:rPr>
        <w:t>1</w:t>
      </w:r>
      <w:r>
        <w:rPr>
          <w:rFonts w:ascii="黑体" w:hAnsi="黑体" w:eastAsia="黑体" w:cs="黑体"/>
        </w:rPr>
        <w:t xml:space="preserve">  </w:t>
      </w:r>
      <w:r>
        <w:rPr>
          <w:rFonts w:hint="eastAsia" w:ascii="黑体" w:hAnsi="黑体" w:eastAsia="黑体" w:cs="黑体"/>
        </w:rPr>
        <w:t>运行监测指标执行情况信息采集表</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386"/>
        <w:gridCol w:w="1981"/>
        <w:gridCol w:w="1755"/>
        <w:gridCol w:w="3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362" w:type="pct"/>
            <w:tcBorders>
              <w:top w:val="single" w:color="auto" w:sz="4"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序号</w:t>
            </w:r>
          </w:p>
        </w:tc>
        <w:tc>
          <w:tcPr>
            <w:tcW w:w="724" w:type="pct"/>
            <w:tcBorders>
              <w:top w:val="single" w:color="auto" w:sz="4"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评价指标类型</w:t>
            </w:r>
          </w:p>
        </w:tc>
        <w:tc>
          <w:tcPr>
            <w:tcW w:w="1035" w:type="pct"/>
            <w:tcBorders>
              <w:top w:val="single" w:color="auto" w:sz="4"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评价对象</w:t>
            </w:r>
          </w:p>
        </w:tc>
        <w:tc>
          <w:tcPr>
            <w:tcW w:w="917" w:type="pct"/>
            <w:tcBorders>
              <w:top w:val="single" w:color="auto" w:sz="4"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数据指标名称</w:t>
            </w:r>
          </w:p>
        </w:tc>
        <w:tc>
          <w:tcPr>
            <w:tcW w:w="1962" w:type="pct"/>
            <w:tcBorders>
              <w:top w:val="single" w:color="auto" w:sz="4"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2" w:type="pct"/>
            <w:tcBorders>
              <w:tl2br w:val="nil"/>
              <w:tr2bl w:val="nil"/>
            </w:tcBorders>
            <w:vAlign w:val="center"/>
          </w:tcPr>
          <w:p>
            <w:pPr>
              <w:snapToGrid w:val="0"/>
              <w:spacing w:line="240" w:lineRule="auto"/>
              <w:jc w:val="center"/>
              <w:rPr>
                <w:rFonts w:ascii="宋体" w:hAnsi="宋体" w:cs="宋体"/>
                <w:sz w:val="18"/>
                <w:szCs w:val="18"/>
              </w:rPr>
            </w:pPr>
            <w:r>
              <w:rPr>
                <w:rFonts w:ascii="宋体" w:hAnsi="宋体" w:cs="宋体"/>
                <w:sz w:val="18"/>
                <w:szCs w:val="18"/>
              </w:rPr>
              <w:t>1</w:t>
            </w:r>
          </w:p>
        </w:tc>
        <w:tc>
          <w:tcPr>
            <w:tcW w:w="724" w:type="pct"/>
            <w:tcBorders>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安全运行监测覆盖执行情况</w:t>
            </w:r>
          </w:p>
        </w:tc>
        <w:tc>
          <w:tcPr>
            <w:tcW w:w="1035"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燃气、道路、桥梁、供水、排水、环卫、照明、供热和老旧房屋等</w:t>
            </w:r>
          </w:p>
        </w:tc>
        <w:tc>
          <w:tcPr>
            <w:tcW w:w="917"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安全运行监测覆盖率达标情况</w:t>
            </w:r>
          </w:p>
        </w:tc>
        <w:tc>
          <w:tcPr>
            <w:tcW w:w="1962" w:type="pct"/>
            <w:tcBorders>
              <w:tl2br w:val="nil"/>
              <w:tr2bl w:val="nil"/>
            </w:tcBorders>
            <w:vAlign w:val="center"/>
          </w:tcPr>
          <w:p>
            <w:pPr>
              <w:widowControl/>
              <w:spacing w:line="240" w:lineRule="auto"/>
              <w:rPr>
                <w:rFonts w:ascii="宋体" w:hAnsi="宋体" w:cs="宋体"/>
                <w:kern w:val="0"/>
                <w:sz w:val="18"/>
                <w:szCs w:val="18"/>
              </w:rPr>
            </w:pPr>
            <w:r>
              <w:rPr>
                <w:rFonts w:hint="eastAsia" w:ascii="宋体" w:hAnsi="宋体" w:cs="宋体"/>
                <w:sz w:val="18"/>
                <w:szCs w:val="18"/>
              </w:rPr>
              <w:t>燃气（燃气管网及相邻地下空间、工商用户、液化气）、供水、排水、供热、道路、桥梁和老旧房屋等评价对象，经风险评估后，对</w:t>
            </w:r>
            <w:r>
              <w:rPr>
                <w:rFonts w:hint="eastAsia" w:ascii="宋体" w:hAnsi="宋体" w:cs="宋体"/>
                <w:kern w:val="0"/>
                <w:sz w:val="18"/>
                <w:szCs w:val="18"/>
              </w:rPr>
              <w:t>重大风险部分实现安全运行监测全覆盖。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62" w:type="pct"/>
            <w:tcBorders>
              <w:tl2br w:val="nil"/>
              <w:tr2bl w:val="nil"/>
            </w:tcBorders>
            <w:vAlign w:val="center"/>
          </w:tcPr>
          <w:p>
            <w:pPr>
              <w:snapToGrid w:val="0"/>
              <w:spacing w:line="240" w:lineRule="auto"/>
              <w:jc w:val="center"/>
              <w:rPr>
                <w:rFonts w:ascii="宋体" w:hAnsi="宋体" w:cs="宋体"/>
                <w:sz w:val="18"/>
                <w:szCs w:val="18"/>
              </w:rPr>
            </w:pPr>
            <w:r>
              <w:rPr>
                <w:rFonts w:ascii="宋体" w:hAnsi="宋体" w:cs="宋体"/>
                <w:sz w:val="18"/>
                <w:szCs w:val="18"/>
              </w:rPr>
              <w:t>2</w:t>
            </w:r>
          </w:p>
        </w:tc>
        <w:tc>
          <w:tcPr>
            <w:tcW w:w="724" w:type="pct"/>
            <w:tcBorders>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整治改造情况</w:t>
            </w:r>
          </w:p>
        </w:tc>
        <w:tc>
          <w:tcPr>
            <w:tcW w:w="1035"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燃气、道路、桥梁、供水、排水、环卫、照明、供热和老旧房屋等</w:t>
            </w:r>
          </w:p>
        </w:tc>
        <w:tc>
          <w:tcPr>
            <w:tcW w:w="917"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隐患排查整治及改造完成情况</w:t>
            </w:r>
          </w:p>
        </w:tc>
        <w:tc>
          <w:tcPr>
            <w:tcW w:w="1962" w:type="pct"/>
            <w:tcBorders>
              <w:tl2br w:val="nil"/>
              <w:tr2bl w:val="nil"/>
            </w:tcBorders>
            <w:vAlign w:val="center"/>
          </w:tcPr>
          <w:p>
            <w:pPr>
              <w:spacing w:line="240" w:lineRule="auto"/>
              <w:rPr>
                <w:sz w:val="18"/>
                <w:szCs w:val="18"/>
              </w:rPr>
            </w:pPr>
            <w:r>
              <w:rPr>
                <w:rFonts w:hint="eastAsia" w:ascii="宋体" w:hAnsi="宋体" w:cs="宋体"/>
                <w:sz w:val="18"/>
                <w:szCs w:val="18"/>
              </w:rPr>
              <w:t>燃气、道路、桥梁、供水、排水、环卫、照明、供热和老旧房屋等评价对象的隐患排查或定期检查情况、隐患整治或老旧改造情况等。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62" w:type="pct"/>
            <w:tcBorders>
              <w:tl2br w:val="nil"/>
              <w:tr2bl w:val="nil"/>
            </w:tcBorders>
            <w:vAlign w:val="center"/>
          </w:tcPr>
          <w:p>
            <w:pPr>
              <w:snapToGrid w:val="0"/>
              <w:spacing w:line="240" w:lineRule="auto"/>
              <w:jc w:val="center"/>
              <w:rPr>
                <w:rFonts w:ascii="宋体" w:hAnsi="宋体" w:cs="宋体"/>
                <w:sz w:val="18"/>
                <w:szCs w:val="18"/>
              </w:rPr>
            </w:pPr>
            <w:r>
              <w:rPr>
                <w:rFonts w:ascii="宋体" w:hAnsi="宋体" w:cs="宋体"/>
                <w:sz w:val="18"/>
                <w:szCs w:val="18"/>
              </w:rPr>
              <w:t>3</w:t>
            </w:r>
          </w:p>
        </w:tc>
        <w:tc>
          <w:tcPr>
            <w:tcW w:w="724" w:type="pct"/>
            <w:tcBorders>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安全运行情况</w:t>
            </w:r>
          </w:p>
        </w:tc>
        <w:tc>
          <w:tcPr>
            <w:tcW w:w="1035"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燃气、道路、桥梁、供水、排水、环卫、照明、供热和老旧房屋等</w:t>
            </w:r>
          </w:p>
        </w:tc>
        <w:tc>
          <w:tcPr>
            <w:tcW w:w="917"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完好无故障（事故）情况</w:t>
            </w:r>
          </w:p>
        </w:tc>
        <w:tc>
          <w:tcPr>
            <w:tcW w:w="1962" w:type="pct"/>
            <w:tcBorders>
              <w:tl2br w:val="nil"/>
              <w:tr2bl w:val="nil"/>
            </w:tcBorders>
            <w:vAlign w:val="center"/>
          </w:tcPr>
          <w:p>
            <w:pPr>
              <w:widowControl/>
              <w:spacing w:line="240" w:lineRule="auto"/>
              <w:jc w:val="left"/>
              <w:rPr>
                <w:rFonts w:ascii="宋体" w:hAnsi="宋体" w:cs="宋体"/>
                <w:strike/>
                <w:kern w:val="0"/>
                <w:sz w:val="18"/>
                <w:szCs w:val="18"/>
              </w:rPr>
            </w:pPr>
            <w:r>
              <w:rPr>
                <w:rFonts w:hint="eastAsia" w:ascii="宋体" w:hAnsi="宋体" w:cs="宋体"/>
                <w:sz w:val="18"/>
                <w:szCs w:val="18"/>
              </w:rPr>
              <w:t>燃气、道路、桥梁、供水、排水、环卫、照明、供热和老旧房屋等的设施完好情况、标志标识设置情况等。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62" w:type="pct"/>
            <w:tcBorders>
              <w:tl2br w:val="nil"/>
              <w:tr2bl w:val="nil"/>
            </w:tcBorders>
            <w:vAlign w:val="center"/>
          </w:tcPr>
          <w:p>
            <w:pPr>
              <w:snapToGrid w:val="0"/>
              <w:spacing w:line="240" w:lineRule="auto"/>
              <w:jc w:val="center"/>
              <w:rPr>
                <w:rFonts w:ascii="宋体" w:hAnsi="宋体" w:cs="宋体"/>
                <w:sz w:val="18"/>
                <w:szCs w:val="18"/>
              </w:rPr>
            </w:pPr>
            <w:r>
              <w:rPr>
                <w:rFonts w:ascii="宋体" w:hAnsi="宋体" w:cs="宋体"/>
                <w:sz w:val="18"/>
                <w:szCs w:val="18"/>
              </w:rPr>
              <w:t>4</w:t>
            </w:r>
          </w:p>
        </w:tc>
        <w:tc>
          <w:tcPr>
            <w:tcW w:w="724" w:type="pct"/>
            <w:tcBorders>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处置效率</w:t>
            </w:r>
          </w:p>
        </w:tc>
        <w:tc>
          <w:tcPr>
            <w:tcW w:w="1035"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燃气、道路、桥梁、供水、排水、环卫、照明、供热和老旧房屋等</w:t>
            </w:r>
          </w:p>
        </w:tc>
        <w:tc>
          <w:tcPr>
            <w:tcW w:w="917" w:type="pct"/>
            <w:tcBorders>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故障（事故）处置效率</w:t>
            </w:r>
          </w:p>
        </w:tc>
        <w:tc>
          <w:tcPr>
            <w:tcW w:w="1962" w:type="pct"/>
            <w:tcBorders>
              <w:tl2br w:val="nil"/>
              <w:tr2bl w:val="nil"/>
            </w:tcBorders>
            <w:vAlign w:val="center"/>
          </w:tcPr>
          <w:p>
            <w:pPr>
              <w:widowControl/>
              <w:spacing w:line="240" w:lineRule="auto"/>
              <w:jc w:val="left"/>
              <w:rPr>
                <w:rFonts w:ascii="宋体" w:hAnsi="宋体" w:cs="宋体"/>
                <w:kern w:val="0"/>
                <w:sz w:val="18"/>
                <w:szCs w:val="18"/>
              </w:rPr>
            </w:pPr>
            <w:r>
              <w:rPr>
                <w:rFonts w:hint="eastAsia" w:ascii="宋体" w:hAnsi="宋体" w:cs="宋体"/>
                <w:sz w:val="18"/>
                <w:szCs w:val="18"/>
              </w:rPr>
              <w:t>燃气、道路、桥梁、供水、排水、环卫、照明、供热和老旧房屋等设施的故障（事故）的处置效率。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62" w:type="pct"/>
            <w:tcBorders>
              <w:right w:val="single" w:color="auto" w:sz="4" w:space="0"/>
              <w:tl2br w:val="nil"/>
              <w:tr2bl w:val="nil"/>
            </w:tcBorders>
            <w:vAlign w:val="center"/>
          </w:tcPr>
          <w:p>
            <w:pPr>
              <w:snapToGrid w:val="0"/>
              <w:spacing w:line="240" w:lineRule="auto"/>
              <w:jc w:val="center"/>
              <w:rPr>
                <w:rFonts w:ascii="宋体" w:hAnsi="宋体" w:cs="宋体"/>
                <w:sz w:val="18"/>
                <w:szCs w:val="18"/>
              </w:rPr>
            </w:pPr>
            <w:r>
              <w:rPr>
                <w:rFonts w:ascii="宋体" w:hAnsi="宋体" w:cs="宋体"/>
                <w:sz w:val="18"/>
                <w:szCs w:val="18"/>
              </w:rPr>
              <w:t>5</w:t>
            </w:r>
          </w:p>
        </w:tc>
        <w:tc>
          <w:tcPr>
            <w:tcW w:w="72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群众获得感</w:t>
            </w:r>
          </w:p>
        </w:tc>
        <w:tc>
          <w:tcPr>
            <w:tcW w:w="1035"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安全运行状况</w:t>
            </w:r>
          </w:p>
        </w:tc>
        <w:tc>
          <w:tcPr>
            <w:tcW w:w="917" w:type="pct"/>
            <w:tcBorders>
              <w:left w:val="single" w:color="auto" w:sz="4" w:space="0"/>
              <w:tl2br w:val="nil"/>
              <w:tr2bl w:val="nil"/>
            </w:tcBorders>
            <w:vAlign w:val="center"/>
          </w:tcPr>
          <w:p>
            <w:pPr>
              <w:snapToGrid w:val="0"/>
              <w:spacing w:line="240" w:lineRule="auto"/>
              <w:jc w:val="left"/>
              <w:rPr>
                <w:rFonts w:ascii="宋体" w:hAnsi="宋体" w:cs="宋体"/>
                <w:sz w:val="18"/>
                <w:szCs w:val="18"/>
              </w:rPr>
            </w:pPr>
            <w:r>
              <w:rPr>
                <w:rFonts w:hint="eastAsia" w:ascii="宋体" w:hAnsi="宋体" w:cs="宋体"/>
                <w:sz w:val="18"/>
                <w:szCs w:val="18"/>
              </w:rPr>
              <w:t>年度事故率及急救服务能力情况</w:t>
            </w:r>
          </w:p>
        </w:tc>
        <w:tc>
          <w:tcPr>
            <w:tcW w:w="1962" w:type="pct"/>
            <w:tcBorders>
              <w:tl2br w:val="nil"/>
              <w:tr2bl w:val="nil"/>
            </w:tcBorders>
            <w:vAlign w:val="center"/>
          </w:tcPr>
          <w:p>
            <w:pPr>
              <w:widowControl/>
              <w:spacing w:line="240" w:lineRule="auto"/>
              <w:jc w:val="left"/>
              <w:rPr>
                <w:rFonts w:ascii="宋体" w:hAnsi="宋体" w:cs="宋体"/>
                <w:kern w:val="0"/>
                <w:sz w:val="18"/>
                <w:szCs w:val="18"/>
              </w:rPr>
            </w:pPr>
            <w:r>
              <w:rPr>
                <w:rFonts w:hint="eastAsia" w:ascii="宋体" w:hAnsi="宋体" w:cs="宋体"/>
                <w:sz w:val="18"/>
                <w:szCs w:val="18"/>
              </w:rPr>
              <w:t>应包括火灾、住建行业安全生产事故、“生命线”工程事故</w:t>
            </w:r>
            <w:r>
              <w:rPr>
                <w:rFonts w:hint="eastAsia" w:ascii="宋体" w:hAnsi="宋体" w:cs="宋体"/>
                <w:sz w:val="18"/>
                <w:szCs w:val="18"/>
                <w:lang w:eastAsia="zh-CN"/>
              </w:rPr>
              <w:t>等</w:t>
            </w:r>
            <w:r>
              <w:rPr>
                <w:rFonts w:hint="eastAsia" w:ascii="宋体" w:hAnsi="宋体" w:cs="宋体"/>
                <w:sz w:val="18"/>
                <w:szCs w:val="18"/>
              </w:rPr>
              <w:t>情况。</w:t>
            </w:r>
          </w:p>
        </w:tc>
      </w:tr>
    </w:tbl>
    <w:p>
      <w:pPr>
        <w:jc w:val="center"/>
        <w:rPr>
          <w:rFonts w:ascii="黑体" w:hAnsi="黑体" w:eastAsia="黑体" w:cs="黑体"/>
          <w:sz w:val="22"/>
          <w:szCs w:val="22"/>
        </w:rPr>
      </w:pPr>
    </w:p>
    <w:p>
      <w:r>
        <w:br w:type="page"/>
      </w:r>
    </w:p>
    <w:p>
      <w:pPr>
        <w:pStyle w:val="219"/>
        <w:spacing w:line="240" w:lineRule="auto"/>
        <w:ind w:left="0" w:firstLine="0" w:firstLineChars="0"/>
      </w:pPr>
      <w:r>
        <w:rPr>
          <w:rFonts w:hint="eastAsia"/>
        </w:rPr>
        <w:t>综合评价问卷调查表见表</w:t>
      </w:r>
      <w:r>
        <w:rPr>
          <w:rFonts w:hint="eastAsia"/>
          <w:lang w:val="en-US" w:eastAsia="zh-CN"/>
        </w:rPr>
        <w:t>D</w:t>
      </w:r>
      <w:r>
        <w:t>.</w:t>
      </w:r>
      <w:r>
        <w:rPr>
          <w:rFonts w:hint="eastAsia"/>
        </w:rPr>
        <w:t>2。</w:t>
      </w:r>
    </w:p>
    <w:p>
      <w:pPr>
        <w:spacing w:before="156" w:beforeLines="50" w:after="156" w:afterLines="50" w:line="240" w:lineRule="auto"/>
        <w:jc w:val="center"/>
        <w:rPr>
          <w:rFonts w:ascii="黑体" w:hAnsi="黑体" w:eastAsia="黑体" w:cs="黑体"/>
        </w:rPr>
      </w:pPr>
      <w:r>
        <w:rPr>
          <w:rFonts w:hint="eastAsia" w:ascii="黑体" w:hAnsi="黑体" w:eastAsia="黑体" w:cs="黑体"/>
        </w:rPr>
        <w:t>表</w:t>
      </w:r>
      <w:r>
        <w:rPr>
          <w:rFonts w:hint="eastAsia" w:ascii="黑体" w:hAnsi="黑体" w:eastAsia="黑体" w:cs="黑体"/>
          <w:lang w:val="en-US" w:eastAsia="zh-CN"/>
        </w:rPr>
        <w:t>D</w:t>
      </w:r>
      <w:r>
        <w:rPr>
          <w:rFonts w:ascii="黑体" w:hAnsi="黑体" w:eastAsia="黑体" w:cs="黑体"/>
        </w:rPr>
        <w:t>.</w:t>
      </w:r>
      <w:r>
        <w:rPr>
          <w:rFonts w:hint="eastAsia" w:ascii="黑体" w:hAnsi="黑体" w:eastAsia="黑体" w:cs="黑体"/>
        </w:rPr>
        <w:t>2</w:t>
      </w:r>
      <w:r>
        <w:rPr>
          <w:rFonts w:ascii="黑体" w:hAnsi="黑体" w:eastAsia="黑体" w:cs="黑体"/>
        </w:rPr>
        <w:t xml:space="preserve">  </w:t>
      </w:r>
      <w:r>
        <w:rPr>
          <w:rFonts w:hint="eastAsia" w:ascii="黑体" w:hAnsi="黑体" w:eastAsia="黑体" w:cs="黑体"/>
        </w:rPr>
        <w:t>综合评价问卷调查表</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3200"/>
        <w:gridCol w:w="1016"/>
        <w:gridCol w:w="725"/>
        <w:gridCol w:w="727"/>
        <w:gridCol w:w="871"/>
        <w:gridCol w:w="1160"/>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000" w:type="pct"/>
            <w:gridSpan w:val="8"/>
            <w:tcBorders>
              <w:tl2br w:val="nil"/>
              <w:tr2bl w:val="nil"/>
            </w:tcBorders>
            <w:vAlign w:val="center"/>
          </w:tcPr>
          <w:p>
            <w:pPr>
              <w:snapToGrid w:val="0"/>
              <w:spacing w:before="156" w:beforeLines="50" w:after="156" w:afterLines="50" w:line="360" w:lineRule="auto"/>
              <w:jc w:val="center"/>
              <w:rPr>
                <w:rFonts w:ascii="宋体" w:hAnsi="宋体" w:cs="宋体"/>
                <w:kern w:val="0"/>
                <w:sz w:val="18"/>
                <w:szCs w:val="18"/>
              </w:rPr>
            </w:pPr>
            <w:r>
              <w:rPr>
                <w:rFonts w:hint="eastAsia" w:ascii="宋体" w:hAnsi="宋体" w:cs="宋体"/>
                <w:kern w:val="0"/>
                <w:sz w:val="18"/>
                <w:szCs w:val="18"/>
              </w:rPr>
              <w:t>您对所在的城市环境满意吗</w:t>
            </w:r>
          </w:p>
          <w:p>
            <w:pPr>
              <w:snapToGrid w:val="0"/>
              <w:spacing w:before="156" w:beforeLines="50" w:after="156" w:afterLines="50" w:line="360" w:lineRule="auto"/>
              <w:rPr>
                <w:rFonts w:ascii="宋体" w:hAnsi="宋体" w:cs="宋体"/>
                <w:kern w:val="0"/>
                <w:sz w:val="18"/>
                <w:szCs w:val="18"/>
              </w:rPr>
            </w:pPr>
            <w:r>
              <w:rPr>
                <w:rFonts w:hint="eastAsia" w:ascii="宋体" w:hAnsi="宋体" w:cs="宋体"/>
                <w:kern w:val="0"/>
                <w:sz w:val="18"/>
                <w:szCs w:val="18"/>
              </w:rPr>
              <w:t>尊敬的女士</w:t>
            </w:r>
            <w:r>
              <w:rPr>
                <w:rFonts w:ascii="宋体" w:hAnsi="宋体" w:cs="宋体"/>
                <w:kern w:val="0"/>
                <w:sz w:val="18"/>
                <w:szCs w:val="18"/>
              </w:rPr>
              <w:t>/先生：</w:t>
            </w:r>
          </w:p>
          <w:p>
            <w:pPr>
              <w:snapToGrid w:val="0"/>
              <w:spacing w:line="240" w:lineRule="auto"/>
              <w:ind w:firstLine="360" w:firstLineChars="200"/>
              <w:rPr>
                <w:rFonts w:ascii="宋体" w:hAnsi="宋体" w:cs="宋体"/>
                <w:kern w:val="0"/>
                <w:sz w:val="18"/>
                <w:szCs w:val="18"/>
              </w:rPr>
            </w:pPr>
            <w:r>
              <w:rPr>
                <w:rFonts w:hint="eastAsia" w:ascii="宋体" w:hAnsi="宋体" w:cs="宋体"/>
                <w:kern w:val="0"/>
                <w:sz w:val="18"/>
                <w:szCs w:val="18"/>
              </w:rPr>
              <w:t>您好！本次调查希望了解您对城市环境的满意度。您的回答对改进城市管理工作、提高服务水平具有重要作用，感谢您在百忙之中接受我们的访问！</w:t>
            </w:r>
          </w:p>
          <w:p>
            <w:pPr>
              <w:snapToGrid w:val="0"/>
              <w:spacing w:before="62" w:beforeLines="20" w:line="240" w:lineRule="auto"/>
              <w:ind w:right="-153" w:rightChars="-73"/>
              <w:rPr>
                <w:rFonts w:ascii="宋体" w:hAnsi="宋体" w:cs="宋体"/>
                <w:kern w:val="0"/>
                <w:sz w:val="18"/>
                <w:szCs w:val="18"/>
              </w:rPr>
            </w:pPr>
            <w:r>
              <w:rPr>
                <w:rFonts w:hint="eastAsia" w:ascii="宋体" w:hAnsi="宋体" w:cs="宋体"/>
                <w:kern w:val="0"/>
                <w:sz w:val="18"/>
                <w:szCs w:val="18"/>
                <w:lang w:eastAsia="zh-Hans"/>
              </w:rPr>
              <w:t>问题</w:t>
            </w:r>
            <w:r>
              <w:rPr>
                <w:rFonts w:ascii="宋体" w:hAnsi="宋体" w:cs="宋体"/>
                <w:kern w:val="0"/>
                <w:sz w:val="18"/>
                <w:szCs w:val="18"/>
                <w:lang w:eastAsia="zh-Hans"/>
              </w:rPr>
              <w:t>1：</w:t>
            </w:r>
            <w:r>
              <w:rPr>
                <w:rFonts w:hint="eastAsia" w:ascii="宋体" w:hAnsi="宋体" w:cs="宋体"/>
                <w:kern w:val="0"/>
                <w:sz w:val="18"/>
                <w:szCs w:val="18"/>
              </w:rPr>
              <w:t>您的性别</w:t>
            </w:r>
            <w:r>
              <w:rPr>
                <w:rFonts w:ascii="宋体" w:hAnsi="宋体" w:cs="宋体"/>
                <w:kern w:val="0"/>
                <w:sz w:val="18"/>
                <w:szCs w:val="18"/>
              </w:rPr>
              <w:t>_____</w:t>
            </w:r>
          </w:p>
          <w:p>
            <w:pPr>
              <w:snapToGrid w:val="0"/>
              <w:spacing w:line="240" w:lineRule="auto"/>
              <w:ind w:firstLine="720" w:firstLineChars="400"/>
              <w:rPr>
                <w:rFonts w:ascii="宋体" w:hAnsi="宋体" w:cs="宋体"/>
                <w:kern w:val="0"/>
                <w:sz w:val="18"/>
                <w:szCs w:val="18"/>
              </w:rPr>
            </w:pPr>
            <w:r>
              <w:rPr>
                <w:rFonts w:hint="eastAsia" w:ascii="宋体" w:hAnsi="宋体" w:cs="宋体"/>
                <w:kern w:val="0"/>
                <w:sz w:val="18"/>
                <w:szCs w:val="18"/>
              </w:rPr>
              <w:t>①</w:t>
            </w:r>
            <w:r>
              <w:rPr>
                <w:rFonts w:hint="eastAsia" w:ascii="宋体" w:hAnsi="宋体" w:cs="宋体"/>
                <w:kern w:val="0"/>
                <w:sz w:val="18"/>
                <w:szCs w:val="18"/>
                <w:lang w:eastAsia="zh-Hans"/>
              </w:rPr>
              <w:t>女</w:t>
            </w:r>
            <w:r>
              <w:rPr>
                <w:rFonts w:ascii="宋体" w:hAnsi="宋体" w:cs="宋体"/>
                <w:kern w:val="0"/>
                <w:sz w:val="18"/>
                <w:szCs w:val="18"/>
                <w:lang w:eastAsia="zh-Hans"/>
              </w:rPr>
              <w:t xml:space="preserve"> </w:t>
            </w:r>
            <w:r>
              <w:rPr>
                <w:rFonts w:hint="eastAsia" w:ascii="宋体" w:hAnsi="宋体" w:cs="宋体"/>
                <w:kern w:val="0"/>
                <w:sz w:val="18"/>
                <w:szCs w:val="18"/>
              </w:rPr>
              <w:t>②</w:t>
            </w:r>
            <w:r>
              <w:rPr>
                <w:rFonts w:hint="eastAsia" w:ascii="宋体" w:hAnsi="宋体" w:cs="宋体"/>
                <w:kern w:val="0"/>
                <w:sz w:val="18"/>
                <w:szCs w:val="18"/>
                <w:lang w:eastAsia="zh-Hans"/>
              </w:rPr>
              <w:t>男</w:t>
            </w:r>
          </w:p>
          <w:p>
            <w:pPr>
              <w:snapToGrid w:val="0"/>
              <w:spacing w:before="62" w:beforeLines="20" w:line="240" w:lineRule="auto"/>
              <w:ind w:right="-153" w:rightChars="-73"/>
              <w:rPr>
                <w:rFonts w:ascii="宋体" w:hAnsi="宋体" w:cs="宋体"/>
                <w:kern w:val="0"/>
                <w:sz w:val="18"/>
                <w:szCs w:val="18"/>
              </w:rPr>
            </w:pPr>
            <w:r>
              <w:rPr>
                <w:rFonts w:hint="eastAsia" w:ascii="宋体" w:hAnsi="宋体" w:cs="宋体"/>
                <w:kern w:val="0"/>
                <w:sz w:val="18"/>
                <w:szCs w:val="18"/>
                <w:lang w:eastAsia="zh-Hans"/>
              </w:rPr>
              <w:t>问题</w:t>
            </w:r>
            <w:r>
              <w:rPr>
                <w:rFonts w:ascii="宋体" w:hAnsi="宋体" w:cs="宋体"/>
                <w:kern w:val="0"/>
                <w:sz w:val="18"/>
                <w:szCs w:val="18"/>
                <w:lang w:eastAsia="zh-Hans"/>
              </w:rPr>
              <w:t>2：</w:t>
            </w:r>
            <w:r>
              <w:rPr>
                <w:rFonts w:hint="eastAsia" w:ascii="宋体" w:hAnsi="宋体" w:cs="宋体"/>
                <w:kern w:val="0"/>
                <w:sz w:val="18"/>
                <w:szCs w:val="18"/>
              </w:rPr>
              <w:t>您的年龄</w:t>
            </w:r>
            <w:r>
              <w:rPr>
                <w:rFonts w:ascii="宋体" w:hAnsi="宋体" w:cs="宋体"/>
                <w:kern w:val="0"/>
                <w:sz w:val="18"/>
                <w:szCs w:val="18"/>
              </w:rPr>
              <w:t>_____</w:t>
            </w:r>
          </w:p>
          <w:p>
            <w:pPr>
              <w:snapToGrid w:val="0"/>
              <w:spacing w:line="240" w:lineRule="auto"/>
              <w:ind w:firstLine="720" w:firstLineChars="400"/>
              <w:rPr>
                <w:rFonts w:ascii="宋体" w:hAnsi="宋体" w:cs="宋体"/>
                <w:kern w:val="0"/>
                <w:sz w:val="18"/>
                <w:szCs w:val="18"/>
              </w:rPr>
            </w:pPr>
            <w:r>
              <w:rPr>
                <w:rFonts w:hint="eastAsia" w:ascii="宋体" w:hAnsi="宋体" w:cs="宋体"/>
                <w:kern w:val="0"/>
                <w:sz w:val="18"/>
                <w:szCs w:val="18"/>
              </w:rPr>
              <w:t>①</w:t>
            </w:r>
            <w:r>
              <w:rPr>
                <w:rFonts w:ascii="宋体" w:hAnsi="宋体" w:cs="宋体"/>
                <w:kern w:val="0"/>
                <w:sz w:val="18"/>
                <w:szCs w:val="18"/>
              </w:rPr>
              <w:t xml:space="preserve">16-20岁 </w:t>
            </w:r>
            <w:r>
              <w:rPr>
                <w:rFonts w:hint="eastAsia" w:ascii="宋体" w:hAnsi="宋体" w:cs="宋体"/>
                <w:kern w:val="0"/>
                <w:sz w:val="18"/>
                <w:szCs w:val="18"/>
              </w:rPr>
              <w:t>②</w:t>
            </w:r>
            <w:r>
              <w:rPr>
                <w:rFonts w:ascii="宋体" w:hAnsi="宋体" w:cs="宋体"/>
                <w:kern w:val="0"/>
                <w:sz w:val="18"/>
                <w:szCs w:val="18"/>
              </w:rPr>
              <w:t xml:space="preserve">21-39岁 </w:t>
            </w:r>
            <w:r>
              <w:rPr>
                <w:rFonts w:hint="eastAsia" w:ascii="宋体" w:hAnsi="宋体" w:cs="宋体"/>
                <w:kern w:val="0"/>
                <w:sz w:val="18"/>
                <w:szCs w:val="18"/>
              </w:rPr>
              <w:t>③</w:t>
            </w:r>
            <w:r>
              <w:rPr>
                <w:rFonts w:ascii="宋体" w:hAnsi="宋体" w:cs="宋体"/>
                <w:kern w:val="0"/>
                <w:sz w:val="18"/>
                <w:szCs w:val="18"/>
              </w:rPr>
              <w:t xml:space="preserve">40-59岁 </w:t>
            </w:r>
            <w:r>
              <w:rPr>
                <w:rFonts w:hint="eastAsia" w:ascii="宋体" w:hAnsi="宋体" w:cs="宋体"/>
                <w:kern w:val="0"/>
                <w:sz w:val="18"/>
                <w:szCs w:val="18"/>
              </w:rPr>
              <w:t>④</w:t>
            </w:r>
            <w:r>
              <w:rPr>
                <w:rFonts w:ascii="宋体" w:hAnsi="宋体" w:cs="宋体"/>
                <w:kern w:val="0"/>
                <w:sz w:val="18"/>
                <w:szCs w:val="18"/>
              </w:rPr>
              <w:t>60岁以上</w:t>
            </w:r>
          </w:p>
          <w:p>
            <w:pPr>
              <w:snapToGrid w:val="0"/>
              <w:spacing w:before="62" w:beforeLines="20" w:line="240" w:lineRule="auto"/>
              <w:ind w:left="488" w:hanging="487" w:hangingChars="271"/>
              <w:rPr>
                <w:rFonts w:ascii="宋体" w:hAnsi="宋体" w:cs="宋体"/>
                <w:kern w:val="0"/>
                <w:sz w:val="18"/>
                <w:szCs w:val="18"/>
              </w:rPr>
            </w:pPr>
            <w:r>
              <w:rPr>
                <w:rFonts w:hint="eastAsia" w:ascii="宋体" w:hAnsi="宋体" w:cs="宋体"/>
                <w:kern w:val="0"/>
                <w:sz w:val="18"/>
                <w:szCs w:val="18"/>
                <w:lang w:eastAsia="zh-Hans"/>
              </w:rPr>
              <w:t>问题</w:t>
            </w:r>
            <w:r>
              <w:rPr>
                <w:rFonts w:ascii="宋体" w:hAnsi="宋体" w:cs="宋体"/>
                <w:kern w:val="0"/>
                <w:sz w:val="18"/>
                <w:szCs w:val="18"/>
                <w:lang w:eastAsia="zh-Hans"/>
              </w:rPr>
              <w:t>3：</w:t>
            </w:r>
            <w:r>
              <w:rPr>
                <w:rFonts w:hint="eastAsia" w:ascii="宋体" w:hAnsi="宋体" w:cs="宋体"/>
                <w:kern w:val="0"/>
                <w:sz w:val="18"/>
                <w:szCs w:val="18"/>
              </w:rPr>
              <w:t>您的职业</w:t>
            </w:r>
            <w:r>
              <w:rPr>
                <w:rFonts w:ascii="宋体" w:hAnsi="宋体" w:cs="宋体"/>
                <w:kern w:val="0"/>
                <w:sz w:val="18"/>
                <w:szCs w:val="18"/>
              </w:rPr>
              <w:t>_______</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240" w:lineRule="auto"/>
              <w:ind w:firstLine="720" w:firstLineChars="400"/>
              <w:rPr>
                <w:rFonts w:ascii="宋体" w:hAnsi="宋体" w:cs="宋体"/>
                <w:kern w:val="0"/>
                <w:sz w:val="18"/>
                <w:szCs w:val="18"/>
              </w:rPr>
            </w:pPr>
            <w:r>
              <w:rPr>
                <w:rFonts w:hint="eastAsia" w:ascii="宋体" w:hAnsi="宋体" w:cs="宋体"/>
                <w:kern w:val="0"/>
                <w:sz w:val="18"/>
                <w:szCs w:val="18"/>
              </w:rPr>
              <w:t>①行政事业单位人员</w:t>
            </w:r>
            <w:r>
              <w:rPr>
                <w:rFonts w:ascii="宋体" w:hAnsi="宋体" w:cs="宋体"/>
                <w:kern w:val="0"/>
                <w:sz w:val="18"/>
                <w:szCs w:val="18"/>
              </w:rPr>
              <w:t xml:space="preserve"> </w:t>
            </w:r>
            <w:r>
              <w:rPr>
                <w:rFonts w:hint="eastAsia" w:ascii="宋体" w:hAnsi="宋体" w:cs="宋体"/>
                <w:kern w:val="0"/>
                <w:sz w:val="18"/>
                <w:szCs w:val="18"/>
              </w:rPr>
              <w:t>②企业人员</w:t>
            </w:r>
            <w:r>
              <w:rPr>
                <w:rFonts w:ascii="宋体" w:hAnsi="宋体" w:cs="宋体"/>
                <w:kern w:val="0"/>
                <w:sz w:val="18"/>
                <w:szCs w:val="18"/>
              </w:rPr>
              <w:t xml:space="preserve"> </w:t>
            </w:r>
            <w:r>
              <w:rPr>
                <w:rFonts w:hint="eastAsia" w:ascii="宋体" w:hAnsi="宋体" w:cs="宋体"/>
                <w:kern w:val="0"/>
                <w:sz w:val="18"/>
                <w:szCs w:val="18"/>
              </w:rPr>
              <w:t>③商业服务业人员</w:t>
            </w:r>
            <w:r>
              <w:rPr>
                <w:rFonts w:ascii="宋体" w:hAnsi="宋体" w:cs="宋体"/>
                <w:kern w:val="0"/>
                <w:sz w:val="18"/>
                <w:szCs w:val="18"/>
              </w:rPr>
              <w:t xml:space="preserve"> </w:t>
            </w:r>
            <w:r>
              <w:rPr>
                <w:rFonts w:hint="eastAsia" w:ascii="宋体" w:hAnsi="宋体" w:cs="宋体"/>
                <w:kern w:val="0"/>
                <w:sz w:val="18"/>
                <w:szCs w:val="18"/>
              </w:rPr>
              <w:t>④在校学生</w:t>
            </w:r>
            <w:r>
              <w:rPr>
                <w:rFonts w:ascii="宋体" w:hAnsi="宋体" w:cs="宋体"/>
                <w:kern w:val="0"/>
                <w:sz w:val="18"/>
                <w:szCs w:val="18"/>
              </w:rPr>
              <w:t xml:space="preserve"> </w:t>
            </w:r>
            <w:r>
              <w:rPr>
                <w:rFonts w:hint="eastAsia" w:ascii="宋体" w:hAnsi="宋体" w:cs="宋体"/>
                <w:kern w:val="0"/>
                <w:sz w:val="18"/>
                <w:szCs w:val="18"/>
              </w:rPr>
              <w:t>⑤离退休人员</w:t>
            </w:r>
            <w:r>
              <w:rPr>
                <w:rFonts w:ascii="宋体" w:hAnsi="宋体" w:cs="宋体"/>
                <w:kern w:val="0"/>
                <w:sz w:val="18"/>
                <w:szCs w:val="18"/>
              </w:rPr>
              <w:t xml:space="preserve"> </w:t>
            </w:r>
            <w:r>
              <w:rPr>
                <w:rFonts w:hint="eastAsia" w:ascii="宋体" w:hAnsi="宋体" w:cs="宋体"/>
                <w:kern w:val="0"/>
                <w:sz w:val="18"/>
                <w:szCs w:val="18"/>
              </w:rPr>
              <w:t>⑥其他</w:t>
            </w:r>
          </w:p>
          <w:p>
            <w:pPr>
              <w:snapToGrid w:val="0"/>
              <w:spacing w:before="62" w:beforeLines="20" w:line="240" w:lineRule="auto"/>
              <w:rPr>
                <w:rFonts w:ascii="宋体" w:hAnsi="宋体" w:cs="宋体"/>
                <w:kern w:val="0"/>
                <w:sz w:val="18"/>
                <w:szCs w:val="18"/>
              </w:rPr>
            </w:pPr>
            <w:r>
              <w:rPr>
                <w:rFonts w:hint="eastAsia" w:ascii="宋体" w:hAnsi="宋体" w:cs="宋体"/>
                <w:kern w:val="0"/>
                <w:sz w:val="18"/>
                <w:szCs w:val="18"/>
                <w:lang w:eastAsia="zh-Hans"/>
              </w:rPr>
              <w:t>问题</w:t>
            </w:r>
            <w:r>
              <w:rPr>
                <w:rFonts w:ascii="宋体" w:hAnsi="宋体" w:cs="宋体"/>
                <w:kern w:val="0"/>
                <w:sz w:val="18"/>
                <w:szCs w:val="18"/>
                <w:lang w:eastAsia="zh-Hans"/>
              </w:rPr>
              <w:t>4：</w:t>
            </w:r>
            <w:r>
              <w:rPr>
                <w:rFonts w:hint="eastAsia" w:ascii="宋体" w:hAnsi="宋体" w:cs="宋体"/>
                <w:kern w:val="0"/>
                <w:sz w:val="18"/>
                <w:szCs w:val="18"/>
              </w:rPr>
              <w:t>下面哪一项符合您的实际情况</w:t>
            </w:r>
            <w:r>
              <w:rPr>
                <w:rFonts w:ascii="宋体" w:hAnsi="宋体" w:cs="宋体"/>
                <w:kern w:val="0"/>
                <w:sz w:val="18"/>
                <w:szCs w:val="18"/>
              </w:rPr>
              <w:t>________</w:t>
            </w:r>
          </w:p>
          <w:p>
            <w:pPr>
              <w:widowControl/>
              <w:snapToGrid w:val="0"/>
              <w:spacing w:line="240" w:lineRule="auto"/>
              <w:ind w:firstLine="720" w:firstLineChars="400"/>
              <w:jc w:val="left"/>
              <w:rPr>
                <w:rFonts w:ascii="宋体" w:hAnsi="宋体" w:cs="宋体"/>
                <w:kern w:val="0"/>
                <w:sz w:val="18"/>
                <w:szCs w:val="18"/>
              </w:rPr>
            </w:pPr>
            <w:r>
              <w:rPr>
                <w:rFonts w:hint="eastAsia" w:ascii="宋体" w:hAnsi="宋体" w:cs="宋体"/>
                <w:kern w:val="0"/>
                <w:sz w:val="18"/>
                <w:szCs w:val="18"/>
              </w:rPr>
              <w:t>①本市户籍</w:t>
            </w:r>
            <w:r>
              <w:rPr>
                <w:rFonts w:ascii="宋体" w:hAnsi="宋体" w:cs="宋体"/>
                <w:kern w:val="0"/>
                <w:sz w:val="18"/>
                <w:szCs w:val="18"/>
              </w:rPr>
              <w:t xml:space="preserve"> </w:t>
            </w:r>
            <w:r>
              <w:rPr>
                <w:rFonts w:hint="eastAsia" w:ascii="宋体" w:hAnsi="宋体" w:cs="宋体"/>
                <w:kern w:val="0"/>
                <w:sz w:val="18"/>
                <w:szCs w:val="18"/>
              </w:rPr>
              <w:t>②外来常驻</w:t>
            </w:r>
            <w:r>
              <w:rPr>
                <w:rFonts w:ascii="宋体" w:hAnsi="宋体" w:cs="宋体"/>
                <w:kern w:val="0"/>
                <w:sz w:val="18"/>
                <w:szCs w:val="18"/>
              </w:rPr>
              <w:t xml:space="preserve"> </w:t>
            </w:r>
            <w:r>
              <w:rPr>
                <w:rFonts w:hint="eastAsia" w:ascii="宋体" w:hAnsi="宋体" w:cs="宋体"/>
                <w:kern w:val="0"/>
                <w:sz w:val="18"/>
                <w:szCs w:val="18"/>
              </w:rPr>
              <w:t>③外来人口</w:t>
            </w:r>
          </w:p>
          <w:p>
            <w:pPr>
              <w:snapToGrid w:val="0"/>
              <w:spacing w:before="62" w:beforeLines="20" w:line="240" w:lineRule="auto"/>
              <w:rPr>
                <w:rFonts w:ascii="宋体" w:hAnsi="宋体" w:cs="宋体"/>
                <w:kern w:val="0"/>
                <w:sz w:val="18"/>
                <w:szCs w:val="18"/>
              </w:rPr>
            </w:pPr>
            <w:r>
              <w:rPr>
                <w:rFonts w:hint="eastAsia" w:ascii="宋体" w:hAnsi="宋体" w:cs="宋体"/>
                <w:kern w:val="0"/>
                <w:sz w:val="18"/>
                <w:szCs w:val="18"/>
                <w:lang w:eastAsia="zh-Hans"/>
              </w:rPr>
              <w:t>问题</w:t>
            </w:r>
            <w:r>
              <w:rPr>
                <w:rFonts w:ascii="宋体" w:hAnsi="宋体" w:cs="宋体"/>
                <w:kern w:val="0"/>
                <w:sz w:val="18"/>
                <w:szCs w:val="18"/>
                <w:lang w:eastAsia="zh-Hans"/>
              </w:rPr>
              <w:t>5：</w:t>
            </w:r>
            <w:r>
              <w:rPr>
                <w:rFonts w:hint="eastAsia" w:ascii="宋体" w:hAnsi="宋体" w:cs="宋体"/>
                <w:kern w:val="0"/>
                <w:sz w:val="18"/>
                <w:szCs w:val="18"/>
              </w:rPr>
              <w:t>您</w:t>
            </w:r>
            <w:r>
              <w:rPr>
                <w:rFonts w:hint="eastAsia" w:ascii="宋体" w:hAnsi="宋体" w:cs="宋体"/>
                <w:kern w:val="0"/>
                <w:sz w:val="18"/>
                <w:szCs w:val="18"/>
                <w:lang w:eastAsia="zh-Hans"/>
              </w:rPr>
              <w:t>是否</w:t>
            </w:r>
            <w:r>
              <w:rPr>
                <w:rFonts w:hint="eastAsia" w:ascii="宋体" w:hAnsi="宋体" w:cs="宋体"/>
                <w:kern w:val="0"/>
                <w:sz w:val="18"/>
                <w:szCs w:val="18"/>
              </w:rPr>
              <w:t>认同和支持本市的志愿服务活动</w:t>
            </w:r>
            <w:r>
              <w:rPr>
                <w:rFonts w:ascii="宋体" w:hAnsi="宋体" w:cs="宋体"/>
                <w:kern w:val="0"/>
                <w:sz w:val="18"/>
                <w:szCs w:val="18"/>
              </w:rPr>
              <w:t>________</w:t>
            </w:r>
          </w:p>
          <w:p>
            <w:pPr>
              <w:pStyle w:val="253"/>
              <w:numPr>
                <w:ilvl w:val="0"/>
                <w:numId w:val="56"/>
              </w:numPr>
              <w:snapToGrid w:val="0"/>
              <w:spacing w:line="240" w:lineRule="auto"/>
              <w:ind w:firstLineChars="0"/>
              <w:rPr>
                <w:rFonts w:ascii="宋体" w:hAnsi="宋体" w:cs="宋体"/>
                <w:kern w:val="0"/>
                <w:sz w:val="18"/>
                <w:szCs w:val="18"/>
              </w:rPr>
            </w:pPr>
            <w:r>
              <w:rPr>
                <w:rFonts w:hint="eastAsia" w:ascii="宋体" w:hAnsi="宋体" w:cs="宋体"/>
                <w:kern w:val="0"/>
                <w:sz w:val="18"/>
                <w:szCs w:val="18"/>
                <w:lang w:eastAsia="zh-Hans"/>
              </w:rPr>
              <w:t>是</w:t>
            </w:r>
            <w:r>
              <w:rPr>
                <w:rFonts w:ascii="宋体" w:hAnsi="宋体" w:cs="宋体"/>
                <w:kern w:val="0"/>
                <w:sz w:val="18"/>
                <w:szCs w:val="18"/>
                <w:lang w:eastAsia="zh-Hans"/>
              </w:rPr>
              <w:t xml:space="preserve"> </w:t>
            </w:r>
            <w:r>
              <w:rPr>
                <w:rFonts w:hint="eastAsia" w:ascii="宋体" w:hAnsi="宋体" w:cs="宋体"/>
                <w:kern w:val="0"/>
                <w:sz w:val="18"/>
                <w:szCs w:val="18"/>
              </w:rPr>
              <w:t>②</w:t>
            </w:r>
            <w:r>
              <w:rPr>
                <w:rFonts w:hint="eastAsia" w:ascii="宋体" w:hAnsi="宋体" w:cs="宋体"/>
                <w:kern w:val="0"/>
                <w:sz w:val="18"/>
                <w:szCs w:val="18"/>
                <w:lang w:eastAsia="zh-Hans"/>
              </w:rPr>
              <w:t>否</w:t>
            </w:r>
          </w:p>
          <w:p>
            <w:pPr>
              <w:pStyle w:val="253"/>
              <w:snapToGrid w:val="0"/>
              <w:spacing w:line="240" w:lineRule="auto"/>
              <w:ind w:left="1080" w:firstLine="0" w:firstLineChars="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jc w:val="center"/>
        </w:trPr>
        <w:tc>
          <w:tcPr>
            <w:tcW w:w="2201" w:type="pct"/>
            <w:gridSpan w:val="2"/>
            <w:tcBorders>
              <w:tl2br w:val="nil"/>
              <w:tr2bl w:val="nil"/>
            </w:tcBorders>
            <w:vAlign w:val="center"/>
          </w:tcPr>
          <w:p>
            <w:pPr>
              <w:snapToGrid w:val="0"/>
              <w:spacing w:line="240" w:lineRule="auto"/>
              <w:jc w:val="center"/>
              <w:rPr>
                <w:rFonts w:ascii="宋体" w:hAnsi="宋体" w:cs="宋体"/>
                <w:kern w:val="0"/>
                <w:sz w:val="18"/>
                <w:szCs w:val="18"/>
              </w:rPr>
            </w:pPr>
            <w:r>
              <w:rPr>
                <w:rFonts w:hint="eastAsia" w:ascii="宋体" w:hAnsi="宋体" w:cs="宋体"/>
                <w:kern w:val="0"/>
                <w:sz w:val="18"/>
                <w:szCs w:val="18"/>
              </w:rPr>
              <w:t>评价内容</w:t>
            </w:r>
          </w:p>
        </w:tc>
        <w:tc>
          <w:tcPr>
            <w:tcW w:w="531"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lang w:eastAsia="zh-Hans"/>
              </w:rPr>
              <w:t>非常</w:t>
            </w:r>
            <w:r>
              <w:rPr>
                <w:rFonts w:hint="eastAsia" w:ascii="宋体" w:hAnsi="宋体" w:cs="宋体"/>
                <w:kern w:val="0"/>
                <w:sz w:val="18"/>
                <w:szCs w:val="18"/>
              </w:rPr>
              <w:t>满意</w:t>
            </w:r>
          </w:p>
        </w:tc>
        <w:tc>
          <w:tcPr>
            <w:tcW w:w="379" w:type="pct"/>
            <w:vMerge w:val="restart"/>
            <w:tcBorders>
              <w:tl2br w:val="nil"/>
              <w:tr2bl w:val="nil"/>
            </w:tcBorders>
            <w:vAlign w:val="center"/>
          </w:tcPr>
          <w:p>
            <w:pPr>
              <w:snapToGrid w:val="0"/>
              <w:spacing w:line="240" w:lineRule="auto"/>
              <w:jc w:val="center"/>
              <w:rPr>
                <w:rFonts w:ascii="宋体" w:hAnsi="宋体" w:cs="宋体"/>
                <w:kern w:val="0"/>
                <w:sz w:val="18"/>
                <w:szCs w:val="18"/>
              </w:rPr>
            </w:pPr>
            <w:r>
              <w:rPr>
                <w:rFonts w:hint="eastAsia" w:ascii="宋体" w:hAnsi="宋体" w:cs="宋体"/>
                <w:kern w:val="0"/>
                <w:sz w:val="18"/>
                <w:szCs w:val="18"/>
              </w:rPr>
              <w:t>满意</w:t>
            </w:r>
          </w:p>
        </w:tc>
        <w:tc>
          <w:tcPr>
            <w:tcW w:w="380"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一般</w:t>
            </w:r>
          </w:p>
        </w:tc>
        <w:tc>
          <w:tcPr>
            <w:tcW w:w="455"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不满意</w:t>
            </w:r>
          </w:p>
        </w:tc>
        <w:tc>
          <w:tcPr>
            <w:tcW w:w="606"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lang w:eastAsia="zh-Hans"/>
              </w:rPr>
              <w:t>非常</w:t>
            </w:r>
            <w:r>
              <w:rPr>
                <w:rFonts w:hint="eastAsia" w:ascii="宋体" w:hAnsi="宋体" w:cs="宋体"/>
                <w:kern w:val="0"/>
                <w:sz w:val="18"/>
                <w:szCs w:val="18"/>
              </w:rPr>
              <w:t>不满意</w:t>
            </w:r>
          </w:p>
        </w:tc>
        <w:tc>
          <w:tcPr>
            <w:tcW w:w="449"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jc w:val="center"/>
        </w:trPr>
        <w:tc>
          <w:tcPr>
            <w:tcW w:w="529"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一级指标</w:t>
            </w: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二级指标</w:t>
            </w:r>
          </w:p>
        </w:tc>
        <w:tc>
          <w:tcPr>
            <w:tcW w:w="531" w:type="pct"/>
            <w:vMerge w:val="continue"/>
            <w:tcBorders>
              <w:tl2br w:val="nil"/>
              <w:tr2bl w:val="nil"/>
            </w:tcBorders>
            <w:vAlign w:val="center"/>
          </w:tcPr>
          <w:p>
            <w:pPr>
              <w:widowControl/>
              <w:jc w:val="left"/>
              <w:rPr>
                <w:rFonts w:ascii="宋体" w:hAnsi="宋体" w:cs="宋体"/>
                <w:kern w:val="0"/>
                <w:sz w:val="18"/>
                <w:szCs w:val="18"/>
              </w:rPr>
            </w:pPr>
          </w:p>
        </w:tc>
        <w:tc>
          <w:tcPr>
            <w:tcW w:w="379" w:type="pct"/>
            <w:vMerge w:val="continue"/>
            <w:tcBorders>
              <w:tl2br w:val="nil"/>
              <w:tr2bl w:val="nil"/>
            </w:tcBorders>
            <w:vAlign w:val="center"/>
          </w:tcPr>
          <w:p>
            <w:pPr>
              <w:widowControl/>
              <w:jc w:val="left"/>
              <w:rPr>
                <w:rFonts w:ascii="宋体" w:hAnsi="宋体" w:cs="宋体"/>
                <w:kern w:val="0"/>
                <w:sz w:val="18"/>
                <w:szCs w:val="18"/>
              </w:rPr>
            </w:pPr>
          </w:p>
        </w:tc>
        <w:tc>
          <w:tcPr>
            <w:tcW w:w="380" w:type="pct"/>
            <w:vMerge w:val="continue"/>
            <w:tcBorders>
              <w:tl2br w:val="nil"/>
              <w:tr2bl w:val="nil"/>
            </w:tcBorders>
            <w:vAlign w:val="center"/>
          </w:tcPr>
          <w:p>
            <w:pPr>
              <w:widowControl/>
              <w:jc w:val="left"/>
              <w:rPr>
                <w:rFonts w:ascii="宋体" w:hAnsi="宋体" w:cs="宋体"/>
                <w:kern w:val="0"/>
                <w:sz w:val="18"/>
                <w:szCs w:val="18"/>
              </w:rPr>
            </w:pPr>
          </w:p>
        </w:tc>
        <w:tc>
          <w:tcPr>
            <w:tcW w:w="455" w:type="pct"/>
            <w:vMerge w:val="continue"/>
            <w:tcBorders>
              <w:tl2br w:val="nil"/>
              <w:tr2bl w:val="nil"/>
            </w:tcBorders>
            <w:vAlign w:val="center"/>
          </w:tcPr>
          <w:p>
            <w:pPr>
              <w:widowControl/>
              <w:jc w:val="left"/>
              <w:rPr>
                <w:rFonts w:ascii="宋体" w:hAnsi="宋体" w:cs="宋体"/>
                <w:kern w:val="0"/>
                <w:sz w:val="18"/>
                <w:szCs w:val="18"/>
              </w:rPr>
            </w:pPr>
          </w:p>
        </w:tc>
        <w:tc>
          <w:tcPr>
            <w:tcW w:w="606" w:type="pct"/>
            <w:vMerge w:val="continue"/>
            <w:tcBorders>
              <w:tl2br w:val="nil"/>
              <w:tr2bl w:val="nil"/>
            </w:tcBorders>
            <w:vAlign w:val="center"/>
          </w:tcPr>
          <w:p>
            <w:pPr>
              <w:widowControl/>
              <w:jc w:val="left"/>
              <w:rPr>
                <w:rFonts w:ascii="宋体" w:hAnsi="宋体" w:cs="宋体"/>
                <w:kern w:val="0"/>
                <w:sz w:val="18"/>
                <w:szCs w:val="18"/>
              </w:rPr>
            </w:pPr>
          </w:p>
        </w:tc>
        <w:tc>
          <w:tcPr>
            <w:tcW w:w="449" w:type="pct"/>
            <w:vMerge w:val="continue"/>
            <w:tcBorders>
              <w:tl2br w:val="nil"/>
              <w:tr2bl w:val="nil"/>
            </w:tcBorders>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干净</w:t>
            </w:r>
          </w:p>
          <w:p>
            <w:pPr>
              <w:widowControl/>
              <w:snapToGrid w:val="0"/>
              <w:spacing w:line="240" w:lineRule="auto"/>
              <w:jc w:val="center"/>
              <w:rPr>
                <w:rFonts w:ascii="宋体" w:hAnsi="宋体" w:cs="宋体"/>
                <w:kern w:val="0"/>
                <w:sz w:val="22"/>
                <w:szCs w:val="20"/>
              </w:rPr>
            </w:pPr>
            <w:r>
              <w:rPr>
                <w:rFonts w:ascii="宋体" w:hAnsi="宋体" w:cs="宋体"/>
                <w:kern w:val="0"/>
                <w:sz w:val="18"/>
                <w:szCs w:val="18"/>
              </w:rPr>
              <w:t>(5分)</w:t>
            </w: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主次干道</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22"/>
                <w:szCs w:val="20"/>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背街小巷</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22"/>
                <w:szCs w:val="20"/>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建（</w:t>
            </w:r>
            <w:r>
              <w:rPr>
                <w:rFonts w:hint="eastAsia" w:ascii="宋体" w:hAnsi="宋体" w:cs="宋体"/>
                <w:kern w:val="0"/>
                <w:sz w:val="18"/>
                <w:szCs w:val="18"/>
                <w:lang w:eastAsia="zh-Hans"/>
              </w:rPr>
              <w:t>构</w:t>
            </w:r>
            <w:r>
              <w:rPr>
                <w:rFonts w:hint="eastAsia" w:ascii="宋体" w:hAnsi="宋体" w:cs="宋体"/>
                <w:kern w:val="0"/>
                <w:sz w:val="18"/>
                <w:szCs w:val="18"/>
              </w:rPr>
              <w:t>）筑物立面</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22"/>
                <w:szCs w:val="20"/>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湖泊水面</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22"/>
                <w:szCs w:val="20"/>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公共场所</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29"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整洁</w:t>
            </w:r>
          </w:p>
          <w:p>
            <w:pPr>
              <w:widowControl/>
              <w:snapToGrid w:val="0"/>
              <w:spacing w:line="240" w:lineRule="auto"/>
              <w:jc w:val="center"/>
              <w:rPr>
                <w:rFonts w:ascii="宋体" w:hAnsi="宋体" w:cs="宋体"/>
                <w:kern w:val="0"/>
                <w:sz w:val="18"/>
                <w:szCs w:val="18"/>
              </w:rPr>
            </w:pPr>
            <w:r>
              <w:rPr>
                <w:rFonts w:ascii="宋体" w:hAnsi="宋体" w:cs="宋体"/>
                <w:kern w:val="0"/>
                <w:sz w:val="18"/>
                <w:szCs w:val="18"/>
              </w:rPr>
              <w:t>(5分)</w:t>
            </w:r>
          </w:p>
          <w:p>
            <w:pPr>
              <w:snapToGrid w:val="0"/>
              <w:spacing w:line="240" w:lineRule="auto"/>
              <w:ind w:left="420" w:leftChars="200" w:firstLine="480" w:firstLineChars="200"/>
              <w:rPr>
                <w:rFonts w:ascii="宋体" w:hAnsi="宋体" w:cs="宋体"/>
                <w:sz w:val="24"/>
                <w:szCs w:val="24"/>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公交候车亭、治安亭、交通亭、电话亭、报刊亭等公共服务设施及各种街景小品</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sz w:val="24"/>
                <w:szCs w:val="24"/>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立杆线缆</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sz w:val="24"/>
                <w:szCs w:val="24"/>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广告招牌</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sz w:val="24"/>
                <w:szCs w:val="24"/>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绿化设施</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sz w:val="24"/>
                <w:szCs w:val="24"/>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道路交通设施</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有序</w:t>
            </w:r>
          </w:p>
          <w:p>
            <w:pPr>
              <w:widowControl/>
              <w:snapToGrid w:val="0"/>
              <w:spacing w:line="240" w:lineRule="auto"/>
              <w:jc w:val="center"/>
              <w:rPr>
                <w:rFonts w:ascii="宋体" w:hAnsi="宋体" w:cs="宋体"/>
                <w:kern w:val="0"/>
                <w:sz w:val="18"/>
                <w:szCs w:val="18"/>
              </w:rPr>
            </w:pPr>
            <w:r>
              <w:rPr>
                <w:rFonts w:ascii="宋体" w:hAnsi="宋体" w:cs="宋体"/>
                <w:kern w:val="0"/>
                <w:sz w:val="18"/>
                <w:szCs w:val="18"/>
              </w:rPr>
              <w:t>(5分)</w:t>
            </w: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机动车、非机动车行驶</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共享单车停放</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行人横穿马路</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公共场所秩序（车站、商场、农贸市场等）</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垃圾分类投放普及程度</w:t>
            </w:r>
          </w:p>
        </w:tc>
        <w:tc>
          <w:tcPr>
            <w:tcW w:w="531"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79"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380"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55"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606" w:type="pct"/>
            <w:tcBorders>
              <w:tl2br w:val="nil"/>
              <w:tr2bl w:val="nil"/>
            </w:tcBorders>
            <w:vAlign w:val="center"/>
          </w:tcPr>
          <w:p>
            <w:pPr>
              <w:widowControl/>
              <w:snapToGrid w:val="0"/>
              <w:spacing w:line="240" w:lineRule="auto"/>
              <w:jc w:val="center"/>
              <w:rPr>
                <w:rFonts w:ascii="宋体" w:hAnsi="宋体" w:cs="宋体"/>
                <w:kern w:val="0"/>
                <w:sz w:val="18"/>
                <w:szCs w:val="18"/>
              </w:rPr>
            </w:pPr>
          </w:p>
        </w:tc>
        <w:tc>
          <w:tcPr>
            <w:tcW w:w="449" w:type="pct"/>
            <w:tcBorders>
              <w:tl2br w:val="nil"/>
              <w:tr2bl w:val="nil"/>
            </w:tcBorders>
            <w:vAlign w:val="center"/>
          </w:tcPr>
          <w:p>
            <w:pPr>
              <w:widowControl/>
              <w:snapToGrid w:val="0"/>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29" w:type="pct"/>
            <w:vMerge w:val="restar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群众满意</w:t>
            </w:r>
          </w:p>
          <w:p>
            <w:pPr>
              <w:widowControl/>
              <w:snapToGrid w:val="0"/>
              <w:spacing w:line="240" w:lineRule="auto"/>
              <w:jc w:val="center"/>
              <w:rPr>
                <w:rFonts w:ascii="宋体" w:hAnsi="宋体" w:cs="宋体"/>
                <w:kern w:val="0"/>
                <w:sz w:val="18"/>
                <w:szCs w:val="18"/>
              </w:rPr>
            </w:pPr>
            <w:r>
              <w:rPr>
                <w:rFonts w:ascii="宋体" w:hAnsi="宋体" w:cs="宋体"/>
                <w:kern w:val="0"/>
                <w:sz w:val="18"/>
                <w:szCs w:val="18"/>
              </w:rPr>
              <w:t>(5分)</w:t>
            </w: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步行环境适宜性</w:t>
            </w:r>
          </w:p>
        </w:tc>
        <w:tc>
          <w:tcPr>
            <w:tcW w:w="531" w:type="pct"/>
            <w:tcBorders>
              <w:tl2br w:val="nil"/>
              <w:tr2bl w:val="nil"/>
            </w:tcBorders>
            <w:vAlign w:val="center"/>
          </w:tcPr>
          <w:p>
            <w:pPr>
              <w:widowControl/>
              <w:snapToGrid w:val="0"/>
              <w:jc w:val="center"/>
              <w:rPr>
                <w:rFonts w:ascii="宋体" w:hAnsi="宋体" w:cs="宋体"/>
                <w:kern w:val="0"/>
                <w:sz w:val="18"/>
                <w:szCs w:val="18"/>
              </w:rPr>
            </w:pPr>
          </w:p>
        </w:tc>
        <w:tc>
          <w:tcPr>
            <w:tcW w:w="379" w:type="pct"/>
            <w:tcBorders>
              <w:tl2br w:val="nil"/>
              <w:tr2bl w:val="nil"/>
            </w:tcBorders>
            <w:vAlign w:val="center"/>
          </w:tcPr>
          <w:p>
            <w:pPr>
              <w:widowControl/>
              <w:snapToGrid w:val="0"/>
              <w:jc w:val="center"/>
              <w:rPr>
                <w:rFonts w:ascii="宋体" w:hAnsi="宋体" w:cs="宋体"/>
                <w:kern w:val="0"/>
                <w:sz w:val="18"/>
                <w:szCs w:val="18"/>
              </w:rPr>
            </w:pPr>
          </w:p>
        </w:tc>
        <w:tc>
          <w:tcPr>
            <w:tcW w:w="380" w:type="pct"/>
            <w:tcBorders>
              <w:tl2br w:val="nil"/>
              <w:tr2bl w:val="nil"/>
            </w:tcBorders>
            <w:vAlign w:val="center"/>
          </w:tcPr>
          <w:p>
            <w:pPr>
              <w:widowControl/>
              <w:snapToGrid w:val="0"/>
              <w:jc w:val="center"/>
              <w:rPr>
                <w:rFonts w:ascii="宋体" w:hAnsi="宋体" w:cs="宋体"/>
                <w:kern w:val="0"/>
                <w:sz w:val="18"/>
                <w:szCs w:val="18"/>
              </w:rPr>
            </w:pPr>
          </w:p>
        </w:tc>
        <w:tc>
          <w:tcPr>
            <w:tcW w:w="455" w:type="pct"/>
            <w:tcBorders>
              <w:tl2br w:val="nil"/>
              <w:tr2bl w:val="nil"/>
            </w:tcBorders>
            <w:vAlign w:val="center"/>
          </w:tcPr>
          <w:p>
            <w:pPr>
              <w:widowControl/>
              <w:snapToGrid w:val="0"/>
              <w:jc w:val="center"/>
              <w:rPr>
                <w:rFonts w:ascii="宋体" w:hAnsi="宋体" w:cs="宋体"/>
                <w:kern w:val="0"/>
                <w:sz w:val="18"/>
                <w:szCs w:val="18"/>
              </w:rPr>
            </w:pPr>
          </w:p>
        </w:tc>
        <w:tc>
          <w:tcPr>
            <w:tcW w:w="606" w:type="pct"/>
            <w:tcBorders>
              <w:tl2br w:val="nil"/>
              <w:tr2bl w:val="nil"/>
            </w:tcBorders>
            <w:vAlign w:val="center"/>
          </w:tcPr>
          <w:p>
            <w:pPr>
              <w:widowControl/>
              <w:snapToGrid w:val="0"/>
              <w:jc w:val="center"/>
              <w:rPr>
                <w:rFonts w:ascii="宋体" w:hAnsi="宋体" w:cs="宋体"/>
                <w:kern w:val="0"/>
                <w:sz w:val="18"/>
                <w:szCs w:val="18"/>
              </w:rPr>
            </w:pPr>
          </w:p>
        </w:tc>
        <w:tc>
          <w:tcPr>
            <w:tcW w:w="449" w:type="pct"/>
            <w:tcBorders>
              <w:tl2br w:val="nil"/>
              <w:tr2bl w:val="nil"/>
            </w:tcBorders>
            <w:vAlign w:val="center"/>
          </w:tcPr>
          <w:p>
            <w:pPr>
              <w:widowControl/>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骑行环境友好性</w:t>
            </w:r>
          </w:p>
        </w:tc>
        <w:tc>
          <w:tcPr>
            <w:tcW w:w="531" w:type="pct"/>
            <w:tcBorders>
              <w:tl2br w:val="nil"/>
              <w:tr2bl w:val="nil"/>
            </w:tcBorders>
            <w:vAlign w:val="center"/>
          </w:tcPr>
          <w:p>
            <w:pPr>
              <w:widowControl/>
              <w:snapToGrid w:val="0"/>
              <w:jc w:val="center"/>
              <w:rPr>
                <w:rFonts w:ascii="宋体" w:hAnsi="宋体" w:cs="宋体"/>
                <w:kern w:val="0"/>
                <w:sz w:val="18"/>
                <w:szCs w:val="18"/>
              </w:rPr>
            </w:pPr>
          </w:p>
        </w:tc>
        <w:tc>
          <w:tcPr>
            <w:tcW w:w="379" w:type="pct"/>
            <w:tcBorders>
              <w:tl2br w:val="nil"/>
              <w:tr2bl w:val="nil"/>
            </w:tcBorders>
            <w:vAlign w:val="center"/>
          </w:tcPr>
          <w:p>
            <w:pPr>
              <w:widowControl/>
              <w:snapToGrid w:val="0"/>
              <w:jc w:val="center"/>
              <w:rPr>
                <w:rFonts w:ascii="宋体" w:hAnsi="宋体" w:cs="宋体"/>
                <w:kern w:val="0"/>
                <w:sz w:val="18"/>
                <w:szCs w:val="18"/>
              </w:rPr>
            </w:pPr>
          </w:p>
        </w:tc>
        <w:tc>
          <w:tcPr>
            <w:tcW w:w="380" w:type="pct"/>
            <w:tcBorders>
              <w:tl2br w:val="nil"/>
              <w:tr2bl w:val="nil"/>
            </w:tcBorders>
            <w:vAlign w:val="center"/>
          </w:tcPr>
          <w:p>
            <w:pPr>
              <w:widowControl/>
              <w:snapToGrid w:val="0"/>
              <w:jc w:val="center"/>
              <w:rPr>
                <w:rFonts w:ascii="宋体" w:hAnsi="宋体" w:cs="宋体"/>
                <w:kern w:val="0"/>
                <w:sz w:val="18"/>
                <w:szCs w:val="18"/>
              </w:rPr>
            </w:pPr>
          </w:p>
        </w:tc>
        <w:tc>
          <w:tcPr>
            <w:tcW w:w="455" w:type="pct"/>
            <w:tcBorders>
              <w:tl2br w:val="nil"/>
              <w:tr2bl w:val="nil"/>
            </w:tcBorders>
            <w:vAlign w:val="center"/>
          </w:tcPr>
          <w:p>
            <w:pPr>
              <w:widowControl/>
              <w:snapToGrid w:val="0"/>
              <w:jc w:val="center"/>
              <w:rPr>
                <w:rFonts w:ascii="宋体" w:hAnsi="宋体" w:cs="宋体"/>
                <w:kern w:val="0"/>
                <w:sz w:val="18"/>
                <w:szCs w:val="18"/>
              </w:rPr>
            </w:pPr>
          </w:p>
        </w:tc>
        <w:tc>
          <w:tcPr>
            <w:tcW w:w="606" w:type="pct"/>
            <w:tcBorders>
              <w:tl2br w:val="nil"/>
              <w:tr2bl w:val="nil"/>
            </w:tcBorders>
            <w:vAlign w:val="center"/>
          </w:tcPr>
          <w:p>
            <w:pPr>
              <w:widowControl/>
              <w:snapToGrid w:val="0"/>
              <w:jc w:val="center"/>
              <w:rPr>
                <w:rFonts w:ascii="宋体" w:hAnsi="宋体" w:cs="宋体"/>
                <w:kern w:val="0"/>
                <w:sz w:val="18"/>
                <w:szCs w:val="18"/>
              </w:rPr>
            </w:pPr>
          </w:p>
        </w:tc>
        <w:tc>
          <w:tcPr>
            <w:tcW w:w="449" w:type="pct"/>
            <w:tcBorders>
              <w:tl2br w:val="nil"/>
              <w:tr2bl w:val="nil"/>
            </w:tcBorders>
            <w:vAlign w:val="center"/>
          </w:tcPr>
          <w:p>
            <w:pPr>
              <w:widowControl/>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社区生活便利度（菜市场、超市等）</w:t>
            </w:r>
          </w:p>
        </w:tc>
        <w:tc>
          <w:tcPr>
            <w:tcW w:w="531" w:type="pct"/>
            <w:tcBorders>
              <w:tl2br w:val="nil"/>
              <w:tr2bl w:val="nil"/>
            </w:tcBorders>
            <w:vAlign w:val="center"/>
          </w:tcPr>
          <w:p>
            <w:pPr>
              <w:widowControl/>
              <w:snapToGrid w:val="0"/>
              <w:jc w:val="center"/>
              <w:rPr>
                <w:rFonts w:ascii="宋体" w:hAnsi="宋体" w:cs="宋体"/>
                <w:kern w:val="0"/>
                <w:sz w:val="18"/>
                <w:szCs w:val="18"/>
              </w:rPr>
            </w:pPr>
          </w:p>
        </w:tc>
        <w:tc>
          <w:tcPr>
            <w:tcW w:w="379" w:type="pct"/>
            <w:tcBorders>
              <w:tl2br w:val="nil"/>
              <w:tr2bl w:val="nil"/>
            </w:tcBorders>
            <w:vAlign w:val="center"/>
          </w:tcPr>
          <w:p>
            <w:pPr>
              <w:widowControl/>
              <w:snapToGrid w:val="0"/>
              <w:jc w:val="center"/>
              <w:rPr>
                <w:rFonts w:ascii="宋体" w:hAnsi="宋体" w:cs="宋体"/>
                <w:kern w:val="0"/>
                <w:sz w:val="18"/>
                <w:szCs w:val="18"/>
              </w:rPr>
            </w:pPr>
          </w:p>
        </w:tc>
        <w:tc>
          <w:tcPr>
            <w:tcW w:w="380" w:type="pct"/>
            <w:tcBorders>
              <w:tl2br w:val="nil"/>
              <w:tr2bl w:val="nil"/>
            </w:tcBorders>
            <w:vAlign w:val="center"/>
          </w:tcPr>
          <w:p>
            <w:pPr>
              <w:widowControl/>
              <w:snapToGrid w:val="0"/>
              <w:jc w:val="center"/>
              <w:rPr>
                <w:rFonts w:ascii="宋体" w:hAnsi="宋体" w:cs="宋体"/>
                <w:kern w:val="0"/>
                <w:sz w:val="18"/>
                <w:szCs w:val="18"/>
              </w:rPr>
            </w:pPr>
          </w:p>
        </w:tc>
        <w:tc>
          <w:tcPr>
            <w:tcW w:w="455" w:type="pct"/>
            <w:tcBorders>
              <w:tl2br w:val="nil"/>
              <w:tr2bl w:val="nil"/>
            </w:tcBorders>
            <w:vAlign w:val="center"/>
          </w:tcPr>
          <w:p>
            <w:pPr>
              <w:widowControl/>
              <w:snapToGrid w:val="0"/>
              <w:jc w:val="center"/>
              <w:rPr>
                <w:rFonts w:ascii="宋体" w:hAnsi="宋体" w:cs="宋体"/>
                <w:kern w:val="0"/>
                <w:sz w:val="18"/>
                <w:szCs w:val="18"/>
              </w:rPr>
            </w:pPr>
          </w:p>
        </w:tc>
        <w:tc>
          <w:tcPr>
            <w:tcW w:w="606" w:type="pct"/>
            <w:tcBorders>
              <w:tl2br w:val="nil"/>
              <w:tr2bl w:val="nil"/>
            </w:tcBorders>
            <w:vAlign w:val="center"/>
          </w:tcPr>
          <w:p>
            <w:pPr>
              <w:widowControl/>
              <w:snapToGrid w:val="0"/>
              <w:jc w:val="center"/>
              <w:rPr>
                <w:rFonts w:ascii="宋体" w:hAnsi="宋体" w:cs="宋体"/>
                <w:kern w:val="0"/>
                <w:sz w:val="18"/>
                <w:szCs w:val="18"/>
              </w:rPr>
            </w:pPr>
          </w:p>
        </w:tc>
        <w:tc>
          <w:tcPr>
            <w:tcW w:w="449" w:type="pct"/>
            <w:tcBorders>
              <w:tl2br w:val="nil"/>
              <w:tr2bl w:val="nil"/>
            </w:tcBorders>
            <w:vAlign w:val="center"/>
          </w:tcPr>
          <w:p>
            <w:pPr>
              <w:widowControl/>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社区休闲游憩便利度（公园、广场等）</w:t>
            </w:r>
          </w:p>
        </w:tc>
        <w:tc>
          <w:tcPr>
            <w:tcW w:w="531" w:type="pct"/>
            <w:tcBorders>
              <w:tl2br w:val="nil"/>
              <w:tr2bl w:val="nil"/>
            </w:tcBorders>
            <w:vAlign w:val="center"/>
          </w:tcPr>
          <w:p>
            <w:pPr>
              <w:widowControl/>
              <w:snapToGrid w:val="0"/>
              <w:jc w:val="center"/>
              <w:rPr>
                <w:rFonts w:ascii="宋体" w:hAnsi="宋体" w:cs="宋体"/>
                <w:kern w:val="0"/>
                <w:sz w:val="18"/>
                <w:szCs w:val="18"/>
              </w:rPr>
            </w:pPr>
          </w:p>
        </w:tc>
        <w:tc>
          <w:tcPr>
            <w:tcW w:w="379" w:type="pct"/>
            <w:tcBorders>
              <w:tl2br w:val="nil"/>
              <w:tr2bl w:val="nil"/>
            </w:tcBorders>
            <w:vAlign w:val="center"/>
          </w:tcPr>
          <w:p>
            <w:pPr>
              <w:widowControl/>
              <w:snapToGrid w:val="0"/>
              <w:jc w:val="center"/>
              <w:rPr>
                <w:rFonts w:ascii="宋体" w:hAnsi="宋体" w:cs="宋体"/>
                <w:kern w:val="0"/>
                <w:sz w:val="18"/>
                <w:szCs w:val="18"/>
              </w:rPr>
            </w:pPr>
          </w:p>
        </w:tc>
        <w:tc>
          <w:tcPr>
            <w:tcW w:w="380" w:type="pct"/>
            <w:tcBorders>
              <w:tl2br w:val="nil"/>
              <w:tr2bl w:val="nil"/>
            </w:tcBorders>
            <w:vAlign w:val="center"/>
          </w:tcPr>
          <w:p>
            <w:pPr>
              <w:widowControl/>
              <w:snapToGrid w:val="0"/>
              <w:jc w:val="center"/>
              <w:rPr>
                <w:rFonts w:ascii="宋体" w:hAnsi="宋体" w:cs="宋体"/>
                <w:kern w:val="0"/>
                <w:sz w:val="18"/>
                <w:szCs w:val="18"/>
              </w:rPr>
            </w:pPr>
          </w:p>
        </w:tc>
        <w:tc>
          <w:tcPr>
            <w:tcW w:w="455" w:type="pct"/>
            <w:tcBorders>
              <w:tl2br w:val="nil"/>
              <w:tr2bl w:val="nil"/>
            </w:tcBorders>
            <w:vAlign w:val="center"/>
          </w:tcPr>
          <w:p>
            <w:pPr>
              <w:widowControl/>
              <w:snapToGrid w:val="0"/>
              <w:jc w:val="center"/>
              <w:rPr>
                <w:rFonts w:ascii="宋体" w:hAnsi="宋体" w:cs="宋体"/>
                <w:kern w:val="0"/>
                <w:sz w:val="18"/>
                <w:szCs w:val="18"/>
              </w:rPr>
            </w:pPr>
          </w:p>
        </w:tc>
        <w:tc>
          <w:tcPr>
            <w:tcW w:w="606" w:type="pct"/>
            <w:tcBorders>
              <w:tl2br w:val="nil"/>
              <w:tr2bl w:val="nil"/>
            </w:tcBorders>
            <w:vAlign w:val="center"/>
          </w:tcPr>
          <w:p>
            <w:pPr>
              <w:widowControl/>
              <w:snapToGrid w:val="0"/>
              <w:jc w:val="center"/>
              <w:rPr>
                <w:rFonts w:ascii="宋体" w:hAnsi="宋体" w:cs="宋体"/>
                <w:kern w:val="0"/>
                <w:sz w:val="18"/>
                <w:szCs w:val="18"/>
              </w:rPr>
            </w:pPr>
          </w:p>
        </w:tc>
        <w:tc>
          <w:tcPr>
            <w:tcW w:w="449" w:type="pct"/>
            <w:tcBorders>
              <w:tl2br w:val="nil"/>
              <w:tr2bl w:val="nil"/>
            </w:tcBorders>
            <w:vAlign w:val="center"/>
          </w:tcPr>
          <w:p>
            <w:pPr>
              <w:widowControl/>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29" w:type="pct"/>
            <w:vMerge w:val="continue"/>
            <w:tcBorders>
              <w:tl2br w:val="nil"/>
              <w:tr2bl w:val="nil"/>
            </w:tcBorders>
            <w:vAlign w:val="center"/>
          </w:tcPr>
          <w:p>
            <w:pPr>
              <w:widowControl/>
              <w:spacing w:line="240" w:lineRule="auto"/>
              <w:jc w:val="left"/>
              <w:rPr>
                <w:rFonts w:ascii="宋体" w:hAnsi="宋体" w:cs="宋体"/>
                <w:kern w:val="0"/>
                <w:sz w:val="18"/>
                <w:szCs w:val="18"/>
              </w:rPr>
            </w:pPr>
          </w:p>
        </w:tc>
        <w:tc>
          <w:tcPr>
            <w:tcW w:w="1672" w:type="pct"/>
            <w:tcBorders>
              <w:tl2br w:val="nil"/>
              <w:tr2bl w:val="nil"/>
            </w:tcBorders>
            <w:vAlign w:val="center"/>
          </w:tcPr>
          <w:p>
            <w:pPr>
              <w:widowControl/>
              <w:snapToGrid w:val="0"/>
              <w:spacing w:line="240" w:lineRule="auto"/>
              <w:jc w:val="center"/>
              <w:rPr>
                <w:rFonts w:ascii="宋体" w:hAnsi="宋体" w:cs="宋体"/>
                <w:kern w:val="0"/>
                <w:sz w:val="18"/>
                <w:szCs w:val="18"/>
              </w:rPr>
            </w:pPr>
            <w:r>
              <w:rPr>
                <w:rFonts w:hint="eastAsia" w:ascii="宋体" w:hAnsi="宋体" w:cs="宋体"/>
                <w:kern w:val="0"/>
                <w:sz w:val="18"/>
                <w:szCs w:val="18"/>
              </w:rPr>
              <w:t>市民诉求及时有效解决</w:t>
            </w:r>
          </w:p>
        </w:tc>
        <w:tc>
          <w:tcPr>
            <w:tcW w:w="531" w:type="pct"/>
            <w:tcBorders>
              <w:tl2br w:val="nil"/>
              <w:tr2bl w:val="nil"/>
            </w:tcBorders>
            <w:vAlign w:val="center"/>
          </w:tcPr>
          <w:p>
            <w:pPr>
              <w:widowControl/>
              <w:snapToGrid w:val="0"/>
              <w:jc w:val="center"/>
              <w:rPr>
                <w:rFonts w:ascii="宋体" w:hAnsi="宋体" w:cs="宋体"/>
                <w:kern w:val="0"/>
                <w:sz w:val="18"/>
                <w:szCs w:val="18"/>
              </w:rPr>
            </w:pPr>
          </w:p>
        </w:tc>
        <w:tc>
          <w:tcPr>
            <w:tcW w:w="379" w:type="pct"/>
            <w:tcBorders>
              <w:tl2br w:val="nil"/>
              <w:tr2bl w:val="nil"/>
            </w:tcBorders>
            <w:vAlign w:val="center"/>
          </w:tcPr>
          <w:p>
            <w:pPr>
              <w:widowControl/>
              <w:snapToGrid w:val="0"/>
              <w:jc w:val="center"/>
              <w:rPr>
                <w:rFonts w:ascii="宋体" w:hAnsi="宋体" w:cs="宋体"/>
                <w:kern w:val="0"/>
                <w:sz w:val="18"/>
                <w:szCs w:val="18"/>
              </w:rPr>
            </w:pPr>
          </w:p>
        </w:tc>
        <w:tc>
          <w:tcPr>
            <w:tcW w:w="380" w:type="pct"/>
            <w:tcBorders>
              <w:tl2br w:val="nil"/>
              <w:tr2bl w:val="nil"/>
            </w:tcBorders>
            <w:vAlign w:val="center"/>
          </w:tcPr>
          <w:p>
            <w:pPr>
              <w:widowControl/>
              <w:snapToGrid w:val="0"/>
              <w:jc w:val="center"/>
              <w:rPr>
                <w:rFonts w:ascii="宋体" w:hAnsi="宋体" w:cs="宋体"/>
                <w:kern w:val="0"/>
                <w:sz w:val="18"/>
                <w:szCs w:val="18"/>
              </w:rPr>
            </w:pPr>
          </w:p>
        </w:tc>
        <w:tc>
          <w:tcPr>
            <w:tcW w:w="455" w:type="pct"/>
            <w:tcBorders>
              <w:tl2br w:val="nil"/>
              <w:tr2bl w:val="nil"/>
            </w:tcBorders>
            <w:vAlign w:val="center"/>
          </w:tcPr>
          <w:p>
            <w:pPr>
              <w:widowControl/>
              <w:snapToGrid w:val="0"/>
              <w:jc w:val="center"/>
              <w:rPr>
                <w:rFonts w:ascii="宋体" w:hAnsi="宋体" w:cs="宋体"/>
                <w:kern w:val="0"/>
                <w:sz w:val="18"/>
                <w:szCs w:val="18"/>
              </w:rPr>
            </w:pPr>
          </w:p>
        </w:tc>
        <w:tc>
          <w:tcPr>
            <w:tcW w:w="606" w:type="pct"/>
            <w:tcBorders>
              <w:tl2br w:val="nil"/>
              <w:tr2bl w:val="nil"/>
            </w:tcBorders>
            <w:vAlign w:val="center"/>
          </w:tcPr>
          <w:p>
            <w:pPr>
              <w:widowControl/>
              <w:snapToGrid w:val="0"/>
              <w:jc w:val="center"/>
              <w:rPr>
                <w:rFonts w:ascii="宋体" w:hAnsi="宋体" w:cs="宋体"/>
                <w:kern w:val="0"/>
                <w:sz w:val="18"/>
                <w:szCs w:val="18"/>
              </w:rPr>
            </w:pPr>
          </w:p>
        </w:tc>
        <w:tc>
          <w:tcPr>
            <w:tcW w:w="449" w:type="pct"/>
            <w:tcBorders>
              <w:tl2br w:val="nil"/>
              <w:tr2bl w:val="nil"/>
            </w:tcBorders>
            <w:vAlign w:val="center"/>
          </w:tcPr>
          <w:p>
            <w:pPr>
              <w:widowControl/>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000" w:type="pct"/>
            <w:gridSpan w:val="8"/>
            <w:tcBorders>
              <w:tl2br w:val="nil"/>
              <w:tr2bl w:val="nil"/>
            </w:tcBorders>
            <w:vAlign w:val="center"/>
          </w:tcPr>
          <w:p>
            <w:pPr>
              <w:widowControl/>
              <w:snapToGrid w:val="0"/>
              <w:spacing w:line="240" w:lineRule="auto"/>
              <w:ind w:firstLine="360" w:firstLineChars="200"/>
              <w:jc w:val="left"/>
              <w:rPr>
                <w:rFonts w:ascii="宋体" w:hAnsi="宋体" w:cs="宋体"/>
                <w:kern w:val="0"/>
                <w:sz w:val="18"/>
                <w:szCs w:val="18"/>
              </w:rPr>
            </w:pPr>
            <w:r>
              <w:rPr>
                <w:rFonts w:hint="eastAsia" w:ascii="宋体" w:hAnsi="宋体" w:cs="宋体"/>
                <w:kern w:val="0"/>
                <w:sz w:val="18"/>
                <w:szCs w:val="18"/>
              </w:rPr>
              <w:t>再次感谢您对城市管理工作的大力支持！</w:t>
            </w:r>
          </w:p>
        </w:tc>
      </w:tr>
    </w:tbl>
    <w:p>
      <w:pPr>
        <w:pStyle w:val="87"/>
        <w:numPr>
          <w:ilvl w:val="0"/>
          <w:numId w:val="0"/>
        </w:numPr>
        <w:shd w:val="clear"/>
        <w:spacing w:after="156"/>
      </w:pPr>
      <w:bookmarkStart w:id="251" w:name="_Toc32000"/>
      <w:bookmarkStart w:id="252" w:name="_Toc788506347"/>
      <w:bookmarkStart w:id="253" w:name="_Toc740393457"/>
      <w:bookmarkStart w:id="254" w:name="_Toc1493168423"/>
      <w:bookmarkStart w:id="255" w:name="_Toc149750757"/>
      <w:r>
        <w:rPr>
          <w:rFonts w:hint="eastAsia"/>
        </w:rPr>
        <w:t>参考文献</w:t>
      </w:r>
      <w:bookmarkEnd w:id="251"/>
      <w:bookmarkEnd w:id="252"/>
      <w:bookmarkEnd w:id="253"/>
      <w:bookmarkEnd w:id="254"/>
      <w:bookmarkEnd w:id="255"/>
    </w:p>
    <w:p>
      <w:pPr>
        <w:pStyle w:val="66"/>
        <w:shd w:val="clear"/>
        <w:ind w:firstLine="420"/>
        <w:rPr>
          <w:rFonts w:hAnsi="宋体"/>
          <w:kern w:val="2"/>
          <w:szCs w:val="24"/>
        </w:rPr>
      </w:pPr>
      <w:r>
        <w:rPr>
          <w:rFonts w:hAnsi="宋体"/>
          <w:kern w:val="2"/>
          <w:szCs w:val="24"/>
          <w:lang w:eastAsia="zh-Hans"/>
        </w:rPr>
        <w:t xml:space="preserve">[1] </w:t>
      </w:r>
      <w:r>
        <w:rPr>
          <w:rFonts w:hAnsi="宋体"/>
          <w:kern w:val="2"/>
          <w:szCs w:val="24"/>
        </w:rPr>
        <w:t>GB/T 28181  安全防范视频监控联网系统信息传输、交换、控制技术要求</w:t>
      </w:r>
    </w:p>
    <w:p>
      <w:pPr>
        <w:pStyle w:val="237"/>
        <w:shd w:val="clear"/>
        <w:rPr>
          <w:rFonts w:hAnsi="宋体"/>
          <w:kern w:val="2"/>
          <w:szCs w:val="24"/>
          <w:lang w:eastAsia="zh-Hans"/>
        </w:rPr>
      </w:pPr>
      <w:r>
        <w:rPr>
          <w:rFonts w:hAnsi="宋体"/>
          <w:kern w:val="2"/>
          <w:szCs w:val="24"/>
          <w:lang w:eastAsia="zh-Hans"/>
        </w:rPr>
        <w:t>[2] GB/T 32063</w:t>
      </w:r>
      <w:r>
        <w:rPr>
          <w:rFonts w:hint="eastAsia" w:hAnsi="宋体"/>
          <w:kern w:val="2"/>
          <w:szCs w:val="24"/>
        </w:rPr>
        <w:t>—</w:t>
      </w:r>
      <w:r>
        <w:rPr>
          <w:rFonts w:hAnsi="宋体"/>
          <w:kern w:val="2"/>
          <w:szCs w:val="24"/>
          <w:lang w:eastAsia="zh-Hans"/>
        </w:rPr>
        <w:t>201</w:t>
      </w:r>
      <w:r>
        <w:rPr>
          <w:rFonts w:hAnsi="宋体"/>
          <w:kern w:val="2"/>
          <w:szCs w:val="24"/>
        </w:rPr>
        <w:t xml:space="preserve">  </w:t>
      </w:r>
      <w:r>
        <w:rPr>
          <w:rFonts w:hint="eastAsia" w:hAnsi="宋体"/>
          <w:kern w:val="2"/>
          <w:szCs w:val="24"/>
          <w:lang w:eastAsia="zh-Hans"/>
        </w:rPr>
        <w:t>城镇供水服务</w:t>
      </w:r>
    </w:p>
    <w:p>
      <w:pPr>
        <w:pStyle w:val="237"/>
        <w:shd w:val="clear"/>
        <w:rPr>
          <w:rFonts w:hAnsi="宋体"/>
          <w:kern w:val="2"/>
          <w:szCs w:val="24"/>
        </w:rPr>
      </w:pPr>
      <w:r>
        <w:rPr>
          <w:rFonts w:hAnsi="宋体"/>
          <w:kern w:val="2"/>
          <w:szCs w:val="24"/>
          <w:lang w:eastAsia="zh-Hans"/>
        </w:rPr>
        <w:t xml:space="preserve">[3] </w:t>
      </w:r>
      <w:r>
        <w:rPr>
          <w:rFonts w:hAnsi="宋体"/>
          <w:kern w:val="2"/>
          <w:szCs w:val="24"/>
        </w:rPr>
        <w:t>GB 50014</w:t>
      </w:r>
      <w:r>
        <w:rPr>
          <w:rFonts w:hint="eastAsia" w:hAnsi="宋体"/>
          <w:kern w:val="2"/>
          <w:szCs w:val="24"/>
        </w:rPr>
        <w:t>—</w:t>
      </w:r>
      <w:r>
        <w:rPr>
          <w:rFonts w:hAnsi="宋体"/>
          <w:kern w:val="2"/>
          <w:szCs w:val="24"/>
        </w:rPr>
        <w:t>2021  室外排水设计标准</w:t>
      </w:r>
    </w:p>
    <w:p>
      <w:pPr>
        <w:pStyle w:val="237"/>
        <w:shd w:val="clear"/>
        <w:rPr>
          <w:rFonts w:hAnsi="宋体"/>
          <w:kern w:val="2"/>
          <w:szCs w:val="24"/>
        </w:rPr>
      </w:pPr>
      <w:r>
        <w:rPr>
          <w:rFonts w:hAnsi="宋体"/>
          <w:kern w:val="2"/>
          <w:szCs w:val="24"/>
          <w:lang w:eastAsia="zh-Hans"/>
        </w:rPr>
        <w:t xml:space="preserve">[4] </w:t>
      </w:r>
      <w:r>
        <w:rPr>
          <w:rFonts w:hAnsi="宋体"/>
          <w:kern w:val="2"/>
          <w:szCs w:val="24"/>
        </w:rPr>
        <w:t>GB 51222</w:t>
      </w:r>
      <w:r>
        <w:rPr>
          <w:rFonts w:hint="eastAsia" w:hAnsi="宋体"/>
          <w:kern w:val="2"/>
          <w:szCs w:val="24"/>
        </w:rPr>
        <w:t>—</w:t>
      </w:r>
      <w:r>
        <w:rPr>
          <w:rFonts w:hAnsi="宋体"/>
          <w:kern w:val="2"/>
          <w:szCs w:val="24"/>
        </w:rPr>
        <w:t>2017  城镇内涝防治技术规范</w:t>
      </w:r>
    </w:p>
    <w:p>
      <w:pPr>
        <w:pStyle w:val="66"/>
        <w:shd w:val="clear"/>
        <w:ind w:firstLine="420"/>
        <w:rPr>
          <w:rFonts w:hAnsi="宋体"/>
          <w:kern w:val="2"/>
          <w:szCs w:val="24"/>
        </w:rPr>
      </w:pPr>
      <w:r>
        <w:rPr>
          <w:rFonts w:hAnsi="宋体"/>
          <w:kern w:val="2"/>
          <w:szCs w:val="24"/>
          <w:lang w:eastAsia="zh-Hans"/>
        </w:rPr>
        <w:t xml:space="preserve">[5] </w:t>
      </w:r>
      <w:r>
        <w:t xml:space="preserve">GB 17761  </w:t>
      </w:r>
      <w:r>
        <w:rPr>
          <w:rFonts w:hint="eastAsia"/>
        </w:rPr>
        <w:t>电动自行车安全技术规范</w:t>
      </w:r>
    </w:p>
    <w:p>
      <w:pPr>
        <w:pStyle w:val="237"/>
        <w:shd w:val="clear"/>
        <w:rPr>
          <w:rFonts w:hAnsi="宋体"/>
          <w:kern w:val="2"/>
          <w:szCs w:val="24"/>
          <w:lang w:eastAsia="zh-Hans"/>
        </w:rPr>
      </w:pPr>
      <w:r>
        <w:rPr>
          <w:rFonts w:hAnsi="宋体"/>
          <w:kern w:val="2"/>
          <w:szCs w:val="24"/>
          <w:lang w:eastAsia="zh-Hans"/>
        </w:rPr>
        <w:t>[6] CJ/T</w:t>
      </w:r>
      <w:r>
        <w:rPr>
          <w:rFonts w:hAnsi="宋体"/>
          <w:kern w:val="2"/>
          <w:szCs w:val="24"/>
        </w:rPr>
        <w:t xml:space="preserve"> </w:t>
      </w:r>
      <w:r>
        <w:rPr>
          <w:rFonts w:hAnsi="宋体"/>
          <w:kern w:val="2"/>
          <w:szCs w:val="24"/>
          <w:lang w:eastAsia="zh-Hans"/>
        </w:rPr>
        <w:t>206</w:t>
      </w:r>
      <w:r>
        <w:rPr>
          <w:rFonts w:hint="eastAsia" w:hAnsi="宋体"/>
          <w:kern w:val="2"/>
          <w:szCs w:val="24"/>
        </w:rPr>
        <w:t>—</w:t>
      </w:r>
      <w:r>
        <w:rPr>
          <w:rFonts w:hAnsi="宋体"/>
          <w:kern w:val="2"/>
          <w:szCs w:val="24"/>
          <w:lang w:eastAsia="zh-Hans"/>
        </w:rPr>
        <w:t>2005</w:t>
      </w:r>
      <w:r>
        <w:rPr>
          <w:rFonts w:hAnsi="宋体"/>
          <w:kern w:val="2"/>
          <w:szCs w:val="24"/>
        </w:rPr>
        <w:t xml:space="preserve">  </w:t>
      </w:r>
      <w:r>
        <w:rPr>
          <w:rFonts w:hint="eastAsia" w:hAnsi="宋体"/>
          <w:kern w:val="2"/>
          <w:szCs w:val="24"/>
          <w:lang w:eastAsia="zh-Hans"/>
        </w:rPr>
        <w:t>城市供水水质标准</w:t>
      </w:r>
    </w:p>
    <w:p>
      <w:pPr>
        <w:pStyle w:val="237"/>
        <w:shd w:val="clear"/>
        <w:rPr>
          <w:rFonts w:hAnsi="宋体"/>
          <w:kern w:val="2"/>
          <w:szCs w:val="24"/>
        </w:rPr>
      </w:pPr>
      <w:r>
        <w:rPr>
          <w:rFonts w:hAnsi="宋体"/>
          <w:kern w:val="2"/>
          <w:szCs w:val="24"/>
          <w:lang w:eastAsia="zh-Hans"/>
        </w:rPr>
        <w:t>[7] JGJT 437</w:t>
      </w:r>
      <w:r>
        <w:rPr>
          <w:rFonts w:hint="eastAsia" w:hAnsi="宋体"/>
          <w:kern w:val="2"/>
          <w:szCs w:val="24"/>
        </w:rPr>
        <w:t>—</w:t>
      </w:r>
      <w:r>
        <w:rPr>
          <w:rFonts w:hAnsi="宋体"/>
          <w:kern w:val="2"/>
          <w:szCs w:val="24"/>
          <w:lang w:eastAsia="zh-Hans"/>
        </w:rPr>
        <w:t>2018</w:t>
      </w:r>
      <w:r>
        <w:rPr>
          <w:rFonts w:hAnsi="宋体"/>
          <w:kern w:val="2"/>
          <w:szCs w:val="24"/>
        </w:rPr>
        <w:t xml:space="preserve">  城市地下病害体综合探测与风险评估技术标准</w:t>
      </w:r>
    </w:p>
    <w:bookmarkEnd w:id="232"/>
    <w:p>
      <w:pPr>
        <w:pStyle w:val="237"/>
        <w:shd w:val="clear"/>
        <w:rPr>
          <w:rFonts w:hAnsi="宋体"/>
          <w:kern w:val="2"/>
          <w:szCs w:val="24"/>
          <w:lang w:eastAsia="zh-Hans"/>
        </w:rPr>
      </w:pPr>
      <w:bookmarkStart w:id="256" w:name="BookMark8"/>
      <w:r>
        <w:rPr>
          <w:rFonts w:hAnsi="宋体"/>
          <w:kern w:val="2"/>
          <w:szCs w:val="24"/>
          <w:lang w:eastAsia="zh-Hans"/>
        </w:rPr>
        <w:t>[</w:t>
      </w:r>
      <w:r>
        <w:rPr>
          <w:rFonts w:hint="eastAsia" w:hAnsi="宋体"/>
          <w:kern w:val="2"/>
          <w:szCs w:val="24"/>
        </w:rPr>
        <w:t>8</w:t>
      </w:r>
      <w:r>
        <w:rPr>
          <w:rFonts w:hAnsi="宋体"/>
          <w:kern w:val="2"/>
          <w:szCs w:val="24"/>
          <w:lang w:eastAsia="zh-Hans"/>
        </w:rPr>
        <w:t xml:space="preserve">] </w:t>
      </w:r>
      <w:r>
        <w:rPr>
          <w:rFonts w:hAnsi="宋体"/>
        </w:rPr>
        <w:t xml:space="preserve">CJ/T 551 </w:t>
      </w:r>
      <w:r>
        <w:rPr>
          <w:rFonts w:hint="eastAsia" w:hAnsi="宋体"/>
        </w:rPr>
        <w:t xml:space="preserve"> </w:t>
      </w:r>
      <w:r>
        <w:rPr>
          <w:rFonts w:hint="eastAsia" w:hAnsi="宋体"/>
          <w:kern w:val="2"/>
          <w:szCs w:val="24"/>
          <w:lang w:eastAsia="zh-Hans"/>
        </w:rPr>
        <w:t>城市运行管理服务平台管理</w:t>
      </w:r>
      <w:r>
        <w:rPr>
          <w:rFonts w:hint="eastAsia" w:hAnsi="宋体"/>
          <w:kern w:val="2"/>
          <w:szCs w:val="24"/>
        </w:rPr>
        <w:t xml:space="preserve"> </w:t>
      </w:r>
      <w:r>
        <w:rPr>
          <w:rFonts w:hAnsi="宋体"/>
          <w:kern w:val="2"/>
          <w:szCs w:val="24"/>
        </w:rPr>
        <w:t xml:space="preserve"> </w:t>
      </w:r>
      <w:r>
        <w:rPr>
          <w:rFonts w:hint="eastAsia" w:hAnsi="宋体"/>
          <w:kern w:val="2"/>
          <w:szCs w:val="24"/>
          <w:lang w:eastAsia="zh-Hans"/>
        </w:rPr>
        <w:t>监督指标及评价标准</w:t>
      </w:r>
    </w:p>
    <w:p>
      <w:pPr>
        <w:pStyle w:val="237"/>
        <w:shd w:val="clear"/>
        <w:rPr>
          <w:rFonts w:hAnsi="宋体"/>
          <w:kern w:val="2"/>
          <w:szCs w:val="24"/>
          <w:lang w:eastAsia="zh-Hans"/>
        </w:rPr>
      </w:pPr>
      <w:r>
        <w:rPr>
          <w:rFonts w:hAnsi="宋体"/>
          <w:kern w:val="2"/>
          <w:szCs w:val="24"/>
          <w:lang w:eastAsia="zh-Hans"/>
        </w:rPr>
        <w:t>[</w:t>
      </w:r>
      <w:r>
        <w:rPr>
          <w:rFonts w:hint="eastAsia" w:hAnsi="宋体"/>
          <w:kern w:val="2"/>
          <w:szCs w:val="24"/>
        </w:rPr>
        <w:t>9</w:t>
      </w:r>
      <w:r>
        <w:rPr>
          <w:rFonts w:hAnsi="宋体"/>
          <w:kern w:val="2"/>
          <w:szCs w:val="24"/>
          <w:lang w:eastAsia="zh-Hans"/>
        </w:rPr>
        <w:t xml:space="preserve">] </w:t>
      </w:r>
      <w:r>
        <w:rPr>
          <w:rFonts w:hAnsi="宋体"/>
        </w:rPr>
        <w:t xml:space="preserve">CJ/T 553 </w:t>
      </w:r>
      <w:r>
        <w:rPr>
          <w:rFonts w:hint="eastAsia" w:hAnsi="宋体"/>
        </w:rPr>
        <w:t xml:space="preserve"> </w:t>
      </w:r>
      <w:r>
        <w:rPr>
          <w:rFonts w:hint="eastAsia" w:hAnsi="宋体"/>
          <w:kern w:val="2"/>
          <w:szCs w:val="24"/>
          <w:lang w:eastAsia="zh-Hans"/>
        </w:rPr>
        <w:t>城市运行管理服务平台运行</w:t>
      </w:r>
      <w:r>
        <w:rPr>
          <w:rFonts w:hint="eastAsia" w:hAnsi="宋体"/>
          <w:kern w:val="2"/>
          <w:szCs w:val="24"/>
        </w:rPr>
        <w:t xml:space="preserve"> </w:t>
      </w:r>
      <w:r>
        <w:rPr>
          <w:rFonts w:hAnsi="宋体"/>
          <w:kern w:val="2"/>
          <w:szCs w:val="24"/>
        </w:rPr>
        <w:t xml:space="preserve"> </w:t>
      </w:r>
      <w:r>
        <w:rPr>
          <w:rFonts w:hint="eastAsia" w:hAnsi="宋体"/>
          <w:kern w:val="2"/>
          <w:szCs w:val="24"/>
          <w:lang w:eastAsia="zh-Hans"/>
        </w:rPr>
        <w:t>监测指标及评价标准</w:t>
      </w:r>
    </w:p>
    <w:p>
      <w:pPr>
        <w:pStyle w:val="20"/>
        <w:shd w:val="clear"/>
        <w:jc w:val="center"/>
      </w:pPr>
      <w:r>
        <w:drawing>
          <wp:inline distT="0" distB="0" distL="0" distR="0">
            <wp:extent cx="1485900" cy="317500"/>
            <wp:effectExtent l="0" t="0" r="0" b="6350"/>
            <wp:docPr id="874476204" name="图片 1"/>
            <wp:cNvGraphicFramePr/>
            <a:graphic xmlns:a="http://schemas.openxmlformats.org/drawingml/2006/main">
              <a:graphicData uri="http://schemas.openxmlformats.org/drawingml/2006/picture">
                <pic:pic xmlns:pic="http://schemas.openxmlformats.org/drawingml/2006/picture">
                  <pic:nvPicPr>
                    <pic:cNvPr id="874476204" name="图片 1"/>
                    <pic:cNvPicPr/>
                  </pic:nvPicPr>
                  <pic:blipFill>
                    <a:blip r:embed="rId5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56"/>
    </w:p>
    <w:sectPr>
      <w:headerReference r:id="rId37" w:type="default"/>
      <w:footerReference r:id="rId39" w:type="default"/>
      <w:headerReference r:id="rId38" w:type="even"/>
      <w:footerReference r:id="rId40" w:type="even"/>
      <w:pgSz w:w="11906" w:h="16838"/>
      <w:pgMar w:top="1928" w:right="1134" w:bottom="1134" w:left="1134" w:header="1418" w:footer="1134" w:gutter="284"/>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18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20</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19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20</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21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24</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21</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PAGE   \* MERGEFORMAT \* MERGEFORMAT </w:instrText>
    </w:r>
    <w:r>
      <w:fldChar w:fldCharType="separate"/>
    </w:r>
    <w:r>
      <w:t>III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STYLEREF  标准文件_文件编号 \* MERGEFORMAT </w:instrText>
    </w:r>
    <w:r>
      <w:fldChar w:fldCharType="separate"/>
    </w:r>
    <w:r>
      <w:t>GB/T 30428.5—XXXX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STYLEREF  标准文件_文件编号  \* MERGEFORMAT </w:instrText>
    </w:r>
    <w:r>
      <w:fldChar w:fldCharType="separate"/>
    </w:r>
    <w:r>
      <w:t>GB/T 30428.5—XXXX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93C1A"/>
    <w:multiLevelType w:val="singleLevel"/>
    <w:tmpl w:val="D4493C1A"/>
    <w:lvl w:ilvl="0" w:tentative="0">
      <w:start w:val="1"/>
      <w:numFmt w:val="lowerLetter"/>
      <w:suff w:val="space"/>
      <w:lvlText w:val="%1)"/>
      <w:lvlJc w:val="left"/>
    </w:lvl>
  </w:abstractNum>
  <w:abstractNum w:abstractNumId="1">
    <w:nsid w:val="009D2629"/>
    <w:multiLevelType w:val="multilevel"/>
    <w:tmpl w:val="009D2629"/>
    <w:lvl w:ilvl="0" w:tentative="0">
      <w:start w:val="1"/>
      <w:numFmt w:val="lowerLetter"/>
      <w:pStyle w:val="246"/>
      <w:lvlText w:val="%1)"/>
      <w:lvlJc w:val="left"/>
      <w:pPr>
        <w:ind w:left="822" w:hanging="425"/>
      </w:pPr>
      <w:rPr>
        <w:rFonts w:hint="eastAsia"/>
      </w:rPr>
    </w:lvl>
    <w:lvl w:ilvl="1" w:tentative="0">
      <w:start w:val="1"/>
      <w:numFmt w:val="lowerLetter"/>
      <w:lvlText w:val="%2)"/>
      <w:lvlJc w:val="left"/>
      <w:pPr>
        <w:tabs>
          <w:tab w:val="left" w:pos="4394"/>
        </w:tabs>
        <w:ind w:left="1247" w:hanging="425"/>
      </w:pPr>
      <w:rPr>
        <w:rFonts w:hint="eastAsia"/>
      </w:rPr>
    </w:lvl>
    <w:lvl w:ilvl="2" w:tentative="0">
      <w:start w:val="1"/>
      <w:numFmt w:val="lowerRoman"/>
      <w:lvlText w:val="%3."/>
      <w:lvlJc w:val="right"/>
      <w:pPr>
        <w:tabs>
          <w:tab w:val="left" w:pos="4819"/>
        </w:tabs>
        <w:ind w:left="1672" w:hanging="425"/>
      </w:pPr>
      <w:rPr>
        <w:rFonts w:hint="eastAsia"/>
      </w:rPr>
    </w:lvl>
    <w:lvl w:ilvl="3" w:tentative="0">
      <w:start w:val="1"/>
      <w:numFmt w:val="decimal"/>
      <w:lvlText w:val="%4."/>
      <w:lvlJc w:val="left"/>
      <w:pPr>
        <w:tabs>
          <w:tab w:val="left" w:pos="5244"/>
        </w:tabs>
        <w:ind w:left="2097" w:hanging="425"/>
      </w:pPr>
      <w:rPr>
        <w:rFonts w:hint="eastAsia"/>
      </w:rPr>
    </w:lvl>
    <w:lvl w:ilvl="4" w:tentative="0">
      <w:start w:val="1"/>
      <w:numFmt w:val="lowerLetter"/>
      <w:lvlText w:val="%5)"/>
      <w:lvlJc w:val="left"/>
      <w:pPr>
        <w:tabs>
          <w:tab w:val="left" w:pos="5669"/>
        </w:tabs>
        <w:ind w:left="2522" w:hanging="425"/>
      </w:pPr>
      <w:rPr>
        <w:rFonts w:hint="eastAsia"/>
      </w:rPr>
    </w:lvl>
    <w:lvl w:ilvl="5" w:tentative="0">
      <w:start w:val="1"/>
      <w:numFmt w:val="lowerRoman"/>
      <w:lvlText w:val="%6."/>
      <w:lvlJc w:val="right"/>
      <w:pPr>
        <w:tabs>
          <w:tab w:val="left" w:pos="6094"/>
        </w:tabs>
        <w:ind w:left="2947" w:hanging="425"/>
      </w:pPr>
      <w:rPr>
        <w:rFonts w:hint="eastAsia"/>
      </w:rPr>
    </w:lvl>
    <w:lvl w:ilvl="6" w:tentative="0">
      <w:start w:val="1"/>
      <w:numFmt w:val="decimal"/>
      <w:lvlText w:val="%7."/>
      <w:lvlJc w:val="left"/>
      <w:pPr>
        <w:tabs>
          <w:tab w:val="left" w:pos="6519"/>
        </w:tabs>
        <w:ind w:left="3372" w:hanging="425"/>
      </w:pPr>
      <w:rPr>
        <w:rFonts w:hint="eastAsia"/>
      </w:rPr>
    </w:lvl>
    <w:lvl w:ilvl="7" w:tentative="0">
      <w:start w:val="1"/>
      <w:numFmt w:val="lowerLetter"/>
      <w:lvlText w:val="%8)"/>
      <w:lvlJc w:val="left"/>
      <w:pPr>
        <w:tabs>
          <w:tab w:val="left" w:pos="6944"/>
        </w:tabs>
        <w:ind w:left="3797" w:hanging="425"/>
      </w:pPr>
      <w:rPr>
        <w:rFonts w:hint="eastAsia"/>
      </w:rPr>
    </w:lvl>
    <w:lvl w:ilvl="8" w:tentative="0">
      <w:start w:val="1"/>
      <w:numFmt w:val="lowerRoman"/>
      <w:lvlText w:val="%9."/>
      <w:lvlJc w:val="right"/>
      <w:pPr>
        <w:tabs>
          <w:tab w:val="left" w:pos="7369"/>
        </w:tabs>
        <w:ind w:left="4222" w:hanging="425"/>
      </w:pPr>
      <w:rPr>
        <w:rFonts w:hint="eastAsia"/>
      </w:rPr>
    </w:lvl>
  </w:abstractNum>
  <w:abstractNum w:abstractNumId="2">
    <w:nsid w:val="02837933"/>
    <w:multiLevelType w:val="multilevel"/>
    <w:tmpl w:val="02837933"/>
    <w:lvl w:ilvl="0" w:tentative="0">
      <w:start w:val="1"/>
      <w:numFmt w:val="decimal"/>
      <w:pStyle w:val="7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8"/>
      <w:suff w:val="nothing"/>
      <w:lvlText w:val="%1%2.%3　"/>
      <w:lvlJc w:val="left"/>
      <w:pPr>
        <w:ind w:left="0" w:firstLine="0"/>
      </w:pPr>
    </w:lvl>
    <w:lvl w:ilvl="3" w:tentative="0">
      <w:start w:val="1"/>
      <w:numFmt w:val="decimal"/>
      <w:pStyle w:val="127"/>
      <w:suff w:val="nothing"/>
      <w:lvlText w:val="%1%2.%3.%4　"/>
      <w:lvlJc w:val="left"/>
      <w:pPr>
        <w:ind w:left="0" w:firstLine="0"/>
      </w:pPr>
    </w:lvl>
    <w:lvl w:ilvl="4" w:tentative="0">
      <w:start w:val="1"/>
      <w:numFmt w:val="decimal"/>
      <w:pStyle w:val="162"/>
      <w:suff w:val="nothing"/>
      <w:lvlText w:val="%1%2.%3.%4.%5　"/>
      <w:lvlJc w:val="left"/>
      <w:pPr>
        <w:ind w:left="0" w:firstLine="0"/>
      </w:pPr>
    </w:lvl>
    <w:lvl w:ilvl="5" w:tentative="0">
      <w:start w:val="1"/>
      <w:numFmt w:val="decimal"/>
      <w:pStyle w:val="164"/>
      <w:suff w:val="nothing"/>
      <w:lvlText w:val="%1%2.%3.%4.%5.%6　"/>
      <w:lvlJc w:val="left"/>
      <w:pPr>
        <w:ind w:left="0" w:firstLine="0"/>
      </w:pPr>
    </w:lvl>
    <w:lvl w:ilvl="6" w:tentative="0">
      <w:start w:val="1"/>
      <w:numFmt w:val="decimal"/>
      <w:pStyle w:val="167"/>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9"/>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9"/>
      <w:lvlText w:val="%1"/>
      <w:lvlJc w:val="left"/>
      <w:pPr>
        <w:ind w:left="425" w:hanging="425"/>
      </w:pPr>
      <w:rPr>
        <w:rFonts w:hint="eastAsia"/>
      </w:rPr>
    </w:lvl>
    <w:lvl w:ilvl="1" w:tentative="0">
      <w:start w:val="1"/>
      <w:numFmt w:val="decimal"/>
      <w:pStyle w:val="208"/>
      <w:suff w:val="nothing"/>
      <w:lvlText w:val="%10.%2 "/>
      <w:lvlJc w:val="left"/>
      <w:pPr>
        <w:ind w:left="0" w:firstLine="0"/>
      </w:pPr>
      <w:rPr>
        <w:rFonts w:hint="eastAsia" w:ascii="黑体" w:hAnsi="等线" w:eastAsia="黑体"/>
        <w:b w:val="0"/>
        <w:i w:val="0"/>
        <w:sz w:val="21"/>
      </w:rPr>
    </w:lvl>
    <w:lvl w:ilvl="2" w:tentative="0">
      <w:start w:val="1"/>
      <w:numFmt w:val="decimal"/>
      <w:pStyle w:val="209"/>
      <w:suff w:val="nothing"/>
      <w:lvlText w:val="%10.%2.%3 "/>
      <w:lvlJc w:val="left"/>
      <w:pPr>
        <w:ind w:left="0" w:firstLine="0"/>
      </w:pPr>
      <w:rPr>
        <w:rFonts w:hint="eastAsia" w:ascii="黑体" w:hAnsi="等线" w:eastAsia="黑体"/>
        <w:b w:val="0"/>
        <w:i w:val="0"/>
        <w:sz w:val="21"/>
      </w:rPr>
    </w:lvl>
    <w:lvl w:ilvl="3" w:tentative="0">
      <w:start w:val="1"/>
      <w:numFmt w:val="decimal"/>
      <w:pStyle w:val="210"/>
      <w:suff w:val="nothing"/>
      <w:lvlText w:val="%10.%2.%3.%4 "/>
      <w:lvlJc w:val="left"/>
      <w:pPr>
        <w:ind w:left="0" w:firstLine="0"/>
      </w:pPr>
      <w:rPr>
        <w:rFonts w:hint="eastAsia" w:ascii="黑体" w:hAnsi="等线" w:eastAsia="黑体"/>
        <w:b w:val="0"/>
        <w:i w:val="0"/>
        <w:sz w:val="21"/>
      </w:rPr>
    </w:lvl>
    <w:lvl w:ilvl="4" w:tentative="0">
      <w:start w:val="1"/>
      <w:numFmt w:val="decimal"/>
      <w:pStyle w:val="211"/>
      <w:suff w:val="nothing"/>
      <w:lvlText w:val="%10.%2.%3.%4.%5 "/>
      <w:lvlJc w:val="left"/>
      <w:pPr>
        <w:ind w:left="0" w:firstLine="0"/>
      </w:pPr>
      <w:rPr>
        <w:rFonts w:hint="eastAsia" w:ascii="黑体" w:hAnsi="等线" w:eastAsia="黑体"/>
        <w:b w:val="0"/>
        <w:i w:val="0"/>
        <w:sz w:val="21"/>
      </w:rPr>
    </w:lvl>
    <w:lvl w:ilvl="5" w:tentative="0">
      <w:start w:val="1"/>
      <w:numFmt w:val="decimal"/>
      <w:pStyle w:val="212"/>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90"/>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7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7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33925D4"/>
    <w:multiLevelType w:val="multilevel"/>
    <w:tmpl w:val="133925D4"/>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0">
    <w:nsid w:val="19D8389A"/>
    <w:multiLevelType w:val="multilevel"/>
    <w:tmpl w:val="19D8389A"/>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1">
    <w:nsid w:val="1A9F6295"/>
    <w:multiLevelType w:val="singleLevel"/>
    <w:tmpl w:val="1A9F6295"/>
    <w:lvl w:ilvl="0" w:tentative="0">
      <w:start w:val="1"/>
      <w:numFmt w:val="lowerLetter"/>
      <w:lvlText w:val="%1）"/>
      <w:lvlJc w:val="left"/>
      <w:pPr>
        <w:tabs>
          <w:tab w:val="left" w:pos="420"/>
        </w:tabs>
        <w:ind w:left="425" w:leftChars="0" w:hanging="425" w:firstLineChars="0"/>
      </w:pPr>
      <w:rPr>
        <w:rFonts w:hint="default" w:ascii="宋体" w:hAnsi="宋体" w:eastAsia="宋体" w:cs="宋体"/>
      </w:rPr>
    </w:lvl>
  </w:abstractNum>
  <w:abstractNum w:abstractNumId="12">
    <w:nsid w:val="1AD20F90"/>
    <w:multiLevelType w:val="multilevel"/>
    <w:tmpl w:val="1AD20F90"/>
    <w:lvl w:ilvl="0" w:tentative="0">
      <w:start w:val="1"/>
      <w:numFmt w:val="none"/>
      <w:pStyle w:val="119"/>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AF15012"/>
    <w:multiLevelType w:val="multilevel"/>
    <w:tmpl w:val="1AF15012"/>
    <w:lvl w:ilvl="0" w:tentative="0">
      <w:start w:val="1"/>
      <w:numFmt w:val="upperLetter"/>
      <w:pStyle w:val="9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1CE95A6C"/>
    <w:multiLevelType w:val="multilevel"/>
    <w:tmpl w:val="1CE95A6C"/>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1EAA1992"/>
    <w:multiLevelType w:val="multilevel"/>
    <w:tmpl w:val="1EAA1992"/>
    <w:lvl w:ilvl="0" w:tentative="0">
      <w:start w:val="1"/>
      <w:numFmt w:val="none"/>
      <w:pStyle w:val="10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6">
    <w:nsid w:val="29085D7B"/>
    <w:multiLevelType w:val="multilevel"/>
    <w:tmpl w:val="29085D7B"/>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293B0819"/>
    <w:multiLevelType w:val="multilevel"/>
    <w:tmpl w:val="293B0819"/>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8">
    <w:nsid w:val="2C5917C3"/>
    <w:multiLevelType w:val="multilevel"/>
    <w:tmpl w:val="2C5917C3"/>
    <w:lvl w:ilvl="0" w:tentative="0">
      <w:start w:val="1"/>
      <w:numFmt w:val="none"/>
      <w:pStyle w:val="141"/>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5"/>
      <w:lvlText w:val=""/>
      <w:lvlJc w:val="left"/>
      <w:pPr>
        <w:ind w:left="851" w:hanging="431"/>
      </w:pPr>
      <w:rPr>
        <w:rFonts w:hint="default" w:ascii="Symbol" w:hAnsi="Symbol"/>
        <w:sz w:val="21"/>
      </w:rPr>
    </w:lvl>
    <w:lvl w:ilvl="2" w:tentative="0">
      <w:start w:val="1"/>
      <w:numFmt w:val="bullet"/>
      <w:pStyle w:val="181"/>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9">
    <w:nsid w:val="32F04FB2"/>
    <w:multiLevelType w:val="multilevel"/>
    <w:tmpl w:val="32F04FB2"/>
    <w:lvl w:ilvl="0" w:tentative="0">
      <w:start w:val="1"/>
      <w:numFmt w:val="lowerLetter"/>
      <w:pStyle w:val="110"/>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0">
    <w:nsid w:val="3AB324CA"/>
    <w:multiLevelType w:val="multilevel"/>
    <w:tmpl w:val="3AB324CA"/>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1">
    <w:nsid w:val="425445B0"/>
    <w:multiLevelType w:val="multilevel"/>
    <w:tmpl w:val="425445B0"/>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44C50F90"/>
    <w:multiLevelType w:val="multilevel"/>
    <w:tmpl w:val="44C50F90"/>
    <w:lvl w:ilvl="0" w:tentative="0">
      <w:start w:val="1"/>
      <w:numFmt w:val="lowerLetter"/>
      <w:pStyle w:val="183"/>
      <w:lvlText w:val="%1)"/>
      <w:lvlJc w:val="left"/>
      <w:pPr>
        <w:tabs>
          <w:tab w:val="left" w:pos="851"/>
        </w:tabs>
        <w:ind w:left="851" w:hanging="426"/>
      </w:pPr>
      <w:rPr>
        <w:rFonts w:hint="eastAsia" w:ascii="宋体" w:hAnsi="Times New Roman" w:eastAsia="宋体"/>
        <w:sz w:val="21"/>
      </w:rPr>
    </w:lvl>
    <w:lvl w:ilvl="1" w:tentative="0">
      <w:start w:val="1"/>
      <w:numFmt w:val="decimal"/>
      <w:pStyle w:val="118"/>
      <w:lvlText w:val="%2)"/>
      <w:lvlJc w:val="left"/>
      <w:pPr>
        <w:tabs>
          <w:tab w:val="left" w:pos="1276"/>
        </w:tabs>
        <w:ind w:left="1276" w:hanging="425"/>
      </w:pPr>
      <w:rPr>
        <w:rFonts w:hint="eastAsia" w:ascii="宋体" w:hAnsi="Times New Roman" w:eastAsia="宋体"/>
        <w:sz w:val="21"/>
      </w:rPr>
    </w:lvl>
    <w:lvl w:ilvl="2" w:tentative="0">
      <w:start w:val="1"/>
      <w:numFmt w:val="decimal"/>
      <w:pStyle w:val="12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48802D1C"/>
    <w:multiLevelType w:val="multilevel"/>
    <w:tmpl w:val="48802D1C"/>
    <w:lvl w:ilvl="0" w:tentative="0">
      <w:start w:val="1"/>
      <w:numFmt w:val="upperLetter"/>
      <w:pStyle w:val="206"/>
      <w:lvlText w:val="%1"/>
      <w:lvlJc w:val="left"/>
      <w:pPr>
        <w:ind w:left="420" w:hanging="420"/>
      </w:pPr>
      <w:rPr>
        <w:rFonts w:hint="eastAsia"/>
      </w:rPr>
    </w:lvl>
    <w:lvl w:ilvl="1" w:tentative="0">
      <w:start w:val="1"/>
      <w:numFmt w:val="decimal"/>
      <w:pStyle w:val="9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4A876079"/>
    <w:multiLevelType w:val="multilevel"/>
    <w:tmpl w:val="4A876079"/>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4B733A5F"/>
    <w:multiLevelType w:val="multilevel"/>
    <w:tmpl w:val="4B733A5F"/>
    <w:lvl w:ilvl="0" w:tentative="0">
      <w:start w:val="1"/>
      <w:numFmt w:val="decimal"/>
      <w:pStyle w:val="192"/>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6">
    <w:nsid w:val="4BB658FF"/>
    <w:multiLevelType w:val="multilevel"/>
    <w:tmpl w:val="4BB658FF"/>
    <w:lvl w:ilvl="0" w:tentative="0">
      <w:start w:val="1"/>
      <w:numFmt w:val="decimalEnclosedCircle"/>
      <w:lvlText w:val="%1"/>
      <w:lvlJc w:val="left"/>
      <w:pPr>
        <w:ind w:left="1080" w:hanging="36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27">
    <w:nsid w:val="4DD80A73"/>
    <w:multiLevelType w:val="multilevel"/>
    <w:tmpl w:val="4DD80A73"/>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8">
    <w:nsid w:val="4E5D0534"/>
    <w:multiLevelType w:val="multilevel"/>
    <w:tmpl w:val="4E5D0534"/>
    <w:lvl w:ilvl="0" w:tentative="0">
      <w:start w:val="1"/>
      <w:numFmt w:val="decimal"/>
      <w:pStyle w:val="125"/>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9">
    <w:nsid w:val="511E2EDD"/>
    <w:multiLevelType w:val="multilevel"/>
    <w:tmpl w:val="511E2EDD"/>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0">
    <w:nsid w:val="54632751"/>
    <w:multiLevelType w:val="multilevel"/>
    <w:tmpl w:val="54632751"/>
    <w:lvl w:ilvl="0" w:tentative="0">
      <w:start w:val="1"/>
      <w:numFmt w:val="none"/>
      <w:pStyle w:val="10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31">
    <w:nsid w:val="557C2AF5"/>
    <w:multiLevelType w:val="multilevel"/>
    <w:tmpl w:val="557C2AF5"/>
    <w:lvl w:ilvl="0" w:tentative="0">
      <w:start w:val="1"/>
      <w:numFmt w:val="decimal"/>
      <w:pStyle w:val="123"/>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5603797C"/>
    <w:multiLevelType w:val="multilevel"/>
    <w:tmpl w:val="5603797C"/>
    <w:lvl w:ilvl="0" w:tentative="0">
      <w:start w:val="1"/>
      <w:numFmt w:val="upperLetter"/>
      <w:pStyle w:val="207"/>
      <w:suff w:val="space"/>
      <w:lvlText w:val="%1"/>
      <w:lvlJc w:val="left"/>
      <w:pPr>
        <w:ind w:left="425" w:hanging="425"/>
      </w:pPr>
      <w:rPr>
        <w:rFonts w:hint="eastAsia"/>
      </w:rPr>
    </w:lvl>
    <w:lvl w:ilvl="1" w:tentative="0">
      <w:start w:val="1"/>
      <w:numFmt w:val="decimal"/>
      <w:pStyle w:val="8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564D2089"/>
    <w:multiLevelType w:val="multilevel"/>
    <w:tmpl w:val="564D2089"/>
    <w:lvl w:ilvl="0" w:tentative="0">
      <w:start w:val="1"/>
      <w:numFmt w:val="none"/>
      <w:pStyle w:val="120"/>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569E375A"/>
    <w:multiLevelType w:val="multilevel"/>
    <w:tmpl w:val="569E375A"/>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5">
    <w:nsid w:val="5F8D0211"/>
    <w:multiLevelType w:val="multilevel"/>
    <w:tmpl w:val="5F8D0211"/>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6">
    <w:nsid w:val="644622F9"/>
    <w:multiLevelType w:val="multilevel"/>
    <w:tmpl w:val="644622F9"/>
    <w:lvl w:ilvl="0" w:tentative="0">
      <w:start w:val="1"/>
      <w:numFmt w:val="upperRoman"/>
      <w:pStyle w:val="17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7">
    <w:nsid w:val="646260FA"/>
    <w:multiLevelType w:val="multilevel"/>
    <w:tmpl w:val="646260FA"/>
    <w:lvl w:ilvl="0" w:tentative="0">
      <w:start w:val="1"/>
      <w:numFmt w:val="decimal"/>
      <w:pStyle w:val="121"/>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8">
    <w:nsid w:val="654A26C9"/>
    <w:multiLevelType w:val="multilevel"/>
    <w:tmpl w:val="654A26C9"/>
    <w:lvl w:ilvl="0" w:tentative="0">
      <w:start w:val="1"/>
      <w:numFmt w:val="none"/>
      <w:pStyle w:val="197"/>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9">
    <w:nsid w:val="657D3FBC"/>
    <w:multiLevelType w:val="multilevel"/>
    <w:tmpl w:val="657D3FBC"/>
    <w:lvl w:ilvl="0" w:tentative="0">
      <w:start w:val="1"/>
      <w:numFmt w:val="upperLetter"/>
      <w:pStyle w:val="87"/>
      <w:suff w:val="nothing"/>
      <w:lvlText w:val="附录%1"/>
      <w:lvlJc w:val="left"/>
      <w:pPr>
        <w:ind w:left="0" w:firstLine="0"/>
      </w:pPr>
      <w:rPr>
        <w:rFonts w:hint="eastAsia"/>
        <w:spacing w:val="100"/>
      </w:rPr>
    </w:lvl>
    <w:lvl w:ilvl="1" w:tentative="0">
      <w:start w:val="1"/>
      <w:numFmt w:val="decimal"/>
      <w:pStyle w:val="89"/>
      <w:suff w:val="nothing"/>
      <w:lvlText w:val="%1.%2　"/>
      <w:lvlJc w:val="left"/>
      <w:pPr>
        <w:ind w:left="1559" w:firstLine="0"/>
      </w:pPr>
      <w:rPr>
        <w:rFonts w:hint="eastAsia" w:ascii="黑体" w:eastAsia="黑体"/>
        <w:b w:val="0"/>
        <w:i w:val="0"/>
        <w:sz w:val="21"/>
      </w:rPr>
    </w:lvl>
    <w:lvl w:ilvl="2" w:tentative="0">
      <w:start w:val="1"/>
      <w:numFmt w:val="decimal"/>
      <w:pStyle w:val="90"/>
      <w:suff w:val="nothing"/>
      <w:lvlText w:val="%1.%2.%3　"/>
      <w:lvlJc w:val="left"/>
      <w:pPr>
        <w:ind w:left="0" w:firstLine="0"/>
      </w:pPr>
      <w:rPr>
        <w:rFonts w:hint="eastAsia" w:ascii="黑体" w:eastAsia="黑体"/>
        <w:b w:val="0"/>
        <w:i w:val="0"/>
        <w:sz w:val="21"/>
      </w:rPr>
    </w:lvl>
    <w:lvl w:ilvl="3" w:tentative="0">
      <w:start w:val="1"/>
      <w:numFmt w:val="decimal"/>
      <w:pStyle w:val="92"/>
      <w:suff w:val="nothing"/>
      <w:lvlText w:val="%1.%2.%3.%4　"/>
      <w:lvlJc w:val="left"/>
      <w:pPr>
        <w:ind w:left="0" w:firstLine="0"/>
      </w:pPr>
      <w:rPr>
        <w:rFonts w:hint="eastAsia" w:ascii="黑体" w:eastAsia="黑体"/>
        <w:b w:val="0"/>
        <w:i w:val="0"/>
        <w:sz w:val="21"/>
      </w:rPr>
    </w:lvl>
    <w:lvl w:ilvl="4" w:tentative="0">
      <w:start w:val="1"/>
      <w:numFmt w:val="decimal"/>
      <w:pStyle w:val="93"/>
      <w:suff w:val="nothing"/>
      <w:lvlText w:val="%1.%2.%3.%4.%5　"/>
      <w:lvlJc w:val="left"/>
      <w:pPr>
        <w:ind w:left="0" w:firstLine="0"/>
      </w:pPr>
      <w:rPr>
        <w:rFonts w:hint="eastAsia" w:ascii="黑体" w:eastAsia="黑体"/>
        <w:b w:val="0"/>
        <w:i w:val="0"/>
        <w:sz w:val="21"/>
      </w:rPr>
    </w:lvl>
    <w:lvl w:ilvl="5" w:tentative="0">
      <w:start w:val="1"/>
      <w:numFmt w:val="decimal"/>
      <w:pStyle w:val="9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0">
    <w:nsid w:val="69506ABF"/>
    <w:multiLevelType w:val="multilevel"/>
    <w:tmpl w:val="69506ABF"/>
    <w:lvl w:ilvl="0" w:tentative="0">
      <w:start w:val="1"/>
      <w:numFmt w:val="bullet"/>
      <w:pStyle w:val="19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41">
    <w:nsid w:val="6CA41985"/>
    <w:multiLevelType w:val="multilevel"/>
    <w:tmpl w:val="6CA41985"/>
    <w:lvl w:ilvl="0" w:tentative="0">
      <w:start w:val="1"/>
      <w:numFmt w:val="decimal"/>
      <w:pStyle w:val="10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6CE42AC1"/>
    <w:multiLevelType w:val="multilevel"/>
    <w:tmpl w:val="6CE42AC1"/>
    <w:lvl w:ilvl="0" w:tentative="0">
      <w:start w:val="1"/>
      <w:numFmt w:val="lowerLetter"/>
      <w:pStyle w:val="18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CEA2025"/>
    <w:multiLevelType w:val="multilevel"/>
    <w:tmpl w:val="6CEA2025"/>
    <w:lvl w:ilvl="0" w:tentative="0">
      <w:start w:val="1"/>
      <w:numFmt w:val="none"/>
      <w:pStyle w:val="161"/>
      <w:suff w:val="nothing"/>
      <w:lvlText w:val="%1"/>
      <w:lvlJc w:val="left"/>
      <w:pPr>
        <w:ind w:left="0" w:firstLine="0"/>
      </w:pPr>
      <w:rPr>
        <w:rFonts w:hint="eastAsia"/>
      </w:rPr>
    </w:lvl>
    <w:lvl w:ilvl="1" w:tentative="0">
      <w:start w:val="1"/>
      <w:numFmt w:val="decimal"/>
      <w:pStyle w:val="113"/>
      <w:suff w:val="nothing"/>
      <w:lvlText w:val="%1%2　"/>
      <w:lvlJc w:val="left"/>
      <w:pPr>
        <w:ind w:left="0" w:firstLine="0"/>
      </w:pPr>
      <w:rPr>
        <w:rFonts w:hint="eastAsia" w:ascii="黑体" w:eastAsia="黑体"/>
        <w:b w:val="0"/>
        <w:i w:val="0"/>
        <w:sz w:val="21"/>
      </w:rPr>
    </w:lvl>
    <w:lvl w:ilvl="2" w:tentative="0">
      <w:start w:val="1"/>
      <w:numFmt w:val="decimal"/>
      <w:pStyle w:val="11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6"/>
      <w:suff w:val="nothing"/>
      <w:lvlText w:val="%1%2.%3.%4　"/>
      <w:lvlJc w:val="left"/>
      <w:pPr>
        <w:ind w:left="568" w:firstLine="0"/>
      </w:pPr>
      <w:rPr>
        <w:rFonts w:hint="eastAsia" w:ascii="黑体" w:eastAsia="黑体"/>
        <w:b w:val="0"/>
        <w:i w:val="0"/>
        <w:sz w:val="21"/>
      </w:rPr>
    </w:lvl>
    <w:lvl w:ilvl="4" w:tentative="0">
      <w:start w:val="1"/>
      <w:numFmt w:val="decimal"/>
      <w:pStyle w:val="104"/>
      <w:suff w:val="nothing"/>
      <w:lvlText w:val="%1%2.%3.%4.%5　"/>
      <w:lvlJc w:val="left"/>
      <w:pPr>
        <w:ind w:left="709" w:firstLine="0"/>
      </w:pPr>
      <w:rPr>
        <w:rFonts w:hint="eastAsia" w:ascii="黑体" w:eastAsia="黑体"/>
        <w:b w:val="0"/>
        <w:i w:val="0"/>
        <w:sz w:val="21"/>
      </w:rPr>
    </w:lvl>
    <w:lvl w:ilvl="5" w:tentative="0">
      <w:start w:val="1"/>
      <w:numFmt w:val="decimal"/>
      <w:pStyle w:val="108"/>
      <w:suff w:val="nothing"/>
      <w:lvlText w:val="%1%2.%3.%4.%5.%6　"/>
      <w:lvlJc w:val="left"/>
      <w:pPr>
        <w:ind w:left="0" w:firstLine="0"/>
      </w:pPr>
      <w:rPr>
        <w:rFonts w:hint="eastAsia" w:ascii="黑体" w:eastAsia="黑体"/>
        <w:b w:val="0"/>
        <w:i w:val="0"/>
        <w:sz w:val="21"/>
      </w:rPr>
    </w:lvl>
    <w:lvl w:ilvl="6" w:tentative="0">
      <w:start w:val="1"/>
      <w:numFmt w:val="decimal"/>
      <w:pStyle w:val="112"/>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4">
    <w:nsid w:val="6DBF04F4"/>
    <w:multiLevelType w:val="multilevel"/>
    <w:tmpl w:val="6DBF04F4"/>
    <w:lvl w:ilvl="0" w:tentative="0">
      <w:start w:val="1"/>
      <w:numFmt w:val="none"/>
      <w:pStyle w:val="188"/>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5">
    <w:nsid w:val="6DF35F19"/>
    <w:multiLevelType w:val="multilevel"/>
    <w:tmpl w:val="6DF35F19"/>
    <w:lvl w:ilvl="0" w:tentative="0">
      <w:start w:val="1"/>
      <w:numFmt w:val="decimal"/>
      <w:pStyle w:val="124"/>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6">
    <w:nsid w:val="701524E0"/>
    <w:multiLevelType w:val="multilevel"/>
    <w:tmpl w:val="701524E0"/>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47">
    <w:nsid w:val="739731E6"/>
    <w:multiLevelType w:val="multilevel"/>
    <w:tmpl w:val="739731E6"/>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8">
    <w:nsid w:val="761436CA"/>
    <w:multiLevelType w:val="multilevel"/>
    <w:tmpl w:val="761436CA"/>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9">
    <w:nsid w:val="76933334"/>
    <w:multiLevelType w:val="multilevel"/>
    <w:tmpl w:val="76933334"/>
    <w:lvl w:ilvl="0" w:tentative="0">
      <w:start w:val="1"/>
      <w:numFmt w:val="none"/>
      <w:pStyle w:val="148"/>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7D514F53"/>
    <w:multiLevelType w:val="multilevel"/>
    <w:tmpl w:val="7D514F53"/>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43"/>
  </w:num>
  <w:num w:numId="3">
    <w:abstractNumId w:val="7"/>
  </w:num>
  <w:num w:numId="4">
    <w:abstractNumId w:val="39"/>
  </w:num>
  <w:num w:numId="5">
    <w:abstractNumId w:val="32"/>
  </w:num>
  <w:num w:numId="6">
    <w:abstractNumId w:val="23"/>
  </w:num>
  <w:num w:numId="7">
    <w:abstractNumId w:val="13"/>
  </w:num>
  <w:num w:numId="8">
    <w:abstractNumId w:val="5"/>
  </w:num>
  <w:num w:numId="9">
    <w:abstractNumId w:val="15"/>
  </w:num>
  <w:num w:numId="10">
    <w:abstractNumId w:val="30"/>
  </w:num>
  <w:num w:numId="11">
    <w:abstractNumId w:val="41"/>
  </w:num>
  <w:num w:numId="12">
    <w:abstractNumId w:val="19"/>
  </w:num>
  <w:num w:numId="13">
    <w:abstractNumId w:val="22"/>
  </w:num>
  <w:num w:numId="14">
    <w:abstractNumId w:val="12"/>
  </w:num>
  <w:num w:numId="15">
    <w:abstractNumId w:val="33"/>
  </w:num>
  <w:num w:numId="16">
    <w:abstractNumId w:val="37"/>
  </w:num>
  <w:num w:numId="17">
    <w:abstractNumId w:val="31"/>
  </w:num>
  <w:num w:numId="18">
    <w:abstractNumId w:val="45"/>
  </w:num>
  <w:num w:numId="19">
    <w:abstractNumId w:val="28"/>
  </w:num>
  <w:num w:numId="20">
    <w:abstractNumId w:val="3"/>
  </w:num>
  <w:num w:numId="21">
    <w:abstractNumId w:val="18"/>
  </w:num>
  <w:num w:numId="22">
    <w:abstractNumId w:val="49"/>
  </w:num>
  <w:num w:numId="23">
    <w:abstractNumId w:val="36"/>
  </w:num>
  <w:num w:numId="24">
    <w:abstractNumId w:val="8"/>
  </w:num>
  <w:num w:numId="25">
    <w:abstractNumId w:val="42"/>
  </w:num>
  <w:num w:numId="26">
    <w:abstractNumId w:val="44"/>
  </w:num>
  <w:num w:numId="27">
    <w:abstractNumId w:val="4"/>
  </w:num>
  <w:num w:numId="28">
    <w:abstractNumId w:val="6"/>
  </w:num>
  <w:num w:numId="29">
    <w:abstractNumId w:val="25"/>
  </w:num>
  <w:num w:numId="30">
    <w:abstractNumId w:val="40"/>
  </w:num>
  <w:num w:numId="31">
    <w:abstractNumId w:val="38"/>
  </w:num>
  <w:num w:numId="32">
    <w:abstractNumId w:val="1"/>
  </w:num>
  <w:num w:numId="33">
    <w:abstractNumId w:val="1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4"/>
  </w:num>
  <w:num w:numId="41">
    <w:abstractNumId w:val="46"/>
  </w:num>
  <w:num w:numId="42">
    <w:abstractNumId w:val="10"/>
  </w:num>
  <w:num w:numId="43">
    <w:abstractNumId w:val="17"/>
  </w:num>
  <w:num w:numId="44">
    <w:abstractNumId w:val="35"/>
  </w:num>
  <w:num w:numId="45">
    <w:abstractNumId w:val="9"/>
  </w:num>
  <w:num w:numId="46">
    <w:abstractNumId w:val="50"/>
  </w:num>
  <w:num w:numId="47">
    <w:abstractNumId w:val="21"/>
  </w:num>
  <w:num w:numId="48">
    <w:abstractNumId w:val="1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4"/>
  </w:num>
  <w:num w:numId="52">
    <w:abstractNumId w:val="20"/>
  </w:num>
  <w:num w:numId="53">
    <w:abstractNumId w:val="48"/>
  </w:num>
  <w:num w:numId="54">
    <w:abstractNumId w:val="0"/>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mMTE5YzEwOWJmZTY2ZDA5NTljZGFhNTU3MmM0ZGMifQ=="/>
    <w:docVar w:name="KSO_WPS_MARK_KEY" w:val="20173ef0-a4da-498d-af16-c0728896f16a"/>
  </w:docVars>
  <w:rsids>
    <w:rsidRoot w:val="00A17574"/>
    <w:rsid w:val="0000040A"/>
    <w:rsid w:val="00000A94"/>
    <w:rsid w:val="00001972"/>
    <w:rsid w:val="00001D9A"/>
    <w:rsid w:val="00004318"/>
    <w:rsid w:val="00005FEF"/>
    <w:rsid w:val="000076B0"/>
    <w:rsid w:val="00007B3A"/>
    <w:rsid w:val="000107E0"/>
    <w:rsid w:val="00011FDE"/>
    <w:rsid w:val="00012FFD"/>
    <w:rsid w:val="00014162"/>
    <w:rsid w:val="00014340"/>
    <w:rsid w:val="00016A9C"/>
    <w:rsid w:val="00017693"/>
    <w:rsid w:val="00022184"/>
    <w:rsid w:val="00022762"/>
    <w:rsid w:val="000238E0"/>
    <w:rsid w:val="000249DB"/>
    <w:rsid w:val="0002595E"/>
    <w:rsid w:val="000303C3"/>
    <w:rsid w:val="00030611"/>
    <w:rsid w:val="000331D3"/>
    <w:rsid w:val="000346A5"/>
    <w:rsid w:val="000359C3"/>
    <w:rsid w:val="00035A7D"/>
    <w:rsid w:val="000414D4"/>
    <w:rsid w:val="00041C17"/>
    <w:rsid w:val="0004249A"/>
    <w:rsid w:val="00043282"/>
    <w:rsid w:val="00044286"/>
    <w:rsid w:val="0004598A"/>
    <w:rsid w:val="00047F28"/>
    <w:rsid w:val="000503AA"/>
    <w:rsid w:val="000506A1"/>
    <w:rsid w:val="000515DD"/>
    <w:rsid w:val="0005265A"/>
    <w:rsid w:val="000539DD"/>
    <w:rsid w:val="00053BD3"/>
    <w:rsid w:val="00053EA9"/>
    <w:rsid w:val="000556ED"/>
    <w:rsid w:val="00055FE2"/>
    <w:rsid w:val="0005616F"/>
    <w:rsid w:val="000573AC"/>
    <w:rsid w:val="00060C2E"/>
    <w:rsid w:val="00061033"/>
    <w:rsid w:val="000610C5"/>
    <w:rsid w:val="000619E9"/>
    <w:rsid w:val="000622D4"/>
    <w:rsid w:val="000623E1"/>
    <w:rsid w:val="000628B6"/>
    <w:rsid w:val="00062C4D"/>
    <w:rsid w:val="0006357D"/>
    <w:rsid w:val="00067F1E"/>
    <w:rsid w:val="00071CC0"/>
    <w:rsid w:val="00073C8C"/>
    <w:rsid w:val="00077B64"/>
    <w:rsid w:val="00080A1C"/>
    <w:rsid w:val="00080BF5"/>
    <w:rsid w:val="00082317"/>
    <w:rsid w:val="00083D2C"/>
    <w:rsid w:val="00086AA1"/>
    <w:rsid w:val="00087A77"/>
    <w:rsid w:val="00090CA6"/>
    <w:rsid w:val="00092B8A"/>
    <w:rsid w:val="00092CDE"/>
    <w:rsid w:val="00092FB0"/>
    <w:rsid w:val="0009313B"/>
    <w:rsid w:val="000934C5"/>
    <w:rsid w:val="00093C49"/>
    <w:rsid w:val="00093D25"/>
    <w:rsid w:val="00094D73"/>
    <w:rsid w:val="00096D63"/>
    <w:rsid w:val="000A0B60"/>
    <w:rsid w:val="000A0DA8"/>
    <w:rsid w:val="000A0EB8"/>
    <w:rsid w:val="000A19FC"/>
    <w:rsid w:val="000A1B21"/>
    <w:rsid w:val="000A296B"/>
    <w:rsid w:val="000A38EE"/>
    <w:rsid w:val="000A3DED"/>
    <w:rsid w:val="000A6B3D"/>
    <w:rsid w:val="000A6E94"/>
    <w:rsid w:val="000A7311"/>
    <w:rsid w:val="000B060F"/>
    <w:rsid w:val="000B0C7B"/>
    <w:rsid w:val="000B1592"/>
    <w:rsid w:val="000B1B07"/>
    <w:rsid w:val="000B1FF2"/>
    <w:rsid w:val="000B2512"/>
    <w:rsid w:val="000B38DB"/>
    <w:rsid w:val="000B3CDA"/>
    <w:rsid w:val="000B6145"/>
    <w:rsid w:val="000B6A0B"/>
    <w:rsid w:val="000B7926"/>
    <w:rsid w:val="000C04BA"/>
    <w:rsid w:val="000C06CF"/>
    <w:rsid w:val="000C0F6C"/>
    <w:rsid w:val="000C11DB"/>
    <w:rsid w:val="000C2757"/>
    <w:rsid w:val="000C2FBD"/>
    <w:rsid w:val="000C3E10"/>
    <w:rsid w:val="000C4B41"/>
    <w:rsid w:val="000C4E5D"/>
    <w:rsid w:val="000C57D6"/>
    <w:rsid w:val="000C64DB"/>
    <w:rsid w:val="000C7666"/>
    <w:rsid w:val="000C7B5D"/>
    <w:rsid w:val="000D0A9C"/>
    <w:rsid w:val="000D1795"/>
    <w:rsid w:val="000D329A"/>
    <w:rsid w:val="000D3567"/>
    <w:rsid w:val="000D4B9C"/>
    <w:rsid w:val="000D4EB6"/>
    <w:rsid w:val="000D5DF1"/>
    <w:rsid w:val="000D753B"/>
    <w:rsid w:val="000E4C9E"/>
    <w:rsid w:val="000E6A7F"/>
    <w:rsid w:val="000E6FD7"/>
    <w:rsid w:val="000E7B7C"/>
    <w:rsid w:val="000F06E1"/>
    <w:rsid w:val="000F0E3C"/>
    <w:rsid w:val="000F19D5"/>
    <w:rsid w:val="000F2812"/>
    <w:rsid w:val="000F2B19"/>
    <w:rsid w:val="000F2E41"/>
    <w:rsid w:val="000F4A67"/>
    <w:rsid w:val="000F4AEA"/>
    <w:rsid w:val="000F5FFE"/>
    <w:rsid w:val="000F6501"/>
    <w:rsid w:val="000F67E9"/>
    <w:rsid w:val="001016A7"/>
    <w:rsid w:val="00104926"/>
    <w:rsid w:val="00113B1E"/>
    <w:rsid w:val="0011711C"/>
    <w:rsid w:val="00123875"/>
    <w:rsid w:val="00123B27"/>
    <w:rsid w:val="00124E4F"/>
    <w:rsid w:val="001256D9"/>
    <w:rsid w:val="001260B7"/>
    <w:rsid w:val="001265CB"/>
    <w:rsid w:val="00130FD4"/>
    <w:rsid w:val="00131879"/>
    <w:rsid w:val="001321C6"/>
    <w:rsid w:val="001325C4"/>
    <w:rsid w:val="00133010"/>
    <w:rsid w:val="001336EE"/>
    <w:rsid w:val="001337A1"/>
    <w:rsid w:val="001338EE"/>
    <w:rsid w:val="00133AAE"/>
    <w:rsid w:val="0013474F"/>
    <w:rsid w:val="00135323"/>
    <w:rsid w:val="001356C4"/>
    <w:rsid w:val="001408FE"/>
    <w:rsid w:val="00141114"/>
    <w:rsid w:val="00142969"/>
    <w:rsid w:val="00144F6C"/>
    <w:rsid w:val="001457E7"/>
    <w:rsid w:val="00145D9D"/>
    <w:rsid w:val="00146388"/>
    <w:rsid w:val="001529E5"/>
    <w:rsid w:val="00153C7E"/>
    <w:rsid w:val="00154E81"/>
    <w:rsid w:val="00156B25"/>
    <w:rsid w:val="00156E1A"/>
    <w:rsid w:val="00157678"/>
    <w:rsid w:val="00157B55"/>
    <w:rsid w:val="001614EF"/>
    <w:rsid w:val="001642FA"/>
    <w:rsid w:val="001649EB"/>
    <w:rsid w:val="00164BAF"/>
    <w:rsid w:val="00164FA8"/>
    <w:rsid w:val="00165065"/>
    <w:rsid w:val="00165434"/>
    <w:rsid w:val="0016580B"/>
    <w:rsid w:val="00165CFB"/>
    <w:rsid w:val="00165F49"/>
    <w:rsid w:val="001666BD"/>
    <w:rsid w:val="00166B88"/>
    <w:rsid w:val="0016770A"/>
    <w:rsid w:val="00170804"/>
    <w:rsid w:val="001708E9"/>
    <w:rsid w:val="00170C24"/>
    <w:rsid w:val="001727CD"/>
    <w:rsid w:val="0017340B"/>
    <w:rsid w:val="00173938"/>
    <w:rsid w:val="00173FB1"/>
    <w:rsid w:val="001741D0"/>
    <w:rsid w:val="00175365"/>
    <w:rsid w:val="00176DFD"/>
    <w:rsid w:val="001852C9"/>
    <w:rsid w:val="00190087"/>
    <w:rsid w:val="001913C4"/>
    <w:rsid w:val="0019154D"/>
    <w:rsid w:val="0019348F"/>
    <w:rsid w:val="00193A07"/>
    <w:rsid w:val="00194C95"/>
    <w:rsid w:val="00195C34"/>
    <w:rsid w:val="001A0025"/>
    <w:rsid w:val="001A1A53"/>
    <w:rsid w:val="001A234A"/>
    <w:rsid w:val="001B06E8"/>
    <w:rsid w:val="001B71D0"/>
    <w:rsid w:val="001B71EE"/>
    <w:rsid w:val="001C04A8"/>
    <w:rsid w:val="001C183C"/>
    <w:rsid w:val="001C2AE3"/>
    <w:rsid w:val="001C2C03"/>
    <w:rsid w:val="001C42F7"/>
    <w:rsid w:val="001C49E5"/>
    <w:rsid w:val="001C4C4C"/>
    <w:rsid w:val="001C5D55"/>
    <w:rsid w:val="001C680C"/>
    <w:rsid w:val="001C7FEA"/>
    <w:rsid w:val="001D0499"/>
    <w:rsid w:val="001D0BBE"/>
    <w:rsid w:val="001D0ED4"/>
    <w:rsid w:val="001D1C53"/>
    <w:rsid w:val="001D212F"/>
    <w:rsid w:val="001D29D7"/>
    <w:rsid w:val="001D2DE7"/>
    <w:rsid w:val="001D411C"/>
    <w:rsid w:val="001D7642"/>
    <w:rsid w:val="001E0C72"/>
    <w:rsid w:val="001E1ADB"/>
    <w:rsid w:val="001E1B6A"/>
    <w:rsid w:val="001E2484"/>
    <w:rsid w:val="001E3CC4"/>
    <w:rsid w:val="001E4882"/>
    <w:rsid w:val="001E60DF"/>
    <w:rsid w:val="001E73AB"/>
    <w:rsid w:val="001F092D"/>
    <w:rsid w:val="001F143A"/>
    <w:rsid w:val="001F1605"/>
    <w:rsid w:val="001F2508"/>
    <w:rsid w:val="001F4816"/>
    <w:rsid w:val="001F534D"/>
    <w:rsid w:val="001F69B4"/>
    <w:rsid w:val="001F732E"/>
    <w:rsid w:val="001F77C7"/>
    <w:rsid w:val="001F77DF"/>
    <w:rsid w:val="00200183"/>
    <w:rsid w:val="0020107D"/>
    <w:rsid w:val="00202AA4"/>
    <w:rsid w:val="002031F7"/>
    <w:rsid w:val="0020326B"/>
    <w:rsid w:val="002040E6"/>
    <w:rsid w:val="0020527B"/>
    <w:rsid w:val="00210618"/>
    <w:rsid w:val="00210B15"/>
    <w:rsid w:val="00212109"/>
    <w:rsid w:val="00212BCF"/>
    <w:rsid w:val="002142EA"/>
    <w:rsid w:val="00217482"/>
    <w:rsid w:val="002204BB"/>
    <w:rsid w:val="00221B35"/>
    <w:rsid w:val="00221B79"/>
    <w:rsid w:val="00221C6B"/>
    <w:rsid w:val="00223302"/>
    <w:rsid w:val="002253A1"/>
    <w:rsid w:val="00225CF8"/>
    <w:rsid w:val="0022794E"/>
    <w:rsid w:val="00230067"/>
    <w:rsid w:val="00231B26"/>
    <w:rsid w:val="00233D64"/>
    <w:rsid w:val="00234592"/>
    <w:rsid w:val="0023482A"/>
    <w:rsid w:val="002359CB"/>
    <w:rsid w:val="0023659C"/>
    <w:rsid w:val="002375D9"/>
    <w:rsid w:val="00243540"/>
    <w:rsid w:val="0024497B"/>
    <w:rsid w:val="0024515B"/>
    <w:rsid w:val="00246021"/>
    <w:rsid w:val="0024666E"/>
    <w:rsid w:val="00247F52"/>
    <w:rsid w:val="0025093E"/>
    <w:rsid w:val="00250B25"/>
    <w:rsid w:val="00250BBE"/>
    <w:rsid w:val="0025194F"/>
    <w:rsid w:val="00253197"/>
    <w:rsid w:val="00257EC3"/>
    <w:rsid w:val="002607A9"/>
    <w:rsid w:val="0026148A"/>
    <w:rsid w:val="0026196B"/>
    <w:rsid w:val="0026201B"/>
    <w:rsid w:val="00262696"/>
    <w:rsid w:val="002637F5"/>
    <w:rsid w:val="002643C3"/>
    <w:rsid w:val="00264A0C"/>
    <w:rsid w:val="0026505D"/>
    <w:rsid w:val="002662A0"/>
    <w:rsid w:val="002664EC"/>
    <w:rsid w:val="0026772C"/>
    <w:rsid w:val="00267EF4"/>
    <w:rsid w:val="00270CB8"/>
    <w:rsid w:val="00272B08"/>
    <w:rsid w:val="0027688E"/>
    <w:rsid w:val="0027726B"/>
    <w:rsid w:val="00281BB8"/>
    <w:rsid w:val="00281E9E"/>
    <w:rsid w:val="00285170"/>
    <w:rsid w:val="00285361"/>
    <w:rsid w:val="0028639F"/>
    <w:rsid w:val="00291E33"/>
    <w:rsid w:val="00292D60"/>
    <w:rsid w:val="00292FA9"/>
    <w:rsid w:val="00294D34"/>
    <w:rsid w:val="00294E3B"/>
    <w:rsid w:val="00295C0B"/>
    <w:rsid w:val="00296193"/>
    <w:rsid w:val="00296C66"/>
    <w:rsid w:val="00296EBE"/>
    <w:rsid w:val="002974E3"/>
    <w:rsid w:val="0029780D"/>
    <w:rsid w:val="002A084B"/>
    <w:rsid w:val="002A1260"/>
    <w:rsid w:val="002A1589"/>
    <w:rsid w:val="002A1608"/>
    <w:rsid w:val="002A25DC"/>
    <w:rsid w:val="002A3AAB"/>
    <w:rsid w:val="002A4CEA"/>
    <w:rsid w:val="002A5977"/>
    <w:rsid w:val="002A5A13"/>
    <w:rsid w:val="002A7F44"/>
    <w:rsid w:val="002B0C40"/>
    <w:rsid w:val="002B1966"/>
    <w:rsid w:val="002B252D"/>
    <w:rsid w:val="002B4508"/>
    <w:rsid w:val="002B4C6B"/>
    <w:rsid w:val="002B5779"/>
    <w:rsid w:val="002B5806"/>
    <w:rsid w:val="002B7332"/>
    <w:rsid w:val="002B7F51"/>
    <w:rsid w:val="002C0911"/>
    <w:rsid w:val="002C09E7"/>
    <w:rsid w:val="002C1B28"/>
    <w:rsid w:val="002C29F2"/>
    <w:rsid w:val="002C3F07"/>
    <w:rsid w:val="002C4017"/>
    <w:rsid w:val="002C5278"/>
    <w:rsid w:val="002C5B7C"/>
    <w:rsid w:val="002C7EBB"/>
    <w:rsid w:val="002D06C1"/>
    <w:rsid w:val="002D07AE"/>
    <w:rsid w:val="002D1681"/>
    <w:rsid w:val="002D1AB5"/>
    <w:rsid w:val="002D20ED"/>
    <w:rsid w:val="002D42B5"/>
    <w:rsid w:val="002D4F1A"/>
    <w:rsid w:val="002D544E"/>
    <w:rsid w:val="002D5936"/>
    <w:rsid w:val="002D6EC6"/>
    <w:rsid w:val="002D79AC"/>
    <w:rsid w:val="002E039D"/>
    <w:rsid w:val="002E0F3E"/>
    <w:rsid w:val="002E3E21"/>
    <w:rsid w:val="002E4D5A"/>
    <w:rsid w:val="002E56A2"/>
    <w:rsid w:val="002E6326"/>
    <w:rsid w:val="002F30E0"/>
    <w:rsid w:val="002F35E4"/>
    <w:rsid w:val="002F3730"/>
    <w:rsid w:val="002F38E1"/>
    <w:rsid w:val="002F7AF6"/>
    <w:rsid w:val="00300E63"/>
    <w:rsid w:val="00302F5F"/>
    <w:rsid w:val="0030441D"/>
    <w:rsid w:val="003049B9"/>
    <w:rsid w:val="00306063"/>
    <w:rsid w:val="00313B85"/>
    <w:rsid w:val="0031421F"/>
    <w:rsid w:val="00314BDF"/>
    <w:rsid w:val="00317988"/>
    <w:rsid w:val="003221B4"/>
    <w:rsid w:val="0032238A"/>
    <w:rsid w:val="00322E62"/>
    <w:rsid w:val="00324EDD"/>
    <w:rsid w:val="003253A0"/>
    <w:rsid w:val="0032561A"/>
    <w:rsid w:val="00331891"/>
    <w:rsid w:val="003324E8"/>
    <w:rsid w:val="00335099"/>
    <w:rsid w:val="00336808"/>
    <w:rsid w:val="00336C64"/>
    <w:rsid w:val="00337162"/>
    <w:rsid w:val="0034194F"/>
    <w:rsid w:val="003435A5"/>
    <w:rsid w:val="00344571"/>
    <w:rsid w:val="00344605"/>
    <w:rsid w:val="00345690"/>
    <w:rsid w:val="003474AA"/>
    <w:rsid w:val="00350D1D"/>
    <w:rsid w:val="00352C83"/>
    <w:rsid w:val="00352CBD"/>
    <w:rsid w:val="00355244"/>
    <w:rsid w:val="00355657"/>
    <w:rsid w:val="00360C00"/>
    <w:rsid w:val="003615D2"/>
    <w:rsid w:val="0036429C"/>
    <w:rsid w:val="00364A53"/>
    <w:rsid w:val="003654CB"/>
    <w:rsid w:val="00365F86"/>
    <w:rsid w:val="00365F87"/>
    <w:rsid w:val="003705F4"/>
    <w:rsid w:val="00370D58"/>
    <w:rsid w:val="00370E3D"/>
    <w:rsid w:val="00371316"/>
    <w:rsid w:val="00374976"/>
    <w:rsid w:val="00376713"/>
    <w:rsid w:val="0037717B"/>
    <w:rsid w:val="00381815"/>
    <w:rsid w:val="003819AF"/>
    <w:rsid w:val="003820E9"/>
    <w:rsid w:val="00382BE0"/>
    <w:rsid w:val="00382DE7"/>
    <w:rsid w:val="00382F52"/>
    <w:rsid w:val="003844E4"/>
    <w:rsid w:val="00384FFC"/>
    <w:rsid w:val="003872FC"/>
    <w:rsid w:val="00387ADC"/>
    <w:rsid w:val="00390020"/>
    <w:rsid w:val="003903D6"/>
    <w:rsid w:val="003906E5"/>
    <w:rsid w:val="00390EE6"/>
    <w:rsid w:val="00390F14"/>
    <w:rsid w:val="0039118F"/>
    <w:rsid w:val="00391858"/>
    <w:rsid w:val="00391E2F"/>
    <w:rsid w:val="00392737"/>
    <w:rsid w:val="00392AD7"/>
    <w:rsid w:val="00392C1E"/>
    <w:rsid w:val="003938D9"/>
    <w:rsid w:val="00394376"/>
    <w:rsid w:val="003943FF"/>
    <w:rsid w:val="00394EF4"/>
    <w:rsid w:val="00395C12"/>
    <w:rsid w:val="00395DAA"/>
    <w:rsid w:val="003974EB"/>
    <w:rsid w:val="003975A4"/>
    <w:rsid w:val="00397CC5"/>
    <w:rsid w:val="003A0F91"/>
    <w:rsid w:val="003A1582"/>
    <w:rsid w:val="003A2A76"/>
    <w:rsid w:val="003A4077"/>
    <w:rsid w:val="003A5FAE"/>
    <w:rsid w:val="003B09AD"/>
    <w:rsid w:val="003B1298"/>
    <w:rsid w:val="003B1F18"/>
    <w:rsid w:val="003B3F0A"/>
    <w:rsid w:val="003B5BF0"/>
    <w:rsid w:val="003B60BF"/>
    <w:rsid w:val="003B686C"/>
    <w:rsid w:val="003B6BE3"/>
    <w:rsid w:val="003C010C"/>
    <w:rsid w:val="003C0A6C"/>
    <w:rsid w:val="003C2C5E"/>
    <w:rsid w:val="003C34C2"/>
    <w:rsid w:val="003C3943"/>
    <w:rsid w:val="003C5A43"/>
    <w:rsid w:val="003C5EB1"/>
    <w:rsid w:val="003D0519"/>
    <w:rsid w:val="003D0D95"/>
    <w:rsid w:val="003D0FF6"/>
    <w:rsid w:val="003D262C"/>
    <w:rsid w:val="003D6D61"/>
    <w:rsid w:val="003E091D"/>
    <w:rsid w:val="003E1C53"/>
    <w:rsid w:val="003E2A69"/>
    <w:rsid w:val="003E2D49"/>
    <w:rsid w:val="003E2FD4"/>
    <w:rsid w:val="003E49F6"/>
    <w:rsid w:val="003E5DF9"/>
    <w:rsid w:val="003F0841"/>
    <w:rsid w:val="003F23D3"/>
    <w:rsid w:val="003F3F08"/>
    <w:rsid w:val="003F49F1"/>
    <w:rsid w:val="003F4F72"/>
    <w:rsid w:val="003F53AD"/>
    <w:rsid w:val="003F6272"/>
    <w:rsid w:val="003F62D4"/>
    <w:rsid w:val="00400990"/>
    <w:rsid w:val="00400E72"/>
    <w:rsid w:val="00401400"/>
    <w:rsid w:val="00404869"/>
    <w:rsid w:val="00405884"/>
    <w:rsid w:val="004069B0"/>
    <w:rsid w:val="00407D39"/>
    <w:rsid w:val="00413B8B"/>
    <w:rsid w:val="0041424A"/>
    <w:rsid w:val="0041477A"/>
    <w:rsid w:val="004167A3"/>
    <w:rsid w:val="00422740"/>
    <w:rsid w:val="004245B7"/>
    <w:rsid w:val="00425FAA"/>
    <w:rsid w:val="00426F31"/>
    <w:rsid w:val="00432DAA"/>
    <w:rsid w:val="00433A5D"/>
    <w:rsid w:val="00433BD6"/>
    <w:rsid w:val="00434305"/>
    <w:rsid w:val="004347D3"/>
    <w:rsid w:val="00435DF7"/>
    <w:rsid w:val="004367FB"/>
    <w:rsid w:val="0044083F"/>
    <w:rsid w:val="00440E54"/>
    <w:rsid w:val="004419D2"/>
    <w:rsid w:val="00441AE7"/>
    <w:rsid w:val="00441D65"/>
    <w:rsid w:val="00441EA7"/>
    <w:rsid w:val="004450F3"/>
    <w:rsid w:val="00445574"/>
    <w:rsid w:val="004467FB"/>
    <w:rsid w:val="00450BB6"/>
    <w:rsid w:val="00452D6B"/>
    <w:rsid w:val="00454484"/>
    <w:rsid w:val="0045517B"/>
    <w:rsid w:val="00455935"/>
    <w:rsid w:val="0045655E"/>
    <w:rsid w:val="00463B77"/>
    <w:rsid w:val="00463C7B"/>
    <w:rsid w:val="004644A6"/>
    <w:rsid w:val="00465049"/>
    <w:rsid w:val="00465117"/>
    <w:rsid w:val="004659BD"/>
    <w:rsid w:val="00470775"/>
    <w:rsid w:val="0047142A"/>
    <w:rsid w:val="00472C89"/>
    <w:rsid w:val="004746B1"/>
    <w:rsid w:val="00474B56"/>
    <w:rsid w:val="0047583F"/>
    <w:rsid w:val="00475EE7"/>
    <w:rsid w:val="00482169"/>
    <w:rsid w:val="00484936"/>
    <w:rsid w:val="00484ABD"/>
    <w:rsid w:val="004851CD"/>
    <w:rsid w:val="00485C89"/>
    <w:rsid w:val="00486BE3"/>
    <w:rsid w:val="004905E4"/>
    <w:rsid w:val="00490A89"/>
    <w:rsid w:val="00490AB4"/>
    <w:rsid w:val="00492440"/>
    <w:rsid w:val="00492D66"/>
    <w:rsid w:val="00492F02"/>
    <w:rsid w:val="004939AE"/>
    <w:rsid w:val="00493F70"/>
    <w:rsid w:val="004A12DF"/>
    <w:rsid w:val="004A1BA8"/>
    <w:rsid w:val="004A3240"/>
    <w:rsid w:val="004A411D"/>
    <w:rsid w:val="004A47E8"/>
    <w:rsid w:val="004A4B57"/>
    <w:rsid w:val="004A59DA"/>
    <w:rsid w:val="004A5E7F"/>
    <w:rsid w:val="004A63FA"/>
    <w:rsid w:val="004A6D87"/>
    <w:rsid w:val="004B2701"/>
    <w:rsid w:val="004B2E1B"/>
    <w:rsid w:val="004B3E93"/>
    <w:rsid w:val="004B5059"/>
    <w:rsid w:val="004B69DF"/>
    <w:rsid w:val="004C0173"/>
    <w:rsid w:val="004C1FBC"/>
    <w:rsid w:val="004C3DC5"/>
    <w:rsid w:val="004C3F1D"/>
    <w:rsid w:val="004C458D"/>
    <w:rsid w:val="004C7556"/>
    <w:rsid w:val="004C764B"/>
    <w:rsid w:val="004C7D92"/>
    <w:rsid w:val="004C7E9D"/>
    <w:rsid w:val="004C7F67"/>
    <w:rsid w:val="004D076D"/>
    <w:rsid w:val="004D0EF1"/>
    <w:rsid w:val="004D135D"/>
    <w:rsid w:val="004D2253"/>
    <w:rsid w:val="004D2933"/>
    <w:rsid w:val="004D4406"/>
    <w:rsid w:val="004D4F1C"/>
    <w:rsid w:val="004D7C42"/>
    <w:rsid w:val="004E0465"/>
    <w:rsid w:val="004E127B"/>
    <w:rsid w:val="004E1C0A"/>
    <w:rsid w:val="004E2C75"/>
    <w:rsid w:val="004E30C5"/>
    <w:rsid w:val="004E4AA5"/>
    <w:rsid w:val="004E4AEE"/>
    <w:rsid w:val="004E59E3"/>
    <w:rsid w:val="004E67C0"/>
    <w:rsid w:val="004E6A32"/>
    <w:rsid w:val="004E713B"/>
    <w:rsid w:val="004E7404"/>
    <w:rsid w:val="004F391A"/>
    <w:rsid w:val="004F3CFB"/>
    <w:rsid w:val="004F3D14"/>
    <w:rsid w:val="004F6456"/>
    <w:rsid w:val="004F696E"/>
    <w:rsid w:val="004F6C71"/>
    <w:rsid w:val="00501139"/>
    <w:rsid w:val="0050363E"/>
    <w:rsid w:val="005039BC"/>
    <w:rsid w:val="005043BB"/>
    <w:rsid w:val="00504A3D"/>
    <w:rsid w:val="005054D2"/>
    <w:rsid w:val="00505767"/>
    <w:rsid w:val="005073F0"/>
    <w:rsid w:val="00510A7B"/>
    <w:rsid w:val="00512F6E"/>
    <w:rsid w:val="00513038"/>
    <w:rsid w:val="00514174"/>
    <w:rsid w:val="00514DF9"/>
    <w:rsid w:val="00516088"/>
    <w:rsid w:val="00516B0B"/>
    <w:rsid w:val="005220EC"/>
    <w:rsid w:val="00523461"/>
    <w:rsid w:val="00523F95"/>
    <w:rsid w:val="00524D65"/>
    <w:rsid w:val="005255DC"/>
    <w:rsid w:val="00525B16"/>
    <w:rsid w:val="005310F3"/>
    <w:rsid w:val="005339C7"/>
    <w:rsid w:val="00533D04"/>
    <w:rsid w:val="00534804"/>
    <w:rsid w:val="00534BDF"/>
    <w:rsid w:val="005354EA"/>
    <w:rsid w:val="00535559"/>
    <w:rsid w:val="00535EC4"/>
    <w:rsid w:val="00535ED9"/>
    <w:rsid w:val="0053692B"/>
    <w:rsid w:val="00540F52"/>
    <w:rsid w:val="00541020"/>
    <w:rsid w:val="00541853"/>
    <w:rsid w:val="00542E88"/>
    <w:rsid w:val="00543BDA"/>
    <w:rsid w:val="005441CC"/>
    <w:rsid w:val="0054731D"/>
    <w:rsid w:val="005479DA"/>
    <w:rsid w:val="00547BCC"/>
    <w:rsid w:val="0055013B"/>
    <w:rsid w:val="00551F6F"/>
    <w:rsid w:val="00555044"/>
    <w:rsid w:val="005555C7"/>
    <w:rsid w:val="00561475"/>
    <w:rsid w:val="00561F4D"/>
    <w:rsid w:val="005627B6"/>
    <w:rsid w:val="0056487B"/>
    <w:rsid w:val="00564FB9"/>
    <w:rsid w:val="005709D5"/>
    <w:rsid w:val="00573D9E"/>
    <w:rsid w:val="00577FE0"/>
    <w:rsid w:val="005801E3"/>
    <w:rsid w:val="00581802"/>
    <w:rsid w:val="005836A8"/>
    <w:rsid w:val="00584262"/>
    <w:rsid w:val="00586151"/>
    <w:rsid w:val="00586630"/>
    <w:rsid w:val="00587ADD"/>
    <w:rsid w:val="00595FC7"/>
    <w:rsid w:val="00596160"/>
    <w:rsid w:val="005966E2"/>
    <w:rsid w:val="00597007"/>
    <w:rsid w:val="005A0966"/>
    <w:rsid w:val="005A11B7"/>
    <w:rsid w:val="005A20AD"/>
    <w:rsid w:val="005A260B"/>
    <w:rsid w:val="005A4642"/>
    <w:rsid w:val="005A4A1B"/>
    <w:rsid w:val="005A59A5"/>
    <w:rsid w:val="005A7830"/>
    <w:rsid w:val="005A7FCE"/>
    <w:rsid w:val="005B0F3F"/>
    <w:rsid w:val="005B13A1"/>
    <w:rsid w:val="005B2D99"/>
    <w:rsid w:val="005B3AB2"/>
    <w:rsid w:val="005B4903"/>
    <w:rsid w:val="005B51CE"/>
    <w:rsid w:val="005B5885"/>
    <w:rsid w:val="005B5BDA"/>
    <w:rsid w:val="005B5CD7"/>
    <w:rsid w:val="005B6CF6"/>
    <w:rsid w:val="005B7422"/>
    <w:rsid w:val="005C29B8"/>
    <w:rsid w:val="005C5425"/>
    <w:rsid w:val="005C5F21"/>
    <w:rsid w:val="005C7156"/>
    <w:rsid w:val="005C7CBB"/>
    <w:rsid w:val="005D0C75"/>
    <w:rsid w:val="005D1890"/>
    <w:rsid w:val="005D21BA"/>
    <w:rsid w:val="005D4171"/>
    <w:rsid w:val="005D56F7"/>
    <w:rsid w:val="005D5B4C"/>
    <w:rsid w:val="005D5DEF"/>
    <w:rsid w:val="005D6A95"/>
    <w:rsid w:val="005D6B2C"/>
    <w:rsid w:val="005D6D9C"/>
    <w:rsid w:val="005E0518"/>
    <w:rsid w:val="005E2335"/>
    <w:rsid w:val="005E34CA"/>
    <w:rsid w:val="005E3C18"/>
    <w:rsid w:val="005E6C10"/>
    <w:rsid w:val="005E7881"/>
    <w:rsid w:val="005E78E0"/>
    <w:rsid w:val="005F0D9C"/>
    <w:rsid w:val="005F18C9"/>
    <w:rsid w:val="005F284E"/>
    <w:rsid w:val="005F6C2C"/>
    <w:rsid w:val="006002B2"/>
    <w:rsid w:val="00600E45"/>
    <w:rsid w:val="006015CE"/>
    <w:rsid w:val="00604784"/>
    <w:rsid w:val="00606419"/>
    <w:rsid w:val="00606422"/>
    <w:rsid w:val="00606B58"/>
    <w:rsid w:val="00607D29"/>
    <w:rsid w:val="00611E19"/>
    <w:rsid w:val="00612952"/>
    <w:rsid w:val="00613B58"/>
    <w:rsid w:val="00614CC1"/>
    <w:rsid w:val="00615A9D"/>
    <w:rsid w:val="006162BE"/>
    <w:rsid w:val="00616BBB"/>
    <w:rsid w:val="00617387"/>
    <w:rsid w:val="00624431"/>
    <w:rsid w:val="006252D8"/>
    <w:rsid w:val="006259BC"/>
    <w:rsid w:val="00625FE6"/>
    <w:rsid w:val="0062636B"/>
    <w:rsid w:val="00626922"/>
    <w:rsid w:val="00627834"/>
    <w:rsid w:val="00627E0D"/>
    <w:rsid w:val="00632182"/>
    <w:rsid w:val="00632AE0"/>
    <w:rsid w:val="00633C17"/>
    <w:rsid w:val="006354E3"/>
    <w:rsid w:val="00636E3E"/>
    <w:rsid w:val="006379F7"/>
    <w:rsid w:val="00637E4D"/>
    <w:rsid w:val="00640620"/>
    <w:rsid w:val="0064142A"/>
    <w:rsid w:val="00641A1F"/>
    <w:rsid w:val="00643411"/>
    <w:rsid w:val="00643D0B"/>
    <w:rsid w:val="00644AF7"/>
    <w:rsid w:val="00645460"/>
    <w:rsid w:val="00645904"/>
    <w:rsid w:val="00651A83"/>
    <w:rsid w:val="00651ACB"/>
    <w:rsid w:val="00651C47"/>
    <w:rsid w:val="00652AB2"/>
    <w:rsid w:val="00654EC0"/>
    <w:rsid w:val="0065525B"/>
    <w:rsid w:val="00655D4F"/>
    <w:rsid w:val="00656E69"/>
    <w:rsid w:val="0066143C"/>
    <w:rsid w:val="006640E5"/>
    <w:rsid w:val="006646F1"/>
    <w:rsid w:val="00664929"/>
    <w:rsid w:val="00664F62"/>
    <w:rsid w:val="006655E1"/>
    <w:rsid w:val="00665E4A"/>
    <w:rsid w:val="0066795B"/>
    <w:rsid w:val="00672060"/>
    <w:rsid w:val="00672BFD"/>
    <w:rsid w:val="00674522"/>
    <w:rsid w:val="006770F4"/>
    <w:rsid w:val="0067732E"/>
    <w:rsid w:val="00677A84"/>
    <w:rsid w:val="00677CB1"/>
    <w:rsid w:val="0068026D"/>
    <w:rsid w:val="006807A1"/>
    <w:rsid w:val="00680A27"/>
    <w:rsid w:val="006816A4"/>
    <w:rsid w:val="006819B8"/>
    <w:rsid w:val="006840A6"/>
    <w:rsid w:val="006850CD"/>
    <w:rsid w:val="00685AAB"/>
    <w:rsid w:val="00685E2F"/>
    <w:rsid w:val="00687A05"/>
    <w:rsid w:val="00692D80"/>
    <w:rsid w:val="0069683C"/>
    <w:rsid w:val="006A07AA"/>
    <w:rsid w:val="006A10D1"/>
    <w:rsid w:val="006A1F7A"/>
    <w:rsid w:val="006A25E5"/>
    <w:rsid w:val="006A2B46"/>
    <w:rsid w:val="006A336D"/>
    <w:rsid w:val="006A37B9"/>
    <w:rsid w:val="006A3CD2"/>
    <w:rsid w:val="006A4A7A"/>
    <w:rsid w:val="006A6557"/>
    <w:rsid w:val="006B0AD9"/>
    <w:rsid w:val="006B1A45"/>
    <w:rsid w:val="006B2672"/>
    <w:rsid w:val="006B2DCE"/>
    <w:rsid w:val="006B3346"/>
    <w:rsid w:val="006B3B51"/>
    <w:rsid w:val="006B54BF"/>
    <w:rsid w:val="006B5F44"/>
    <w:rsid w:val="006B5F90"/>
    <w:rsid w:val="006B62E4"/>
    <w:rsid w:val="006C1846"/>
    <w:rsid w:val="006C1BBA"/>
    <w:rsid w:val="006C2079"/>
    <w:rsid w:val="006C2597"/>
    <w:rsid w:val="006C300B"/>
    <w:rsid w:val="006C5A62"/>
    <w:rsid w:val="006C5CCD"/>
    <w:rsid w:val="006C5D68"/>
    <w:rsid w:val="006C6976"/>
    <w:rsid w:val="006C6DD0"/>
    <w:rsid w:val="006D04EA"/>
    <w:rsid w:val="006D16C4"/>
    <w:rsid w:val="006D3E96"/>
    <w:rsid w:val="006D4515"/>
    <w:rsid w:val="006D4BB1"/>
    <w:rsid w:val="006D6593"/>
    <w:rsid w:val="006D7055"/>
    <w:rsid w:val="006D7631"/>
    <w:rsid w:val="006E0D65"/>
    <w:rsid w:val="006E0FE0"/>
    <w:rsid w:val="006E3615"/>
    <w:rsid w:val="006E3EA7"/>
    <w:rsid w:val="006E5DEE"/>
    <w:rsid w:val="006F03A8"/>
    <w:rsid w:val="006F0ED7"/>
    <w:rsid w:val="006F2ACA"/>
    <w:rsid w:val="006F2ADC"/>
    <w:rsid w:val="006F2BFE"/>
    <w:rsid w:val="006F31E9"/>
    <w:rsid w:val="006F6284"/>
    <w:rsid w:val="007002C5"/>
    <w:rsid w:val="00704387"/>
    <w:rsid w:val="00706B7A"/>
    <w:rsid w:val="00707669"/>
    <w:rsid w:val="007102FC"/>
    <w:rsid w:val="0071147F"/>
    <w:rsid w:val="00711CBA"/>
    <w:rsid w:val="00711FB5"/>
    <w:rsid w:val="00712A01"/>
    <w:rsid w:val="00714F58"/>
    <w:rsid w:val="00722FBF"/>
    <w:rsid w:val="00722FC2"/>
    <w:rsid w:val="0072407D"/>
    <w:rsid w:val="007250AF"/>
    <w:rsid w:val="0072513B"/>
    <w:rsid w:val="00725949"/>
    <w:rsid w:val="00727EFC"/>
    <w:rsid w:val="00727FA2"/>
    <w:rsid w:val="00731D2F"/>
    <w:rsid w:val="007322D9"/>
    <w:rsid w:val="00732BC0"/>
    <w:rsid w:val="00733E26"/>
    <w:rsid w:val="00733E57"/>
    <w:rsid w:val="00734725"/>
    <w:rsid w:val="00737057"/>
    <w:rsid w:val="0073720F"/>
    <w:rsid w:val="007375E5"/>
    <w:rsid w:val="00737796"/>
    <w:rsid w:val="0074165C"/>
    <w:rsid w:val="00741C5B"/>
    <w:rsid w:val="007432CA"/>
    <w:rsid w:val="007439EB"/>
    <w:rsid w:val="00743CB4"/>
    <w:rsid w:val="00743F0A"/>
    <w:rsid w:val="007444E8"/>
    <w:rsid w:val="0074548E"/>
    <w:rsid w:val="00745773"/>
    <w:rsid w:val="00746627"/>
    <w:rsid w:val="00746800"/>
    <w:rsid w:val="00746D19"/>
    <w:rsid w:val="00747211"/>
    <w:rsid w:val="007501A8"/>
    <w:rsid w:val="00750EE1"/>
    <w:rsid w:val="00752B4D"/>
    <w:rsid w:val="00755402"/>
    <w:rsid w:val="00756B26"/>
    <w:rsid w:val="00756EDF"/>
    <w:rsid w:val="007609A2"/>
    <w:rsid w:val="00762160"/>
    <w:rsid w:val="00765C43"/>
    <w:rsid w:val="00765EFB"/>
    <w:rsid w:val="007671CA"/>
    <w:rsid w:val="00767C61"/>
    <w:rsid w:val="0077008A"/>
    <w:rsid w:val="0077112D"/>
    <w:rsid w:val="00773C1F"/>
    <w:rsid w:val="00774559"/>
    <w:rsid w:val="00774DA4"/>
    <w:rsid w:val="00776599"/>
    <w:rsid w:val="00777B6D"/>
    <w:rsid w:val="0078114B"/>
    <w:rsid w:val="00781D60"/>
    <w:rsid w:val="00781DD2"/>
    <w:rsid w:val="00783ECF"/>
    <w:rsid w:val="0078413A"/>
    <w:rsid w:val="0078732A"/>
    <w:rsid w:val="00790CA3"/>
    <w:rsid w:val="00790E01"/>
    <w:rsid w:val="00791D5E"/>
    <w:rsid w:val="00793BEA"/>
    <w:rsid w:val="00794935"/>
    <w:rsid w:val="007959E8"/>
    <w:rsid w:val="00795E9C"/>
    <w:rsid w:val="00797FE4"/>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17FF"/>
    <w:rsid w:val="007D2508"/>
    <w:rsid w:val="007D346A"/>
    <w:rsid w:val="007D6518"/>
    <w:rsid w:val="007D76BD"/>
    <w:rsid w:val="007E069D"/>
    <w:rsid w:val="007E0BF1"/>
    <w:rsid w:val="007F0D11"/>
    <w:rsid w:val="007F0ED8"/>
    <w:rsid w:val="007F0F63"/>
    <w:rsid w:val="007F2722"/>
    <w:rsid w:val="007F32D2"/>
    <w:rsid w:val="007F43F1"/>
    <w:rsid w:val="007F75CE"/>
    <w:rsid w:val="008003AC"/>
    <w:rsid w:val="008013A4"/>
    <w:rsid w:val="008027CE"/>
    <w:rsid w:val="00802F42"/>
    <w:rsid w:val="00803CA5"/>
    <w:rsid w:val="00804383"/>
    <w:rsid w:val="00804BB7"/>
    <w:rsid w:val="00807A4C"/>
    <w:rsid w:val="00810257"/>
    <w:rsid w:val="008104F5"/>
    <w:rsid w:val="00811072"/>
    <w:rsid w:val="00811369"/>
    <w:rsid w:val="008122AF"/>
    <w:rsid w:val="00813D56"/>
    <w:rsid w:val="008148B9"/>
    <w:rsid w:val="00814E50"/>
    <w:rsid w:val="00815419"/>
    <w:rsid w:val="008163C8"/>
    <w:rsid w:val="00817325"/>
    <w:rsid w:val="00820247"/>
    <w:rsid w:val="008209E6"/>
    <w:rsid w:val="00823303"/>
    <w:rsid w:val="008233B2"/>
    <w:rsid w:val="00823A9F"/>
    <w:rsid w:val="00823C85"/>
    <w:rsid w:val="00824B4E"/>
    <w:rsid w:val="00825138"/>
    <w:rsid w:val="008269DD"/>
    <w:rsid w:val="00830040"/>
    <w:rsid w:val="00830621"/>
    <w:rsid w:val="00830E8D"/>
    <w:rsid w:val="0083348C"/>
    <w:rsid w:val="00835E57"/>
    <w:rsid w:val="00836675"/>
    <w:rsid w:val="008370A2"/>
    <w:rsid w:val="008373D3"/>
    <w:rsid w:val="00840617"/>
    <w:rsid w:val="00842A47"/>
    <w:rsid w:val="00842D7C"/>
    <w:rsid w:val="00843C13"/>
    <w:rsid w:val="008454F8"/>
    <w:rsid w:val="00851342"/>
    <w:rsid w:val="0085173A"/>
    <w:rsid w:val="008603CE"/>
    <w:rsid w:val="008620FC"/>
    <w:rsid w:val="008627A5"/>
    <w:rsid w:val="00863E05"/>
    <w:rsid w:val="008651AF"/>
    <w:rsid w:val="00865ACA"/>
    <w:rsid w:val="00865D28"/>
    <w:rsid w:val="00865F85"/>
    <w:rsid w:val="00867C10"/>
    <w:rsid w:val="00870439"/>
    <w:rsid w:val="00870DA1"/>
    <w:rsid w:val="00872AE1"/>
    <w:rsid w:val="00875B24"/>
    <w:rsid w:val="0088389A"/>
    <w:rsid w:val="00883F93"/>
    <w:rsid w:val="00884DB3"/>
    <w:rsid w:val="0088551C"/>
    <w:rsid w:val="008855A0"/>
    <w:rsid w:val="00885A9D"/>
    <w:rsid w:val="008864F6"/>
    <w:rsid w:val="0089049D"/>
    <w:rsid w:val="00891B6A"/>
    <w:rsid w:val="008928C9"/>
    <w:rsid w:val="00892D7C"/>
    <w:rsid w:val="00893197"/>
    <w:rsid w:val="008938DC"/>
    <w:rsid w:val="00893FD1"/>
    <w:rsid w:val="008942A2"/>
    <w:rsid w:val="00894463"/>
    <w:rsid w:val="00894836"/>
    <w:rsid w:val="00895172"/>
    <w:rsid w:val="008953A5"/>
    <w:rsid w:val="00895680"/>
    <w:rsid w:val="00896DFF"/>
    <w:rsid w:val="0089762C"/>
    <w:rsid w:val="008A02D6"/>
    <w:rsid w:val="008A16AD"/>
    <w:rsid w:val="008A1893"/>
    <w:rsid w:val="008A2292"/>
    <w:rsid w:val="008A5E6C"/>
    <w:rsid w:val="008A769A"/>
    <w:rsid w:val="008B0C9C"/>
    <w:rsid w:val="008B166D"/>
    <w:rsid w:val="008B17F4"/>
    <w:rsid w:val="008B3615"/>
    <w:rsid w:val="008B4AC4"/>
    <w:rsid w:val="008B50C8"/>
    <w:rsid w:val="008B5281"/>
    <w:rsid w:val="008B7E05"/>
    <w:rsid w:val="008C09BE"/>
    <w:rsid w:val="008C0EDB"/>
    <w:rsid w:val="008C0FA4"/>
    <w:rsid w:val="008C1797"/>
    <w:rsid w:val="008C20A1"/>
    <w:rsid w:val="008C219C"/>
    <w:rsid w:val="008C39A6"/>
    <w:rsid w:val="008C475E"/>
    <w:rsid w:val="008C619A"/>
    <w:rsid w:val="008C712D"/>
    <w:rsid w:val="008D0BA6"/>
    <w:rsid w:val="008D0CE8"/>
    <w:rsid w:val="008D2D1D"/>
    <w:rsid w:val="008D453D"/>
    <w:rsid w:val="008D53AD"/>
    <w:rsid w:val="008D562B"/>
    <w:rsid w:val="008D5733"/>
    <w:rsid w:val="008D622B"/>
    <w:rsid w:val="008D666C"/>
    <w:rsid w:val="008D671D"/>
    <w:rsid w:val="008D7B54"/>
    <w:rsid w:val="008E08BF"/>
    <w:rsid w:val="008E0BC9"/>
    <w:rsid w:val="008E0C9D"/>
    <w:rsid w:val="008E1648"/>
    <w:rsid w:val="008E1B3E"/>
    <w:rsid w:val="008E2319"/>
    <w:rsid w:val="008E4BB6"/>
    <w:rsid w:val="008E5518"/>
    <w:rsid w:val="008E5ED5"/>
    <w:rsid w:val="008E6A84"/>
    <w:rsid w:val="008F0CDC"/>
    <w:rsid w:val="008F17A3"/>
    <w:rsid w:val="008F1ED3"/>
    <w:rsid w:val="008F4C29"/>
    <w:rsid w:val="008F70BD"/>
    <w:rsid w:val="008F788F"/>
    <w:rsid w:val="008F7EA2"/>
    <w:rsid w:val="00900B8E"/>
    <w:rsid w:val="00902722"/>
    <w:rsid w:val="009027BC"/>
    <w:rsid w:val="00903DB5"/>
    <w:rsid w:val="0090605F"/>
    <w:rsid w:val="009062E6"/>
    <w:rsid w:val="009072FB"/>
    <w:rsid w:val="00911BE5"/>
    <w:rsid w:val="00911D8B"/>
    <w:rsid w:val="00913CA9"/>
    <w:rsid w:val="009145AE"/>
    <w:rsid w:val="009146CE"/>
    <w:rsid w:val="00914B73"/>
    <w:rsid w:val="00914CA7"/>
    <w:rsid w:val="00915C3E"/>
    <w:rsid w:val="009161A8"/>
    <w:rsid w:val="0091673D"/>
    <w:rsid w:val="00922DB8"/>
    <w:rsid w:val="009245F5"/>
    <w:rsid w:val="009249EC"/>
    <w:rsid w:val="00925239"/>
    <w:rsid w:val="009273B3"/>
    <w:rsid w:val="009305B5"/>
    <w:rsid w:val="0093065E"/>
    <w:rsid w:val="0093455A"/>
    <w:rsid w:val="00934C12"/>
    <w:rsid w:val="0093565C"/>
    <w:rsid w:val="00936D84"/>
    <w:rsid w:val="00940F00"/>
    <w:rsid w:val="00941230"/>
    <w:rsid w:val="009429D5"/>
    <w:rsid w:val="00942BF1"/>
    <w:rsid w:val="00945180"/>
    <w:rsid w:val="00945428"/>
    <w:rsid w:val="0094607B"/>
    <w:rsid w:val="00952C52"/>
    <w:rsid w:val="00953604"/>
    <w:rsid w:val="009536A8"/>
    <w:rsid w:val="00956B94"/>
    <w:rsid w:val="0095741D"/>
    <w:rsid w:val="009579C5"/>
    <w:rsid w:val="009610DC"/>
    <w:rsid w:val="00961490"/>
    <w:rsid w:val="0096375A"/>
    <w:rsid w:val="0096381A"/>
    <w:rsid w:val="00965E04"/>
    <w:rsid w:val="009674AD"/>
    <w:rsid w:val="0097094E"/>
    <w:rsid w:val="00970CDC"/>
    <w:rsid w:val="00972CFF"/>
    <w:rsid w:val="00975D43"/>
    <w:rsid w:val="00976695"/>
    <w:rsid w:val="00977010"/>
    <w:rsid w:val="00977B25"/>
    <w:rsid w:val="00977D02"/>
    <w:rsid w:val="009806CE"/>
    <w:rsid w:val="009809BB"/>
    <w:rsid w:val="00982D22"/>
    <w:rsid w:val="0098364B"/>
    <w:rsid w:val="00983BF9"/>
    <w:rsid w:val="00987299"/>
    <w:rsid w:val="009911AF"/>
    <w:rsid w:val="00991875"/>
    <w:rsid w:val="00991F92"/>
    <w:rsid w:val="00992985"/>
    <w:rsid w:val="00993889"/>
    <w:rsid w:val="0099551B"/>
    <w:rsid w:val="00995710"/>
    <w:rsid w:val="0099770C"/>
    <w:rsid w:val="00997BF1"/>
    <w:rsid w:val="009A0523"/>
    <w:rsid w:val="009A089C"/>
    <w:rsid w:val="009A118E"/>
    <w:rsid w:val="009A21CD"/>
    <w:rsid w:val="009A278C"/>
    <w:rsid w:val="009A2BC2"/>
    <w:rsid w:val="009A39F3"/>
    <w:rsid w:val="009A3EEC"/>
    <w:rsid w:val="009A42C1"/>
    <w:rsid w:val="009A5429"/>
    <w:rsid w:val="009A63BD"/>
    <w:rsid w:val="009A72AD"/>
    <w:rsid w:val="009B09E0"/>
    <w:rsid w:val="009B0B1E"/>
    <w:rsid w:val="009B0BC5"/>
    <w:rsid w:val="009B1247"/>
    <w:rsid w:val="009B309B"/>
    <w:rsid w:val="009B6029"/>
    <w:rsid w:val="009B6838"/>
    <w:rsid w:val="009B6971"/>
    <w:rsid w:val="009C27F1"/>
    <w:rsid w:val="009C3152"/>
    <w:rsid w:val="009C4CFA"/>
    <w:rsid w:val="009C5070"/>
    <w:rsid w:val="009C786A"/>
    <w:rsid w:val="009D112C"/>
    <w:rsid w:val="009D47FA"/>
    <w:rsid w:val="009D50D2"/>
    <w:rsid w:val="009D6BCA"/>
    <w:rsid w:val="009E025A"/>
    <w:rsid w:val="009E0F62"/>
    <w:rsid w:val="009E34DA"/>
    <w:rsid w:val="009E367B"/>
    <w:rsid w:val="009E4A58"/>
    <w:rsid w:val="009E5404"/>
    <w:rsid w:val="009E5A2D"/>
    <w:rsid w:val="009E5AB2"/>
    <w:rsid w:val="009E5D5F"/>
    <w:rsid w:val="009E6219"/>
    <w:rsid w:val="009F03B3"/>
    <w:rsid w:val="009F2FE7"/>
    <w:rsid w:val="009F3AD8"/>
    <w:rsid w:val="00A01757"/>
    <w:rsid w:val="00A028C0"/>
    <w:rsid w:val="00A02BAE"/>
    <w:rsid w:val="00A06A6B"/>
    <w:rsid w:val="00A07E47"/>
    <w:rsid w:val="00A10A99"/>
    <w:rsid w:val="00A10CE7"/>
    <w:rsid w:val="00A129D0"/>
    <w:rsid w:val="00A12C33"/>
    <w:rsid w:val="00A138BA"/>
    <w:rsid w:val="00A14C8E"/>
    <w:rsid w:val="00A153D9"/>
    <w:rsid w:val="00A15F09"/>
    <w:rsid w:val="00A169B6"/>
    <w:rsid w:val="00A17574"/>
    <w:rsid w:val="00A2271D"/>
    <w:rsid w:val="00A236E5"/>
    <w:rsid w:val="00A237D5"/>
    <w:rsid w:val="00A24F7B"/>
    <w:rsid w:val="00A27F39"/>
    <w:rsid w:val="00A30EFC"/>
    <w:rsid w:val="00A31984"/>
    <w:rsid w:val="00A32D73"/>
    <w:rsid w:val="00A32E0C"/>
    <w:rsid w:val="00A32ECE"/>
    <w:rsid w:val="00A3367B"/>
    <w:rsid w:val="00A3499C"/>
    <w:rsid w:val="00A350C6"/>
    <w:rsid w:val="00A3597D"/>
    <w:rsid w:val="00A3735C"/>
    <w:rsid w:val="00A40091"/>
    <w:rsid w:val="00A4030F"/>
    <w:rsid w:val="00A41C79"/>
    <w:rsid w:val="00A41CB5"/>
    <w:rsid w:val="00A42CDF"/>
    <w:rsid w:val="00A43900"/>
    <w:rsid w:val="00A4452E"/>
    <w:rsid w:val="00A4472C"/>
    <w:rsid w:val="00A44E69"/>
    <w:rsid w:val="00A4661E"/>
    <w:rsid w:val="00A501E8"/>
    <w:rsid w:val="00A51F06"/>
    <w:rsid w:val="00A54E89"/>
    <w:rsid w:val="00A55AFE"/>
    <w:rsid w:val="00A55BD6"/>
    <w:rsid w:val="00A55D50"/>
    <w:rsid w:val="00A56929"/>
    <w:rsid w:val="00A57142"/>
    <w:rsid w:val="00A60ECA"/>
    <w:rsid w:val="00A61CEC"/>
    <w:rsid w:val="00A635BF"/>
    <w:rsid w:val="00A643B2"/>
    <w:rsid w:val="00A648CD"/>
    <w:rsid w:val="00A64FC1"/>
    <w:rsid w:val="00A6537A"/>
    <w:rsid w:val="00A671E1"/>
    <w:rsid w:val="00A67866"/>
    <w:rsid w:val="00A70B07"/>
    <w:rsid w:val="00A723F8"/>
    <w:rsid w:val="00A74C28"/>
    <w:rsid w:val="00A75E0E"/>
    <w:rsid w:val="00A77CCB"/>
    <w:rsid w:val="00A77F9B"/>
    <w:rsid w:val="00A821DB"/>
    <w:rsid w:val="00A834C6"/>
    <w:rsid w:val="00A83D8D"/>
    <w:rsid w:val="00A8446B"/>
    <w:rsid w:val="00A8473F"/>
    <w:rsid w:val="00A862D6"/>
    <w:rsid w:val="00A8715E"/>
    <w:rsid w:val="00A9295B"/>
    <w:rsid w:val="00A93B09"/>
    <w:rsid w:val="00A952D7"/>
    <w:rsid w:val="00A95595"/>
    <w:rsid w:val="00A963F7"/>
    <w:rsid w:val="00A96883"/>
    <w:rsid w:val="00A96AD8"/>
    <w:rsid w:val="00A9769F"/>
    <w:rsid w:val="00AA052C"/>
    <w:rsid w:val="00AA1E45"/>
    <w:rsid w:val="00AA2318"/>
    <w:rsid w:val="00AA2A24"/>
    <w:rsid w:val="00AA4286"/>
    <w:rsid w:val="00AA456B"/>
    <w:rsid w:val="00AA57F5"/>
    <w:rsid w:val="00AA672E"/>
    <w:rsid w:val="00AA6EC9"/>
    <w:rsid w:val="00AB0EE2"/>
    <w:rsid w:val="00AB6309"/>
    <w:rsid w:val="00AB6C5F"/>
    <w:rsid w:val="00AB7129"/>
    <w:rsid w:val="00AC27A6"/>
    <w:rsid w:val="00AC30F7"/>
    <w:rsid w:val="00AC3A5A"/>
    <w:rsid w:val="00AC4D95"/>
    <w:rsid w:val="00AC5DF4"/>
    <w:rsid w:val="00AD0774"/>
    <w:rsid w:val="00AD0AEF"/>
    <w:rsid w:val="00AD11B7"/>
    <w:rsid w:val="00AD19F0"/>
    <w:rsid w:val="00AD1A94"/>
    <w:rsid w:val="00AD1C05"/>
    <w:rsid w:val="00AD2278"/>
    <w:rsid w:val="00AD3367"/>
    <w:rsid w:val="00AD4126"/>
    <w:rsid w:val="00AD421C"/>
    <w:rsid w:val="00AD44FA"/>
    <w:rsid w:val="00AD5130"/>
    <w:rsid w:val="00AE070A"/>
    <w:rsid w:val="00AE101C"/>
    <w:rsid w:val="00AE22AC"/>
    <w:rsid w:val="00AF0C18"/>
    <w:rsid w:val="00AF1722"/>
    <w:rsid w:val="00AF47C5"/>
    <w:rsid w:val="00AF5398"/>
    <w:rsid w:val="00AF6303"/>
    <w:rsid w:val="00B00323"/>
    <w:rsid w:val="00B049AF"/>
    <w:rsid w:val="00B05268"/>
    <w:rsid w:val="00B07242"/>
    <w:rsid w:val="00B10534"/>
    <w:rsid w:val="00B113DB"/>
    <w:rsid w:val="00B11D8A"/>
    <w:rsid w:val="00B12981"/>
    <w:rsid w:val="00B147DD"/>
    <w:rsid w:val="00B156FD"/>
    <w:rsid w:val="00B16C84"/>
    <w:rsid w:val="00B21F61"/>
    <w:rsid w:val="00B23045"/>
    <w:rsid w:val="00B24F97"/>
    <w:rsid w:val="00B2505A"/>
    <w:rsid w:val="00B261F1"/>
    <w:rsid w:val="00B265BC"/>
    <w:rsid w:val="00B31FB1"/>
    <w:rsid w:val="00B32248"/>
    <w:rsid w:val="00B324F7"/>
    <w:rsid w:val="00B33952"/>
    <w:rsid w:val="00B33B39"/>
    <w:rsid w:val="00B33C5E"/>
    <w:rsid w:val="00B342F4"/>
    <w:rsid w:val="00B34369"/>
    <w:rsid w:val="00B34DC2"/>
    <w:rsid w:val="00B378E5"/>
    <w:rsid w:val="00B37A7D"/>
    <w:rsid w:val="00B407E1"/>
    <w:rsid w:val="00B4346D"/>
    <w:rsid w:val="00B440F4"/>
    <w:rsid w:val="00B447A5"/>
    <w:rsid w:val="00B45C99"/>
    <w:rsid w:val="00B4654C"/>
    <w:rsid w:val="00B47293"/>
    <w:rsid w:val="00B47871"/>
    <w:rsid w:val="00B51A83"/>
    <w:rsid w:val="00B52120"/>
    <w:rsid w:val="00B53826"/>
    <w:rsid w:val="00B547D1"/>
    <w:rsid w:val="00B549AF"/>
    <w:rsid w:val="00B54ABC"/>
    <w:rsid w:val="00B56FBE"/>
    <w:rsid w:val="00B62B58"/>
    <w:rsid w:val="00B64449"/>
    <w:rsid w:val="00B65149"/>
    <w:rsid w:val="00B66567"/>
    <w:rsid w:val="00B66F52"/>
    <w:rsid w:val="00B66FE5"/>
    <w:rsid w:val="00B675B7"/>
    <w:rsid w:val="00B72880"/>
    <w:rsid w:val="00B758BF"/>
    <w:rsid w:val="00B77111"/>
    <w:rsid w:val="00B772A8"/>
    <w:rsid w:val="00B8078C"/>
    <w:rsid w:val="00B827A6"/>
    <w:rsid w:val="00B831CE"/>
    <w:rsid w:val="00B86677"/>
    <w:rsid w:val="00B86E6F"/>
    <w:rsid w:val="00B87131"/>
    <w:rsid w:val="00B9127B"/>
    <w:rsid w:val="00B91496"/>
    <w:rsid w:val="00B91566"/>
    <w:rsid w:val="00B9320C"/>
    <w:rsid w:val="00B93958"/>
    <w:rsid w:val="00B939B1"/>
    <w:rsid w:val="00B93A54"/>
    <w:rsid w:val="00B96D40"/>
    <w:rsid w:val="00B97386"/>
    <w:rsid w:val="00BA15D2"/>
    <w:rsid w:val="00BA263B"/>
    <w:rsid w:val="00BA42B2"/>
    <w:rsid w:val="00BA58D4"/>
    <w:rsid w:val="00BA5B9E"/>
    <w:rsid w:val="00BA5BDC"/>
    <w:rsid w:val="00BA7C9A"/>
    <w:rsid w:val="00BB3247"/>
    <w:rsid w:val="00BB5678"/>
    <w:rsid w:val="00BB5F8F"/>
    <w:rsid w:val="00BB657A"/>
    <w:rsid w:val="00BC14FE"/>
    <w:rsid w:val="00BC1793"/>
    <w:rsid w:val="00BC1A4E"/>
    <w:rsid w:val="00BC3BA1"/>
    <w:rsid w:val="00BC53FF"/>
    <w:rsid w:val="00BC5DC7"/>
    <w:rsid w:val="00BC6882"/>
    <w:rsid w:val="00BC6B8B"/>
    <w:rsid w:val="00BC73D8"/>
    <w:rsid w:val="00BD1E1A"/>
    <w:rsid w:val="00BD25E6"/>
    <w:rsid w:val="00BD4EC9"/>
    <w:rsid w:val="00BD52D7"/>
    <w:rsid w:val="00BD5AD2"/>
    <w:rsid w:val="00BD5FBE"/>
    <w:rsid w:val="00BD6082"/>
    <w:rsid w:val="00BD7359"/>
    <w:rsid w:val="00BE01CF"/>
    <w:rsid w:val="00BE22F3"/>
    <w:rsid w:val="00BE2C47"/>
    <w:rsid w:val="00BE4307"/>
    <w:rsid w:val="00BE49EE"/>
    <w:rsid w:val="00BE5B52"/>
    <w:rsid w:val="00BE7B8D"/>
    <w:rsid w:val="00BF043C"/>
    <w:rsid w:val="00BF0993"/>
    <w:rsid w:val="00BF10A9"/>
    <w:rsid w:val="00BF1703"/>
    <w:rsid w:val="00BF231C"/>
    <w:rsid w:val="00BF51E5"/>
    <w:rsid w:val="00BF74A6"/>
    <w:rsid w:val="00C003BE"/>
    <w:rsid w:val="00C013AD"/>
    <w:rsid w:val="00C02293"/>
    <w:rsid w:val="00C04904"/>
    <w:rsid w:val="00C056B3"/>
    <w:rsid w:val="00C05E93"/>
    <w:rsid w:val="00C103E5"/>
    <w:rsid w:val="00C13319"/>
    <w:rsid w:val="00C13EE9"/>
    <w:rsid w:val="00C143F5"/>
    <w:rsid w:val="00C14D87"/>
    <w:rsid w:val="00C171A9"/>
    <w:rsid w:val="00C21540"/>
    <w:rsid w:val="00C21906"/>
    <w:rsid w:val="00C21BFA"/>
    <w:rsid w:val="00C21E20"/>
    <w:rsid w:val="00C23D66"/>
    <w:rsid w:val="00C24C8D"/>
    <w:rsid w:val="00C25FE2"/>
    <w:rsid w:val="00C26B53"/>
    <w:rsid w:val="00C279B2"/>
    <w:rsid w:val="00C279E5"/>
    <w:rsid w:val="00C33E50"/>
    <w:rsid w:val="00C34C20"/>
    <w:rsid w:val="00C35A3E"/>
    <w:rsid w:val="00C42130"/>
    <w:rsid w:val="00C423A4"/>
    <w:rsid w:val="00C44BF5"/>
    <w:rsid w:val="00C46C53"/>
    <w:rsid w:val="00C55232"/>
    <w:rsid w:val="00C553A4"/>
    <w:rsid w:val="00C55A06"/>
    <w:rsid w:val="00C55D03"/>
    <w:rsid w:val="00C601BC"/>
    <w:rsid w:val="00C62EF3"/>
    <w:rsid w:val="00C6329F"/>
    <w:rsid w:val="00C632BA"/>
    <w:rsid w:val="00C63340"/>
    <w:rsid w:val="00C643F9"/>
    <w:rsid w:val="00C64E95"/>
    <w:rsid w:val="00C651C0"/>
    <w:rsid w:val="00C655FD"/>
    <w:rsid w:val="00C65B5A"/>
    <w:rsid w:val="00C65E3B"/>
    <w:rsid w:val="00C66061"/>
    <w:rsid w:val="00C71372"/>
    <w:rsid w:val="00C72410"/>
    <w:rsid w:val="00C7287F"/>
    <w:rsid w:val="00C72F0E"/>
    <w:rsid w:val="00C7564A"/>
    <w:rsid w:val="00C76102"/>
    <w:rsid w:val="00C80CB8"/>
    <w:rsid w:val="00C819F8"/>
    <w:rsid w:val="00C8248C"/>
    <w:rsid w:val="00C84E33"/>
    <w:rsid w:val="00C85B28"/>
    <w:rsid w:val="00C86D6F"/>
    <w:rsid w:val="00C905FC"/>
    <w:rsid w:val="00C929CA"/>
    <w:rsid w:val="00C92D03"/>
    <w:rsid w:val="00C9319C"/>
    <w:rsid w:val="00C931AE"/>
    <w:rsid w:val="00C9435D"/>
    <w:rsid w:val="00C9476D"/>
    <w:rsid w:val="00C94C54"/>
    <w:rsid w:val="00C94FBF"/>
    <w:rsid w:val="00C9517F"/>
    <w:rsid w:val="00C96741"/>
    <w:rsid w:val="00C970D1"/>
    <w:rsid w:val="00C977BB"/>
    <w:rsid w:val="00CA0B7B"/>
    <w:rsid w:val="00CA2D1B"/>
    <w:rsid w:val="00CA482B"/>
    <w:rsid w:val="00CA662A"/>
    <w:rsid w:val="00CA7740"/>
    <w:rsid w:val="00CA7AFD"/>
    <w:rsid w:val="00CA7C3C"/>
    <w:rsid w:val="00CB0189"/>
    <w:rsid w:val="00CB0BA2"/>
    <w:rsid w:val="00CB14C9"/>
    <w:rsid w:val="00CB1A42"/>
    <w:rsid w:val="00CB1B0C"/>
    <w:rsid w:val="00CB2C0B"/>
    <w:rsid w:val="00CB2F7D"/>
    <w:rsid w:val="00CB517D"/>
    <w:rsid w:val="00CC038D"/>
    <w:rsid w:val="00CC14BF"/>
    <w:rsid w:val="00CC1C28"/>
    <w:rsid w:val="00CC24CB"/>
    <w:rsid w:val="00CC39FF"/>
    <w:rsid w:val="00CC3C2F"/>
    <w:rsid w:val="00CC4AC8"/>
    <w:rsid w:val="00CC5233"/>
    <w:rsid w:val="00CC5DE6"/>
    <w:rsid w:val="00CC6E4E"/>
    <w:rsid w:val="00CC6FE8"/>
    <w:rsid w:val="00CC7202"/>
    <w:rsid w:val="00CC7631"/>
    <w:rsid w:val="00CD2808"/>
    <w:rsid w:val="00CD28BF"/>
    <w:rsid w:val="00CD2AB3"/>
    <w:rsid w:val="00CD4092"/>
    <w:rsid w:val="00CD4A20"/>
    <w:rsid w:val="00CD50A1"/>
    <w:rsid w:val="00CD519E"/>
    <w:rsid w:val="00CD536A"/>
    <w:rsid w:val="00CE0C4F"/>
    <w:rsid w:val="00CE30EA"/>
    <w:rsid w:val="00CE49AC"/>
    <w:rsid w:val="00CE56E3"/>
    <w:rsid w:val="00CF048A"/>
    <w:rsid w:val="00CF155A"/>
    <w:rsid w:val="00CF2947"/>
    <w:rsid w:val="00CF43F4"/>
    <w:rsid w:val="00CF44B1"/>
    <w:rsid w:val="00CF686F"/>
    <w:rsid w:val="00CF6E60"/>
    <w:rsid w:val="00CF7775"/>
    <w:rsid w:val="00CF7BCA"/>
    <w:rsid w:val="00D008FD"/>
    <w:rsid w:val="00D02DB5"/>
    <w:rsid w:val="00D0321C"/>
    <w:rsid w:val="00D035EC"/>
    <w:rsid w:val="00D06AB1"/>
    <w:rsid w:val="00D072ED"/>
    <w:rsid w:val="00D07A16"/>
    <w:rsid w:val="00D1067E"/>
    <w:rsid w:val="00D10F50"/>
    <w:rsid w:val="00D11272"/>
    <w:rsid w:val="00D11509"/>
    <w:rsid w:val="00D126F5"/>
    <w:rsid w:val="00D12B62"/>
    <w:rsid w:val="00D13ADC"/>
    <w:rsid w:val="00D1489E"/>
    <w:rsid w:val="00D16A4F"/>
    <w:rsid w:val="00D20737"/>
    <w:rsid w:val="00D21E81"/>
    <w:rsid w:val="00D223DE"/>
    <w:rsid w:val="00D25E37"/>
    <w:rsid w:val="00D2661A"/>
    <w:rsid w:val="00D27582"/>
    <w:rsid w:val="00D32220"/>
    <w:rsid w:val="00D32719"/>
    <w:rsid w:val="00D33333"/>
    <w:rsid w:val="00D33C60"/>
    <w:rsid w:val="00D352A2"/>
    <w:rsid w:val="00D40A83"/>
    <w:rsid w:val="00D4162B"/>
    <w:rsid w:val="00D41B0F"/>
    <w:rsid w:val="00D4514F"/>
    <w:rsid w:val="00D451E2"/>
    <w:rsid w:val="00D4545E"/>
    <w:rsid w:val="00D45E89"/>
    <w:rsid w:val="00D45E8D"/>
    <w:rsid w:val="00D466AE"/>
    <w:rsid w:val="00D4734F"/>
    <w:rsid w:val="00D473CB"/>
    <w:rsid w:val="00D50650"/>
    <w:rsid w:val="00D51BF3"/>
    <w:rsid w:val="00D52A3F"/>
    <w:rsid w:val="00D5591E"/>
    <w:rsid w:val="00D55B4E"/>
    <w:rsid w:val="00D63276"/>
    <w:rsid w:val="00D66846"/>
    <w:rsid w:val="00D66AA2"/>
    <w:rsid w:val="00D675FB"/>
    <w:rsid w:val="00D678BE"/>
    <w:rsid w:val="00D71F25"/>
    <w:rsid w:val="00D748F1"/>
    <w:rsid w:val="00D77031"/>
    <w:rsid w:val="00D77376"/>
    <w:rsid w:val="00D77A9F"/>
    <w:rsid w:val="00D84941"/>
    <w:rsid w:val="00D84FA1"/>
    <w:rsid w:val="00D851F0"/>
    <w:rsid w:val="00D853A1"/>
    <w:rsid w:val="00D86DB7"/>
    <w:rsid w:val="00D926D0"/>
    <w:rsid w:val="00D93030"/>
    <w:rsid w:val="00D933BF"/>
    <w:rsid w:val="00D950E1"/>
    <w:rsid w:val="00D952A6"/>
    <w:rsid w:val="00D97F99"/>
    <w:rsid w:val="00DA12C4"/>
    <w:rsid w:val="00DA19E7"/>
    <w:rsid w:val="00DA1E08"/>
    <w:rsid w:val="00DA24F8"/>
    <w:rsid w:val="00DA28E8"/>
    <w:rsid w:val="00DA38D3"/>
    <w:rsid w:val="00DA3932"/>
    <w:rsid w:val="00DA64F8"/>
    <w:rsid w:val="00DA6C15"/>
    <w:rsid w:val="00DA7370"/>
    <w:rsid w:val="00DB03FF"/>
    <w:rsid w:val="00DB29EE"/>
    <w:rsid w:val="00DB2FAF"/>
    <w:rsid w:val="00DB38EE"/>
    <w:rsid w:val="00DB498B"/>
    <w:rsid w:val="00DB6083"/>
    <w:rsid w:val="00DB66CA"/>
    <w:rsid w:val="00DB6BCA"/>
    <w:rsid w:val="00DB763B"/>
    <w:rsid w:val="00DC0321"/>
    <w:rsid w:val="00DC0823"/>
    <w:rsid w:val="00DC0DB4"/>
    <w:rsid w:val="00DC3067"/>
    <w:rsid w:val="00DC370B"/>
    <w:rsid w:val="00DC5B90"/>
    <w:rsid w:val="00DC60C2"/>
    <w:rsid w:val="00DC7DE3"/>
    <w:rsid w:val="00DD00F2"/>
    <w:rsid w:val="00DD00FF"/>
    <w:rsid w:val="00DD0619"/>
    <w:rsid w:val="00DD0709"/>
    <w:rsid w:val="00DD07FB"/>
    <w:rsid w:val="00DD25C6"/>
    <w:rsid w:val="00DD2D2E"/>
    <w:rsid w:val="00DD38B2"/>
    <w:rsid w:val="00DD54B0"/>
    <w:rsid w:val="00DD57EE"/>
    <w:rsid w:val="00DD6BCC"/>
    <w:rsid w:val="00DE0A4B"/>
    <w:rsid w:val="00DE2410"/>
    <w:rsid w:val="00DE2939"/>
    <w:rsid w:val="00DE51F0"/>
    <w:rsid w:val="00DE54BD"/>
    <w:rsid w:val="00DE6E81"/>
    <w:rsid w:val="00DE703F"/>
    <w:rsid w:val="00DE7105"/>
    <w:rsid w:val="00DE7595"/>
    <w:rsid w:val="00DF05A1"/>
    <w:rsid w:val="00DF15BE"/>
    <w:rsid w:val="00DF1961"/>
    <w:rsid w:val="00DF44DE"/>
    <w:rsid w:val="00E01138"/>
    <w:rsid w:val="00E024D0"/>
    <w:rsid w:val="00E02DFB"/>
    <w:rsid w:val="00E030F9"/>
    <w:rsid w:val="00E0311A"/>
    <w:rsid w:val="00E03138"/>
    <w:rsid w:val="00E06404"/>
    <w:rsid w:val="00E11A85"/>
    <w:rsid w:val="00E12495"/>
    <w:rsid w:val="00E138E0"/>
    <w:rsid w:val="00E15CCD"/>
    <w:rsid w:val="00E1685A"/>
    <w:rsid w:val="00E1703B"/>
    <w:rsid w:val="00E173A2"/>
    <w:rsid w:val="00E17C9A"/>
    <w:rsid w:val="00E202EF"/>
    <w:rsid w:val="00E20878"/>
    <w:rsid w:val="00E210B5"/>
    <w:rsid w:val="00E22125"/>
    <w:rsid w:val="00E24387"/>
    <w:rsid w:val="00E2552F"/>
    <w:rsid w:val="00E260E5"/>
    <w:rsid w:val="00E26833"/>
    <w:rsid w:val="00E26E8B"/>
    <w:rsid w:val="00E2761C"/>
    <w:rsid w:val="00E30C60"/>
    <w:rsid w:val="00E3137A"/>
    <w:rsid w:val="00E32BC1"/>
    <w:rsid w:val="00E32CCF"/>
    <w:rsid w:val="00E34A98"/>
    <w:rsid w:val="00E34D25"/>
    <w:rsid w:val="00E35D1E"/>
    <w:rsid w:val="00E364F9"/>
    <w:rsid w:val="00E365FA"/>
    <w:rsid w:val="00E40C94"/>
    <w:rsid w:val="00E4239F"/>
    <w:rsid w:val="00E42CCE"/>
    <w:rsid w:val="00E43C00"/>
    <w:rsid w:val="00E44A83"/>
    <w:rsid w:val="00E46A6B"/>
    <w:rsid w:val="00E502C1"/>
    <w:rsid w:val="00E502DD"/>
    <w:rsid w:val="00E50D3A"/>
    <w:rsid w:val="00E51387"/>
    <w:rsid w:val="00E51E68"/>
    <w:rsid w:val="00E5223C"/>
    <w:rsid w:val="00E524E9"/>
    <w:rsid w:val="00E52EFD"/>
    <w:rsid w:val="00E534A4"/>
    <w:rsid w:val="00E5408A"/>
    <w:rsid w:val="00E5459C"/>
    <w:rsid w:val="00E54AE4"/>
    <w:rsid w:val="00E54ED6"/>
    <w:rsid w:val="00E559BC"/>
    <w:rsid w:val="00E56800"/>
    <w:rsid w:val="00E60CD7"/>
    <w:rsid w:val="00E61717"/>
    <w:rsid w:val="00E62FF9"/>
    <w:rsid w:val="00E635D6"/>
    <w:rsid w:val="00E639BC"/>
    <w:rsid w:val="00E63ACA"/>
    <w:rsid w:val="00E664CC"/>
    <w:rsid w:val="00E70388"/>
    <w:rsid w:val="00E70F92"/>
    <w:rsid w:val="00E74C54"/>
    <w:rsid w:val="00E77A03"/>
    <w:rsid w:val="00E822E8"/>
    <w:rsid w:val="00E82554"/>
    <w:rsid w:val="00E82606"/>
    <w:rsid w:val="00E84239"/>
    <w:rsid w:val="00E846C8"/>
    <w:rsid w:val="00E84957"/>
    <w:rsid w:val="00E84A55"/>
    <w:rsid w:val="00E84E5B"/>
    <w:rsid w:val="00E84FC1"/>
    <w:rsid w:val="00E85BFF"/>
    <w:rsid w:val="00E900EC"/>
    <w:rsid w:val="00E90214"/>
    <w:rsid w:val="00E90391"/>
    <w:rsid w:val="00E906C2"/>
    <w:rsid w:val="00E9311F"/>
    <w:rsid w:val="00E934D1"/>
    <w:rsid w:val="00E94AF0"/>
    <w:rsid w:val="00E95D13"/>
    <w:rsid w:val="00E95DD3"/>
    <w:rsid w:val="00E964F6"/>
    <w:rsid w:val="00E969D5"/>
    <w:rsid w:val="00EA047C"/>
    <w:rsid w:val="00EA1679"/>
    <w:rsid w:val="00EA42FE"/>
    <w:rsid w:val="00EA58D1"/>
    <w:rsid w:val="00EA61BC"/>
    <w:rsid w:val="00EA681A"/>
    <w:rsid w:val="00EA735B"/>
    <w:rsid w:val="00EB1E69"/>
    <w:rsid w:val="00EB2086"/>
    <w:rsid w:val="00EB2169"/>
    <w:rsid w:val="00EB5EDF"/>
    <w:rsid w:val="00EB60FE"/>
    <w:rsid w:val="00EB74DB"/>
    <w:rsid w:val="00EC03B8"/>
    <w:rsid w:val="00EC0921"/>
    <w:rsid w:val="00EC0C01"/>
    <w:rsid w:val="00EC4E0E"/>
    <w:rsid w:val="00EC5359"/>
    <w:rsid w:val="00EC562A"/>
    <w:rsid w:val="00ED067A"/>
    <w:rsid w:val="00ED0951"/>
    <w:rsid w:val="00ED2B50"/>
    <w:rsid w:val="00ED5D4B"/>
    <w:rsid w:val="00ED6C7E"/>
    <w:rsid w:val="00EE0256"/>
    <w:rsid w:val="00EE0350"/>
    <w:rsid w:val="00EE0719"/>
    <w:rsid w:val="00EE0E80"/>
    <w:rsid w:val="00EE0F3C"/>
    <w:rsid w:val="00EE4690"/>
    <w:rsid w:val="00EE613F"/>
    <w:rsid w:val="00EE7295"/>
    <w:rsid w:val="00EE7869"/>
    <w:rsid w:val="00EF054A"/>
    <w:rsid w:val="00EF3235"/>
    <w:rsid w:val="00EF3CD5"/>
    <w:rsid w:val="00EF5136"/>
    <w:rsid w:val="00EF7E72"/>
    <w:rsid w:val="00F03FE5"/>
    <w:rsid w:val="00F06D37"/>
    <w:rsid w:val="00F07B9D"/>
    <w:rsid w:val="00F1064D"/>
    <w:rsid w:val="00F11586"/>
    <w:rsid w:val="00F1183B"/>
    <w:rsid w:val="00F11C9F"/>
    <w:rsid w:val="00F12263"/>
    <w:rsid w:val="00F123CA"/>
    <w:rsid w:val="00F134EE"/>
    <w:rsid w:val="00F1409D"/>
    <w:rsid w:val="00F14214"/>
    <w:rsid w:val="00F146BD"/>
    <w:rsid w:val="00F154C7"/>
    <w:rsid w:val="00F157A9"/>
    <w:rsid w:val="00F201A9"/>
    <w:rsid w:val="00F25BB6"/>
    <w:rsid w:val="00F26B7E"/>
    <w:rsid w:val="00F27A3B"/>
    <w:rsid w:val="00F306AA"/>
    <w:rsid w:val="00F32176"/>
    <w:rsid w:val="00F32ECB"/>
    <w:rsid w:val="00F33817"/>
    <w:rsid w:val="00F3614C"/>
    <w:rsid w:val="00F420D5"/>
    <w:rsid w:val="00F451EA"/>
    <w:rsid w:val="00F45447"/>
    <w:rsid w:val="00F456C6"/>
    <w:rsid w:val="00F4577B"/>
    <w:rsid w:val="00F46496"/>
    <w:rsid w:val="00F474D0"/>
    <w:rsid w:val="00F50179"/>
    <w:rsid w:val="00F56511"/>
    <w:rsid w:val="00F600DB"/>
    <w:rsid w:val="00F6023A"/>
    <w:rsid w:val="00F6194E"/>
    <w:rsid w:val="00F623AC"/>
    <w:rsid w:val="00F6412A"/>
    <w:rsid w:val="00F65893"/>
    <w:rsid w:val="00F6643B"/>
    <w:rsid w:val="00F669D0"/>
    <w:rsid w:val="00F66A4A"/>
    <w:rsid w:val="00F71E22"/>
    <w:rsid w:val="00F72142"/>
    <w:rsid w:val="00F72AE7"/>
    <w:rsid w:val="00F73B19"/>
    <w:rsid w:val="00F8425C"/>
    <w:rsid w:val="00F84934"/>
    <w:rsid w:val="00F84FD0"/>
    <w:rsid w:val="00F859A8"/>
    <w:rsid w:val="00F9108B"/>
    <w:rsid w:val="00F91349"/>
    <w:rsid w:val="00F9319A"/>
    <w:rsid w:val="00F93A8A"/>
    <w:rsid w:val="00F95248"/>
    <w:rsid w:val="00F956A9"/>
    <w:rsid w:val="00F957CB"/>
    <w:rsid w:val="00F963ED"/>
    <w:rsid w:val="00F966CF"/>
    <w:rsid w:val="00F968C8"/>
    <w:rsid w:val="00F96CAE"/>
    <w:rsid w:val="00F97C99"/>
    <w:rsid w:val="00FA2349"/>
    <w:rsid w:val="00FA2EE5"/>
    <w:rsid w:val="00FA5AD5"/>
    <w:rsid w:val="00FA5F9B"/>
    <w:rsid w:val="00FA662D"/>
    <w:rsid w:val="00FA73B1"/>
    <w:rsid w:val="00FA7545"/>
    <w:rsid w:val="00FB021E"/>
    <w:rsid w:val="00FB0B45"/>
    <w:rsid w:val="00FB0CB9"/>
    <w:rsid w:val="00FB45F1"/>
    <w:rsid w:val="00FB4A72"/>
    <w:rsid w:val="00FB4E0F"/>
    <w:rsid w:val="00FB51A7"/>
    <w:rsid w:val="00FB54E8"/>
    <w:rsid w:val="00FB7054"/>
    <w:rsid w:val="00FC17B7"/>
    <w:rsid w:val="00FC1CD7"/>
    <w:rsid w:val="00FC2339"/>
    <w:rsid w:val="00FC2CB7"/>
    <w:rsid w:val="00FC4090"/>
    <w:rsid w:val="00FC4F7D"/>
    <w:rsid w:val="00FC5298"/>
    <w:rsid w:val="00FC55B4"/>
    <w:rsid w:val="00FC7F28"/>
    <w:rsid w:val="00FD00E6"/>
    <w:rsid w:val="00FD01B2"/>
    <w:rsid w:val="00FD09A1"/>
    <w:rsid w:val="00FD2A7C"/>
    <w:rsid w:val="00FD59EB"/>
    <w:rsid w:val="00FD5EA7"/>
    <w:rsid w:val="00FD6BBF"/>
    <w:rsid w:val="00FD6F75"/>
    <w:rsid w:val="00FD7299"/>
    <w:rsid w:val="00FE0FE8"/>
    <w:rsid w:val="00FE1FBE"/>
    <w:rsid w:val="00FE3901"/>
    <w:rsid w:val="00FE4BCE"/>
    <w:rsid w:val="00FE54AE"/>
    <w:rsid w:val="00FE576A"/>
    <w:rsid w:val="00FE61CF"/>
    <w:rsid w:val="00FE7E79"/>
    <w:rsid w:val="00FF02D6"/>
    <w:rsid w:val="00FF3E7D"/>
    <w:rsid w:val="00FF5B99"/>
    <w:rsid w:val="00FF730C"/>
    <w:rsid w:val="00FF73F4"/>
    <w:rsid w:val="00FF774A"/>
    <w:rsid w:val="00FF7CE4"/>
    <w:rsid w:val="00FF7E39"/>
    <w:rsid w:val="01045811"/>
    <w:rsid w:val="010B27D8"/>
    <w:rsid w:val="010D6029"/>
    <w:rsid w:val="01602E1F"/>
    <w:rsid w:val="016D6CE6"/>
    <w:rsid w:val="01D408F4"/>
    <w:rsid w:val="01F66EAD"/>
    <w:rsid w:val="020016E9"/>
    <w:rsid w:val="020B07BA"/>
    <w:rsid w:val="0223723F"/>
    <w:rsid w:val="02292D0F"/>
    <w:rsid w:val="02323F65"/>
    <w:rsid w:val="026028C3"/>
    <w:rsid w:val="02866093"/>
    <w:rsid w:val="02891DD2"/>
    <w:rsid w:val="02E903CF"/>
    <w:rsid w:val="037B426B"/>
    <w:rsid w:val="03A17454"/>
    <w:rsid w:val="03B92E3B"/>
    <w:rsid w:val="03CC0780"/>
    <w:rsid w:val="03DF2B12"/>
    <w:rsid w:val="03F51722"/>
    <w:rsid w:val="040F607C"/>
    <w:rsid w:val="04156DBF"/>
    <w:rsid w:val="04766385"/>
    <w:rsid w:val="048900BC"/>
    <w:rsid w:val="05776166"/>
    <w:rsid w:val="0581205B"/>
    <w:rsid w:val="05832D5D"/>
    <w:rsid w:val="06581AF4"/>
    <w:rsid w:val="06764670"/>
    <w:rsid w:val="067C090F"/>
    <w:rsid w:val="06E96BF0"/>
    <w:rsid w:val="06EFFC7A"/>
    <w:rsid w:val="06F47787"/>
    <w:rsid w:val="0714483A"/>
    <w:rsid w:val="07634BF4"/>
    <w:rsid w:val="07FC2953"/>
    <w:rsid w:val="08393F21"/>
    <w:rsid w:val="083C45B4"/>
    <w:rsid w:val="08613011"/>
    <w:rsid w:val="08E3057F"/>
    <w:rsid w:val="08EE4D1D"/>
    <w:rsid w:val="08FD1163"/>
    <w:rsid w:val="090E2ADC"/>
    <w:rsid w:val="093D734C"/>
    <w:rsid w:val="094F5D76"/>
    <w:rsid w:val="099F7A3A"/>
    <w:rsid w:val="09C1649F"/>
    <w:rsid w:val="09D6312E"/>
    <w:rsid w:val="09F14739"/>
    <w:rsid w:val="0A1B0ED2"/>
    <w:rsid w:val="0A1D52D9"/>
    <w:rsid w:val="0AF02C43"/>
    <w:rsid w:val="0B330D82"/>
    <w:rsid w:val="0B8D2240"/>
    <w:rsid w:val="0BB92646"/>
    <w:rsid w:val="0BD639B6"/>
    <w:rsid w:val="0BE20C03"/>
    <w:rsid w:val="0BE5698B"/>
    <w:rsid w:val="0BED7182"/>
    <w:rsid w:val="0BF0364A"/>
    <w:rsid w:val="0C3152C1"/>
    <w:rsid w:val="0C476893"/>
    <w:rsid w:val="0CA023B3"/>
    <w:rsid w:val="0CA73AA6"/>
    <w:rsid w:val="0CC25F19"/>
    <w:rsid w:val="0CE9794A"/>
    <w:rsid w:val="0CFB142B"/>
    <w:rsid w:val="0D2C1757"/>
    <w:rsid w:val="0D4B5661"/>
    <w:rsid w:val="0D553231"/>
    <w:rsid w:val="0D837D9E"/>
    <w:rsid w:val="0DBF1E54"/>
    <w:rsid w:val="0DC450F2"/>
    <w:rsid w:val="0DC835B6"/>
    <w:rsid w:val="0E4234DA"/>
    <w:rsid w:val="0F587009"/>
    <w:rsid w:val="0F810D90"/>
    <w:rsid w:val="0F8E47D8"/>
    <w:rsid w:val="0F9E4494"/>
    <w:rsid w:val="0FA8386B"/>
    <w:rsid w:val="0FFA3C1C"/>
    <w:rsid w:val="0FFD429F"/>
    <w:rsid w:val="101C0036"/>
    <w:rsid w:val="101E602B"/>
    <w:rsid w:val="10AA3894"/>
    <w:rsid w:val="10B92E95"/>
    <w:rsid w:val="10C336D0"/>
    <w:rsid w:val="110A2B2C"/>
    <w:rsid w:val="112461F3"/>
    <w:rsid w:val="116003F7"/>
    <w:rsid w:val="1166515A"/>
    <w:rsid w:val="11DB5CFB"/>
    <w:rsid w:val="122E63FB"/>
    <w:rsid w:val="12543AB7"/>
    <w:rsid w:val="126D6927"/>
    <w:rsid w:val="12F11306"/>
    <w:rsid w:val="1300779B"/>
    <w:rsid w:val="13392CAD"/>
    <w:rsid w:val="134F0B57"/>
    <w:rsid w:val="139C7560"/>
    <w:rsid w:val="13B011C1"/>
    <w:rsid w:val="143E1D8C"/>
    <w:rsid w:val="144D0AA6"/>
    <w:rsid w:val="14A625C4"/>
    <w:rsid w:val="14BA7E1E"/>
    <w:rsid w:val="14C12F5A"/>
    <w:rsid w:val="150949B8"/>
    <w:rsid w:val="15455939"/>
    <w:rsid w:val="155D7127"/>
    <w:rsid w:val="157D50AF"/>
    <w:rsid w:val="15AE788B"/>
    <w:rsid w:val="15FE2156"/>
    <w:rsid w:val="160A7E43"/>
    <w:rsid w:val="160D07D9"/>
    <w:rsid w:val="1642632E"/>
    <w:rsid w:val="164A64AE"/>
    <w:rsid w:val="16573C5D"/>
    <w:rsid w:val="166242C9"/>
    <w:rsid w:val="169C2CF5"/>
    <w:rsid w:val="16AC1E37"/>
    <w:rsid w:val="16EE2C1E"/>
    <w:rsid w:val="172B6DB1"/>
    <w:rsid w:val="17661E5F"/>
    <w:rsid w:val="17944956"/>
    <w:rsid w:val="17E51656"/>
    <w:rsid w:val="17E60FA9"/>
    <w:rsid w:val="180A2E6A"/>
    <w:rsid w:val="180F75FE"/>
    <w:rsid w:val="182B52BA"/>
    <w:rsid w:val="184064A3"/>
    <w:rsid w:val="1869158D"/>
    <w:rsid w:val="186B03EC"/>
    <w:rsid w:val="18863C75"/>
    <w:rsid w:val="188744BB"/>
    <w:rsid w:val="18DF60A5"/>
    <w:rsid w:val="197D3875"/>
    <w:rsid w:val="197F5B81"/>
    <w:rsid w:val="19CC5296"/>
    <w:rsid w:val="1A023729"/>
    <w:rsid w:val="1A17363F"/>
    <w:rsid w:val="1A311F2C"/>
    <w:rsid w:val="1A473F02"/>
    <w:rsid w:val="1A6745A4"/>
    <w:rsid w:val="1AB71087"/>
    <w:rsid w:val="1ADB780F"/>
    <w:rsid w:val="1AFF2A2E"/>
    <w:rsid w:val="1B0351B9"/>
    <w:rsid w:val="1B545428"/>
    <w:rsid w:val="1B5B5EB7"/>
    <w:rsid w:val="1B65531B"/>
    <w:rsid w:val="1B8F631A"/>
    <w:rsid w:val="1B9F4C1E"/>
    <w:rsid w:val="1BA236BC"/>
    <w:rsid w:val="1BFB4FA4"/>
    <w:rsid w:val="1C71170A"/>
    <w:rsid w:val="1C9553F8"/>
    <w:rsid w:val="1CB62DC1"/>
    <w:rsid w:val="1CB9C5D5"/>
    <w:rsid w:val="1CC74962"/>
    <w:rsid w:val="1CFA52DE"/>
    <w:rsid w:val="1D3B533C"/>
    <w:rsid w:val="1D4E37F9"/>
    <w:rsid w:val="1D742895"/>
    <w:rsid w:val="1D871F69"/>
    <w:rsid w:val="1DAC5FD6"/>
    <w:rsid w:val="1DC83FCF"/>
    <w:rsid w:val="1E110AAE"/>
    <w:rsid w:val="1E1A44F8"/>
    <w:rsid w:val="1E1B4D20"/>
    <w:rsid w:val="1E1C7453"/>
    <w:rsid w:val="1E28540B"/>
    <w:rsid w:val="1E304EE5"/>
    <w:rsid w:val="1E935116"/>
    <w:rsid w:val="1E9E3829"/>
    <w:rsid w:val="1EEA2724"/>
    <w:rsid w:val="1EEB2465"/>
    <w:rsid w:val="1EFF999C"/>
    <w:rsid w:val="1F0B4926"/>
    <w:rsid w:val="1F134CFA"/>
    <w:rsid w:val="1F596266"/>
    <w:rsid w:val="1F62533A"/>
    <w:rsid w:val="1F841754"/>
    <w:rsid w:val="1F9B406B"/>
    <w:rsid w:val="1F9F023C"/>
    <w:rsid w:val="1FB61240"/>
    <w:rsid w:val="1FEE17F2"/>
    <w:rsid w:val="20076707"/>
    <w:rsid w:val="202107D4"/>
    <w:rsid w:val="20434900"/>
    <w:rsid w:val="20621B5B"/>
    <w:rsid w:val="20A91B3D"/>
    <w:rsid w:val="20CE2AF5"/>
    <w:rsid w:val="20D7189B"/>
    <w:rsid w:val="20EE50D7"/>
    <w:rsid w:val="210963B5"/>
    <w:rsid w:val="21401D76"/>
    <w:rsid w:val="217C49BB"/>
    <w:rsid w:val="219E09BC"/>
    <w:rsid w:val="21C47CAA"/>
    <w:rsid w:val="22153C27"/>
    <w:rsid w:val="22316612"/>
    <w:rsid w:val="228561F1"/>
    <w:rsid w:val="22B8599C"/>
    <w:rsid w:val="22CD6A9D"/>
    <w:rsid w:val="22D86968"/>
    <w:rsid w:val="22EC5417"/>
    <w:rsid w:val="23455D6C"/>
    <w:rsid w:val="236332D8"/>
    <w:rsid w:val="23A61C99"/>
    <w:rsid w:val="23DED520"/>
    <w:rsid w:val="240B37EF"/>
    <w:rsid w:val="2435425F"/>
    <w:rsid w:val="243F47FC"/>
    <w:rsid w:val="24613453"/>
    <w:rsid w:val="24882458"/>
    <w:rsid w:val="24890256"/>
    <w:rsid w:val="24897977"/>
    <w:rsid w:val="24A00DDE"/>
    <w:rsid w:val="24E72569"/>
    <w:rsid w:val="253C11DB"/>
    <w:rsid w:val="254A3D0C"/>
    <w:rsid w:val="26062EC3"/>
    <w:rsid w:val="260D7120"/>
    <w:rsid w:val="26541E80"/>
    <w:rsid w:val="26CB6C26"/>
    <w:rsid w:val="26DB45A9"/>
    <w:rsid w:val="26E5365D"/>
    <w:rsid w:val="27457A1B"/>
    <w:rsid w:val="279D7857"/>
    <w:rsid w:val="27C546B8"/>
    <w:rsid w:val="27DF2337"/>
    <w:rsid w:val="28341F69"/>
    <w:rsid w:val="284E31A4"/>
    <w:rsid w:val="285E7561"/>
    <w:rsid w:val="287D7644"/>
    <w:rsid w:val="28850278"/>
    <w:rsid w:val="28A800F7"/>
    <w:rsid w:val="28C57065"/>
    <w:rsid w:val="28E61469"/>
    <w:rsid w:val="28F73C84"/>
    <w:rsid w:val="293D6BFB"/>
    <w:rsid w:val="294F4B81"/>
    <w:rsid w:val="29932CBF"/>
    <w:rsid w:val="29DF2AA0"/>
    <w:rsid w:val="2A060841"/>
    <w:rsid w:val="2A5F2835"/>
    <w:rsid w:val="2A677CA8"/>
    <w:rsid w:val="2A7F29E0"/>
    <w:rsid w:val="2AA168A2"/>
    <w:rsid w:val="2AF94B64"/>
    <w:rsid w:val="2B1019B9"/>
    <w:rsid w:val="2B6684D8"/>
    <w:rsid w:val="2B911481"/>
    <w:rsid w:val="2B9B5E5B"/>
    <w:rsid w:val="2BF77448"/>
    <w:rsid w:val="2BFF463C"/>
    <w:rsid w:val="2C136339"/>
    <w:rsid w:val="2C9B7ADD"/>
    <w:rsid w:val="2D1B3A56"/>
    <w:rsid w:val="2D3D6D8E"/>
    <w:rsid w:val="2D4A18E7"/>
    <w:rsid w:val="2D746964"/>
    <w:rsid w:val="2D8413F1"/>
    <w:rsid w:val="2DC01BA9"/>
    <w:rsid w:val="2DCC2C1F"/>
    <w:rsid w:val="2E492237"/>
    <w:rsid w:val="2E745978"/>
    <w:rsid w:val="2E7C1A67"/>
    <w:rsid w:val="2ECF5974"/>
    <w:rsid w:val="2ED5030A"/>
    <w:rsid w:val="2EF7C919"/>
    <w:rsid w:val="2F0F0243"/>
    <w:rsid w:val="2F3F3097"/>
    <w:rsid w:val="2F9768C8"/>
    <w:rsid w:val="2FB35E69"/>
    <w:rsid w:val="2FB65774"/>
    <w:rsid w:val="2FBF3EBE"/>
    <w:rsid w:val="2FCD67FF"/>
    <w:rsid w:val="2FDE6C5E"/>
    <w:rsid w:val="2FEB6A05"/>
    <w:rsid w:val="30767B0B"/>
    <w:rsid w:val="30C916BD"/>
    <w:rsid w:val="30FA3624"/>
    <w:rsid w:val="31093867"/>
    <w:rsid w:val="31176D21"/>
    <w:rsid w:val="31362EE2"/>
    <w:rsid w:val="31765B9F"/>
    <w:rsid w:val="318373A3"/>
    <w:rsid w:val="31B04B94"/>
    <w:rsid w:val="32083FCC"/>
    <w:rsid w:val="322C0915"/>
    <w:rsid w:val="3268280F"/>
    <w:rsid w:val="328E3B90"/>
    <w:rsid w:val="32A25643"/>
    <w:rsid w:val="32A669AE"/>
    <w:rsid w:val="32B804A2"/>
    <w:rsid w:val="32BD6FFF"/>
    <w:rsid w:val="32D12386"/>
    <w:rsid w:val="32D92DF9"/>
    <w:rsid w:val="32F737A6"/>
    <w:rsid w:val="330958C4"/>
    <w:rsid w:val="3353526D"/>
    <w:rsid w:val="336B4998"/>
    <w:rsid w:val="33725439"/>
    <w:rsid w:val="33857B1D"/>
    <w:rsid w:val="33E1E00B"/>
    <w:rsid w:val="34367D70"/>
    <w:rsid w:val="345B087E"/>
    <w:rsid w:val="345F669A"/>
    <w:rsid w:val="34884DEB"/>
    <w:rsid w:val="348953EB"/>
    <w:rsid w:val="34D41ADC"/>
    <w:rsid w:val="34F64BE7"/>
    <w:rsid w:val="356A4923"/>
    <w:rsid w:val="357340CD"/>
    <w:rsid w:val="35780FBB"/>
    <w:rsid w:val="35930476"/>
    <w:rsid w:val="35994399"/>
    <w:rsid w:val="35A53D5F"/>
    <w:rsid w:val="35BC359E"/>
    <w:rsid w:val="366273F9"/>
    <w:rsid w:val="366E2AEA"/>
    <w:rsid w:val="367C4ADB"/>
    <w:rsid w:val="36A52284"/>
    <w:rsid w:val="36BB5604"/>
    <w:rsid w:val="36E96615"/>
    <w:rsid w:val="370451FC"/>
    <w:rsid w:val="37166CDE"/>
    <w:rsid w:val="37405B09"/>
    <w:rsid w:val="37D00FD7"/>
    <w:rsid w:val="37E9BCB0"/>
    <w:rsid w:val="37F4125D"/>
    <w:rsid w:val="37F86A29"/>
    <w:rsid w:val="37FD9AB6"/>
    <w:rsid w:val="38066D52"/>
    <w:rsid w:val="38172D0E"/>
    <w:rsid w:val="382008E0"/>
    <w:rsid w:val="38806BC1"/>
    <w:rsid w:val="38953E46"/>
    <w:rsid w:val="389D7539"/>
    <w:rsid w:val="38BD16AF"/>
    <w:rsid w:val="38F47B30"/>
    <w:rsid w:val="39154701"/>
    <w:rsid w:val="391E111D"/>
    <w:rsid w:val="397B4751"/>
    <w:rsid w:val="39912668"/>
    <w:rsid w:val="39F77C9F"/>
    <w:rsid w:val="39FA01B9"/>
    <w:rsid w:val="3A231490"/>
    <w:rsid w:val="3A563FC1"/>
    <w:rsid w:val="3A993EAE"/>
    <w:rsid w:val="3AAC1E33"/>
    <w:rsid w:val="3AD478C5"/>
    <w:rsid w:val="3AD72703"/>
    <w:rsid w:val="3B455DE4"/>
    <w:rsid w:val="3B6442B8"/>
    <w:rsid w:val="3B645EE1"/>
    <w:rsid w:val="3B9B9761"/>
    <w:rsid w:val="3BB716C8"/>
    <w:rsid w:val="3BC27434"/>
    <w:rsid w:val="3BD80A06"/>
    <w:rsid w:val="3BDD4689"/>
    <w:rsid w:val="3BED565D"/>
    <w:rsid w:val="3BFD5E85"/>
    <w:rsid w:val="3C5D7A5C"/>
    <w:rsid w:val="3C71159B"/>
    <w:rsid w:val="3C862210"/>
    <w:rsid w:val="3CCF4FD2"/>
    <w:rsid w:val="3CD64F45"/>
    <w:rsid w:val="3CFEA8C5"/>
    <w:rsid w:val="3D456332"/>
    <w:rsid w:val="3D762A7D"/>
    <w:rsid w:val="3D842BF3"/>
    <w:rsid w:val="3D951342"/>
    <w:rsid w:val="3DE21D81"/>
    <w:rsid w:val="3DE360A4"/>
    <w:rsid w:val="3DE6608C"/>
    <w:rsid w:val="3DEC1A49"/>
    <w:rsid w:val="3E133F77"/>
    <w:rsid w:val="3E4D3686"/>
    <w:rsid w:val="3E6B0D99"/>
    <w:rsid w:val="3E8D1B52"/>
    <w:rsid w:val="3EDF3E59"/>
    <w:rsid w:val="3EF9821B"/>
    <w:rsid w:val="3F096CC0"/>
    <w:rsid w:val="3F292A3E"/>
    <w:rsid w:val="3F4E5442"/>
    <w:rsid w:val="3F635AA2"/>
    <w:rsid w:val="3F657143"/>
    <w:rsid w:val="3F7318FE"/>
    <w:rsid w:val="3F7E2803"/>
    <w:rsid w:val="3F886E96"/>
    <w:rsid w:val="3FA92A53"/>
    <w:rsid w:val="3FBA6DA0"/>
    <w:rsid w:val="3FDB63FB"/>
    <w:rsid w:val="3FEE6A4A"/>
    <w:rsid w:val="3FEF3FA3"/>
    <w:rsid w:val="3FFDB731"/>
    <w:rsid w:val="3FFF9446"/>
    <w:rsid w:val="407A0B85"/>
    <w:rsid w:val="40B13AC8"/>
    <w:rsid w:val="40F31341"/>
    <w:rsid w:val="40F7192E"/>
    <w:rsid w:val="412C5C81"/>
    <w:rsid w:val="41621AAF"/>
    <w:rsid w:val="41886A2A"/>
    <w:rsid w:val="419204FF"/>
    <w:rsid w:val="41AA2E44"/>
    <w:rsid w:val="41F51BCF"/>
    <w:rsid w:val="42293D69"/>
    <w:rsid w:val="4290102A"/>
    <w:rsid w:val="42D55C9F"/>
    <w:rsid w:val="431C1919"/>
    <w:rsid w:val="43247807"/>
    <w:rsid w:val="436C440B"/>
    <w:rsid w:val="43AA6A1D"/>
    <w:rsid w:val="43C26223"/>
    <w:rsid w:val="43C9141C"/>
    <w:rsid w:val="43DC56FF"/>
    <w:rsid w:val="43E76D12"/>
    <w:rsid w:val="43F26008"/>
    <w:rsid w:val="43F81B20"/>
    <w:rsid w:val="440563B5"/>
    <w:rsid w:val="446846FE"/>
    <w:rsid w:val="44780FD8"/>
    <w:rsid w:val="4486D231"/>
    <w:rsid w:val="44DE1B9E"/>
    <w:rsid w:val="44F22B38"/>
    <w:rsid w:val="45036AF3"/>
    <w:rsid w:val="450B7F4D"/>
    <w:rsid w:val="45121EE1"/>
    <w:rsid w:val="45700BA9"/>
    <w:rsid w:val="45794C13"/>
    <w:rsid w:val="457C263C"/>
    <w:rsid w:val="45A831F7"/>
    <w:rsid w:val="461229CF"/>
    <w:rsid w:val="461865CE"/>
    <w:rsid w:val="469C0FD6"/>
    <w:rsid w:val="46A30E75"/>
    <w:rsid w:val="478B0A59"/>
    <w:rsid w:val="47B10B40"/>
    <w:rsid w:val="47D037C2"/>
    <w:rsid w:val="47D77DC3"/>
    <w:rsid w:val="485D674F"/>
    <w:rsid w:val="4860425D"/>
    <w:rsid w:val="48996D5E"/>
    <w:rsid w:val="48AA0DF3"/>
    <w:rsid w:val="48BB2867"/>
    <w:rsid w:val="48CF32A4"/>
    <w:rsid w:val="49105C83"/>
    <w:rsid w:val="492F3C57"/>
    <w:rsid w:val="49C31305"/>
    <w:rsid w:val="49F46C0C"/>
    <w:rsid w:val="4A365275"/>
    <w:rsid w:val="4A977AF4"/>
    <w:rsid w:val="4AAD7714"/>
    <w:rsid w:val="4AB54B19"/>
    <w:rsid w:val="4B101F6A"/>
    <w:rsid w:val="4B2652EA"/>
    <w:rsid w:val="4B2E4804"/>
    <w:rsid w:val="4B323701"/>
    <w:rsid w:val="4B685902"/>
    <w:rsid w:val="4B6B0F4E"/>
    <w:rsid w:val="4BF058F8"/>
    <w:rsid w:val="4C082C41"/>
    <w:rsid w:val="4C3965F8"/>
    <w:rsid w:val="4C96649F"/>
    <w:rsid w:val="4CA84FB5"/>
    <w:rsid w:val="4CB8570A"/>
    <w:rsid w:val="4CC04072"/>
    <w:rsid w:val="4D0329F0"/>
    <w:rsid w:val="4D4FD105"/>
    <w:rsid w:val="4D5636C2"/>
    <w:rsid w:val="4D5A74CD"/>
    <w:rsid w:val="4D5D520F"/>
    <w:rsid w:val="4DA30E74"/>
    <w:rsid w:val="4DDA6DE0"/>
    <w:rsid w:val="4DE2647A"/>
    <w:rsid w:val="4DF647A7"/>
    <w:rsid w:val="4DFD2DC5"/>
    <w:rsid w:val="4E141D71"/>
    <w:rsid w:val="4E1D22DB"/>
    <w:rsid w:val="4E1F24C4"/>
    <w:rsid w:val="4E345F70"/>
    <w:rsid w:val="4E757778"/>
    <w:rsid w:val="4E775E5C"/>
    <w:rsid w:val="4EE554BC"/>
    <w:rsid w:val="4EEBC4BB"/>
    <w:rsid w:val="4F1E664B"/>
    <w:rsid w:val="4F1FB7BD"/>
    <w:rsid w:val="4F271630"/>
    <w:rsid w:val="4F8E537E"/>
    <w:rsid w:val="4F92186F"/>
    <w:rsid w:val="4FC141FB"/>
    <w:rsid w:val="4FF70E33"/>
    <w:rsid w:val="4FFF6109"/>
    <w:rsid w:val="500818F1"/>
    <w:rsid w:val="50335A76"/>
    <w:rsid w:val="50491ED6"/>
    <w:rsid w:val="50A66492"/>
    <w:rsid w:val="50B44A57"/>
    <w:rsid w:val="50EB3013"/>
    <w:rsid w:val="50EC093D"/>
    <w:rsid w:val="510A120A"/>
    <w:rsid w:val="51140AF6"/>
    <w:rsid w:val="511F2F07"/>
    <w:rsid w:val="514B776C"/>
    <w:rsid w:val="515C3C4A"/>
    <w:rsid w:val="51A52CE0"/>
    <w:rsid w:val="51B571EE"/>
    <w:rsid w:val="52120376"/>
    <w:rsid w:val="521340EE"/>
    <w:rsid w:val="52630BD1"/>
    <w:rsid w:val="528943B0"/>
    <w:rsid w:val="52E0082E"/>
    <w:rsid w:val="52FC4B82"/>
    <w:rsid w:val="532D4CBF"/>
    <w:rsid w:val="532FA4F0"/>
    <w:rsid w:val="53615507"/>
    <w:rsid w:val="538D26DC"/>
    <w:rsid w:val="53957AE9"/>
    <w:rsid w:val="53A1623C"/>
    <w:rsid w:val="53A25BC0"/>
    <w:rsid w:val="53C25DCC"/>
    <w:rsid w:val="53F94280"/>
    <w:rsid w:val="53FB0498"/>
    <w:rsid w:val="541F6D7A"/>
    <w:rsid w:val="543775E0"/>
    <w:rsid w:val="543C16DA"/>
    <w:rsid w:val="543C2D78"/>
    <w:rsid w:val="546E5A28"/>
    <w:rsid w:val="546F22FE"/>
    <w:rsid w:val="547F2672"/>
    <w:rsid w:val="54866DF9"/>
    <w:rsid w:val="54A40563"/>
    <w:rsid w:val="54BD1520"/>
    <w:rsid w:val="55055F70"/>
    <w:rsid w:val="551A09AA"/>
    <w:rsid w:val="551F2FA1"/>
    <w:rsid w:val="55774994"/>
    <w:rsid w:val="55B160F8"/>
    <w:rsid w:val="55C51BA3"/>
    <w:rsid w:val="55D41DE6"/>
    <w:rsid w:val="55DF4A13"/>
    <w:rsid w:val="55E93AE3"/>
    <w:rsid w:val="56310FE7"/>
    <w:rsid w:val="56490906"/>
    <w:rsid w:val="56550F65"/>
    <w:rsid w:val="567333AD"/>
    <w:rsid w:val="5676674B"/>
    <w:rsid w:val="568451E8"/>
    <w:rsid w:val="568850AA"/>
    <w:rsid w:val="568F761F"/>
    <w:rsid w:val="569074B3"/>
    <w:rsid w:val="56D63B7B"/>
    <w:rsid w:val="56E859FB"/>
    <w:rsid w:val="57A9647A"/>
    <w:rsid w:val="57E24D90"/>
    <w:rsid w:val="57F513E8"/>
    <w:rsid w:val="58101206"/>
    <w:rsid w:val="582C7CB7"/>
    <w:rsid w:val="58386B1F"/>
    <w:rsid w:val="588B70D4"/>
    <w:rsid w:val="588E3965"/>
    <w:rsid w:val="58BFA3B5"/>
    <w:rsid w:val="58E0355F"/>
    <w:rsid w:val="594159E5"/>
    <w:rsid w:val="59417793"/>
    <w:rsid w:val="5A0E0EA6"/>
    <w:rsid w:val="5A455061"/>
    <w:rsid w:val="5A5D05FC"/>
    <w:rsid w:val="5A7901BF"/>
    <w:rsid w:val="5A9C7376"/>
    <w:rsid w:val="5A9D6C4B"/>
    <w:rsid w:val="5AC00489"/>
    <w:rsid w:val="5B026FE4"/>
    <w:rsid w:val="5B1C1E02"/>
    <w:rsid w:val="5B5F3A0F"/>
    <w:rsid w:val="5B6B4F9B"/>
    <w:rsid w:val="5B7966E2"/>
    <w:rsid w:val="5BBD239C"/>
    <w:rsid w:val="5BDFE8D8"/>
    <w:rsid w:val="5C1B076F"/>
    <w:rsid w:val="5C1F5C6C"/>
    <w:rsid w:val="5C3A5892"/>
    <w:rsid w:val="5C3E2D71"/>
    <w:rsid w:val="5C820DB9"/>
    <w:rsid w:val="5CE70651"/>
    <w:rsid w:val="5CEB2668"/>
    <w:rsid w:val="5CFCF380"/>
    <w:rsid w:val="5D042FB1"/>
    <w:rsid w:val="5D1A66B6"/>
    <w:rsid w:val="5D5E71F8"/>
    <w:rsid w:val="5D992E56"/>
    <w:rsid w:val="5DBA5D3A"/>
    <w:rsid w:val="5DDA3878"/>
    <w:rsid w:val="5E4107AB"/>
    <w:rsid w:val="5E525F9E"/>
    <w:rsid w:val="5E803505"/>
    <w:rsid w:val="5E872B41"/>
    <w:rsid w:val="5E8C1F03"/>
    <w:rsid w:val="5EC549C2"/>
    <w:rsid w:val="5EF3152F"/>
    <w:rsid w:val="5F1871E8"/>
    <w:rsid w:val="5F26743E"/>
    <w:rsid w:val="5F337B7D"/>
    <w:rsid w:val="5F597808"/>
    <w:rsid w:val="5F6A7981"/>
    <w:rsid w:val="5F787B77"/>
    <w:rsid w:val="5F7D65A9"/>
    <w:rsid w:val="5F992A95"/>
    <w:rsid w:val="5FA95A2E"/>
    <w:rsid w:val="5FD9316C"/>
    <w:rsid w:val="5FDDB260"/>
    <w:rsid w:val="5FEF7587"/>
    <w:rsid w:val="60402552"/>
    <w:rsid w:val="60667327"/>
    <w:rsid w:val="60844B35"/>
    <w:rsid w:val="6085275B"/>
    <w:rsid w:val="60AE1BB1"/>
    <w:rsid w:val="60B43622"/>
    <w:rsid w:val="60CD583F"/>
    <w:rsid w:val="611D560A"/>
    <w:rsid w:val="613A3445"/>
    <w:rsid w:val="617A1A94"/>
    <w:rsid w:val="618B7AFA"/>
    <w:rsid w:val="61F73BAD"/>
    <w:rsid w:val="620059D0"/>
    <w:rsid w:val="626859D9"/>
    <w:rsid w:val="628C7CD0"/>
    <w:rsid w:val="62AF7E63"/>
    <w:rsid w:val="62CA522E"/>
    <w:rsid w:val="62DA1993"/>
    <w:rsid w:val="63505631"/>
    <w:rsid w:val="6352658E"/>
    <w:rsid w:val="63561C82"/>
    <w:rsid w:val="63740B69"/>
    <w:rsid w:val="63A90970"/>
    <w:rsid w:val="63AE04FB"/>
    <w:rsid w:val="63BC0B63"/>
    <w:rsid w:val="63C352A9"/>
    <w:rsid w:val="63C377A1"/>
    <w:rsid w:val="63F43D7F"/>
    <w:rsid w:val="63FBC035"/>
    <w:rsid w:val="6494467F"/>
    <w:rsid w:val="64F56EA4"/>
    <w:rsid w:val="657255DD"/>
    <w:rsid w:val="65A351C2"/>
    <w:rsid w:val="65AF7B55"/>
    <w:rsid w:val="65F75C86"/>
    <w:rsid w:val="65FF07B9"/>
    <w:rsid w:val="660B226E"/>
    <w:rsid w:val="66213170"/>
    <w:rsid w:val="664C6DCA"/>
    <w:rsid w:val="666A3259"/>
    <w:rsid w:val="666E6871"/>
    <w:rsid w:val="66891F0A"/>
    <w:rsid w:val="66A219E9"/>
    <w:rsid w:val="66CD54C5"/>
    <w:rsid w:val="66F71606"/>
    <w:rsid w:val="67567452"/>
    <w:rsid w:val="676A5208"/>
    <w:rsid w:val="677D58FA"/>
    <w:rsid w:val="67D143D7"/>
    <w:rsid w:val="6815628E"/>
    <w:rsid w:val="683B02F3"/>
    <w:rsid w:val="6841330B"/>
    <w:rsid w:val="689904DF"/>
    <w:rsid w:val="68C84815"/>
    <w:rsid w:val="68CD2DF1"/>
    <w:rsid w:val="68D93544"/>
    <w:rsid w:val="68E32613"/>
    <w:rsid w:val="68F14CA7"/>
    <w:rsid w:val="691F4FA3"/>
    <w:rsid w:val="692837E9"/>
    <w:rsid w:val="694B014B"/>
    <w:rsid w:val="694D766D"/>
    <w:rsid w:val="69601EB7"/>
    <w:rsid w:val="69742C60"/>
    <w:rsid w:val="697738E2"/>
    <w:rsid w:val="69B2088C"/>
    <w:rsid w:val="69CA7684"/>
    <w:rsid w:val="69DE33D9"/>
    <w:rsid w:val="69FE4A6B"/>
    <w:rsid w:val="6A0B3BD1"/>
    <w:rsid w:val="6A9D0D51"/>
    <w:rsid w:val="6B2807B2"/>
    <w:rsid w:val="6B2F7D93"/>
    <w:rsid w:val="6B371930"/>
    <w:rsid w:val="6B413389"/>
    <w:rsid w:val="6B5F6F9C"/>
    <w:rsid w:val="6BAA2449"/>
    <w:rsid w:val="6BFC1D72"/>
    <w:rsid w:val="6BFCC60E"/>
    <w:rsid w:val="6BFFE020"/>
    <w:rsid w:val="6C135476"/>
    <w:rsid w:val="6C567424"/>
    <w:rsid w:val="6C6E48EB"/>
    <w:rsid w:val="6CA25D66"/>
    <w:rsid w:val="6CEBF1AA"/>
    <w:rsid w:val="6CEF7D46"/>
    <w:rsid w:val="6D0400B0"/>
    <w:rsid w:val="6D0D4104"/>
    <w:rsid w:val="6D2231B7"/>
    <w:rsid w:val="6D4A4A10"/>
    <w:rsid w:val="6D920779"/>
    <w:rsid w:val="6DAF0D17"/>
    <w:rsid w:val="6DBB4AEC"/>
    <w:rsid w:val="6DCD6F1C"/>
    <w:rsid w:val="6DFC48C9"/>
    <w:rsid w:val="6E307BF0"/>
    <w:rsid w:val="6E4B22E8"/>
    <w:rsid w:val="6E712470"/>
    <w:rsid w:val="6E7B5829"/>
    <w:rsid w:val="6EB365E5"/>
    <w:rsid w:val="6EB74E52"/>
    <w:rsid w:val="6EF20C73"/>
    <w:rsid w:val="6EF32BA7"/>
    <w:rsid w:val="6EF546C4"/>
    <w:rsid w:val="6EF96215"/>
    <w:rsid w:val="6F1F1ECC"/>
    <w:rsid w:val="6F235E93"/>
    <w:rsid w:val="6F3911E0"/>
    <w:rsid w:val="6F5F09D1"/>
    <w:rsid w:val="6F6F423B"/>
    <w:rsid w:val="6F9F032C"/>
    <w:rsid w:val="6FAD1286"/>
    <w:rsid w:val="6FFCCF09"/>
    <w:rsid w:val="70043FFA"/>
    <w:rsid w:val="700C70BA"/>
    <w:rsid w:val="70115CB9"/>
    <w:rsid w:val="70370508"/>
    <w:rsid w:val="704751D8"/>
    <w:rsid w:val="705A1F43"/>
    <w:rsid w:val="70FE001C"/>
    <w:rsid w:val="710C0BC8"/>
    <w:rsid w:val="71150170"/>
    <w:rsid w:val="717C53B4"/>
    <w:rsid w:val="71AB5C99"/>
    <w:rsid w:val="71C40F00"/>
    <w:rsid w:val="71EF5B6E"/>
    <w:rsid w:val="727348B5"/>
    <w:rsid w:val="72A76461"/>
    <w:rsid w:val="72BC2AEA"/>
    <w:rsid w:val="72D56056"/>
    <w:rsid w:val="72DC7DE4"/>
    <w:rsid w:val="72EF05BF"/>
    <w:rsid w:val="72FF20C2"/>
    <w:rsid w:val="731A6C33"/>
    <w:rsid w:val="732800BE"/>
    <w:rsid w:val="735A2CC8"/>
    <w:rsid w:val="735C58E7"/>
    <w:rsid w:val="73734595"/>
    <w:rsid w:val="73739894"/>
    <w:rsid w:val="737E18B7"/>
    <w:rsid w:val="737F2F3A"/>
    <w:rsid w:val="739509AF"/>
    <w:rsid w:val="73B47087"/>
    <w:rsid w:val="73FD16A0"/>
    <w:rsid w:val="7422017D"/>
    <w:rsid w:val="74974F2B"/>
    <w:rsid w:val="74BD640F"/>
    <w:rsid w:val="75385A96"/>
    <w:rsid w:val="755831BD"/>
    <w:rsid w:val="757A1C0A"/>
    <w:rsid w:val="757F1917"/>
    <w:rsid w:val="7581110D"/>
    <w:rsid w:val="758D2FE7"/>
    <w:rsid w:val="75A1188D"/>
    <w:rsid w:val="75A3315D"/>
    <w:rsid w:val="75A41ABE"/>
    <w:rsid w:val="75E54637"/>
    <w:rsid w:val="75E8261F"/>
    <w:rsid w:val="75F0011F"/>
    <w:rsid w:val="75F003E4"/>
    <w:rsid w:val="75FED7CE"/>
    <w:rsid w:val="760C5D87"/>
    <w:rsid w:val="76B92C06"/>
    <w:rsid w:val="76E01F41"/>
    <w:rsid w:val="770A1078"/>
    <w:rsid w:val="773C3DBD"/>
    <w:rsid w:val="774845B8"/>
    <w:rsid w:val="778925D9"/>
    <w:rsid w:val="77A22BCB"/>
    <w:rsid w:val="77BFF991"/>
    <w:rsid w:val="77CC15C1"/>
    <w:rsid w:val="77D742DD"/>
    <w:rsid w:val="77E16DC2"/>
    <w:rsid w:val="77EFD37A"/>
    <w:rsid w:val="77F263D0"/>
    <w:rsid w:val="77F77A98"/>
    <w:rsid w:val="77FF47FD"/>
    <w:rsid w:val="78007B88"/>
    <w:rsid w:val="78027A2D"/>
    <w:rsid w:val="782347DB"/>
    <w:rsid w:val="786612EA"/>
    <w:rsid w:val="793D7B1F"/>
    <w:rsid w:val="793F0899"/>
    <w:rsid w:val="79733540"/>
    <w:rsid w:val="79E93803"/>
    <w:rsid w:val="79FD3F0C"/>
    <w:rsid w:val="79FE26AB"/>
    <w:rsid w:val="7A0E5A5D"/>
    <w:rsid w:val="7A43336A"/>
    <w:rsid w:val="7A4A7A44"/>
    <w:rsid w:val="7A526F79"/>
    <w:rsid w:val="7A721A94"/>
    <w:rsid w:val="7A9204A4"/>
    <w:rsid w:val="7A992B33"/>
    <w:rsid w:val="7AFD1AEF"/>
    <w:rsid w:val="7AFFD679"/>
    <w:rsid w:val="7B346CFF"/>
    <w:rsid w:val="7B7F50B3"/>
    <w:rsid w:val="7B7F5247"/>
    <w:rsid w:val="7BAD002C"/>
    <w:rsid w:val="7BAD14A3"/>
    <w:rsid w:val="7BB74024"/>
    <w:rsid w:val="7BC47CC5"/>
    <w:rsid w:val="7BF28C1D"/>
    <w:rsid w:val="7BFA1B5F"/>
    <w:rsid w:val="7C361908"/>
    <w:rsid w:val="7C3F3BAE"/>
    <w:rsid w:val="7C914409"/>
    <w:rsid w:val="7CA34DBD"/>
    <w:rsid w:val="7CB579CC"/>
    <w:rsid w:val="7CBF47E8"/>
    <w:rsid w:val="7CC30C91"/>
    <w:rsid w:val="7D566D23"/>
    <w:rsid w:val="7D593D9D"/>
    <w:rsid w:val="7D6E764A"/>
    <w:rsid w:val="7D731D61"/>
    <w:rsid w:val="7DA261A2"/>
    <w:rsid w:val="7DB79A41"/>
    <w:rsid w:val="7E737781"/>
    <w:rsid w:val="7E77BB2A"/>
    <w:rsid w:val="7EAA3560"/>
    <w:rsid w:val="7EB663A9"/>
    <w:rsid w:val="7EDF094E"/>
    <w:rsid w:val="7EF0023B"/>
    <w:rsid w:val="7EF232A2"/>
    <w:rsid w:val="7EFF6BED"/>
    <w:rsid w:val="7F08297D"/>
    <w:rsid w:val="7F0925B6"/>
    <w:rsid w:val="7F4A0838"/>
    <w:rsid w:val="7F5E22DA"/>
    <w:rsid w:val="7F663223"/>
    <w:rsid w:val="7F6FBF95"/>
    <w:rsid w:val="7F710522"/>
    <w:rsid w:val="7F7A13BB"/>
    <w:rsid w:val="7F7D0C75"/>
    <w:rsid w:val="7F7DE16F"/>
    <w:rsid w:val="7F7F0966"/>
    <w:rsid w:val="7F7FE8F2"/>
    <w:rsid w:val="7FA63337"/>
    <w:rsid w:val="7FAF40E7"/>
    <w:rsid w:val="7FBA7C9E"/>
    <w:rsid w:val="7FBCF40C"/>
    <w:rsid w:val="7FBD45C4"/>
    <w:rsid w:val="7FBFA5D1"/>
    <w:rsid w:val="7FD96F42"/>
    <w:rsid w:val="7FEE69CE"/>
    <w:rsid w:val="7FEEED34"/>
    <w:rsid w:val="7FF1407D"/>
    <w:rsid w:val="7FF7EFE4"/>
    <w:rsid w:val="7FFB8743"/>
    <w:rsid w:val="7FFF0CAC"/>
    <w:rsid w:val="7FFF1F55"/>
    <w:rsid w:val="86DDC169"/>
    <w:rsid w:val="86FB3A89"/>
    <w:rsid w:val="8771D587"/>
    <w:rsid w:val="95F51623"/>
    <w:rsid w:val="96FCAD02"/>
    <w:rsid w:val="99FF517D"/>
    <w:rsid w:val="9B875EBC"/>
    <w:rsid w:val="9ECDF447"/>
    <w:rsid w:val="9ED6C68F"/>
    <w:rsid w:val="9FFFEE3D"/>
    <w:rsid w:val="A2669625"/>
    <w:rsid w:val="A6EF6B98"/>
    <w:rsid w:val="A7FDEDBD"/>
    <w:rsid w:val="AB7FC6E2"/>
    <w:rsid w:val="AF97F19E"/>
    <w:rsid w:val="B1BEEE79"/>
    <w:rsid w:val="B2134A42"/>
    <w:rsid w:val="B5FB41B9"/>
    <w:rsid w:val="B7F7B51A"/>
    <w:rsid w:val="BB6523F1"/>
    <w:rsid w:val="BB7D539F"/>
    <w:rsid w:val="BE5C43A5"/>
    <w:rsid w:val="BEFEE1CC"/>
    <w:rsid w:val="BF5AFBF3"/>
    <w:rsid w:val="BF791453"/>
    <w:rsid w:val="BF7DADA2"/>
    <w:rsid w:val="BFDD701D"/>
    <w:rsid w:val="BFF3C1DD"/>
    <w:rsid w:val="BFF783B1"/>
    <w:rsid w:val="C37F8FCD"/>
    <w:rsid w:val="C3FD9226"/>
    <w:rsid w:val="C9CEE6B9"/>
    <w:rsid w:val="C9FD00EF"/>
    <w:rsid w:val="CCD50F9A"/>
    <w:rsid w:val="CD7DAB64"/>
    <w:rsid w:val="CE97A383"/>
    <w:rsid w:val="CFE3B2B9"/>
    <w:rsid w:val="CFF9263A"/>
    <w:rsid w:val="D6DBCD01"/>
    <w:rsid w:val="D6FF8409"/>
    <w:rsid w:val="D7DEAC88"/>
    <w:rsid w:val="D9BFA0AC"/>
    <w:rsid w:val="DB7E0CA0"/>
    <w:rsid w:val="DBBF6F6B"/>
    <w:rsid w:val="DBDD83F3"/>
    <w:rsid w:val="DC0F72A9"/>
    <w:rsid w:val="DCEFC2D8"/>
    <w:rsid w:val="DD3D12F9"/>
    <w:rsid w:val="DDF29622"/>
    <w:rsid w:val="DFC73DFD"/>
    <w:rsid w:val="DFFD97E1"/>
    <w:rsid w:val="E6DBF031"/>
    <w:rsid w:val="E7FD43FC"/>
    <w:rsid w:val="E9F945D2"/>
    <w:rsid w:val="EC9B6913"/>
    <w:rsid w:val="ED27E519"/>
    <w:rsid w:val="EEFC91A9"/>
    <w:rsid w:val="EF4F599F"/>
    <w:rsid w:val="EF770B14"/>
    <w:rsid w:val="EF7F4557"/>
    <w:rsid w:val="EFBFCA0C"/>
    <w:rsid w:val="EFFF5625"/>
    <w:rsid w:val="F4CF8DE1"/>
    <w:rsid w:val="F4EA203D"/>
    <w:rsid w:val="F6EF570D"/>
    <w:rsid w:val="F73030E6"/>
    <w:rsid w:val="F77FF1CD"/>
    <w:rsid w:val="F7BEA462"/>
    <w:rsid w:val="F7ECD620"/>
    <w:rsid w:val="F7EDC1B4"/>
    <w:rsid w:val="F7FBC7C7"/>
    <w:rsid w:val="F7FC4AB8"/>
    <w:rsid w:val="F7FF671B"/>
    <w:rsid w:val="F7FF7CC1"/>
    <w:rsid w:val="F8E6E882"/>
    <w:rsid w:val="F97AAB5B"/>
    <w:rsid w:val="F9FF8995"/>
    <w:rsid w:val="FAF786D0"/>
    <w:rsid w:val="FAFE7EA9"/>
    <w:rsid w:val="FAFFBECA"/>
    <w:rsid w:val="FB7F947A"/>
    <w:rsid w:val="FBB73C00"/>
    <w:rsid w:val="FBBF595D"/>
    <w:rsid w:val="FBD408DC"/>
    <w:rsid w:val="FBFD20F8"/>
    <w:rsid w:val="FC7F8E38"/>
    <w:rsid w:val="FCFF6C4F"/>
    <w:rsid w:val="FD5A2F80"/>
    <w:rsid w:val="FDE7896B"/>
    <w:rsid w:val="FDEF86D3"/>
    <w:rsid w:val="FDFB0D21"/>
    <w:rsid w:val="FDFB7EAF"/>
    <w:rsid w:val="FE7E574A"/>
    <w:rsid w:val="FEB7347F"/>
    <w:rsid w:val="FEEFBEEA"/>
    <w:rsid w:val="FEF7FAD5"/>
    <w:rsid w:val="FEFB6C68"/>
    <w:rsid w:val="FEFFA6DB"/>
    <w:rsid w:val="FF3D0C5A"/>
    <w:rsid w:val="FF3F9D47"/>
    <w:rsid w:val="FF42F3DB"/>
    <w:rsid w:val="FF97C3E9"/>
    <w:rsid w:val="FFDD1738"/>
    <w:rsid w:val="FFDD83A9"/>
    <w:rsid w:val="FFE6F56B"/>
    <w:rsid w:val="FFF65C3B"/>
    <w:rsid w:val="FFF7C2C4"/>
    <w:rsid w:val="FFFAA0D4"/>
    <w:rsid w:val="FFFBF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qFormat="1" w:unhideWhenUsed="0" w:uiPriority="99" w:semiHidden="0"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4"/>
    <w:qFormat/>
    <w:uiPriority w:val="0"/>
    <w:pPr>
      <w:keepNext/>
      <w:keepLines/>
      <w:spacing w:before="260" w:after="260" w:line="416" w:lineRule="auto"/>
      <w:outlineLvl w:val="2"/>
    </w:pPr>
    <w:rPr>
      <w:b/>
      <w:bCs/>
      <w:sz w:val="32"/>
      <w:szCs w:val="32"/>
    </w:rPr>
  </w:style>
  <w:style w:type="paragraph" w:styleId="5">
    <w:name w:val="heading 4"/>
    <w:basedOn w:val="1"/>
    <w:next w:val="1"/>
    <w:link w:val="4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6"/>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7"/>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8"/>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9"/>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0"/>
    <w:qFormat/>
    <w:uiPriority w:val="0"/>
    <w:pPr>
      <w:keepNext/>
      <w:keepLines/>
      <w:adjustRightInd/>
      <w:spacing w:before="240" w:after="64" w:line="320" w:lineRule="auto"/>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54"/>
    <w:unhideWhenUsed/>
    <w:qFormat/>
    <w:uiPriority w:val="99"/>
    <w:pPr>
      <w:jc w:val="left"/>
    </w:pPr>
  </w:style>
  <w:style w:type="paragraph" w:styleId="14">
    <w:name w:val="Body Text"/>
    <w:basedOn w:val="1"/>
    <w:link w:val="51"/>
    <w:qFormat/>
    <w:uiPriority w:val="0"/>
    <w:pPr>
      <w:spacing w:after="120"/>
    </w:pPr>
  </w:style>
  <w:style w:type="paragraph" w:styleId="15">
    <w:name w:val="Body Text Indent"/>
    <w:basedOn w:val="1"/>
    <w:next w:val="16"/>
    <w:link w:val="256"/>
    <w:semiHidden/>
    <w:unhideWhenUsed/>
    <w:qFormat/>
    <w:uiPriority w:val="99"/>
    <w:pPr>
      <w:spacing w:after="120"/>
      <w:ind w:left="420" w:leftChars="200"/>
    </w:pPr>
  </w:style>
  <w:style w:type="paragraph" w:styleId="16">
    <w:name w:val="envelope return"/>
    <w:basedOn w:val="1"/>
    <w:qFormat/>
    <w:uiPriority w:val="99"/>
    <w:pPr>
      <w:snapToGrid w:val="0"/>
    </w:pPr>
    <w:rPr>
      <w:rFonts w:ascii="Arial" w:hAnsi="Arial"/>
    </w:rPr>
  </w:style>
  <w:style w:type="paragraph" w:styleId="17">
    <w:name w:val="toc 5"/>
    <w:basedOn w:val="1"/>
    <w:next w:val="1"/>
    <w:unhideWhenUsed/>
    <w:qFormat/>
    <w:uiPriority w:val="39"/>
    <w:pPr>
      <w:ind w:left="839"/>
    </w:pPr>
    <w:rPr>
      <w:rFonts w:ascii="宋体"/>
    </w:rPr>
  </w:style>
  <w:style w:type="paragraph" w:styleId="18">
    <w:name w:val="toc 3"/>
    <w:basedOn w:val="1"/>
    <w:next w:val="1"/>
    <w:unhideWhenUsed/>
    <w:qFormat/>
    <w:uiPriority w:val="39"/>
    <w:pPr>
      <w:spacing w:line="300" w:lineRule="exact"/>
      <w:ind w:left="420"/>
    </w:pPr>
    <w:rPr>
      <w:rFonts w:ascii="宋体"/>
    </w:rPr>
  </w:style>
  <w:style w:type="paragraph" w:styleId="19">
    <w:name w:val="Balloon Text"/>
    <w:basedOn w:val="1"/>
    <w:link w:val="52"/>
    <w:unhideWhenUsed/>
    <w:qFormat/>
    <w:uiPriority w:val="99"/>
    <w:rPr>
      <w:sz w:val="18"/>
      <w:szCs w:val="18"/>
    </w:rPr>
  </w:style>
  <w:style w:type="paragraph" w:styleId="20">
    <w:name w:val="footer"/>
    <w:basedOn w:val="1"/>
    <w:link w:val="53"/>
    <w:qFormat/>
    <w:uiPriority w:val="99"/>
    <w:pPr>
      <w:tabs>
        <w:tab w:val="center" w:pos="4153"/>
        <w:tab w:val="right" w:pos="8306"/>
      </w:tabs>
      <w:adjustRightInd/>
      <w:snapToGrid w:val="0"/>
      <w:spacing w:line="240" w:lineRule="auto"/>
      <w:jc w:val="right"/>
    </w:pPr>
    <w:rPr>
      <w:rFonts w:ascii="宋体"/>
      <w:sz w:val="18"/>
      <w:szCs w:val="18"/>
    </w:rPr>
  </w:style>
  <w:style w:type="paragraph" w:styleId="21">
    <w:name w:val="header"/>
    <w:basedOn w:val="1"/>
    <w:link w:val="54"/>
    <w:qFormat/>
    <w:uiPriority w:val="99"/>
    <w:pPr>
      <w:tabs>
        <w:tab w:val="center" w:pos="4153"/>
        <w:tab w:val="right" w:pos="8306"/>
      </w:tabs>
      <w:adjustRightInd/>
      <w:snapToGrid w:val="0"/>
      <w:jc w:val="center"/>
    </w:pPr>
    <w:rPr>
      <w:sz w:val="18"/>
      <w:szCs w:val="18"/>
    </w:rPr>
  </w:style>
  <w:style w:type="paragraph" w:styleId="22">
    <w:name w:val="toc 1"/>
    <w:basedOn w:val="1"/>
    <w:next w:val="1"/>
    <w:unhideWhenUsed/>
    <w:qFormat/>
    <w:uiPriority w:val="39"/>
    <w:rPr>
      <w:rFonts w:ascii="宋体"/>
    </w:rPr>
  </w:style>
  <w:style w:type="paragraph" w:styleId="23">
    <w:name w:val="toc 4"/>
    <w:basedOn w:val="1"/>
    <w:next w:val="1"/>
    <w:unhideWhenUsed/>
    <w:qFormat/>
    <w:uiPriority w:val="39"/>
    <w:pPr>
      <w:tabs>
        <w:tab w:val="right" w:leader="dot" w:pos="9344"/>
      </w:tabs>
      <w:spacing w:line="300" w:lineRule="exact"/>
      <w:ind w:left="629"/>
    </w:pPr>
    <w:rPr>
      <w:rFonts w:ascii="宋体"/>
    </w:rPr>
  </w:style>
  <w:style w:type="paragraph" w:styleId="24">
    <w:name w:val="Subtitle"/>
    <w:basedOn w:val="1"/>
    <w:next w:val="1"/>
    <w:link w:val="245"/>
    <w:qFormat/>
    <w:uiPriority w:val="0"/>
    <w:pPr>
      <w:spacing w:before="240" w:after="60" w:line="312" w:lineRule="auto"/>
      <w:jc w:val="center"/>
      <w:outlineLvl w:val="1"/>
    </w:pPr>
    <w:rPr>
      <w:b/>
      <w:bCs/>
      <w:kern w:val="28"/>
      <w:sz w:val="32"/>
      <w:szCs w:val="32"/>
    </w:rPr>
  </w:style>
  <w:style w:type="paragraph" w:styleId="25">
    <w:name w:val="footnote text"/>
    <w:basedOn w:val="1"/>
    <w:next w:val="1"/>
    <w:link w:val="5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6">
    <w:name w:val="toc 6"/>
    <w:basedOn w:val="1"/>
    <w:next w:val="1"/>
    <w:unhideWhenUsed/>
    <w:qFormat/>
    <w:uiPriority w:val="39"/>
    <w:pPr>
      <w:spacing w:line="300" w:lineRule="exact"/>
      <w:ind w:left="1049"/>
    </w:pPr>
    <w:rPr>
      <w:rFonts w:ascii="宋体"/>
    </w:rPr>
  </w:style>
  <w:style w:type="paragraph" w:styleId="27">
    <w:name w:val="table of figures"/>
    <w:basedOn w:val="1"/>
    <w:next w:val="1"/>
    <w:semiHidden/>
    <w:qFormat/>
    <w:uiPriority w:val="0"/>
    <w:pPr>
      <w:adjustRightInd/>
      <w:spacing w:line="240" w:lineRule="auto"/>
      <w:jc w:val="left"/>
    </w:pPr>
    <w:rPr>
      <w:szCs w:val="24"/>
    </w:rPr>
  </w:style>
  <w:style w:type="paragraph" w:styleId="28">
    <w:name w:val="toc 2"/>
    <w:basedOn w:val="1"/>
    <w:next w:val="1"/>
    <w:unhideWhenUsed/>
    <w:qFormat/>
    <w:uiPriority w:val="39"/>
    <w:pPr>
      <w:tabs>
        <w:tab w:val="right" w:leader="dot" w:pos="9344"/>
      </w:tabs>
      <w:spacing w:line="300" w:lineRule="exact"/>
      <w:ind w:left="210"/>
    </w:pPr>
    <w:rPr>
      <w:rFonts w:ascii="宋体"/>
    </w:rPr>
  </w:style>
  <w:style w:type="paragraph" w:styleId="29">
    <w:name w:val="Normal (Web)"/>
    <w:basedOn w:val="1"/>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30">
    <w:name w:val="Title"/>
    <w:basedOn w:val="1"/>
    <w:link w:val="56"/>
    <w:qFormat/>
    <w:uiPriority w:val="0"/>
    <w:pPr>
      <w:spacing w:before="240" w:after="60"/>
      <w:jc w:val="center"/>
      <w:outlineLvl w:val="0"/>
    </w:pPr>
    <w:rPr>
      <w:rFonts w:ascii="Arial" w:hAnsi="Arial" w:cs="Arial"/>
      <w:b/>
      <w:bCs/>
      <w:sz w:val="32"/>
      <w:szCs w:val="32"/>
    </w:rPr>
  </w:style>
  <w:style w:type="paragraph" w:styleId="31">
    <w:name w:val="annotation subject"/>
    <w:basedOn w:val="13"/>
    <w:next w:val="13"/>
    <w:link w:val="255"/>
    <w:semiHidden/>
    <w:unhideWhenUsed/>
    <w:qFormat/>
    <w:uiPriority w:val="99"/>
    <w:rPr>
      <w:b/>
      <w:bCs/>
    </w:rPr>
  </w:style>
  <w:style w:type="paragraph" w:styleId="32">
    <w:name w:val="Body Text First Indent 2"/>
    <w:basedOn w:val="15"/>
    <w:link w:val="257"/>
    <w:semiHidden/>
    <w:unhideWhenUsed/>
    <w:qFormat/>
    <w:uiPriority w:val="99"/>
    <w:pPr>
      <w:ind w:firstLine="420" w:firstLineChars="200"/>
    </w:p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b/>
      <w:bCs/>
    </w:rPr>
  </w:style>
  <w:style w:type="character" w:styleId="37">
    <w:name w:val="page number"/>
    <w:qFormat/>
    <w:uiPriority w:val="0"/>
    <w:rPr>
      <w:rFonts w:ascii="宋体" w:hAnsi="Times New Roman" w:eastAsia="宋体"/>
      <w:sz w:val="18"/>
    </w:rPr>
  </w:style>
  <w:style w:type="character" w:styleId="38">
    <w:name w:val="Emphasis"/>
    <w:qFormat/>
    <w:uiPriority w:val="20"/>
    <w:rPr>
      <w:i/>
      <w:iCs/>
    </w:rPr>
  </w:style>
  <w:style w:type="character" w:styleId="39">
    <w:name w:val="Hyperlink"/>
    <w:qFormat/>
    <w:uiPriority w:val="99"/>
    <w:rPr>
      <w:rFonts w:ascii="宋体" w:hAnsi="Times New Roman" w:eastAsia="宋体"/>
      <w:color w:val="auto"/>
      <w:spacing w:val="0"/>
      <w:w w:val="100"/>
      <w:position w:val="0"/>
      <w:sz w:val="21"/>
      <w:u w:val="none"/>
      <w:vertAlign w:val="baseline"/>
    </w:rPr>
  </w:style>
  <w:style w:type="character" w:styleId="40">
    <w:name w:val="annotation reference"/>
    <w:qFormat/>
    <w:uiPriority w:val="0"/>
    <w:rPr>
      <w:rFonts w:ascii="Times New Roman" w:hAnsi="Times New Roman" w:eastAsia="宋体" w:cs="Times New Roman"/>
      <w:sz w:val="21"/>
      <w:szCs w:val="21"/>
    </w:rPr>
  </w:style>
  <w:style w:type="character" w:styleId="41">
    <w:name w:val="footnote reference"/>
    <w:semiHidden/>
    <w:qFormat/>
    <w:uiPriority w:val="0"/>
    <w:rPr>
      <w:rFonts w:ascii="宋体" w:hAnsi="宋体" w:eastAsia="宋体" w:cs="Times New Roman"/>
      <w:spacing w:val="0"/>
      <w:sz w:val="18"/>
      <w:vertAlign w:val="superscript"/>
    </w:rPr>
  </w:style>
  <w:style w:type="character" w:customStyle="1" w:styleId="42">
    <w:name w:val="标题 1 字符"/>
    <w:link w:val="2"/>
    <w:qFormat/>
    <w:uiPriority w:val="0"/>
    <w:rPr>
      <w:rFonts w:ascii="Times New Roman" w:hAnsi="Times New Roman" w:eastAsia="宋体" w:cs="Times New Roman"/>
      <w:b/>
      <w:bCs/>
      <w:kern w:val="44"/>
      <w:sz w:val="44"/>
      <w:szCs w:val="44"/>
    </w:rPr>
  </w:style>
  <w:style w:type="character" w:customStyle="1" w:styleId="43">
    <w:name w:val="标题 2 字符"/>
    <w:link w:val="3"/>
    <w:qFormat/>
    <w:uiPriority w:val="0"/>
    <w:rPr>
      <w:rFonts w:ascii="Arial" w:hAnsi="Arial" w:eastAsia="黑体" w:cs="Times New Roman"/>
      <w:b/>
      <w:bCs/>
      <w:sz w:val="32"/>
      <w:szCs w:val="32"/>
    </w:rPr>
  </w:style>
  <w:style w:type="character" w:customStyle="1" w:styleId="44">
    <w:name w:val="标题 3 字符"/>
    <w:link w:val="4"/>
    <w:qFormat/>
    <w:uiPriority w:val="0"/>
    <w:rPr>
      <w:rFonts w:ascii="Times New Roman" w:hAnsi="Times New Roman" w:eastAsia="宋体" w:cs="Times New Roman"/>
      <w:b/>
      <w:bCs/>
      <w:sz w:val="32"/>
      <w:szCs w:val="32"/>
    </w:rPr>
  </w:style>
  <w:style w:type="character" w:customStyle="1" w:styleId="45">
    <w:name w:val="标题 4 字符"/>
    <w:link w:val="5"/>
    <w:qFormat/>
    <w:uiPriority w:val="0"/>
    <w:rPr>
      <w:rFonts w:ascii="Arial" w:hAnsi="Arial" w:eastAsia="黑体" w:cs="Times New Roman"/>
      <w:b/>
      <w:bCs/>
      <w:sz w:val="28"/>
      <w:szCs w:val="28"/>
    </w:rPr>
  </w:style>
  <w:style w:type="character" w:customStyle="1" w:styleId="46">
    <w:name w:val="标题 5 字符"/>
    <w:link w:val="6"/>
    <w:qFormat/>
    <w:uiPriority w:val="0"/>
    <w:rPr>
      <w:rFonts w:ascii="Times New Roman" w:hAnsi="Times New Roman" w:eastAsia="宋体" w:cs="Times New Roman"/>
      <w:b/>
      <w:bCs/>
      <w:sz w:val="28"/>
      <w:szCs w:val="28"/>
    </w:rPr>
  </w:style>
  <w:style w:type="character" w:customStyle="1" w:styleId="47">
    <w:name w:val="标题 6 字符"/>
    <w:link w:val="7"/>
    <w:qFormat/>
    <w:uiPriority w:val="0"/>
    <w:rPr>
      <w:rFonts w:ascii="Arial" w:hAnsi="Arial" w:eastAsia="黑体" w:cs="Times New Roman"/>
      <w:b/>
      <w:bCs/>
      <w:sz w:val="24"/>
      <w:szCs w:val="24"/>
    </w:rPr>
  </w:style>
  <w:style w:type="character" w:customStyle="1" w:styleId="48">
    <w:name w:val="标题 7 字符"/>
    <w:link w:val="8"/>
    <w:qFormat/>
    <w:uiPriority w:val="0"/>
    <w:rPr>
      <w:rFonts w:ascii="Times New Roman" w:hAnsi="Times New Roman" w:eastAsia="宋体" w:cs="Times New Roman"/>
      <w:b/>
      <w:bCs/>
      <w:sz w:val="24"/>
      <w:szCs w:val="24"/>
    </w:rPr>
  </w:style>
  <w:style w:type="character" w:customStyle="1" w:styleId="49">
    <w:name w:val="标题 8 字符"/>
    <w:link w:val="9"/>
    <w:qFormat/>
    <w:uiPriority w:val="0"/>
    <w:rPr>
      <w:rFonts w:ascii="Arial" w:hAnsi="Arial" w:eastAsia="黑体" w:cs="Times New Roman"/>
      <w:sz w:val="24"/>
      <w:szCs w:val="24"/>
    </w:rPr>
  </w:style>
  <w:style w:type="character" w:customStyle="1" w:styleId="50">
    <w:name w:val="标题 9 字符"/>
    <w:link w:val="10"/>
    <w:qFormat/>
    <w:uiPriority w:val="0"/>
    <w:rPr>
      <w:rFonts w:ascii="Arial" w:hAnsi="Arial" w:eastAsia="黑体" w:cs="Times New Roman"/>
      <w:szCs w:val="21"/>
    </w:rPr>
  </w:style>
  <w:style w:type="character" w:customStyle="1" w:styleId="51">
    <w:name w:val="正文文本 字符"/>
    <w:link w:val="14"/>
    <w:qFormat/>
    <w:uiPriority w:val="0"/>
    <w:rPr>
      <w:rFonts w:ascii="Times New Roman" w:hAnsi="Times New Roman" w:eastAsia="宋体" w:cs="Times New Roman"/>
      <w:szCs w:val="20"/>
    </w:rPr>
  </w:style>
  <w:style w:type="character" w:customStyle="1" w:styleId="52">
    <w:name w:val="批注框文本 字符"/>
    <w:link w:val="19"/>
    <w:semiHidden/>
    <w:qFormat/>
    <w:uiPriority w:val="99"/>
    <w:rPr>
      <w:sz w:val="18"/>
      <w:szCs w:val="18"/>
    </w:rPr>
  </w:style>
  <w:style w:type="character" w:customStyle="1" w:styleId="53">
    <w:name w:val="页脚 字符"/>
    <w:link w:val="20"/>
    <w:qFormat/>
    <w:uiPriority w:val="99"/>
    <w:rPr>
      <w:rFonts w:ascii="宋体" w:hAnsi="Times New Roman" w:eastAsia="宋体" w:cs="Times New Roman"/>
      <w:sz w:val="18"/>
      <w:szCs w:val="18"/>
    </w:rPr>
  </w:style>
  <w:style w:type="character" w:customStyle="1" w:styleId="54">
    <w:name w:val="页眉 字符"/>
    <w:link w:val="21"/>
    <w:qFormat/>
    <w:uiPriority w:val="99"/>
    <w:rPr>
      <w:rFonts w:ascii="Times New Roman" w:hAnsi="Times New Roman" w:eastAsia="宋体" w:cs="Times New Roman"/>
      <w:sz w:val="18"/>
      <w:szCs w:val="18"/>
    </w:rPr>
  </w:style>
  <w:style w:type="character" w:customStyle="1" w:styleId="55">
    <w:name w:val="脚注文本 字符"/>
    <w:link w:val="25"/>
    <w:semiHidden/>
    <w:qFormat/>
    <w:uiPriority w:val="0"/>
    <w:rPr>
      <w:rFonts w:ascii="宋体" w:hAnsi="Times New Roman" w:eastAsia="宋体" w:cs="Times New Roman"/>
      <w:sz w:val="18"/>
      <w:szCs w:val="18"/>
    </w:rPr>
  </w:style>
  <w:style w:type="character" w:customStyle="1" w:styleId="56">
    <w:name w:val="标题 字符"/>
    <w:link w:val="30"/>
    <w:qFormat/>
    <w:uiPriority w:val="0"/>
    <w:rPr>
      <w:rFonts w:ascii="Arial" w:hAnsi="Arial" w:eastAsia="宋体" w:cs="Arial"/>
      <w:b/>
      <w:bCs/>
      <w:sz w:val="32"/>
      <w:szCs w:val="32"/>
    </w:rPr>
  </w:style>
  <w:style w:type="paragraph" w:styleId="57">
    <w:name w:val="Quote"/>
    <w:basedOn w:val="1"/>
    <w:next w:val="1"/>
    <w:link w:val="58"/>
    <w:qFormat/>
    <w:uiPriority w:val="29"/>
    <w:rPr>
      <w:i/>
      <w:iCs/>
      <w:color w:val="000000"/>
    </w:rPr>
  </w:style>
  <w:style w:type="character" w:customStyle="1" w:styleId="58">
    <w:name w:val="引用 字符"/>
    <w:link w:val="57"/>
    <w:qFormat/>
    <w:uiPriority w:val="29"/>
    <w:rPr>
      <w:i/>
      <w:iCs/>
      <w:color w:val="000000"/>
    </w:rPr>
  </w:style>
  <w:style w:type="paragraph" w:customStyle="1" w:styleId="5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3">
    <w:name w:val="标准书眉一"/>
    <w:qFormat/>
    <w:uiPriority w:val="0"/>
    <w:pPr>
      <w:jc w:val="both"/>
    </w:pPr>
    <w:rPr>
      <w:rFonts w:ascii="Times New Roman" w:hAnsi="Times New Roman" w:eastAsia="宋体" w:cs="Times New Roman"/>
      <w:lang w:val="en-US" w:eastAsia="zh-CN" w:bidi="ar-SA"/>
    </w:rPr>
  </w:style>
  <w:style w:type="paragraph" w:customStyle="1" w:styleId="64">
    <w:name w:val="标准文件_ICS"/>
    <w:basedOn w:val="1"/>
    <w:qFormat/>
    <w:uiPriority w:val="0"/>
    <w:pPr>
      <w:spacing w:line="0" w:lineRule="atLeast"/>
    </w:pPr>
    <w:rPr>
      <w:rFonts w:ascii="黑体" w:hAnsi="宋体" w:eastAsia="黑体"/>
    </w:rPr>
  </w:style>
  <w:style w:type="paragraph" w:customStyle="1" w:styleId="65">
    <w:name w:val="标准文件_标准正文"/>
    <w:basedOn w:val="1"/>
    <w:next w:val="66"/>
    <w:qFormat/>
    <w:uiPriority w:val="0"/>
    <w:pPr>
      <w:snapToGrid w:val="0"/>
      <w:ind w:firstLine="200" w:firstLineChars="200"/>
    </w:pPr>
    <w:rPr>
      <w:kern w:val="0"/>
    </w:rPr>
  </w:style>
  <w:style w:type="paragraph" w:customStyle="1" w:styleId="66">
    <w:name w:val="标准文件_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7">
    <w:name w:val="标准文件_段 Char"/>
    <w:link w:val="66"/>
    <w:qFormat/>
    <w:uiPriority w:val="0"/>
    <w:rPr>
      <w:rFonts w:ascii="宋体" w:hAnsi="Times New Roman"/>
      <w:sz w:val="21"/>
    </w:rPr>
  </w:style>
  <w:style w:type="paragraph" w:customStyle="1" w:styleId="68">
    <w:name w:val="标准文件_版本"/>
    <w:basedOn w:val="65"/>
    <w:qFormat/>
    <w:uiPriority w:val="0"/>
    <w:pPr>
      <w:adjustRightInd/>
      <w:snapToGrid/>
      <w:ind w:firstLine="0" w:firstLineChars="0"/>
    </w:pPr>
    <w:rPr>
      <w:rFonts w:ascii="宋体" w:hAnsi="宋体"/>
      <w:kern w:val="2"/>
    </w:rPr>
  </w:style>
  <w:style w:type="paragraph" w:customStyle="1" w:styleId="69">
    <w:name w:val="标准文件_标准部门"/>
    <w:basedOn w:val="1"/>
    <w:qFormat/>
    <w:uiPriority w:val="0"/>
    <w:pPr>
      <w:jc w:val="center"/>
    </w:pPr>
    <w:rPr>
      <w:rFonts w:ascii="黑体" w:eastAsia="黑体"/>
      <w:kern w:val="0"/>
      <w:sz w:val="44"/>
    </w:rPr>
  </w:style>
  <w:style w:type="paragraph" w:customStyle="1" w:styleId="70">
    <w:name w:val="标准文件_标准代替"/>
    <w:basedOn w:val="1"/>
    <w:next w:val="1"/>
    <w:qFormat/>
    <w:uiPriority w:val="0"/>
    <w:pPr>
      <w:spacing w:line="310" w:lineRule="exact"/>
      <w:jc w:val="right"/>
    </w:pPr>
    <w:rPr>
      <w:rFonts w:ascii="宋体" w:hAnsi="宋体"/>
      <w:kern w:val="0"/>
    </w:rPr>
  </w:style>
  <w:style w:type="paragraph" w:customStyle="1" w:styleId="7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3">
    <w:name w:val="标准文件_页眉偶数页"/>
    <w:basedOn w:val="72"/>
    <w:next w:val="1"/>
    <w:qFormat/>
    <w:uiPriority w:val="0"/>
    <w:pPr>
      <w:jc w:val="left"/>
    </w:pPr>
  </w:style>
  <w:style w:type="paragraph" w:customStyle="1" w:styleId="7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7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6">
    <w:name w:val="标准文件_二级条标题"/>
    <w:next w:val="6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7">
    <w:name w:val="标准文件_发布"/>
    <w:qFormat/>
    <w:uiPriority w:val="0"/>
    <w:rPr>
      <w:rFonts w:ascii="黑体" w:eastAsia="黑体"/>
      <w:spacing w:val="0"/>
      <w:w w:val="100"/>
      <w:position w:val="3"/>
      <w:sz w:val="28"/>
    </w:rPr>
  </w:style>
  <w:style w:type="paragraph" w:customStyle="1" w:styleId="78">
    <w:name w:val="标准文件_方框数字列项"/>
    <w:basedOn w:val="66"/>
    <w:qFormat/>
    <w:uiPriority w:val="0"/>
    <w:pPr>
      <w:numPr>
        <w:ilvl w:val="0"/>
        <w:numId w:val="3"/>
      </w:numPr>
      <w:ind w:firstLine="0" w:firstLineChars="0"/>
    </w:pPr>
  </w:style>
  <w:style w:type="paragraph" w:customStyle="1" w:styleId="79">
    <w:name w:val="标准文件_封面标准编号"/>
    <w:basedOn w:val="1"/>
    <w:next w:val="70"/>
    <w:qFormat/>
    <w:uiPriority w:val="0"/>
    <w:pPr>
      <w:spacing w:line="310" w:lineRule="exact"/>
      <w:jc w:val="right"/>
    </w:pPr>
    <w:rPr>
      <w:rFonts w:ascii="黑体" w:eastAsia="黑体"/>
      <w:kern w:val="0"/>
      <w:sz w:val="28"/>
    </w:rPr>
  </w:style>
  <w:style w:type="paragraph" w:customStyle="1" w:styleId="80">
    <w:name w:val="标准文件_封面标准分类号"/>
    <w:basedOn w:val="1"/>
    <w:qFormat/>
    <w:uiPriority w:val="0"/>
    <w:rPr>
      <w:rFonts w:ascii="黑体" w:eastAsia="黑体"/>
      <w:b/>
      <w:kern w:val="0"/>
      <w:sz w:val="28"/>
    </w:rPr>
  </w:style>
  <w:style w:type="paragraph" w:customStyle="1" w:styleId="81">
    <w:name w:val="标准文件_封面标准名称"/>
    <w:basedOn w:val="1"/>
    <w:qFormat/>
    <w:uiPriority w:val="0"/>
    <w:pPr>
      <w:spacing w:line="240" w:lineRule="auto"/>
      <w:jc w:val="center"/>
    </w:pPr>
    <w:rPr>
      <w:rFonts w:ascii="黑体" w:eastAsia="黑体"/>
      <w:kern w:val="0"/>
      <w:sz w:val="52"/>
    </w:rPr>
  </w:style>
  <w:style w:type="paragraph" w:customStyle="1" w:styleId="82">
    <w:name w:val="标准文件_封面标准英文名称"/>
    <w:basedOn w:val="1"/>
    <w:qFormat/>
    <w:uiPriority w:val="0"/>
    <w:pPr>
      <w:spacing w:line="240" w:lineRule="auto"/>
      <w:jc w:val="center"/>
    </w:pPr>
    <w:rPr>
      <w:rFonts w:ascii="黑体" w:eastAsia="黑体"/>
      <w:b/>
      <w:sz w:val="28"/>
    </w:rPr>
  </w:style>
  <w:style w:type="paragraph" w:customStyle="1" w:styleId="83">
    <w:name w:val="标准文件_封面发布日期"/>
    <w:basedOn w:val="1"/>
    <w:qFormat/>
    <w:uiPriority w:val="0"/>
    <w:pPr>
      <w:spacing w:line="310" w:lineRule="exact"/>
    </w:pPr>
    <w:rPr>
      <w:rFonts w:ascii="黑体" w:eastAsia="黑体"/>
      <w:kern w:val="0"/>
      <w:sz w:val="28"/>
    </w:rPr>
  </w:style>
  <w:style w:type="paragraph" w:customStyle="1" w:styleId="84">
    <w:name w:val="标准文件_封面密级"/>
    <w:basedOn w:val="1"/>
    <w:qFormat/>
    <w:uiPriority w:val="0"/>
    <w:rPr>
      <w:rFonts w:eastAsia="黑体"/>
      <w:sz w:val="32"/>
    </w:rPr>
  </w:style>
  <w:style w:type="paragraph" w:customStyle="1" w:styleId="85">
    <w:name w:val="标准文件_封面实施日期"/>
    <w:basedOn w:val="1"/>
    <w:qFormat/>
    <w:uiPriority w:val="0"/>
    <w:pPr>
      <w:spacing w:line="310" w:lineRule="exact"/>
      <w:jc w:val="right"/>
    </w:pPr>
    <w:rPr>
      <w:rFonts w:ascii="黑体" w:eastAsia="黑体"/>
      <w:sz w:val="28"/>
    </w:rPr>
  </w:style>
  <w:style w:type="paragraph" w:customStyle="1" w:styleId="86">
    <w:name w:val="标准文件_封面抬头"/>
    <w:basedOn w:val="66"/>
    <w:qFormat/>
    <w:uiPriority w:val="0"/>
    <w:pPr>
      <w:adjustRightInd w:val="0"/>
      <w:spacing w:line="800" w:lineRule="exact"/>
      <w:ind w:firstLine="0" w:firstLineChars="0"/>
      <w:jc w:val="distribute"/>
    </w:pPr>
    <w:rPr>
      <w:rFonts w:ascii="黑体" w:eastAsia="黑体"/>
      <w:b/>
      <w:sz w:val="64"/>
    </w:rPr>
  </w:style>
  <w:style w:type="paragraph" w:customStyle="1" w:styleId="87">
    <w:name w:val="标准文件_附录标识"/>
    <w:next w:val="6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8">
    <w:name w:val="标准文件_附录表标题"/>
    <w:next w:val="6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9">
    <w:name w:val="标准文件_附录一级条标题"/>
    <w:next w:val="6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90">
    <w:name w:val="标准文件_附录二级条标题"/>
    <w:basedOn w:val="89"/>
    <w:next w:val="66"/>
    <w:qFormat/>
    <w:uiPriority w:val="0"/>
    <w:pPr>
      <w:widowControl/>
      <w:numPr>
        <w:ilvl w:val="2"/>
      </w:numPr>
      <w:wordWrap w:val="0"/>
      <w:overflowPunct w:val="0"/>
      <w:autoSpaceDE w:val="0"/>
      <w:autoSpaceDN w:val="0"/>
      <w:textAlignment w:val="baseline"/>
      <w:outlineLvl w:val="3"/>
    </w:pPr>
  </w:style>
  <w:style w:type="paragraph" w:customStyle="1" w:styleId="91">
    <w:name w:val="标准文件_附录公式"/>
    <w:basedOn w:val="65"/>
    <w:next w:val="6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2">
    <w:name w:val="标准文件_附录三级条标题"/>
    <w:next w:val="6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3">
    <w:name w:val="标准文件_附录四级条标题"/>
    <w:next w:val="6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4">
    <w:name w:val="标准文件_附录图标题"/>
    <w:next w:val="6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5">
    <w:name w:val="标准文件_附录五级条标题"/>
    <w:next w:val="6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7">
    <w:name w:val="标准文件_附录章标题"/>
    <w:next w:val="6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标准文件_公式后的破折号"/>
    <w:basedOn w:val="66"/>
    <w:next w:val="66"/>
    <w:qFormat/>
    <w:uiPriority w:val="0"/>
    <w:pPr>
      <w:ind w:left="488" w:leftChars="200" w:hanging="289" w:hangingChars="290"/>
    </w:pPr>
  </w:style>
  <w:style w:type="paragraph" w:customStyle="1" w:styleId="99">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100">
    <w:name w:val="标准文件_目次、标准名称标题"/>
    <w:basedOn w:val="99"/>
    <w:next w:val="66"/>
    <w:qFormat/>
    <w:uiPriority w:val="0"/>
    <w:pPr>
      <w:spacing w:line="460" w:lineRule="exact"/>
    </w:pPr>
  </w:style>
  <w:style w:type="paragraph" w:customStyle="1" w:styleId="10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10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03">
    <w:name w:val="标准文件_破折号列项（二级）"/>
    <w:basedOn w:val="102"/>
    <w:qFormat/>
    <w:uiPriority w:val="0"/>
    <w:pPr>
      <w:numPr>
        <w:numId w:val="10"/>
      </w:numPr>
      <w:ind w:left="0" w:firstLine="200"/>
    </w:pPr>
  </w:style>
  <w:style w:type="paragraph" w:customStyle="1" w:styleId="104">
    <w:name w:val="标准文件_三级条标题"/>
    <w:basedOn w:val="76"/>
    <w:next w:val="66"/>
    <w:qFormat/>
    <w:uiPriority w:val="0"/>
    <w:pPr>
      <w:widowControl/>
      <w:numPr>
        <w:ilvl w:val="4"/>
      </w:numPr>
      <w:outlineLvl w:val="3"/>
    </w:pPr>
  </w:style>
  <w:style w:type="character" w:customStyle="1" w:styleId="105">
    <w:name w:val="不明显参考1"/>
    <w:qFormat/>
    <w:uiPriority w:val="31"/>
    <w:rPr>
      <w:smallCaps/>
      <w:color w:val="C0504D"/>
      <w:u w:val="single"/>
    </w:rPr>
  </w:style>
  <w:style w:type="paragraph" w:customStyle="1" w:styleId="106">
    <w:name w:val="标准文件_示例后续"/>
    <w:basedOn w:val="1"/>
    <w:qFormat/>
    <w:uiPriority w:val="0"/>
    <w:pPr>
      <w:adjustRightInd/>
      <w:spacing w:line="240" w:lineRule="auto"/>
      <w:ind w:firstLine="200" w:firstLineChars="200"/>
    </w:pPr>
    <w:rPr>
      <w:sz w:val="18"/>
      <w:szCs w:val="24"/>
    </w:rPr>
  </w:style>
  <w:style w:type="paragraph" w:customStyle="1" w:styleId="10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8">
    <w:name w:val="标准文件_四级条标题"/>
    <w:next w:val="6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09">
    <w:name w:val="标准文件_条文脚注"/>
    <w:basedOn w:val="25"/>
    <w:qFormat/>
    <w:uiPriority w:val="0"/>
    <w:pPr>
      <w:adjustRightInd w:val="0"/>
      <w:spacing w:line="240" w:lineRule="auto"/>
      <w:ind w:left="0" w:leftChars="0" w:firstLine="200" w:firstLineChars="200"/>
      <w:jc w:val="both"/>
    </w:pPr>
    <w:rPr>
      <w:rFonts w:hAnsi="宋体"/>
    </w:rPr>
  </w:style>
  <w:style w:type="paragraph" w:customStyle="1" w:styleId="110">
    <w:name w:val="标准文件_图表脚注"/>
    <w:basedOn w:val="1"/>
    <w:next w:val="66"/>
    <w:qFormat/>
    <w:uiPriority w:val="0"/>
    <w:pPr>
      <w:numPr>
        <w:ilvl w:val="0"/>
        <w:numId w:val="12"/>
      </w:numPr>
      <w:spacing w:line="240" w:lineRule="auto"/>
      <w:jc w:val="left"/>
    </w:pPr>
    <w:rPr>
      <w:rFonts w:ascii="宋体" w:hAnsi="宋体"/>
      <w:sz w:val="18"/>
    </w:rPr>
  </w:style>
  <w:style w:type="character" w:customStyle="1" w:styleId="111">
    <w:name w:val="标准文件_图表脚注内容"/>
    <w:qFormat/>
    <w:uiPriority w:val="0"/>
    <w:rPr>
      <w:rFonts w:ascii="宋体" w:hAnsi="宋体" w:eastAsia="宋体" w:cs="Times New Roman"/>
      <w:spacing w:val="0"/>
      <w:sz w:val="18"/>
      <w:vertAlign w:val="superscript"/>
    </w:rPr>
  </w:style>
  <w:style w:type="paragraph" w:customStyle="1" w:styleId="112">
    <w:name w:val="标准文件_五级条标题"/>
    <w:next w:val="6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3">
    <w:name w:val="标准文件_章标题"/>
    <w:next w:val="6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4">
    <w:name w:val="标准文件_一级条标题"/>
    <w:basedOn w:val="113"/>
    <w:next w:val="66"/>
    <w:qFormat/>
    <w:uiPriority w:val="0"/>
    <w:pPr>
      <w:numPr>
        <w:ilvl w:val="2"/>
      </w:numPr>
      <w:spacing w:before="50" w:beforeLines="50" w:after="50" w:afterLines="50"/>
      <w:outlineLvl w:val="1"/>
    </w:pPr>
  </w:style>
  <w:style w:type="paragraph" w:customStyle="1" w:styleId="115">
    <w:name w:val="标准文件_一致程度"/>
    <w:basedOn w:val="1"/>
    <w:qFormat/>
    <w:uiPriority w:val="0"/>
    <w:pPr>
      <w:spacing w:line="440" w:lineRule="exact"/>
      <w:jc w:val="center"/>
    </w:pPr>
    <w:rPr>
      <w:sz w:val="28"/>
    </w:rPr>
  </w:style>
  <w:style w:type="paragraph" w:customStyle="1" w:styleId="116">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英文图表脚注"/>
    <w:basedOn w:val="65"/>
    <w:qFormat/>
    <w:uiPriority w:val="0"/>
    <w:pPr>
      <w:widowControl/>
      <w:adjustRightInd/>
      <w:snapToGrid/>
      <w:spacing w:line="240" w:lineRule="auto"/>
      <w:ind w:left="79" w:hanging="79" w:hangingChars="80"/>
    </w:pPr>
    <w:rPr>
      <w:rFonts w:ascii="宋体" w:hAnsi="宋体"/>
    </w:rPr>
  </w:style>
  <w:style w:type="paragraph" w:customStyle="1" w:styleId="118">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9">
    <w:name w:val="标准文件_英文注："/>
    <w:basedOn w:val="1"/>
    <w:next w:val="6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0">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1">
    <w:name w:val="标准文件_正文表标题"/>
    <w:next w:val="6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2">
    <w:name w:val="标准文件_正文公式"/>
    <w:basedOn w:val="1"/>
    <w:next w:val="65"/>
    <w:qFormat/>
    <w:uiPriority w:val="0"/>
    <w:pPr>
      <w:tabs>
        <w:tab w:val="center" w:pos="4678"/>
        <w:tab w:val="right" w:leader="middleDot" w:pos="9356"/>
      </w:tabs>
      <w:spacing w:line="240" w:lineRule="auto"/>
    </w:pPr>
    <w:rPr>
      <w:rFonts w:ascii="宋体" w:hAnsi="宋体"/>
    </w:rPr>
  </w:style>
  <w:style w:type="paragraph" w:customStyle="1" w:styleId="123">
    <w:name w:val="标准文件_正文图标题"/>
    <w:next w:val="6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4">
    <w:name w:val="标准文件_正文英文表标题"/>
    <w:next w:val="6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5">
    <w:name w:val="标准文件_正文英文图标题"/>
    <w:next w:val="6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6">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7">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8">
    <w:name w:val="发布部门"/>
    <w:next w:val="6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0">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4">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5">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附录二级无标题条"/>
    <w:basedOn w:val="1"/>
    <w:next w:val="6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8">
    <w:name w:val="附录三级无标题条"/>
    <w:basedOn w:val="137"/>
    <w:next w:val="66"/>
    <w:qFormat/>
    <w:uiPriority w:val="0"/>
    <w:pPr>
      <w:outlineLvl w:val="4"/>
    </w:pPr>
  </w:style>
  <w:style w:type="paragraph" w:customStyle="1" w:styleId="139">
    <w:name w:val="附录四级无标题条"/>
    <w:basedOn w:val="138"/>
    <w:next w:val="66"/>
    <w:qFormat/>
    <w:uiPriority w:val="0"/>
    <w:pPr>
      <w:outlineLvl w:val="5"/>
    </w:pPr>
  </w:style>
  <w:style w:type="paragraph" w:customStyle="1" w:styleId="140">
    <w:name w:val="附录图"/>
    <w:next w:val="6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1">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2">
    <w:name w:val="附录五级无标题条"/>
    <w:basedOn w:val="139"/>
    <w:next w:val="66"/>
    <w:qFormat/>
    <w:uiPriority w:val="0"/>
    <w:pPr>
      <w:outlineLvl w:val="6"/>
    </w:pPr>
  </w:style>
  <w:style w:type="paragraph" w:customStyle="1" w:styleId="143">
    <w:name w:val="附录性质"/>
    <w:basedOn w:val="1"/>
    <w:qFormat/>
    <w:uiPriority w:val="0"/>
    <w:pPr>
      <w:widowControl/>
      <w:adjustRightInd/>
      <w:jc w:val="center"/>
    </w:pPr>
    <w:rPr>
      <w:rFonts w:ascii="黑体" w:eastAsia="黑体"/>
    </w:rPr>
  </w:style>
  <w:style w:type="paragraph" w:customStyle="1" w:styleId="144">
    <w:name w:val="附录一级无标题条"/>
    <w:basedOn w:val="97"/>
    <w:next w:val="66"/>
    <w:qFormat/>
    <w:uiPriority w:val="0"/>
    <w:pPr>
      <w:autoSpaceDN w:val="0"/>
      <w:outlineLvl w:val="2"/>
    </w:pPr>
    <w:rPr>
      <w:rFonts w:ascii="宋体" w:hAnsi="宋体" w:eastAsia="宋体"/>
    </w:rPr>
  </w:style>
  <w:style w:type="character" w:customStyle="1" w:styleId="145">
    <w:name w:val="个人答复风格"/>
    <w:qFormat/>
    <w:uiPriority w:val="0"/>
    <w:rPr>
      <w:rFonts w:ascii="Arial" w:hAnsi="Arial" w:eastAsia="宋体" w:cs="Arial"/>
      <w:color w:val="auto"/>
      <w:spacing w:val="0"/>
      <w:sz w:val="20"/>
    </w:rPr>
  </w:style>
  <w:style w:type="character" w:customStyle="1" w:styleId="146">
    <w:name w:val="个人撰写风格"/>
    <w:qFormat/>
    <w:uiPriority w:val="0"/>
    <w:rPr>
      <w:rFonts w:ascii="Arial" w:hAnsi="Arial" w:eastAsia="宋体" w:cs="Arial"/>
      <w:color w:val="auto"/>
      <w:spacing w:val="0"/>
      <w:sz w:val="20"/>
    </w:rPr>
  </w:style>
  <w:style w:type="paragraph" w:customStyle="1" w:styleId="147">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8">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9">
    <w:name w:val="列项·"/>
    <w:basedOn w:val="66"/>
    <w:qFormat/>
    <w:uiPriority w:val="0"/>
    <w:pPr>
      <w:tabs>
        <w:tab w:val="left" w:pos="840"/>
      </w:tabs>
    </w:pPr>
  </w:style>
  <w:style w:type="paragraph" w:customStyle="1" w:styleId="15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1">
    <w:name w:val="目录 21"/>
    <w:basedOn w:val="1"/>
    <w:next w:val="1"/>
    <w:semiHidden/>
    <w:qFormat/>
    <w:uiPriority w:val="0"/>
    <w:pPr>
      <w:adjustRightInd/>
      <w:spacing w:line="240" w:lineRule="auto"/>
      <w:jc w:val="left"/>
    </w:pPr>
    <w:rPr>
      <w:bCs/>
      <w:iCs/>
    </w:rPr>
  </w:style>
  <w:style w:type="paragraph" w:customStyle="1" w:styleId="152">
    <w:name w:val="目录 31"/>
    <w:basedOn w:val="1"/>
    <w:next w:val="1"/>
    <w:semiHidden/>
    <w:qFormat/>
    <w:uiPriority w:val="0"/>
    <w:pPr>
      <w:spacing w:line="240" w:lineRule="auto"/>
    </w:pPr>
    <w:rPr>
      <w:rFonts w:ascii="宋体" w:hAnsi="宋体"/>
      <w:iCs/>
    </w:rPr>
  </w:style>
  <w:style w:type="paragraph" w:customStyle="1" w:styleId="153">
    <w:name w:val="目录 41"/>
    <w:basedOn w:val="1"/>
    <w:next w:val="1"/>
    <w:semiHidden/>
    <w:qFormat/>
    <w:uiPriority w:val="0"/>
    <w:pPr>
      <w:adjustRightInd/>
      <w:spacing w:line="240" w:lineRule="auto"/>
      <w:jc w:val="left"/>
    </w:pPr>
  </w:style>
  <w:style w:type="paragraph" w:customStyle="1" w:styleId="154">
    <w:name w:val="目录 51"/>
    <w:basedOn w:val="1"/>
    <w:next w:val="1"/>
    <w:semiHidden/>
    <w:qFormat/>
    <w:uiPriority w:val="0"/>
    <w:pPr>
      <w:spacing w:line="240" w:lineRule="auto"/>
    </w:pPr>
    <w:rPr>
      <w:rFonts w:ascii="宋体" w:hAnsi="宋体"/>
    </w:rPr>
  </w:style>
  <w:style w:type="paragraph" w:customStyle="1" w:styleId="155">
    <w:name w:val="目录 61"/>
    <w:basedOn w:val="1"/>
    <w:next w:val="1"/>
    <w:semiHidden/>
    <w:qFormat/>
    <w:uiPriority w:val="0"/>
    <w:pPr>
      <w:adjustRightInd/>
      <w:spacing w:line="240" w:lineRule="auto"/>
      <w:jc w:val="left"/>
    </w:pPr>
  </w:style>
  <w:style w:type="paragraph" w:customStyle="1" w:styleId="156">
    <w:name w:val="目录 71"/>
    <w:basedOn w:val="155"/>
    <w:semiHidden/>
    <w:qFormat/>
    <w:uiPriority w:val="0"/>
    <w:pPr>
      <w:ind w:left="1260"/>
    </w:pPr>
  </w:style>
  <w:style w:type="paragraph" w:customStyle="1" w:styleId="157">
    <w:name w:val="目录 81"/>
    <w:basedOn w:val="156"/>
    <w:semiHidden/>
    <w:qFormat/>
    <w:uiPriority w:val="0"/>
    <w:pPr>
      <w:ind w:left="1470"/>
    </w:pPr>
  </w:style>
  <w:style w:type="paragraph" w:customStyle="1" w:styleId="158">
    <w:name w:val="目录 91"/>
    <w:basedOn w:val="157"/>
    <w:semiHidden/>
    <w:qFormat/>
    <w:uiPriority w:val="0"/>
    <w:pPr>
      <w:ind w:left="1680"/>
    </w:pPr>
  </w:style>
  <w:style w:type="paragraph" w:customStyle="1" w:styleId="15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0">
    <w:name w:val="其他发布部门"/>
    <w:basedOn w:val="128"/>
    <w:qFormat/>
    <w:uiPriority w:val="0"/>
    <w:pPr>
      <w:framePr w:wrap="around"/>
      <w:spacing w:line="0" w:lineRule="atLeast"/>
    </w:pPr>
    <w:rPr>
      <w:rFonts w:ascii="黑体" w:eastAsia="黑体"/>
      <w:b w:val="0"/>
    </w:rPr>
  </w:style>
  <w:style w:type="paragraph" w:customStyle="1" w:styleId="161">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2">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3">
    <w:name w:val="实施日期"/>
    <w:basedOn w:val="129"/>
    <w:qFormat/>
    <w:uiPriority w:val="0"/>
    <w:pPr>
      <w:framePr w:hSpace="0" w:wrap="around" w:xAlign="right"/>
      <w:jc w:val="right"/>
    </w:pPr>
  </w:style>
  <w:style w:type="paragraph" w:customStyle="1" w:styleId="164">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6">
    <w:name w:val="无标题条"/>
    <w:next w:val="66"/>
    <w:qFormat/>
    <w:uiPriority w:val="0"/>
    <w:pPr>
      <w:jc w:val="both"/>
    </w:pPr>
    <w:rPr>
      <w:rFonts w:ascii="宋体" w:hAnsi="宋体" w:eastAsia="宋体" w:cs="Times New Roman"/>
      <w:sz w:val="21"/>
      <w:lang w:val="en-US" w:eastAsia="zh-CN" w:bidi="ar-SA"/>
    </w:rPr>
  </w:style>
  <w:style w:type="paragraph" w:customStyle="1" w:styleId="167">
    <w:name w:val="五级无标题条"/>
    <w:basedOn w:val="1"/>
    <w:qFormat/>
    <w:uiPriority w:val="0"/>
    <w:pPr>
      <w:numPr>
        <w:ilvl w:val="6"/>
        <w:numId w:val="20"/>
      </w:numPr>
      <w:adjustRightInd/>
    </w:pPr>
    <w:rPr>
      <w:szCs w:val="24"/>
    </w:rPr>
  </w:style>
  <w:style w:type="paragraph" w:customStyle="1" w:styleId="168">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9">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0">
    <w:name w:val="注×:后续"/>
    <w:basedOn w:val="169"/>
    <w:qFormat/>
    <w:uiPriority w:val="0"/>
    <w:pPr>
      <w:ind w:left="1406" w:leftChars="0" w:hanging="499" w:firstLineChars="0"/>
    </w:pPr>
  </w:style>
  <w:style w:type="paragraph" w:customStyle="1" w:styleId="171">
    <w:name w:val="标准文件_一级无标题"/>
    <w:basedOn w:val="114"/>
    <w:qFormat/>
    <w:uiPriority w:val="0"/>
    <w:pPr>
      <w:spacing w:before="0" w:beforeLines="0" w:after="0" w:afterLines="0"/>
      <w:outlineLvl w:val="9"/>
    </w:pPr>
    <w:rPr>
      <w:rFonts w:ascii="宋体" w:eastAsia="宋体"/>
    </w:rPr>
  </w:style>
  <w:style w:type="paragraph" w:customStyle="1" w:styleId="172">
    <w:name w:val="标准文件_五级无标题"/>
    <w:basedOn w:val="112"/>
    <w:qFormat/>
    <w:uiPriority w:val="0"/>
    <w:pPr>
      <w:spacing w:before="0" w:beforeLines="0" w:after="0" w:afterLines="0"/>
      <w:outlineLvl w:val="9"/>
    </w:pPr>
    <w:rPr>
      <w:rFonts w:ascii="宋体" w:eastAsia="宋体"/>
    </w:rPr>
  </w:style>
  <w:style w:type="paragraph" w:customStyle="1" w:styleId="173">
    <w:name w:val="标准文件_三级无标题"/>
    <w:basedOn w:val="104"/>
    <w:qFormat/>
    <w:uiPriority w:val="0"/>
    <w:pPr>
      <w:spacing w:before="0" w:beforeLines="0" w:after="0" w:afterLines="0"/>
      <w:outlineLvl w:val="9"/>
    </w:pPr>
    <w:rPr>
      <w:rFonts w:ascii="宋体" w:eastAsia="宋体"/>
    </w:rPr>
  </w:style>
  <w:style w:type="paragraph" w:customStyle="1" w:styleId="174">
    <w:name w:val="标准文件_二级无标题"/>
    <w:basedOn w:val="76"/>
    <w:qFormat/>
    <w:uiPriority w:val="0"/>
    <w:pPr>
      <w:outlineLvl w:val="9"/>
    </w:pPr>
    <w:rPr>
      <w:rFonts w:ascii="宋体" w:eastAsia="宋体"/>
    </w:rPr>
  </w:style>
  <w:style w:type="paragraph" w:customStyle="1" w:styleId="175">
    <w:name w:val="标准_四级无标题"/>
    <w:basedOn w:val="108"/>
    <w:next w:val="66"/>
    <w:qFormat/>
    <w:uiPriority w:val="0"/>
    <w:rPr>
      <w:rFonts w:eastAsia="宋体"/>
    </w:rPr>
  </w:style>
  <w:style w:type="paragraph" w:customStyle="1" w:styleId="176">
    <w:name w:val="标准文件_四级无标题"/>
    <w:basedOn w:val="108"/>
    <w:qFormat/>
    <w:uiPriority w:val="0"/>
    <w:pPr>
      <w:spacing w:before="0" w:beforeLines="0" w:after="0" w:afterLines="0"/>
      <w:outlineLvl w:val="9"/>
    </w:pPr>
    <w:rPr>
      <w:rFonts w:ascii="宋体" w:hAnsi="黑体" w:eastAsia="宋体"/>
      <w:szCs w:val="52"/>
    </w:rPr>
  </w:style>
  <w:style w:type="paragraph" w:customStyle="1" w:styleId="177">
    <w:name w:val="标准文件_大写罗马数字编号列项"/>
    <w:basedOn w:val="66"/>
    <w:qFormat/>
    <w:uiPriority w:val="0"/>
    <w:pPr>
      <w:numPr>
        <w:ilvl w:val="0"/>
        <w:numId w:val="23"/>
      </w:numPr>
      <w:ind w:firstLine="0" w:firstLineChars="0"/>
    </w:pPr>
    <w:rPr>
      <w:rFonts w:ascii="Times New Roman" w:cs="Arial"/>
      <w:szCs w:val="28"/>
    </w:rPr>
  </w:style>
  <w:style w:type="paragraph" w:customStyle="1" w:styleId="178">
    <w:name w:val="标准文件_小写罗马数字编号列项"/>
    <w:basedOn w:val="66"/>
    <w:qFormat/>
    <w:uiPriority w:val="0"/>
    <w:pPr>
      <w:numPr>
        <w:ilvl w:val="0"/>
        <w:numId w:val="24"/>
      </w:numPr>
      <w:ind w:firstLine="0" w:firstLineChars="0"/>
    </w:pPr>
    <w:rPr>
      <w:rFonts w:cs="Arial"/>
      <w:szCs w:val="28"/>
    </w:rPr>
  </w:style>
  <w:style w:type="paragraph" w:customStyle="1" w:styleId="179">
    <w:name w:val="标准文件_附录标题"/>
    <w:basedOn w:val="87"/>
    <w:qFormat/>
    <w:uiPriority w:val="0"/>
    <w:pPr>
      <w:numPr>
        <w:numId w:val="0"/>
      </w:numPr>
      <w:spacing w:after="280"/>
      <w:outlineLvl w:val="9"/>
    </w:pPr>
  </w:style>
  <w:style w:type="paragraph" w:customStyle="1" w:styleId="180">
    <w:name w:val="标准文件_二级项"/>
    <w:qFormat/>
    <w:uiPriority w:val="0"/>
    <w:rPr>
      <w:rFonts w:ascii="宋体" w:hAnsi="Times New Roman" w:eastAsia="宋体" w:cs="Times New Roman"/>
      <w:sz w:val="21"/>
      <w:lang w:val="en-US" w:eastAsia="zh-CN" w:bidi="ar-SA"/>
    </w:rPr>
  </w:style>
  <w:style w:type="paragraph" w:customStyle="1" w:styleId="181">
    <w:name w:val="标准文件_三级项"/>
    <w:basedOn w:val="1"/>
    <w:qFormat/>
    <w:uiPriority w:val="0"/>
    <w:pPr>
      <w:numPr>
        <w:ilvl w:val="2"/>
        <w:numId w:val="21"/>
      </w:numPr>
      <w:spacing w:line="300" w:lineRule="exact"/>
    </w:pPr>
    <w:rPr>
      <w:rFonts w:ascii="Times New Roman" w:hAnsi="Times New Roman"/>
    </w:rPr>
  </w:style>
  <w:style w:type="paragraph" w:customStyle="1" w:styleId="182">
    <w:name w:val="图表脚注说明"/>
    <w:basedOn w:val="1"/>
    <w:next w:val="66"/>
    <w:qFormat/>
    <w:uiPriority w:val="0"/>
    <w:pPr>
      <w:numPr>
        <w:ilvl w:val="0"/>
        <w:numId w:val="25"/>
      </w:numPr>
      <w:adjustRightInd/>
      <w:spacing w:line="240" w:lineRule="auto"/>
      <w:ind w:left="783"/>
    </w:pPr>
    <w:rPr>
      <w:rFonts w:ascii="宋体" w:hAnsi="Times New Roman"/>
      <w:sz w:val="18"/>
      <w:szCs w:val="18"/>
    </w:rPr>
  </w:style>
  <w:style w:type="paragraph" w:customStyle="1" w:styleId="183">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4">
    <w:name w:val="标准文件_索引字母"/>
    <w:next w:val="66"/>
    <w:qFormat/>
    <w:uiPriority w:val="0"/>
    <w:pPr>
      <w:jc w:val="center"/>
    </w:pPr>
    <w:rPr>
      <w:rFonts w:ascii="宋体" w:hAnsi="宋体" w:eastAsia="Times New Roman" w:cs="Times New Roman"/>
      <w:b/>
      <w:kern w:val="2"/>
      <w:sz w:val="21"/>
      <w:lang w:val="en-US" w:eastAsia="zh-CN" w:bidi="ar-SA"/>
    </w:rPr>
  </w:style>
  <w:style w:type="paragraph" w:customStyle="1" w:styleId="185">
    <w:name w:val="标准文件_附录前"/>
    <w:next w:val="6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6">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7">
    <w:name w:val="标准文件_表格"/>
    <w:basedOn w:val="66"/>
    <w:qFormat/>
    <w:uiPriority w:val="0"/>
    <w:pPr>
      <w:ind w:firstLine="0" w:firstLineChars="0"/>
      <w:jc w:val="center"/>
    </w:pPr>
    <w:rPr>
      <w:sz w:val="18"/>
    </w:rPr>
  </w:style>
  <w:style w:type="paragraph" w:customStyle="1" w:styleId="188">
    <w:name w:val="标准文件_注："/>
    <w:next w:val="6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9">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0">
    <w:name w:val="标准文件_示例："/>
    <w:next w:val="191"/>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1">
    <w:name w:val="标准文件_示例内容"/>
    <w:basedOn w:val="66"/>
    <w:qFormat/>
    <w:uiPriority w:val="0"/>
    <w:pPr>
      <w:ind w:firstLine="420"/>
    </w:pPr>
    <w:rPr>
      <w:sz w:val="18"/>
    </w:rPr>
  </w:style>
  <w:style w:type="paragraph" w:customStyle="1" w:styleId="192">
    <w:name w:val="标准文件_示例×："/>
    <w:basedOn w:val="1"/>
    <w:next w:val="191"/>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93">
    <w:name w:val="标准文件_表格续"/>
    <w:basedOn w:val="66"/>
    <w:next w:val="66"/>
    <w:qFormat/>
    <w:uiPriority w:val="0"/>
    <w:pPr>
      <w:jc w:val="center"/>
    </w:pPr>
    <w:rPr>
      <w:rFonts w:ascii="黑体" w:hAnsi="黑体" w:eastAsia="黑体"/>
    </w:rPr>
  </w:style>
  <w:style w:type="character" w:styleId="194">
    <w:name w:val="Placeholder Text"/>
    <w:basedOn w:val="35"/>
    <w:semiHidden/>
    <w:qFormat/>
    <w:uiPriority w:val="99"/>
    <w:rPr>
      <w:color w:val="808080"/>
    </w:rPr>
  </w:style>
  <w:style w:type="paragraph" w:customStyle="1" w:styleId="195">
    <w:name w:val="标准文件_二级项2"/>
    <w:basedOn w:val="66"/>
    <w:qFormat/>
    <w:uiPriority w:val="0"/>
    <w:pPr>
      <w:numPr>
        <w:ilvl w:val="1"/>
        <w:numId w:val="21"/>
      </w:numPr>
      <w:ind w:left="1271" w:hanging="420" w:firstLineChars="0"/>
    </w:pPr>
  </w:style>
  <w:style w:type="paragraph" w:customStyle="1" w:styleId="196">
    <w:name w:val="标准文件_三级项2"/>
    <w:basedOn w:val="66"/>
    <w:qFormat/>
    <w:uiPriority w:val="0"/>
    <w:pPr>
      <w:numPr>
        <w:ilvl w:val="0"/>
        <w:numId w:val="30"/>
      </w:numPr>
      <w:spacing w:line="300" w:lineRule="exact"/>
      <w:ind w:left="1276" w:hanging="425" w:firstLineChars="0"/>
    </w:pPr>
    <w:rPr>
      <w:rFonts w:ascii="Times New Roman"/>
    </w:rPr>
  </w:style>
  <w:style w:type="paragraph" w:customStyle="1" w:styleId="197">
    <w:name w:val="标准文件_一级项2"/>
    <w:basedOn w:val="66"/>
    <w:qFormat/>
    <w:uiPriority w:val="0"/>
    <w:pPr>
      <w:numPr>
        <w:ilvl w:val="0"/>
        <w:numId w:val="31"/>
      </w:numPr>
      <w:spacing w:line="300" w:lineRule="exact"/>
      <w:ind w:left="1271" w:hanging="420" w:firstLineChars="0"/>
    </w:pPr>
    <w:rPr>
      <w:rFonts w:ascii="Times New Roman"/>
    </w:rPr>
  </w:style>
  <w:style w:type="paragraph" w:customStyle="1" w:styleId="198">
    <w:name w:val="标准文件_提示"/>
    <w:basedOn w:val="66"/>
    <w:next w:val="66"/>
    <w:qFormat/>
    <w:uiPriority w:val="0"/>
    <w:pPr>
      <w:ind w:firstLine="420"/>
    </w:pPr>
    <w:rPr>
      <w:rFonts w:ascii="黑体" w:eastAsia="黑体"/>
    </w:rPr>
  </w:style>
  <w:style w:type="character" w:customStyle="1" w:styleId="199">
    <w:name w:val="标准文件_来源"/>
    <w:basedOn w:val="35"/>
    <w:qFormat/>
    <w:uiPriority w:val="1"/>
    <w:rPr>
      <w:rFonts w:eastAsia="宋体"/>
      <w:sz w:val="21"/>
    </w:rPr>
  </w:style>
  <w:style w:type="paragraph" w:customStyle="1" w:styleId="200">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1">
    <w:name w:val="其他发布日期"/>
    <w:basedOn w:val="129"/>
    <w:qFormat/>
    <w:uiPriority w:val="0"/>
    <w:pPr>
      <w:framePr w:w="3997" w:h="471" w:hRule="exact" w:hSpace="0" w:vSpace="181" w:wrap="around" w:vAnchor="page" w:hAnchor="page" w:x="1419" w:y="14097"/>
    </w:pPr>
  </w:style>
  <w:style w:type="paragraph" w:customStyle="1" w:styleId="202">
    <w:name w:val="其他实施日期"/>
    <w:basedOn w:val="163"/>
    <w:qFormat/>
    <w:uiPriority w:val="0"/>
    <w:pPr>
      <w:framePr w:w="3997" w:h="471" w:hRule="exact" w:vSpace="181" w:wrap="around" w:vAnchor="page" w:hAnchor="page" w:x="7089" w:y="14097"/>
    </w:pPr>
  </w:style>
  <w:style w:type="paragraph" w:customStyle="1" w:styleId="203">
    <w:name w:val="标准文件_文件编号"/>
    <w:basedOn w:val="6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4">
    <w:name w:val="标准文件_替换文件编号"/>
    <w:basedOn w:val="203"/>
    <w:qFormat/>
    <w:uiPriority w:val="0"/>
    <w:pPr>
      <w:spacing w:before="57"/>
    </w:pPr>
    <w:rPr>
      <w:sz w:val="21"/>
    </w:rPr>
  </w:style>
  <w:style w:type="paragraph" w:customStyle="1" w:styleId="205">
    <w:name w:val="标准文件_文件名称"/>
    <w:basedOn w:val="66"/>
    <w:next w:val="6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6">
    <w:name w:val="标准文件_附录图标号"/>
    <w:basedOn w:val="66"/>
    <w:next w:val="6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7">
    <w:name w:val="标准文件_附录表标号"/>
    <w:basedOn w:val="66"/>
    <w:next w:val="66"/>
    <w:qFormat/>
    <w:uiPriority w:val="0"/>
    <w:pPr>
      <w:numPr>
        <w:ilvl w:val="0"/>
        <w:numId w:val="5"/>
      </w:numPr>
      <w:spacing w:line="14" w:lineRule="exact"/>
      <w:ind w:firstLine="0" w:firstLineChars="0"/>
      <w:jc w:val="center"/>
    </w:pPr>
    <w:rPr>
      <w:rFonts w:eastAsia="黑体"/>
      <w:vanish/>
      <w:sz w:val="2"/>
    </w:rPr>
  </w:style>
  <w:style w:type="paragraph" w:customStyle="1" w:styleId="208">
    <w:name w:val="标准文件_引言一级条标题"/>
    <w:basedOn w:val="66"/>
    <w:next w:val="66"/>
    <w:qFormat/>
    <w:uiPriority w:val="0"/>
    <w:pPr>
      <w:numPr>
        <w:ilvl w:val="1"/>
        <w:numId w:val="8"/>
      </w:numPr>
      <w:spacing w:before="50" w:beforeLines="50" w:after="50" w:afterLines="50"/>
      <w:ind w:firstLineChars="0"/>
    </w:pPr>
    <w:rPr>
      <w:rFonts w:ascii="黑体" w:eastAsia="黑体"/>
    </w:rPr>
  </w:style>
  <w:style w:type="paragraph" w:customStyle="1" w:styleId="209">
    <w:name w:val="标准文件_引言二级条标题"/>
    <w:basedOn w:val="66"/>
    <w:next w:val="66"/>
    <w:qFormat/>
    <w:uiPriority w:val="0"/>
    <w:pPr>
      <w:numPr>
        <w:ilvl w:val="2"/>
        <w:numId w:val="8"/>
      </w:numPr>
      <w:spacing w:before="50" w:beforeLines="50" w:after="50" w:afterLines="50"/>
      <w:ind w:firstLineChars="0"/>
    </w:pPr>
    <w:rPr>
      <w:rFonts w:ascii="黑体" w:eastAsia="黑体"/>
    </w:rPr>
  </w:style>
  <w:style w:type="paragraph" w:customStyle="1" w:styleId="210">
    <w:name w:val="标准文件_引言三级条标题"/>
    <w:basedOn w:val="66"/>
    <w:next w:val="66"/>
    <w:qFormat/>
    <w:uiPriority w:val="0"/>
    <w:pPr>
      <w:numPr>
        <w:ilvl w:val="3"/>
        <w:numId w:val="8"/>
      </w:numPr>
      <w:spacing w:before="50" w:beforeLines="50" w:after="50" w:afterLines="50"/>
      <w:ind w:firstLineChars="0"/>
    </w:pPr>
    <w:rPr>
      <w:rFonts w:ascii="黑体" w:eastAsia="黑体"/>
    </w:rPr>
  </w:style>
  <w:style w:type="paragraph" w:customStyle="1" w:styleId="211">
    <w:name w:val="标准文件_引言四级条标题"/>
    <w:basedOn w:val="66"/>
    <w:next w:val="66"/>
    <w:qFormat/>
    <w:uiPriority w:val="0"/>
    <w:pPr>
      <w:numPr>
        <w:ilvl w:val="4"/>
        <w:numId w:val="8"/>
      </w:numPr>
      <w:spacing w:before="50" w:beforeLines="50" w:after="50" w:afterLines="50"/>
      <w:ind w:firstLineChars="0"/>
    </w:pPr>
    <w:rPr>
      <w:rFonts w:ascii="黑体" w:eastAsia="黑体"/>
    </w:rPr>
  </w:style>
  <w:style w:type="paragraph" w:customStyle="1" w:styleId="212">
    <w:name w:val="标准文件_引言五级条标题"/>
    <w:basedOn w:val="66"/>
    <w:next w:val="66"/>
    <w:qFormat/>
    <w:uiPriority w:val="0"/>
    <w:pPr>
      <w:numPr>
        <w:ilvl w:val="5"/>
        <w:numId w:val="8"/>
      </w:numPr>
      <w:spacing w:before="50" w:beforeLines="50" w:after="50" w:afterLines="50"/>
      <w:ind w:firstLineChars="0"/>
    </w:pPr>
    <w:rPr>
      <w:rFonts w:ascii="黑体" w:eastAsia="黑体"/>
    </w:rPr>
  </w:style>
  <w:style w:type="paragraph" w:customStyle="1" w:styleId="213">
    <w:name w:val="标准文件_注后"/>
    <w:basedOn w:val="66"/>
    <w:qFormat/>
    <w:uiPriority w:val="0"/>
    <w:pPr>
      <w:ind w:left="811" w:firstLine="0" w:firstLineChars="0"/>
    </w:pPr>
    <w:rPr>
      <w:sz w:val="18"/>
    </w:rPr>
  </w:style>
  <w:style w:type="paragraph" w:customStyle="1" w:styleId="214">
    <w:name w:val="标准文件_注X后"/>
    <w:basedOn w:val="66"/>
    <w:qFormat/>
    <w:uiPriority w:val="0"/>
    <w:pPr>
      <w:ind w:left="811" w:firstLine="0" w:firstLineChars="0"/>
    </w:pPr>
    <w:rPr>
      <w:sz w:val="18"/>
    </w:rPr>
  </w:style>
  <w:style w:type="paragraph" w:customStyle="1" w:styleId="215">
    <w:name w:val="标准文件_示例后"/>
    <w:basedOn w:val="66"/>
    <w:qFormat/>
    <w:uiPriority w:val="0"/>
    <w:pPr>
      <w:ind w:left="964" w:firstLine="0" w:firstLineChars="0"/>
    </w:pPr>
    <w:rPr>
      <w:sz w:val="18"/>
    </w:rPr>
  </w:style>
  <w:style w:type="paragraph" w:customStyle="1" w:styleId="216">
    <w:name w:val="标准文件_示例X后"/>
    <w:basedOn w:val="66"/>
    <w:link w:val="217"/>
    <w:qFormat/>
    <w:uiPriority w:val="0"/>
    <w:pPr>
      <w:ind w:left="1049" w:firstLine="0" w:firstLineChars="0"/>
    </w:pPr>
    <w:rPr>
      <w:sz w:val="18"/>
    </w:rPr>
  </w:style>
  <w:style w:type="character" w:customStyle="1" w:styleId="217">
    <w:name w:val="标准文件_示例X后 字符"/>
    <w:basedOn w:val="67"/>
    <w:link w:val="216"/>
    <w:qFormat/>
    <w:uiPriority w:val="0"/>
    <w:rPr>
      <w:rFonts w:ascii="宋体" w:hAnsi="Times New Roman"/>
      <w:sz w:val="18"/>
    </w:rPr>
  </w:style>
  <w:style w:type="paragraph" w:customStyle="1" w:styleId="218">
    <w:name w:val="标准文件_索引项"/>
    <w:basedOn w:val="66"/>
    <w:next w:val="66"/>
    <w:qFormat/>
    <w:uiPriority w:val="0"/>
    <w:pPr>
      <w:tabs>
        <w:tab w:val="right" w:leader="dot" w:pos="9356"/>
      </w:tabs>
      <w:ind w:left="210" w:hanging="210" w:firstLineChars="0"/>
      <w:jc w:val="left"/>
    </w:pPr>
  </w:style>
  <w:style w:type="paragraph" w:customStyle="1" w:styleId="219">
    <w:name w:val="标准文件_附录一级无标题"/>
    <w:basedOn w:val="89"/>
    <w:qFormat/>
    <w:uiPriority w:val="0"/>
    <w:pPr>
      <w:spacing w:before="0" w:beforeLines="0" w:after="0" w:afterLines="0" w:line="276" w:lineRule="auto"/>
      <w:outlineLvl w:val="9"/>
    </w:pPr>
    <w:rPr>
      <w:rFonts w:ascii="宋体" w:eastAsia="宋体"/>
    </w:rPr>
  </w:style>
  <w:style w:type="paragraph" w:customStyle="1" w:styleId="220">
    <w:name w:val="标准文件_附录二级无标题"/>
    <w:basedOn w:val="90"/>
    <w:qFormat/>
    <w:uiPriority w:val="0"/>
    <w:pPr>
      <w:spacing w:before="0" w:beforeLines="0" w:after="0" w:afterLines="0" w:line="276" w:lineRule="auto"/>
      <w:outlineLvl w:val="9"/>
    </w:pPr>
    <w:rPr>
      <w:rFonts w:ascii="宋体" w:eastAsia="宋体"/>
    </w:rPr>
  </w:style>
  <w:style w:type="paragraph" w:customStyle="1" w:styleId="221">
    <w:name w:val="标准文件_附录三级无标题"/>
    <w:basedOn w:val="92"/>
    <w:qFormat/>
    <w:uiPriority w:val="0"/>
    <w:pPr>
      <w:spacing w:before="0" w:beforeLines="0" w:after="0" w:afterLines="0" w:line="276" w:lineRule="auto"/>
      <w:outlineLvl w:val="9"/>
    </w:pPr>
    <w:rPr>
      <w:rFonts w:ascii="宋体" w:eastAsia="宋体"/>
    </w:rPr>
  </w:style>
  <w:style w:type="paragraph" w:customStyle="1" w:styleId="222">
    <w:name w:val="标准文件_附录四级无标题"/>
    <w:basedOn w:val="93"/>
    <w:qFormat/>
    <w:uiPriority w:val="0"/>
    <w:pPr>
      <w:spacing w:before="0" w:beforeLines="0" w:after="0" w:afterLines="0" w:line="276" w:lineRule="auto"/>
      <w:outlineLvl w:val="9"/>
    </w:pPr>
    <w:rPr>
      <w:rFonts w:ascii="宋体" w:eastAsia="宋体"/>
    </w:rPr>
  </w:style>
  <w:style w:type="paragraph" w:customStyle="1" w:styleId="223">
    <w:name w:val="标准文件_附录五级无标题"/>
    <w:basedOn w:val="95"/>
    <w:qFormat/>
    <w:uiPriority w:val="0"/>
    <w:pPr>
      <w:spacing w:before="0" w:beforeLines="0" w:after="0" w:afterLines="0" w:line="276" w:lineRule="auto"/>
      <w:outlineLvl w:val="9"/>
    </w:pPr>
    <w:rPr>
      <w:rFonts w:ascii="宋体" w:eastAsia="宋体"/>
    </w:rPr>
  </w:style>
  <w:style w:type="paragraph" w:customStyle="1" w:styleId="224">
    <w:name w:val="标准文件_引言一级无标题"/>
    <w:basedOn w:val="208"/>
    <w:next w:val="66"/>
    <w:qFormat/>
    <w:uiPriority w:val="0"/>
    <w:pPr>
      <w:spacing w:before="0" w:beforeLines="0" w:after="0" w:afterLines="0" w:line="276" w:lineRule="auto"/>
    </w:pPr>
    <w:rPr>
      <w:rFonts w:ascii="宋体" w:eastAsia="宋体"/>
    </w:rPr>
  </w:style>
  <w:style w:type="paragraph" w:customStyle="1" w:styleId="225">
    <w:name w:val="标准文件_引言二级无标题"/>
    <w:basedOn w:val="209"/>
    <w:next w:val="66"/>
    <w:qFormat/>
    <w:uiPriority w:val="0"/>
    <w:pPr>
      <w:spacing w:before="0" w:beforeLines="0" w:after="0" w:afterLines="0" w:line="276" w:lineRule="auto"/>
    </w:pPr>
    <w:rPr>
      <w:rFonts w:ascii="宋体" w:eastAsia="宋体"/>
    </w:rPr>
  </w:style>
  <w:style w:type="paragraph" w:customStyle="1" w:styleId="226">
    <w:name w:val="标准文件_引言三级无标题"/>
    <w:basedOn w:val="210"/>
    <w:qFormat/>
    <w:uiPriority w:val="0"/>
    <w:pPr>
      <w:spacing w:before="0" w:beforeLines="0" w:after="0" w:afterLines="0" w:line="276" w:lineRule="auto"/>
    </w:pPr>
    <w:rPr>
      <w:rFonts w:ascii="宋体" w:eastAsia="宋体"/>
    </w:rPr>
  </w:style>
  <w:style w:type="paragraph" w:customStyle="1" w:styleId="227">
    <w:name w:val="标准文件_引言四级无标题"/>
    <w:basedOn w:val="211"/>
    <w:next w:val="66"/>
    <w:qFormat/>
    <w:uiPriority w:val="0"/>
    <w:pPr>
      <w:spacing w:before="0" w:beforeLines="0" w:after="0" w:afterLines="0" w:line="276" w:lineRule="auto"/>
    </w:pPr>
    <w:rPr>
      <w:rFonts w:ascii="宋体" w:eastAsia="宋体"/>
    </w:rPr>
  </w:style>
  <w:style w:type="paragraph" w:customStyle="1" w:styleId="228">
    <w:name w:val="标准文件_引言五级无标题"/>
    <w:basedOn w:val="212"/>
    <w:next w:val="66"/>
    <w:qFormat/>
    <w:uiPriority w:val="0"/>
    <w:pPr>
      <w:spacing w:before="0" w:beforeLines="0" w:after="0" w:afterLines="0" w:line="276" w:lineRule="auto"/>
    </w:pPr>
    <w:rPr>
      <w:rFonts w:ascii="宋体" w:eastAsia="宋体"/>
    </w:rPr>
  </w:style>
  <w:style w:type="paragraph" w:customStyle="1" w:styleId="229">
    <w:name w:val="标准文件_索引标题"/>
    <w:basedOn w:val="74"/>
    <w:next w:val="66"/>
    <w:qFormat/>
    <w:uiPriority w:val="0"/>
    <w:rPr>
      <w:rFonts w:hAnsi="黑体"/>
    </w:rPr>
  </w:style>
  <w:style w:type="paragraph" w:customStyle="1" w:styleId="230">
    <w:name w:val="标准文件_脚注内容"/>
    <w:basedOn w:val="66"/>
    <w:qFormat/>
    <w:uiPriority w:val="0"/>
    <w:pPr>
      <w:ind w:left="400" w:leftChars="200" w:hanging="200" w:hangingChars="200"/>
    </w:pPr>
    <w:rPr>
      <w:sz w:val="15"/>
    </w:rPr>
  </w:style>
  <w:style w:type="paragraph" w:customStyle="1" w:styleId="231">
    <w:name w:val="标准文件_术语条一"/>
    <w:basedOn w:val="171"/>
    <w:next w:val="66"/>
    <w:qFormat/>
    <w:uiPriority w:val="0"/>
  </w:style>
  <w:style w:type="paragraph" w:customStyle="1" w:styleId="232">
    <w:name w:val="标准文件_术语条二"/>
    <w:basedOn w:val="174"/>
    <w:next w:val="66"/>
    <w:qFormat/>
    <w:uiPriority w:val="0"/>
  </w:style>
  <w:style w:type="paragraph" w:customStyle="1" w:styleId="233">
    <w:name w:val="标准文件_术语条三"/>
    <w:basedOn w:val="173"/>
    <w:next w:val="66"/>
    <w:qFormat/>
    <w:uiPriority w:val="0"/>
  </w:style>
  <w:style w:type="paragraph" w:customStyle="1" w:styleId="234">
    <w:name w:val="标准文件_术语条四"/>
    <w:basedOn w:val="176"/>
    <w:next w:val="66"/>
    <w:qFormat/>
    <w:uiPriority w:val="0"/>
  </w:style>
  <w:style w:type="paragraph" w:customStyle="1" w:styleId="235">
    <w:name w:val="标准文件_术语条五"/>
    <w:basedOn w:val="172"/>
    <w:next w:val="66"/>
    <w:qFormat/>
    <w:uiPriority w:val="0"/>
  </w:style>
  <w:style w:type="paragraph" w:customStyle="1" w:styleId="23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8">
    <w:name w:val="一级条标题"/>
    <w:basedOn w:val="239"/>
    <w:next w:val="237"/>
    <w:qFormat/>
    <w:uiPriority w:val="0"/>
    <w:pPr>
      <w:spacing w:before="156" w:beforeLines="50" w:after="156" w:afterLines="50"/>
      <w:outlineLvl w:val="2"/>
    </w:pPr>
    <w:rPr>
      <w:szCs w:val="21"/>
    </w:rPr>
  </w:style>
  <w:style w:type="paragraph" w:customStyle="1" w:styleId="239">
    <w:name w:val="章标题"/>
    <w:next w:val="237"/>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0">
    <w:name w:val="二级无"/>
    <w:basedOn w:val="241"/>
    <w:qFormat/>
    <w:uiPriority w:val="0"/>
    <w:pPr>
      <w:spacing w:before="0" w:beforeLines="0" w:after="0" w:afterLines="0"/>
    </w:pPr>
    <w:rPr>
      <w:rFonts w:ascii="宋体" w:eastAsia="宋体"/>
    </w:rPr>
  </w:style>
  <w:style w:type="paragraph" w:customStyle="1" w:styleId="241">
    <w:name w:val="二级条标题"/>
    <w:basedOn w:val="238"/>
    <w:next w:val="237"/>
    <w:qFormat/>
    <w:uiPriority w:val="0"/>
    <w:pPr>
      <w:spacing w:before="50" w:after="50"/>
      <w:ind w:left="2127"/>
      <w:outlineLvl w:val="3"/>
    </w:pPr>
  </w:style>
  <w:style w:type="paragraph" w:customStyle="1" w:styleId="242">
    <w:name w:val="三级无"/>
    <w:basedOn w:val="243"/>
    <w:qFormat/>
    <w:uiPriority w:val="0"/>
    <w:pPr>
      <w:spacing w:before="0" w:beforeLines="0" w:after="0" w:afterLines="0"/>
    </w:pPr>
    <w:rPr>
      <w:rFonts w:ascii="宋体" w:eastAsia="宋体"/>
    </w:rPr>
  </w:style>
  <w:style w:type="paragraph" w:customStyle="1" w:styleId="243">
    <w:name w:val="三级条标题"/>
    <w:basedOn w:val="241"/>
    <w:next w:val="237"/>
    <w:qFormat/>
    <w:uiPriority w:val="0"/>
    <w:pPr>
      <w:ind w:left="0"/>
      <w:outlineLvl w:val="4"/>
    </w:pPr>
  </w:style>
  <w:style w:type="paragraph" w:customStyle="1" w:styleId="244">
    <w:name w:val="正文样式"/>
    <w:basedOn w:val="1"/>
    <w:qFormat/>
    <w:uiPriority w:val="7"/>
    <w:pPr>
      <w:ind w:firstLine="480" w:firstLineChars="200"/>
    </w:pPr>
    <w:rPr>
      <w:sz w:val="24"/>
    </w:rPr>
  </w:style>
  <w:style w:type="character" w:customStyle="1" w:styleId="245">
    <w:name w:val="副标题 字符"/>
    <w:basedOn w:val="35"/>
    <w:link w:val="24"/>
    <w:qFormat/>
    <w:uiPriority w:val="0"/>
    <w:rPr>
      <w:b/>
      <w:bCs/>
      <w:kern w:val="28"/>
      <w:sz w:val="32"/>
      <w:szCs w:val="32"/>
    </w:rPr>
  </w:style>
  <w:style w:type="paragraph" w:customStyle="1" w:styleId="246">
    <w:name w:val="GB列项1级（字母）"/>
    <w:next w:val="247"/>
    <w:qFormat/>
    <w:uiPriority w:val="0"/>
    <w:pPr>
      <w:numPr>
        <w:ilvl w:val="0"/>
        <w:numId w:val="32"/>
      </w:numPr>
    </w:pPr>
    <w:rPr>
      <w:rFonts w:cs="Arial" w:asciiTheme="minorHAnsi" w:hAnsiTheme="minorHAnsi" w:eastAsiaTheme="minorEastAsia"/>
      <w:kern w:val="2"/>
      <w:sz w:val="21"/>
      <w:szCs w:val="21"/>
      <w:lang w:val="en-US" w:eastAsia="zh-CN" w:bidi="ar-SA"/>
    </w:rPr>
  </w:style>
  <w:style w:type="paragraph" w:customStyle="1" w:styleId="247">
    <w:name w:val="GB段（正文）"/>
    <w:qFormat/>
    <w:uiPriority w:val="0"/>
    <w:pPr>
      <w:ind w:firstLine="200" w:firstLineChars="200"/>
    </w:pPr>
    <w:rPr>
      <w:rFonts w:ascii="宋体" w:hAnsi="宋体" w:cs="宋体" w:eastAsiaTheme="minorEastAsia"/>
      <w:color w:val="000000"/>
      <w:kern w:val="2"/>
      <w:sz w:val="21"/>
      <w:szCs w:val="21"/>
      <w:lang w:val="zh-CN" w:eastAsia="zh-CN" w:bidi="ar-SA"/>
    </w:rPr>
  </w:style>
  <w:style w:type="paragraph" w:customStyle="1" w:styleId="248">
    <w:name w:val="修订1"/>
    <w:hidden/>
    <w:unhideWhenUsed/>
    <w:qFormat/>
    <w:uiPriority w:val="99"/>
    <w:rPr>
      <w:rFonts w:ascii="Calibri" w:hAnsi="Calibri" w:eastAsia="宋体" w:cs="Times New Roman"/>
      <w:kern w:val="2"/>
      <w:sz w:val="21"/>
      <w:szCs w:val="21"/>
      <w:lang w:val="en-US" w:eastAsia="zh-CN" w:bidi="ar-SA"/>
    </w:rPr>
  </w:style>
  <w:style w:type="paragraph" w:customStyle="1" w:styleId="249">
    <w:name w:val="附录章标题"/>
    <w:next w:val="237"/>
    <w:qFormat/>
    <w:uiPriority w:val="0"/>
    <w:pPr>
      <w:tabs>
        <w:tab w:val="left" w:pos="360"/>
      </w:tabs>
      <w:wordWrap w:val="0"/>
      <w:overflowPunct w:val="0"/>
      <w:autoSpaceDE w:val="0"/>
      <w:spacing w:before="100" w:beforeLines="100" w:after="100" w:afterLines="100"/>
      <w:ind w:left="1559"/>
      <w:jc w:val="both"/>
      <w:textAlignment w:val="baseline"/>
      <w:outlineLvl w:val="1"/>
    </w:pPr>
    <w:rPr>
      <w:rFonts w:ascii="黑体" w:hAnsi="Times New Roman" w:eastAsia="黑体" w:cs="Times New Roman"/>
      <w:kern w:val="21"/>
      <w:sz w:val="21"/>
      <w:lang w:val="en-US" w:eastAsia="zh-CN" w:bidi="ar-SA"/>
    </w:rPr>
  </w:style>
  <w:style w:type="paragraph" w:customStyle="1" w:styleId="250">
    <w:name w:val="正文表标题"/>
    <w:next w:val="237"/>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51">
    <w:name w:val="附录标识"/>
    <w:basedOn w:val="1"/>
    <w:next w:val="237"/>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252">
    <w:name w:val="font11"/>
    <w:basedOn w:val="35"/>
    <w:qFormat/>
    <w:uiPriority w:val="0"/>
    <w:rPr>
      <w:rFonts w:hint="eastAsia" w:ascii="宋体" w:hAnsi="宋体" w:eastAsia="宋体" w:cs="宋体"/>
      <w:color w:val="000000"/>
      <w:sz w:val="18"/>
      <w:szCs w:val="18"/>
      <w:u w:val="none"/>
    </w:rPr>
  </w:style>
  <w:style w:type="paragraph" w:styleId="253">
    <w:name w:val="List Paragraph"/>
    <w:basedOn w:val="1"/>
    <w:qFormat/>
    <w:uiPriority w:val="34"/>
    <w:pPr>
      <w:ind w:firstLine="420" w:firstLineChars="200"/>
    </w:pPr>
  </w:style>
  <w:style w:type="character" w:customStyle="1" w:styleId="254">
    <w:name w:val="批注文字 字符"/>
    <w:basedOn w:val="35"/>
    <w:link w:val="13"/>
    <w:qFormat/>
    <w:uiPriority w:val="99"/>
    <w:rPr>
      <w:rFonts w:ascii="Calibri" w:hAnsi="Calibri"/>
      <w:kern w:val="2"/>
      <w:sz w:val="21"/>
      <w:szCs w:val="21"/>
    </w:rPr>
  </w:style>
  <w:style w:type="character" w:customStyle="1" w:styleId="255">
    <w:name w:val="批注主题 字符"/>
    <w:basedOn w:val="254"/>
    <w:link w:val="31"/>
    <w:semiHidden/>
    <w:qFormat/>
    <w:uiPriority w:val="99"/>
    <w:rPr>
      <w:rFonts w:ascii="Calibri" w:hAnsi="Calibri"/>
      <w:b/>
      <w:bCs/>
      <w:kern w:val="2"/>
      <w:sz w:val="21"/>
      <w:szCs w:val="21"/>
    </w:rPr>
  </w:style>
  <w:style w:type="character" w:customStyle="1" w:styleId="256">
    <w:name w:val="正文文本缩进 字符"/>
    <w:basedOn w:val="35"/>
    <w:link w:val="15"/>
    <w:semiHidden/>
    <w:qFormat/>
    <w:uiPriority w:val="99"/>
    <w:rPr>
      <w:rFonts w:ascii="Calibri" w:hAnsi="Calibri"/>
      <w:kern w:val="2"/>
      <w:sz w:val="21"/>
      <w:szCs w:val="21"/>
    </w:rPr>
  </w:style>
  <w:style w:type="character" w:customStyle="1" w:styleId="257">
    <w:name w:val="正文文本首行缩进 2 字符"/>
    <w:basedOn w:val="256"/>
    <w:link w:val="32"/>
    <w:semiHidden/>
    <w:qFormat/>
    <w:uiPriority w:val="99"/>
    <w:rPr>
      <w:rFonts w:ascii="Calibri" w:hAnsi="Calibri"/>
      <w:kern w:val="2"/>
      <w:sz w:val="21"/>
      <w:szCs w:val="21"/>
    </w:rPr>
  </w:style>
  <w:style w:type="table" w:customStyle="1" w:styleId="258">
    <w:name w:val="Table Normal"/>
    <w:semiHidden/>
    <w:unhideWhenUsed/>
    <w:qFormat/>
    <w:uiPriority w:val="0"/>
    <w:tblPr>
      <w:tblCellMar>
        <w:top w:w="0" w:type="dxa"/>
        <w:left w:w="0" w:type="dxa"/>
        <w:bottom w:w="0" w:type="dxa"/>
        <w:right w:w="0" w:type="dxa"/>
      </w:tblCellMar>
    </w:tblPr>
  </w:style>
  <w:style w:type="paragraph" w:customStyle="1" w:styleId="259">
    <w:name w:val="修订2"/>
    <w:hidden/>
    <w:unhideWhenUsed/>
    <w:qFormat/>
    <w:uiPriority w:val="99"/>
    <w:rPr>
      <w:rFonts w:ascii="Calibri" w:hAnsi="Calibri" w:eastAsia="宋体" w:cs="Times New Roman"/>
      <w:kern w:val="2"/>
      <w:sz w:val="21"/>
      <w:szCs w:val="21"/>
      <w:lang w:val="en-US" w:eastAsia="zh-CN" w:bidi="ar-SA"/>
    </w:rPr>
  </w:style>
  <w:style w:type="paragraph" w:customStyle="1" w:styleId="260">
    <w:name w:val="修订3"/>
    <w:hidden/>
    <w:unhideWhenUsed/>
    <w:qFormat/>
    <w:uiPriority w:val="99"/>
    <w:rPr>
      <w:rFonts w:ascii="Calibri" w:hAnsi="Calibri" w:eastAsia="宋体" w:cs="Times New Roman"/>
      <w:kern w:val="2"/>
      <w:sz w:val="21"/>
      <w:szCs w:val="21"/>
      <w:lang w:val="en-US" w:eastAsia="zh-CN" w:bidi="ar-SA"/>
    </w:rPr>
  </w:style>
  <w:style w:type="paragraph" w:customStyle="1" w:styleId="261">
    <w:name w:val="修订4"/>
    <w:hidden/>
    <w:unhideWhenUsed/>
    <w:qFormat/>
    <w:uiPriority w:val="99"/>
    <w:rPr>
      <w:rFonts w:ascii="Calibri" w:hAnsi="Calibri" w:eastAsia="宋体" w:cs="Times New Roman"/>
      <w:kern w:val="2"/>
      <w:sz w:val="21"/>
      <w:szCs w:val="21"/>
      <w:lang w:val="en-US" w:eastAsia="zh-CN" w:bidi="ar-SA"/>
    </w:rPr>
  </w:style>
  <w:style w:type="paragraph" w:customStyle="1" w:styleId="262">
    <w:name w:val="修订5"/>
    <w:hidden/>
    <w:unhideWhenUsed/>
    <w:qFormat/>
    <w:uiPriority w:val="99"/>
    <w:rPr>
      <w:rFonts w:ascii="Calibri" w:hAnsi="Calibri" w:eastAsia="宋体" w:cs="Times New Roman"/>
      <w:kern w:val="2"/>
      <w:sz w:val="21"/>
      <w:szCs w:val="21"/>
      <w:lang w:val="en-US" w:eastAsia="zh-CN" w:bidi="ar-SA"/>
    </w:rPr>
  </w:style>
  <w:style w:type="paragraph" w:customStyle="1" w:styleId="263">
    <w:name w:val="修订6"/>
    <w:hidden/>
    <w:unhideWhenUsed/>
    <w:qFormat/>
    <w:uiPriority w:val="99"/>
    <w:rPr>
      <w:rFonts w:ascii="Calibri" w:hAnsi="Calibri" w:eastAsia="宋体" w:cs="Times New Roman"/>
      <w:kern w:val="2"/>
      <w:sz w:val="21"/>
      <w:szCs w:val="21"/>
      <w:lang w:val="en-US" w:eastAsia="zh-CN" w:bidi="ar-SA"/>
    </w:rPr>
  </w:style>
  <w:style w:type="paragraph" w:customStyle="1" w:styleId="264">
    <w:name w:val="修订7"/>
    <w:hidden/>
    <w:semiHidden/>
    <w:qFormat/>
    <w:uiPriority w:val="99"/>
    <w:rPr>
      <w:rFonts w:ascii="Calibri" w:hAnsi="Calibri" w:eastAsia="宋体" w:cs="Times New Roman"/>
      <w:kern w:val="2"/>
      <w:sz w:val="21"/>
      <w:szCs w:val="21"/>
      <w:lang w:val="en-US" w:eastAsia="zh-CN" w:bidi="ar-SA"/>
    </w:rPr>
  </w:style>
  <w:style w:type="paragraph" w:customStyle="1" w:styleId="265">
    <w:name w:val="修订8"/>
    <w:hidden/>
    <w:unhideWhenUsed/>
    <w:qFormat/>
    <w:uiPriority w:val="99"/>
    <w:rPr>
      <w:rFonts w:ascii="Calibri" w:hAnsi="Calibri" w:eastAsia="宋体" w:cs="Times New Roman"/>
      <w:kern w:val="2"/>
      <w:sz w:val="21"/>
      <w:szCs w:val="21"/>
      <w:lang w:val="en-US" w:eastAsia="zh-CN" w:bidi="ar-SA"/>
    </w:rPr>
  </w:style>
  <w:style w:type="paragraph" w:customStyle="1" w:styleId="266">
    <w:name w:val="修订9"/>
    <w:hidden/>
    <w:unhideWhenUsed/>
    <w:qFormat/>
    <w:uiPriority w:val="99"/>
    <w:rPr>
      <w:rFonts w:ascii="Calibri" w:hAnsi="Calibri" w:eastAsia="宋体" w:cs="Times New Roman"/>
      <w:kern w:val="2"/>
      <w:sz w:val="21"/>
      <w:szCs w:val="21"/>
      <w:lang w:val="en-US" w:eastAsia="zh-CN" w:bidi="ar-SA"/>
    </w:rPr>
  </w:style>
  <w:style w:type="paragraph" w:customStyle="1" w:styleId="267">
    <w:name w:val="修订10"/>
    <w:hidden/>
    <w:unhideWhenUsed/>
    <w:qFormat/>
    <w:uiPriority w:val="99"/>
    <w:rPr>
      <w:rFonts w:ascii="Calibri" w:hAnsi="Calibri" w:eastAsia="宋体" w:cs="Times New Roman"/>
      <w:kern w:val="2"/>
      <w:sz w:val="21"/>
      <w:szCs w:val="21"/>
      <w:lang w:val="en-US" w:eastAsia="zh-CN" w:bidi="ar-SA"/>
    </w:rPr>
  </w:style>
  <w:style w:type="paragraph" w:customStyle="1" w:styleId="268">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8" Type="http://schemas.openxmlformats.org/officeDocument/2006/relationships/fontTable" Target="fontTable.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14.jpeg"/><Relationship Id="rId54" Type="http://schemas.openxmlformats.org/officeDocument/2006/relationships/image" Target="media/image13.png"/><Relationship Id="rId53" Type="http://schemas.openxmlformats.org/officeDocument/2006/relationships/image" Target="media/image12.png"/><Relationship Id="rId52" Type="http://schemas.openxmlformats.org/officeDocument/2006/relationships/image" Target="media/image11.png"/><Relationship Id="rId51" Type="http://schemas.openxmlformats.org/officeDocument/2006/relationships/image" Target="media/image10.png"/><Relationship Id="rId50" Type="http://schemas.openxmlformats.org/officeDocument/2006/relationships/image" Target="media/image9.png"/><Relationship Id="rId5" Type="http://schemas.openxmlformats.org/officeDocument/2006/relationships/header" Target="header1.xml"/><Relationship Id="rId49" Type="http://schemas.openxmlformats.org/officeDocument/2006/relationships/image" Target="media/image8.png"/><Relationship Id="rId48" Type="http://schemas.openxmlformats.org/officeDocument/2006/relationships/image" Target="media/image7.png"/><Relationship Id="rId47" Type="http://schemas.openxmlformats.org/officeDocument/2006/relationships/image" Target="media/image6.png"/><Relationship Id="rId46" Type="http://schemas.openxmlformats.org/officeDocument/2006/relationships/image" Target="media/image5.png"/><Relationship Id="rId45" Type="http://schemas.openxmlformats.org/officeDocument/2006/relationships/image" Target="media/image4.png"/><Relationship Id="rId44" Type="http://schemas.openxmlformats.org/officeDocument/2006/relationships/image" Target="media/image3.png"/><Relationship Id="rId43" Type="http://schemas.openxmlformats.org/officeDocument/2006/relationships/image" Target="media/image2.tiff"/><Relationship Id="rId42" Type="http://schemas.openxmlformats.org/officeDocument/2006/relationships/image" Target="media/image1.png"/><Relationship Id="rId41" Type="http://schemas.openxmlformats.org/officeDocument/2006/relationships/theme" Target="theme/theme1.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header" Target="header18.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32</Pages>
  <Words>17122</Words>
  <Characters>18691</Characters>
  <Lines>220</Lines>
  <Paragraphs>61</Paragraphs>
  <TotalTime>98</TotalTime>
  <ScaleCrop>false</ScaleCrop>
  <LinksUpToDate>false</LinksUpToDate>
  <CharactersWithSpaces>18996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2023-12-02T17:41:00Z</dcterms:created>
  <dc:creator>lixiang</dc:creator>
  <dc:description>&lt;config cover="true" show_menu="true" version="1.0.0" doctype="SDKXY"&gt;_x000d_
&lt;/config&gt;</dc:description>
  <cp:lastModifiedBy>庄园</cp:lastModifiedBy>
  <cp:lastPrinted>2024-01-01T20:53:00Z</cp:lastPrinted>
  <dcterms:modified xsi:type="dcterms:W3CDTF">2024-01-16T07:14:23Z</dcterms:modified>
  <dc:title>国家标准</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1E98E8A2BE6C13A6156D9665334991A5</vt:lpwstr>
  </property>
  <property fmtid="{D5CDD505-2E9C-101B-9397-08002B2CF9AE}" pid="16" name="DoublePage">
    <vt:lpwstr>true</vt:lpwstr>
  </property>
</Properties>
</file>