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7D0A25">
        <w:tc>
          <w:tcPr>
            <w:tcW w:w="509" w:type="dxa"/>
          </w:tcPr>
          <w:p w:rsidR="007D0A25" w:rsidRDefault="00827E7E">
            <w:pPr>
              <w:pStyle w:val="afffe"/>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rsidR="007D0A25" w:rsidRDefault="00827E7E">
            <w:pPr>
              <w:pStyle w:val="afffe"/>
              <w:framePr w:wrap="notBeside" w:vAnchor="page" w:hAnchor="page" w:x="1372" w:y="568"/>
              <w:tabs>
                <w:tab w:val="clear" w:pos="4153"/>
                <w:tab w:val="clear" w:pos="8306"/>
              </w:tabs>
              <w:spacing w:line="240" w:lineRule="auto"/>
              <w:ind w:left="3"/>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91</w:t>
            </w:r>
            <w:r>
              <w:rPr>
                <w:rFonts w:ascii="黑体" w:eastAsia="黑体" w:hAnsi="黑体" w:hint="eastAsia"/>
                <w:sz w:val="21"/>
                <w:szCs w:val="21"/>
              </w:rPr>
              <w:t>．</w:t>
            </w:r>
            <w:r>
              <w:rPr>
                <w:rFonts w:ascii="黑体" w:eastAsia="黑体" w:hAnsi="黑体"/>
                <w:sz w:val="21"/>
                <w:szCs w:val="21"/>
              </w:rPr>
              <w:t>060</w:t>
            </w:r>
            <w:r>
              <w:rPr>
                <w:rFonts w:ascii="黑体" w:eastAsia="黑体" w:hAnsi="黑体" w:hint="eastAsia"/>
                <w:sz w:val="21"/>
                <w:szCs w:val="21"/>
              </w:rPr>
              <w:t>．</w:t>
            </w:r>
            <w:r>
              <w:rPr>
                <w:rFonts w:ascii="黑体" w:eastAsia="黑体" w:hAnsi="黑体"/>
                <w:sz w:val="21"/>
                <w:szCs w:val="21"/>
              </w:rPr>
              <w:t>50     </w:t>
            </w:r>
            <w:r>
              <w:rPr>
                <w:rFonts w:ascii="黑体" w:eastAsia="黑体" w:hAnsi="黑体"/>
                <w:sz w:val="21"/>
                <w:szCs w:val="21"/>
              </w:rPr>
              <w:fldChar w:fldCharType="end"/>
            </w:r>
            <w:bookmarkEnd w:id="0"/>
          </w:p>
        </w:tc>
      </w:tr>
      <w:tr w:rsidR="007D0A25">
        <w:tc>
          <w:tcPr>
            <w:tcW w:w="509" w:type="dxa"/>
          </w:tcPr>
          <w:p w:rsidR="007D0A25" w:rsidRDefault="00827E7E">
            <w:pPr>
              <w:pStyle w:val="afffe"/>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p w:rsidR="007D0A25" w:rsidRDefault="00827E7E">
            <w:pPr>
              <w:pStyle w:val="afffe"/>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1"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hint="eastAsia"/>
                <w:sz w:val="21"/>
                <w:szCs w:val="21"/>
              </w:rPr>
              <w:t>P 32</w:t>
            </w:r>
            <w:r>
              <w:rPr>
                <w:rFonts w:ascii="黑体" w:eastAsia="黑体" w:hAnsi="黑体"/>
                <w:sz w:val="21"/>
                <w:szCs w:val="21"/>
              </w:rPr>
              <w:t>    </w:t>
            </w:r>
            <w:r>
              <w:rPr>
                <w:rFonts w:ascii="黑体" w:eastAsia="黑体" w:hAnsi="黑体"/>
                <w:sz w:val="21"/>
                <w:szCs w:val="21"/>
              </w:rPr>
              <w:fldChar w:fldCharType="end"/>
            </w:r>
            <w:bookmarkEnd w:id="1"/>
          </w:p>
        </w:tc>
      </w:tr>
    </w:tbl>
    <w:p w:rsidR="007D0A25" w:rsidRDefault="00827E7E">
      <w:pPr>
        <w:pStyle w:val="affffc"/>
        <w:framePr w:w="9639" w:h="624" w:hRule="exact" w:hSpace="181" w:vSpace="181" w:wrap="around" w:hAnchor="page" w:x="1305" w:y="2269"/>
      </w:pPr>
      <w:bookmarkStart w:id="2" w:name="_Hlk26473981"/>
      <w:r>
        <w:rPr>
          <w:rFonts w:hint="eastAsia"/>
        </w:rPr>
        <w:t>中华人民共和国国家标准</w:t>
      </w:r>
    </w:p>
    <w:bookmarkEnd w:id="2"/>
    <w:p w:rsidR="007D0A25" w:rsidRDefault="00827E7E">
      <w:pPr>
        <w:pStyle w:val="afffffffffe"/>
        <w:framePr w:wrap="auto"/>
        <w:rPr>
          <w:lang w:val="de-DE"/>
        </w:rPr>
      </w:pPr>
      <w:r>
        <w:fldChar w:fldCharType="begin">
          <w:ffData>
            <w:name w:val="文字1"/>
            <w:enabled/>
            <w:calcOnExit w:val="0"/>
            <w:textInput>
              <w:default w:val="GB/T"/>
            </w:textInput>
          </w:ffData>
        </w:fldChar>
      </w:r>
      <w:bookmarkStart w:id="3" w:name="文字1"/>
      <w:r>
        <w:rPr>
          <w:lang w:val="de-DE"/>
        </w:rPr>
        <w:instrText xml:space="preserve"> FORMTEXT </w:instrText>
      </w:r>
      <w:r>
        <w:fldChar w:fldCharType="separate"/>
      </w:r>
      <w:r>
        <w:rPr>
          <w:lang w:val="de-DE"/>
        </w:rPr>
        <w:t>GB/T</w:t>
      </w:r>
      <w:r>
        <w:fldChar w:fldCharType="end"/>
      </w:r>
      <w:bookmarkEnd w:id="3"/>
      <w:r>
        <w:rPr>
          <w:lang w:val="de-DE"/>
        </w:rPr>
        <w:t xml:space="preserve"> </w:t>
      </w:r>
      <w:r>
        <w:fldChar w:fldCharType="begin">
          <w:ffData>
            <w:name w:val="NSTD_CODE_F"/>
            <w:enabled/>
            <w:calcOnExit w:val="0"/>
            <w:textInput>
              <w:default w:val="XXXXX"/>
            </w:textInput>
          </w:ffData>
        </w:fldChar>
      </w:r>
      <w:bookmarkStart w:id="4" w:name="NSTD_CODE_F"/>
      <w:r>
        <w:rPr>
          <w:lang w:val="de-DE"/>
        </w:rPr>
        <w:instrText xml:space="preserve"> FORMTEXT </w:instrText>
      </w:r>
      <w:r>
        <w:fldChar w:fldCharType="separate"/>
      </w:r>
      <w:r>
        <w:rPr>
          <w:lang w:val="de-DE"/>
        </w:rPr>
        <w:t>XXXXX</w:t>
      </w:r>
      <w:r>
        <w:fldChar w:fldCharType="end"/>
      </w:r>
      <w:bookmarkEnd w:id="4"/>
      <w:r>
        <w:rPr>
          <w:rFonts w:hAnsi="黑体"/>
          <w:lang w:val="de-DE"/>
        </w:rPr>
        <w:t>—</w:t>
      </w:r>
      <w:r>
        <w:fldChar w:fldCharType="begin">
          <w:ffData>
            <w:name w:val="NSTD_CODE_B"/>
            <w:enabled/>
            <w:calcOnExit w:val="0"/>
            <w:textInput>
              <w:default w:val="XXXX"/>
            </w:textInput>
          </w:ffData>
        </w:fldChar>
      </w:r>
      <w:bookmarkStart w:id="5" w:name="NSTD_CODE_B"/>
      <w:r>
        <w:rPr>
          <w:lang w:val="de-DE"/>
        </w:rPr>
        <w:instrText xml:space="preserve"> FORMTEXT </w:instrText>
      </w:r>
      <w:r>
        <w:fldChar w:fldCharType="separate"/>
      </w:r>
      <w:r>
        <w:rPr>
          <w:lang w:val="de-DE"/>
        </w:rPr>
        <w:t>XXXX</w:t>
      </w:r>
      <w:r>
        <w:fldChar w:fldCharType="end"/>
      </w:r>
      <w:bookmarkEnd w:id="5"/>
    </w:p>
    <w:p w:rsidR="007D0A25" w:rsidRDefault="00827E7E">
      <w:pPr>
        <w:spacing w:line="240" w:lineRule="auto"/>
        <w:ind w:left="8080"/>
        <w:rPr>
          <w:rFonts w:ascii="黑体" w:eastAsia="黑体" w:hAnsi="黑体"/>
          <w:kern w:val="0"/>
          <w:sz w:val="52"/>
          <w:szCs w:val="20"/>
          <w:lang w:val="de-DE"/>
        </w:rPr>
      </w:pPr>
      <w:r>
        <w:rPr>
          <w:rFonts w:ascii="黑体" w:eastAsia="黑体" w:hAnsi="黑体"/>
          <w:noProof/>
          <w:kern w:val="0"/>
          <w:sz w:val="52"/>
          <w:szCs w:val="20"/>
        </w:rPr>
        <mc:AlternateContent>
          <mc:Choice Requires="wps">
            <w:drawing>
              <wp:anchor distT="0" distB="0" distL="114300" distR="114300" simplePos="0" relativeHeight="251661312"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9pt;margin-top:212.65pt;height:0pt;width:481.9pt;mso-position-horizontal-relative:page;mso-position-vertical-relative:page;z-index:251661312;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r>
        <w:rPr>
          <w:rFonts w:ascii="黑体" w:eastAsia="黑体" w:hAnsi="黑体"/>
          <w:noProof/>
          <w:kern w:val="0"/>
          <w:sz w:val="52"/>
          <w:szCs w:val="20"/>
        </w:rPr>
        <w:drawing>
          <wp:anchor distT="0" distB="0" distL="114300" distR="114300" simplePos="0" relativeHeight="251660288" behindDoc="0" locked="0" layoutInCell="1" allowOverlap="0">
            <wp:simplePos x="0" y="0"/>
            <wp:positionH relativeFrom="page">
              <wp:posOffset>5166360</wp:posOffset>
            </wp:positionH>
            <wp:positionV relativeFrom="page">
              <wp:posOffset>466725</wp:posOffset>
            </wp:positionV>
            <wp:extent cx="1447165" cy="734695"/>
            <wp:effectExtent l="0" t="0" r="635" b="889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447200" cy="734400"/>
                    </a:xfrm>
                    <a:prstGeom prst="rect">
                      <a:avLst/>
                    </a:prstGeom>
                    <a:noFill/>
                    <a:ln>
                      <a:noFill/>
                    </a:ln>
                  </pic:spPr>
                </pic:pic>
              </a:graphicData>
            </a:graphic>
          </wp:anchor>
        </w:drawing>
      </w:r>
    </w:p>
    <w:p w:rsidR="007D0A25" w:rsidRDefault="007D0A25">
      <w:pPr>
        <w:pStyle w:val="affffc"/>
        <w:framePr w:w="9639" w:h="6976" w:hRule="exact" w:hSpace="0" w:vSpace="0" w:wrap="around" w:hAnchor="page" w:y="6408"/>
        <w:jc w:val="center"/>
        <w:rPr>
          <w:rFonts w:ascii="黑体" w:eastAsia="黑体" w:hAnsi="黑体"/>
          <w:b w:val="0"/>
          <w:bCs w:val="0"/>
          <w:w w:val="100"/>
          <w:lang w:val="de-DE"/>
        </w:rPr>
      </w:pPr>
    </w:p>
    <w:p w:rsidR="007D0A25" w:rsidRDefault="00827E7E">
      <w:pPr>
        <w:pStyle w:val="affffffffff0"/>
        <w:framePr w:h="6974" w:hRule="exact" w:wrap="around" w:x="1419" w:anchorLock="1"/>
      </w:pPr>
      <w:bookmarkStart w:id="6" w:name="_Hlk144216816"/>
      <w:r>
        <w:rPr>
          <w:rFonts w:hint="eastAsia"/>
        </w:rPr>
        <w:t>建筑门窗太阳得热系数测试方法</w:t>
      </w:r>
      <w:r>
        <w:rPr>
          <w:rFonts w:hint="eastAsia"/>
        </w:rPr>
        <w:t xml:space="preserve"> </w:t>
      </w:r>
      <w:r>
        <w:rPr>
          <w:rFonts w:hint="eastAsia"/>
        </w:rPr>
        <w:t>模拟光源法</w:t>
      </w:r>
      <w:bookmarkEnd w:id="6"/>
    </w:p>
    <w:p w:rsidR="007D0A25" w:rsidRDefault="007D0A25">
      <w:pPr>
        <w:framePr w:w="9639" w:h="6974" w:hRule="exact" w:wrap="around" w:vAnchor="page" w:hAnchor="page" w:x="1419" w:y="6408" w:anchorLock="1"/>
        <w:ind w:left="-1418"/>
      </w:pPr>
    </w:p>
    <w:p w:rsidR="007D0A25" w:rsidRDefault="00827E7E">
      <w:pPr>
        <w:pStyle w:val="afffffff4"/>
        <w:framePr w:w="9639" w:h="6974" w:hRule="exact" w:wrap="around" w:vAnchor="page" w:hAnchor="page" w:x="1419" w:y="6408" w:anchorLock="1"/>
      </w:pPr>
      <w:r>
        <w:t xml:space="preserve">Test method of solar heat gain coefficient for </w:t>
      </w:r>
      <w:r>
        <w:t>building windows and doors using solar simulator</w:t>
      </w:r>
    </w:p>
    <w:p w:rsidR="007D0A25" w:rsidRDefault="007D0A25">
      <w:pPr>
        <w:framePr w:w="9639" w:h="6974" w:hRule="exact" w:wrap="around" w:vAnchor="page" w:hAnchor="page" w:x="1419" w:y="6408" w:anchorLock="1"/>
        <w:spacing w:line="760" w:lineRule="exact"/>
        <w:ind w:left="-1418"/>
      </w:pPr>
    </w:p>
    <w:p w:rsidR="007D0A25" w:rsidRDefault="00827E7E">
      <w:pPr>
        <w:pStyle w:val="afffffff4"/>
        <w:framePr w:w="9639" w:h="6974" w:hRule="exact" w:wrap="around" w:vAnchor="page" w:hAnchor="page" w:x="1419" w:y="6408" w:anchorLock="1"/>
        <w:textAlignment w:val="bottom"/>
        <w:rPr>
          <w:rFonts w:eastAsia="黑体"/>
          <w:szCs w:val="28"/>
        </w:rPr>
      </w:pPr>
      <w:r>
        <w:rPr>
          <w:rFonts w:eastAsia="黑体"/>
          <w:szCs w:val="28"/>
        </w:rPr>
        <w:t>(ISO 19467:2017, Thermal performance of windows and doors — Determination of solar heat gain coefficient using solar simulator, IDT)</w:t>
      </w:r>
    </w:p>
    <w:bookmarkStart w:id="7" w:name="下拉1"/>
    <w:p w:rsidR="007D0A25" w:rsidRDefault="00827E7E">
      <w:pPr>
        <w:pStyle w:val="afffffff4"/>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ddList>
              <w:listEntry w:val=" "/>
              <w:listEntry w:val="草案版次选择"/>
              <w:listEntry w:val="（工作组讨论稿）"/>
              <w:listEntry w:val="（征求意见稿）"/>
              <w:listEntry w:val="（送审讨论稿）"/>
              <w:listEntry w:val="（送审稿）"/>
              <w:listEntry w:val="（报批稿）"/>
            </w:ddList>
          </w:ffData>
        </w:fldChar>
      </w:r>
      <w:r>
        <w:rPr>
          <w:sz w:val="24"/>
          <w:szCs w:val="28"/>
        </w:rPr>
        <w:instrText>FORMDROPDOWN</w:instrText>
      </w:r>
      <w:r>
        <w:rPr>
          <w:sz w:val="24"/>
          <w:szCs w:val="28"/>
        </w:rPr>
      </w:r>
      <w:r>
        <w:rPr>
          <w:sz w:val="24"/>
          <w:szCs w:val="28"/>
        </w:rPr>
        <w:fldChar w:fldCharType="separate"/>
      </w:r>
      <w:r>
        <w:rPr>
          <w:sz w:val="24"/>
          <w:szCs w:val="28"/>
        </w:rPr>
        <w:fldChar w:fldCharType="end"/>
      </w:r>
      <w:bookmarkEnd w:id="7"/>
    </w:p>
    <w:p w:rsidR="007D0A25" w:rsidRDefault="00827E7E">
      <w:pPr>
        <w:pStyle w:val="afffffff4"/>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8" w:name="CMPLSH_DATE"/>
      <w:r>
        <w:rPr>
          <w:sz w:val="21"/>
          <w:szCs w:val="28"/>
        </w:rPr>
        <w:instrText xml:space="preserve"> FORMTEXT </w:instrText>
      </w:r>
      <w:r>
        <w:rPr>
          <w:sz w:val="21"/>
          <w:szCs w:val="28"/>
        </w:rPr>
      </w:r>
      <w:r>
        <w:rPr>
          <w:sz w:val="21"/>
          <w:szCs w:val="28"/>
        </w:rPr>
        <w:fldChar w:fldCharType="separate"/>
      </w:r>
      <w:r>
        <w:rPr>
          <w:rFonts w:hint="eastAsia"/>
          <w:sz w:val="21"/>
          <w:szCs w:val="28"/>
        </w:rPr>
        <w:t>（本草案完成时间：</w:t>
      </w:r>
      <w:r>
        <w:rPr>
          <w:rFonts w:hint="eastAsia"/>
          <w:sz w:val="21"/>
          <w:szCs w:val="28"/>
        </w:rPr>
        <w:t>202</w:t>
      </w:r>
      <w:r>
        <w:rPr>
          <w:sz w:val="21"/>
          <w:szCs w:val="28"/>
        </w:rPr>
        <w:t>3</w:t>
      </w:r>
      <w:r>
        <w:rPr>
          <w:rFonts w:hint="eastAsia"/>
          <w:sz w:val="21"/>
          <w:szCs w:val="28"/>
        </w:rPr>
        <w:t>年</w:t>
      </w:r>
      <w:r>
        <w:rPr>
          <w:rFonts w:hint="eastAsia"/>
          <w:sz w:val="21"/>
          <w:szCs w:val="28"/>
        </w:rPr>
        <w:t>9</w:t>
      </w:r>
      <w:r>
        <w:rPr>
          <w:rFonts w:hint="eastAsia"/>
          <w:sz w:val="21"/>
          <w:szCs w:val="28"/>
        </w:rPr>
        <w:t>月</w:t>
      </w:r>
      <w:r>
        <w:rPr>
          <w:sz w:val="21"/>
          <w:szCs w:val="28"/>
        </w:rPr>
        <w:t>10</w:t>
      </w:r>
      <w:r>
        <w:rPr>
          <w:rFonts w:hint="eastAsia"/>
          <w:sz w:val="21"/>
          <w:szCs w:val="28"/>
        </w:rPr>
        <w:t>日）</w:t>
      </w:r>
      <w:r>
        <w:rPr>
          <w:sz w:val="21"/>
          <w:szCs w:val="28"/>
        </w:rPr>
        <w:fldChar w:fldCharType="end"/>
      </w:r>
      <w:bookmarkEnd w:id="8"/>
    </w:p>
    <w:p w:rsidR="007D0A25" w:rsidRDefault="00827E7E">
      <w:pPr>
        <w:pStyle w:val="afffffffffc"/>
        <w:framePr w:wrap="around" w:y="14176"/>
      </w:pPr>
      <w:r>
        <w:rPr>
          <w:rFonts w:ascii="黑体"/>
        </w:rPr>
        <w:fldChar w:fldCharType="begin">
          <w:ffData>
            <w:name w:val="PLSH_DATE_Y"/>
            <w:enabled/>
            <w:calcOnExit w:val="0"/>
            <w:textInput>
              <w:default w:val="XXXX"/>
              <w:maxLength w:val="4"/>
            </w:textInput>
          </w:ffData>
        </w:fldChar>
      </w:r>
      <w:bookmarkStart w:id="9"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9"/>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0"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0"/>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1"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1"/>
      <w:r>
        <w:rPr>
          <w:rFonts w:hint="eastAsia"/>
        </w:rPr>
        <w:t>发布</w:t>
      </w:r>
    </w:p>
    <w:p w:rsidR="007D0A25" w:rsidRDefault="00827E7E">
      <w:pPr>
        <w:pStyle w:val="afffffffffd"/>
        <w:framePr w:wrap="around" w:y="14176"/>
      </w:pPr>
      <w:r>
        <w:rPr>
          <w:rFonts w:ascii="黑体"/>
        </w:rPr>
        <w:fldChar w:fldCharType="begin">
          <w:ffData>
            <w:name w:val="CROT_DATE_Y"/>
            <w:enabled/>
            <w:calcOnExit w:val="0"/>
            <w:textInput>
              <w:default w:val="XXXX"/>
              <w:maxLength w:val="4"/>
            </w:textInput>
          </w:ffData>
        </w:fldChar>
      </w:r>
      <w:bookmarkStart w:id="12"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2"/>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3"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3"/>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4"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4"/>
      <w:r>
        <w:rPr>
          <w:rFonts w:hint="eastAsia"/>
        </w:rPr>
        <w:t>实施</w:t>
      </w:r>
    </w:p>
    <w:p w:rsidR="007D0A25" w:rsidRDefault="00827E7E">
      <w:pPr>
        <w:rPr>
          <w:rFonts w:ascii="宋体" w:hAnsi="宋体"/>
          <w:sz w:val="28"/>
          <w:szCs w:val="28"/>
        </w:rPr>
        <w:sectPr w:rsidR="007D0A25">
          <w:headerReference w:type="default" r:id="rId10"/>
          <w:footerReference w:type="even" r:id="rId11"/>
          <w:headerReference w:type="first" r:id="rId12"/>
          <w:footerReference w:type="first" r:id="rId13"/>
          <w:type w:val="continuous"/>
          <w:pgSz w:w="11906" w:h="16838"/>
          <w:pgMar w:top="-338" w:right="1134" w:bottom="1021" w:left="1134" w:header="0" w:footer="0" w:gutter="284"/>
          <w:cols w:space="425"/>
          <w:titlePg/>
          <w:docGrid w:linePitch="312"/>
        </w:sectPr>
      </w:pPr>
      <w:r>
        <w:rPr>
          <w:rFonts w:ascii="宋体" w:hAnsi="宋体" w:hint="eastAsia"/>
          <w:noProof/>
          <w:sz w:val="28"/>
          <w:szCs w:val="28"/>
        </w:rPr>
        <w:drawing>
          <wp:anchor distT="0" distB="0" distL="114300" distR="114300" simplePos="0" relativeHeight="251663360" behindDoc="0" locked="0" layoutInCell="1" allowOverlap="1">
            <wp:simplePos x="0" y="0"/>
            <wp:positionH relativeFrom="column">
              <wp:posOffset>1610360</wp:posOffset>
            </wp:positionH>
            <wp:positionV relativeFrom="paragraph">
              <wp:posOffset>8245475</wp:posOffset>
            </wp:positionV>
            <wp:extent cx="2869565" cy="546100"/>
            <wp:effectExtent l="0" t="0" r="0" b="698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9324" cy="545919"/>
                    </a:xfrm>
                    <a:prstGeom prst="rect">
                      <a:avLst/>
                    </a:prstGeom>
                  </pic:spPr>
                </pic:pic>
              </a:graphicData>
            </a:graphic>
          </wp:anchor>
        </w:drawing>
      </w:r>
      <w:r>
        <w:rPr>
          <w:rFonts w:ascii="宋体" w:hAnsi="宋体" w:hint="eastAsia"/>
          <w:noProof/>
          <w:sz w:val="28"/>
          <w:szCs w:val="28"/>
        </w:rPr>
        <mc:AlternateContent>
          <mc:Choice Requires="wps">
            <w:drawing>
              <wp:anchor distT="0" distB="0" distL="114300" distR="114300" simplePos="0" relativeHeight="251662336"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85pt;margin-top:728.6pt;height:0pt;width:481.9pt;mso-position-horizontal-relative:page;mso-position-vertical-relative:page;z-index:251662336;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r>
        <w:rPr>
          <w:rFonts w:ascii="宋体" w:hAnsi="宋体" w:hint="eastAsia"/>
          <w:sz w:val="28"/>
          <w:szCs w:val="28"/>
        </w:rPr>
        <w:t>`</w:t>
      </w:r>
    </w:p>
    <w:p w:rsidR="007D0A25" w:rsidRDefault="00827E7E">
      <w:pPr>
        <w:pStyle w:val="affffff6"/>
        <w:spacing w:after="468"/>
      </w:pPr>
      <w:bookmarkStart w:id="15" w:name="BookMark1"/>
      <w:bookmarkStart w:id="16" w:name="_Toc61428350"/>
      <w:r>
        <w:rPr>
          <w:rFonts w:hint="eastAsia"/>
          <w:spacing w:val="320"/>
        </w:rPr>
        <w:lastRenderedPageBreak/>
        <w:t>目</w:t>
      </w:r>
      <w:r>
        <w:rPr>
          <w:rFonts w:hint="eastAsia"/>
        </w:rPr>
        <w:t>次</w:t>
      </w:r>
    </w:p>
    <w:p w:rsidR="007D0A25" w:rsidRDefault="00827E7E">
      <w:pPr>
        <w:pStyle w:val="10"/>
        <w:tabs>
          <w:tab w:val="right" w:leader="dot" w:pos="9344"/>
        </w:tabs>
        <w:rPr>
          <w:rFonts w:asciiTheme="minorHAnsi" w:eastAsiaTheme="minorEastAsia" w:hAnsiTheme="minorHAnsi" w:cstheme="minorBidi"/>
          <w:szCs w:val="22"/>
        </w:rPr>
      </w:pPr>
      <w:r>
        <w:fldChar w:fldCharType="begin"/>
      </w:r>
      <w:r>
        <w:instrText xml:space="preserve"> TOC \o "1-1" \h \z \u </w:instrText>
      </w:r>
      <w:r>
        <w:fldChar w:fldCharType="separate"/>
      </w:r>
      <w:hyperlink w:anchor="_Toc145599828" w:history="1">
        <w:r>
          <w:rPr>
            <w:rStyle w:val="affff7"/>
            <w:spacing w:val="320"/>
          </w:rPr>
          <w:t>前</w:t>
        </w:r>
        <w:r>
          <w:rPr>
            <w:rStyle w:val="affff7"/>
          </w:rPr>
          <w:t>言</w:t>
        </w:r>
        <w:r>
          <w:tab/>
        </w:r>
        <w:r>
          <w:fldChar w:fldCharType="begin"/>
        </w:r>
        <w:r>
          <w:instrText xml:space="preserve"> PAGEREF _Toc145599828 \h </w:instrText>
        </w:r>
        <w:r>
          <w:fldChar w:fldCharType="separate"/>
        </w:r>
        <w:r>
          <w:t>II</w:t>
        </w:r>
        <w:r>
          <w:fldChar w:fldCharType="end"/>
        </w:r>
      </w:hyperlink>
    </w:p>
    <w:p w:rsidR="007D0A25" w:rsidRDefault="00827E7E">
      <w:pPr>
        <w:pStyle w:val="10"/>
        <w:tabs>
          <w:tab w:val="right" w:leader="dot" w:pos="9344"/>
        </w:tabs>
        <w:rPr>
          <w:rFonts w:asciiTheme="minorHAnsi" w:eastAsiaTheme="minorEastAsia" w:hAnsiTheme="minorHAnsi" w:cstheme="minorBidi"/>
          <w:szCs w:val="22"/>
        </w:rPr>
      </w:pPr>
      <w:hyperlink w:anchor="_Toc145599829" w:history="1">
        <w:r>
          <w:rPr>
            <w:rStyle w:val="affff7"/>
            <w:spacing w:val="320"/>
          </w:rPr>
          <w:t>引</w:t>
        </w:r>
        <w:r>
          <w:rPr>
            <w:rStyle w:val="affff7"/>
          </w:rPr>
          <w:t>言</w:t>
        </w:r>
        <w:r>
          <w:tab/>
        </w:r>
        <w:r>
          <w:fldChar w:fldCharType="begin"/>
        </w:r>
        <w:r>
          <w:instrText xml:space="preserve"> PAGEREF _Toc145599829 \h </w:instrText>
        </w:r>
        <w:r>
          <w:fldChar w:fldCharType="separate"/>
        </w:r>
        <w:r>
          <w:t>III</w:t>
        </w:r>
        <w:r>
          <w:fldChar w:fldCharType="end"/>
        </w:r>
      </w:hyperlink>
    </w:p>
    <w:p w:rsidR="007D0A25" w:rsidRDefault="00827E7E">
      <w:pPr>
        <w:pStyle w:val="10"/>
        <w:tabs>
          <w:tab w:val="right" w:leader="dot" w:pos="9344"/>
        </w:tabs>
        <w:rPr>
          <w:rFonts w:asciiTheme="minorHAnsi" w:eastAsiaTheme="minorEastAsia" w:hAnsiTheme="minorHAnsi" w:cstheme="minorBidi"/>
          <w:szCs w:val="22"/>
        </w:rPr>
      </w:pPr>
      <w:hyperlink w:anchor="_Toc145599830" w:history="1">
        <w:r>
          <w:rPr>
            <w:rStyle w:val="affff7"/>
          </w:rPr>
          <w:t xml:space="preserve">1 </w:t>
        </w:r>
        <w:r>
          <w:rPr>
            <w:rStyle w:val="affff7"/>
          </w:rPr>
          <w:t>范围</w:t>
        </w:r>
        <w:r>
          <w:tab/>
        </w:r>
        <w:r>
          <w:fldChar w:fldCharType="begin"/>
        </w:r>
        <w:r>
          <w:instrText xml:space="preserve"> PAGEREF _Toc145599</w:instrText>
        </w:r>
        <w:r>
          <w:instrText xml:space="preserve">830 \h </w:instrText>
        </w:r>
        <w:r>
          <w:fldChar w:fldCharType="separate"/>
        </w:r>
        <w:r>
          <w:t>1</w:t>
        </w:r>
        <w:r>
          <w:fldChar w:fldCharType="end"/>
        </w:r>
      </w:hyperlink>
    </w:p>
    <w:p w:rsidR="007D0A25" w:rsidRDefault="00827E7E">
      <w:pPr>
        <w:pStyle w:val="10"/>
        <w:tabs>
          <w:tab w:val="right" w:leader="dot" w:pos="9344"/>
        </w:tabs>
        <w:rPr>
          <w:rFonts w:asciiTheme="minorHAnsi" w:eastAsiaTheme="minorEastAsia" w:hAnsiTheme="minorHAnsi" w:cstheme="minorBidi"/>
          <w:szCs w:val="22"/>
        </w:rPr>
      </w:pPr>
      <w:hyperlink w:anchor="_Toc145599831" w:history="1">
        <w:r>
          <w:rPr>
            <w:rStyle w:val="affff7"/>
          </w:rPr>
          <w:t xml:space="preserve">2 </w:t>
        </w:r>
        <w:r>
          <w:rPr>
            <w:rStyle w:val="affff7"/>
          </w:rPr>
          <w:t>规范性引用文件</w:t>
        </w:r>
        <w:r>
          <w:tab/>
        </w:r>
        <w:r>
          <w:fldChar w:fldCharType="begin"/>
        </w:r>
        <w:r>
          <w:instrText xml:space="preserve"> PAGEREF _Toc145599831 \h </w:instrText>
        </w:r>
        <w:r>
          <w:fldChar w:fldCharType="separate"/>
        </w:r>
        <w:r>
          <w:t>1</w:t>
        </w:r>
        <w:r>
          <w:fldChar w:fldCharType="end"/>
        </w:r>
      </w:hyperlink>
    </w:p>
    <w:p w:rsidR="007D0A25" w:rsidRDefault="00827E7E">
      <w:pPr>
        <w:pStyle w:val="10"/>
        <w:tabs>
          <w:tab w:val="right" w:leader="dot" w:pos="9344"/>
        </w:tabs>
        <w:rPr>
          <w:rFonts w:asciiTheme="minorHAnsi" w:eastAsiaTheme="minorEastAsia" w:hAnsiTheme="minorHAnsi" w:cstheme="minorBidi"/>
          <w:szCs w:val="22"/>
        </w:rPr>
      </w:pPr>
      <w:hyperlink w:anchor="_Toc145599832" w:history="1">
        <w:r>
          <w:rPr>
            <w:rStyle w:val="affff7"/>
          </w:rPr>
          <w:t xml:space="preserve">3 </w:t>
        </w:r>
        <w:r>
          <w:rPr>
            <w:rStyle w:val="affff7"/>
          </w:rPr>
          <w:t>术语和定义</w:t>
        </w:r>
        <w:r>
          <w:tab/>
        </w:r>
        <w:r>
          <w:fldChar w:fldCharType="begin"/>
        </w:r>
        <w:r>
          <w:instrText xml:space="preserve"> PAGEREF _Toc145599832 \h </w:instrText>
        </w:r>
        <w:r>
          <w:fldChar w:fldCharType="separate"/>
        </w:r>
        <w:r>
          <w:t>2</w:t>
        </w:r>
        <w:r>
          <w:fldChar w:fldCharType="end"/>
        </w:r>
      </w:hyperlink>
    </w:p>
    <w:p w:rsidR="007D0A25" w:rsidRDefault="00827E7E">
      <w:pPr>
        <w:pStyle w:val="10"/>
        <w:tabs>
          <w:tab w:val="right" w:leader="dot" w:pos="9344"/>
        </w:tabs>
        <w:rPr>
          <w:rFonts w:asciiTheme="minorHAnsi" w:eastAsiaTheme="minorEastAsia" w:hAnsiTheme="minorHAnsi" w:cstheme="minorBidi"/>
          <w:szCs w:val="22"/>
        </w:rPr>
      </w:pPr>
      <w:hyperlink w:anchor="_Toc145599833" w:history="1">
        <w:r>
          <w:rPr>
            <w:rStyle w:val="affff7"/>
          </w:rPr>
          <w:t xml:space="preserve">4 </w:t>
        </w:r>
        <w:r>
          <w:rPr>
            <w:rStyle w:val="affff7"/>
          </w:rPr>
          <w:t>符号和脚注</w:t>
        </w:r>
        <w:r>
          <w:tab/>
        </w:r>
        <w:r>
          <w:fldChar w:fldCharType="begin"/>
        </w:r>
        <w:r>
          <w:instrText xml:space="preserve"> PAGEREF _Toc145599833 \h </w:instrText>
        </w:r>
        <w:r>
          <w:fldChar w:fldCharType="separate"/>
        </w:r>
        <w:r>
          <w:t>2</w:t>
        </w:r>
        <w:r>
          <w:fldChar w:fldCharType="end"/>
        </w:r>
      </w:hyperlink>
    </w:p>
    <w:p w:rsidR="007D0A25" w:rsidRDefault="00827E7E">
      <w:pPr>
        <w:pStyle w:val="10"/>
        <w:tabs>
          <w:tab w:val="right" w:leader="dot" w:pos="9344"/>
        </w:tabs>
        <w:rPr>
          <w:rFonts w:asciiTheme="minorHAnsi" w:eastAsiaTheme="minorEastAsia" w:hAnsiTheme="minorHAnsi" w:cstheme="minorBidi"/>
          <w:szCs w:val="22"/>
        </w:rPr>
      </w:pPr>
      <w:hyperlink w:anchor="_Toc145599834" w:history="1">
        <w:r>
          <w:rPr>
            <w:rStyle w:val="affff7"/>
          </w:rPr>
          <w:t xml:space="preserve">5 </w:t>
        </w:r>
        <w:r>
          <w:rPr>
            <w:rStyle w:val="affff7"/>
          </w:rPr>
          <w:t>测试原理</w:t>
        </w:r>
        <w:r>
          <w:tab/>
        </w:r>
        <w:r>
          <w:fldChar w:fldCharType="begin"/>
        </w:r>
        <w:r>
          <w:instrText xml:space="preserve"> PAGEREF _Toc145599834 \h </w:instrText>
        </w:r>
        <w:r>
          <w:fldChar w:fldCharType="separate"/>
        </w:r>
        <w:r>
          <w:t>3</w:t>
        </w:r>
        <w:r>
          <w:fldChar w:fldCharType="end"/>
        </w:r>
      </w:hyperlink>
    </w:p>
    <w:p w:rsidR="007D0A25" w:rsidRDefault="00827E7E">
      <w:pPr>
        <w:pStyle w:val="10"/>
        <w:tabs>
          <w:tab w:val="right" w:leader="dot" w:pos="9344"/>
        </w:tabs>
        <w:rPr>
          <w:rFonts w:asciiTheme="minorHAnsi" w:eastAsiaTheme="minorEastAsia" w:hAnsiTheme="minorHAnsi" w:cstheme="minorBidi"/>
          <w:szCs w:val="22"/>
        </w:rPr>
      </w:pPr>
      <w:hyperlink w:anchor="_Toc145599835" w:history="1">
        <w:r>
          <w:rPr>
            <w:rStyle w:val="affff7"/>
          </w:rPr>
          <w:t xml:space="preserve">6 </w:t>
        </w:r>
        <w:r>
          <w:rPr>
            <w:rStyle w:val="affff7"/>
          </w:rPr>
          <w:t>测试设备和试件</w:t>
        </w:r>
        <w:r>
          <w:tab/>
        </w:r>
        <w:r>
          <w:fldChar w:fldCharType="begin"/>
        </w:r>
        <w:r>
          <w:instrText xml:space="preserve"> PAGEREF _Toc145599835 \h </w:instrText>
        </w:r>
        <w:r>
          <w:fldChar w:fldCharType="separate"/>
        </w:r>
        <w:r>
          <w:t>8</w:t>
        </w:r>
        <w:r>
          <w:fldChar w:fldCharType="end"/>
        </w:r>
      </w:hyperlink>
    </w:p>
    <w:p w:rsidR="007D0A25" w:rsidRDefault="00827E7E">
      <w:pPr>
        <w:pStyle w:val="10"/>
        <w:tabs>
          <w:tab w:val="right" w:leader="dot" w:pos="9344"/>
        </w:tabs>
        <w:rPr>
          <w:rFonts w:asciiTheme="minorHAnsi" w:eastAsiaTheme="minorEastAsia" w:hAnsiTheme="minorHAnsi" w:cstheme="minorBidi"/>
          <w:szCs w:val="22"/>
        </w:rPr>
      </w:pPr>
      <w:hyperlink w:anchor="_Toc145599836" w:history="1">
        <w:r>
          <w:rPr>
            <w:rStyle w:val="affff7"/>
          </w:rPr>
          <w:t xml:space="preserve">7 </w:t>
        </w:r>
        <w:r>
          <w:rPr>
            <w:rStyle w:val="affff7"/>
          </w:rPr>
          <w:t>测试步骤</w:t>
        </w:r>
        <w:r>
          <w:tab/>
        </w:r>
        <w:r>
          <w:fldChar w:fldCharType="begin"/>
        </w:r>
        <w:r>
          <w:instrText xml:space="preserve"> PAGEREF _Toc145599836 \h </w:instrText>
        </w:r>
        <w:r>
          <w:fldChar w:fldCharType="separate"/>
        </w:r>
        <w:r>
          <w:t>12</w:t>
        </w:r>
        <w:r>
          <w:fldChar w:fldCharType="end"/>
        </w:r>
      </w:hyperlink>
    </w:p>
    <w:p w:rsidR="007D0A25" w:rsidRDefault="00827E7E">
      <w:pPr>
        <w:pStyle w:val="10"/>
        <w:tabs>
          <w:tab w:val="right" w:leader="dot" w:pos="9344"/>
        </w:tabs>
        <w:rPr>
          <w:rFonts w:asciiTheme="minorHAnsi" w:eastAsiaTheme="minorEastAsia" w:hAnsiTheme="minorHAnsi" w:cstheme="minorBidi"/>
          <w:szCs w:val="22"/>
        </w:rPr>
      </w:pPr>
      <w:hyperlink w:anchor="_Toc145599837" w:history="1">
        <w:r>
          <w:rPr>
            <w:rStyle w:val="affff7"/>
          </w:rPr>
          <w:t xml:space="preserve">8 </w:t>
        </w:r>
        <w:r>
          <w:rPr>
            <w:rStyle w:val="affff7"/>
          </w:rPr>
          <w:t>测试报告</w:t>
        </w:r>
        <w:r>
          <w:tab/>
        </w:r>
        <w:r>
          <w:fldChar w:fldCharType="begin"/>
        </w:r>
        <w:r>
          <w:instrText xml:space="preserve"> PAGEREF _Toc14</w:instrText>
        </w:r>
        <w:r>
          <w:instrText xml:space="preserve">5599837 \h </w:instrText>
        </w:r>
        <w:r>
          <w:fldChar w:fldCharType="separate"/>
        </w:r>
        <w:r>
          <w:t>13</w:t>
        </w:r>
        <w:r>
          <w:fldChar w:fldCharType="end"/>
        </w:r>
      </w:hyperlink>
    </w:p>
    <w:p w:rsidR="007D0A25" w:rsidRDefault="00827E7E">
      <w:pPr>
        <w:pStyle w:val="10"/>
        <w:tabs>
          <w:tab w:val="right" w:leader="dot" w:pos="9344"/>
        </w:tabs>
        <w:rPr>
          <w:rFonts w:asciiTheme="minorHAnsi" w:eastAsiaTheme="minorEastAsia" w:hAnsiTheme="minorHAnsi" w:cstheme="minorBidi"/>
          <w:szCs w:val="22"/>
        </w:rPr>
      </w:pPr>
      <w:hyperlink w:anchor="_Toc145599838" w:history="1">
        <w:r>
          <w:rPr>
            <w:rStyle w:val="affff7"/>
            <w:rFonts w:ascii="Times New Roman"/>
          </w:rPr>
          <w:t>附录</w:t>
        </w:r>
        <w:r>
          <w:rPr>
            <w:rStyle w:val="affff7"/>
            <w:rFonts w:ascii="Times New Roman"/>
          </w:rPr>
          <w:t xml:space="preserve">A </w:t>
        </w:r>
        <w:r>
          <w:rPr>
            <w:rStyle w:val="affff7"/>
            <w:rFonts w:ascii="Times New Roman"/>
          </w:rPr>
          <w:t>（规范性）</w:t>
        </w:r>
        <w:r>
          <w:rPr>
            <w:rStyle w:val="affff7"/>
            <w:rFonts w:ascii="Times New Roman"/>
          </w:rPr>
          <w:t xml:space="preserve"> </w:t>
        </w:r>
        <w:r>
          <w:rPr>
            <w:rStyle w:val="affff7"/>
            <w:rFonts w:ascii="Times New Roman"/>
          </w:rPr>
          <w:t>表面换热系数的测定</w:t>
        </w:r>
        <w:r>
          <w:tab/>
        </w:r>
        <w:r>
          <w:fldChar w:fldCharType="begin"/>
        </w:r>
        <w:r>
          <w:instrText xml:space="preserve"> PAGEREF _Toc145599838 \h </w:instrText>
        </w:r>
        <w:r>
          <w:fldChar w:fldCharType="separate"/>
        </w:r>
        <w:r>
          <w:t>16</w:t>
        </w:r>
        <w:r>
          <w:fldChar w:fldCharType="end"/>
        </w:r>
      </w:hyperlink>
    </w:p>
    <w:p w:rsidR="007D0A25" w:rsidRDefault="00827E7E">
      <w:pPr>
        <w:pStyle w:val="10"/>
        <w:tabs>
          <w:tab w:val="right" w:leader="dot" w:pos="9344"/>
        </w:tabs>
        <w:rPr>
          <w:rFonts w:asciiTheme="minorHAnsi" w:eastAsiaTheme="minorEastAsia" w:hAnsiTheme="minorHAnsi" w:cstheme="minorBidi"/>
          <w:szCs w:val="22"/>
        </w:rPr>
      </w:pPr>
      <w:hyperlink w:anchor="_Toc145599839" w:history="1">
        <w:r>
          <w:rPr>
            <w:rStyle w:val="affff7"/>
            <w:rFonts w:ascii="Times New Roman"/>
          </w:rPr>
          <w:t>附录</w:t>
        </w:r>
        <w:r>
          <w:rPr>
            <w:rStyle w:val="affff7"/>
            <w:rFonts w:ascii="Times New Roman"/>
          </w:rPr>
          <w:t xml:space="preserve">B </w:t>
        </w:r>
        <w:r>
          <w:rPr>
            <w:rStyle w:val="affff7"/>
            <w:rFonts w:ascii="Times New Roman"/>
          </w:rPr>
          <w:t>（规范性）</w:t>
        </w:r>
        <w:r>
          <w:rPr>
            <w:rStyle w:val="affff7"/>
            <w:rFonts w:ascii="Times New Roman"/>
          </w:rPr>
          <w:t xml:space="preserve"> </w:t>
        </w:r>
        <w:r>
          <w:rPr>
            <w:rStyle w:val="affff7"/>
            <w:rFonts w:ascii="Times New Roman"/>
          </w:rPr>
          <w:t>小温差条件下夜间</w:t>
        </w:r>
        <w:r>
          <w:rPr>
            <w:rStyle w:val="affff7"/>
            <w:rFonts w:ascii="Times New Roman"/>
          </w:rPr>
          <w:t>U</w:t>
        </w:r>
        <w:r>
          <w:rPr>
            <w:rStyle w:val="affff7"/>
            <w:rFonts w:ascii="Times New Roman"/>
          </w:rPr>
          <w:t>值的测定</w:t>
        </w:r>
        <w:r>
          <w:tab/>
        </w:r>
        <w:r>
          <w:fldChar w:fldCharType="begin"/>
        </w:r>
        <w:r>
          <w:instrText xml:space="preserve"> PAGEREF _Toc145599839 \h </w:instrText>
        </w:r>
        <w:r>
          <w:fldChar w:fldCharType="separate"/>
        </w:r>
        <w:r>
          <w:t>18</w:t>
        </w:r>
        <w:r>
          <w:fldChar w:fldCharType="end"/>
        </w:r>
      </w:hyperlink>
    </w:p>
    <w:p w:rsidR="007D0A25" w:rsidRDefault="00827E7E">
      <w:pPr>
        <w:pStyle w:val="10"/>
        <w:tabs>
          <w:tab w:val="right" w:leader="dot" w:pos="9344"/>
        </w:tabs>
        <w:rPr>
          <w:rFonts w:asciiTheme="minorHAnsi" w:eastAsiaTheme="minorEastAsia" w:hAnsiTheme="minorHAnsi" w:cstheme="minorBidi"/>
          <w:szCs w:val="22"/>
        </w:rPr>
      </w:pPr>
      <w:hyperlink w:anchor="_Toc145599840" w:history="1">
        <w:r>
          <w:rPr>
            <w:rStyle w:val="affff7"/>
            <w:rFonts w:ascii="Times New Roman"/>
          </w:rPr>
          <w:t>附录</w:t>
        </w:r>
        <w:r>
          <w:rPr>
            <w:rStyle w:val="affff7"/>
            <w:rFonts w:ascii="Times New Roman"/>
          </w:rPr>
          <w:t xml:space="preserve">C </w:t>
        </w:r>
        <w:r>
          <w:rPr>
            <w:rStyle w:val="affff7"/>
            <w:rFonts w:ascii="Times New Roman"/>
          </w:rPr>
          <w:t>（规范性）</w:t>
        </w:r>
        <w:r>
          <w:rPr>
            <w:rStyle w:val="affff7"/>
            <w:rFonts w:ascii="Times New Roman"/>
          </w:rPr>
          <w:t xml:space="preserve"> </w:t>
        </w:r>
        <w:r>
          <w:rPr>
            <w:rStyle w:val="affff7"/>
            <w:rFonts w:ascii="Times New Roman"/>
          </w:rPr>
          <w:t>太阳得热系数测量值修正为标准值的方法</w:t>
        </w:r>
        <w:r>
          <w:tab/>
        </w:r>
        <w:r>
          <w:fldChar w:fldCharType="begin"/>
        </w:r>
        <w:r>
          <w:instrText xml:space="preserve"> PAGEREF _Toc145599840 \h </w:instrText>
        </w:r>
        <w:r>
          <w:fldChar w:fldCharType="separate"/>
        </w:r>
        <w:r>
          <w:t>19</w:t>
        </w:r>
        <w:r>
          <w:fldChar w:fldCharType="end"/>
        </w:r>
      </w:hyperlink>
    </w:p>
    <w:p w:rsidR="007D0A25" w:rsidRDefault="00827E7E">
      <w:pPr>
        <w:pStyle w:val="10"/>
        <w:tabs>
          <w:tab w:val="right" w:leader="dot" w:pos="9344"/>
        </w:tabs>
        <w:rPr>
          <w:rFonts w:asciiTheme="minorHAnsi" w:eastAsiaTheme="minorEastAsia" w:hAnsiTheme="minorHAnsi" w:cstheme="minorBidi"/>
          <w:szCs w:val="22"/>
        </w:rPr>
      </w:pPr>
      <w:hyperlink w:anchor="_Toc145599841" w:history="1">
        <w:r>
          <w:rPr>
            <w:rStyle w:val="affff7"/>
            <w:rFonts w:ascii="Times New Roman"/>
          </w:rPr>
          <w:t>附录</w:t>
        </w:r>
        <w:r>
          <w:rPr>
            <w:rStyle w:val="affff7"/>
            <w:rFonts w:ascii="Times New Roman"/>
          </w:rPr>
          <w:t xml:space="preserve">D </w:t>
        </w:r>
        <w:r>
          <w:rPr>
            <w:rStyle w:val="affff7"/>
            <w:rFonts w:ascii="Times New Roman"/>
          </w:rPr>
          <w:t>（资料性）</w:t>
        </w:r>
        <w:r>
          <w:rPr>
            <w:rStyle w:val="affff7"/>
            <w:rFonts w:ascii="Times New Roman"/>
          </w:rPr>
          <w:t xml:space="preserve"> </w:t>
        </w:r>
        <w:r>
          <w:rPr>
            <w:rStyle w:val="affff7"/>
            <w:rFonts w:ascii="Times New Roman"/>
          </w:rPr>
          <w:t>测量装置设计示例</w:t>
        </w:r>
        <w:r>
          <w:tab/>
        </w:r>
        <w:r>
          <w:fldChar w:fldCharType="begin"/>
        </w:r>
        <w:r>
          <w:instrText xml:space="preserve"> PAGEREF _Toc145599841 \h </w:instrText>
        </w:r>
        <w:r>
          <w:fldChar w:fldCharType="separate"/>
        </w:r>
        <w:r>
          <w:t>30</w:t>
        </w:r>
        <w:r>
          <w:fldChar w:fldCharType="end"/>
        </w:r>
      </w:hyperlink>
    </w:p>
    <w:p w:rsidR="007D0A25" w:rsidRDefault="00827E7E">
      <w:pPr>
        <w:pStyle w:val="10"/>
        <w:tabs>
          <w:tab w:val="right" w:leader="dot" w:pos="9344"/>
        </w:tabs>
        <w:rPr>
          <w:rFonts w:asciiTheme="minorHAnsi" w:eastAsiaTheme="minorEastAsia" w:hAnsiTheme="minorHAnsi" w:cstheme="minorBidi"/>
          <w:szCs w:val="22"/>
        </w:rPr>
      </w:pPr>
      <w:hyperlink w:anchor="_Toc145599842" w:history="1">
        <w:r>
          <w:rPr>
            <w:rStyle w:val="affff7"/>
            <w:rFonts w:ascii="Times New Roman"/>
          </w:rPr>
          <w:t>附录</w:t>
        </w:r>
        <w:r>
          <w:rPr>
            <w:rStyle w:val="affff7"/>
            <w:rFonts w:ascii="Times New Roman"/>
          </w:rPr>
          <w:t xml:space="preserve">E </w:t>
        </w:r>
        <w:r>
          <w:rPr>
            <w:rStyle w:val="affff7"/>
            <w:rFonts w:ascii="Times New Roman"/>
          </w:rPr>
          <w:t>（资料性）</w:t>
        </w:r>
        <w:r>
          <w:rPr>
            <w:rStyle w:val="affff7"/>
            <w:rFonts w:ascii="Times New Roman"/>
          </w:rPr>
          <w:t xml:space="preserve"> </w:t>
        </w:r>
        <w:r>
          <w:rPr>
            <w:rStyle w:val="affff7"/>
            <w:rFonts w:ascii="Times New Roman"/>
          </w:rPr>
          <w:t>温度测量示例</w:t>
        </w:r>
        <w:r>
          <w:tab/>
        </w:r>
        <w:r>
          <w:fldChar w:fldCharType="begin"/>
        </w:r>
        <w:r>
          <w:instrText xml:space="preserve"> PAGEREF _Toc14559984</w:instrText>
        </w:r>
        <w:r>
          <w:instrText xml:space="preserve">2 \h </w:instrText>
        </w:r>
        <w:r>
          <w:fldChar w:fldCharType="separate"/>
        </w:r>
        <w:r>
          <w:t>38</w:t>
        </w:r>
        <w:r>
          <w:fldChar w:fldCharType="end"/>
        </w:r>
      </w:hyperlink>
    </w:p>
    <w:p w:rsidR="007D0A25" w:rsidRDefault="00827E7E">
      <w:pPr>
        <w:pStyle w:val="10"/>
        <w:tabs>
          <w:tab w:val="right" w:leader="dot" w:pos="9344"/>
        </w:tabs>
        <w:rPr>
          <w:rFonts w:asciiTheme="minorHAnsi" w:eastAsiaTheme="minorEastAsia" w:hAnsiTheme="minorHAnsi" w:cstheme="minorBidi"/>
          <w:szCs w:val="22"/>
        </w:rPr>
      </w:pPr>
      <w:hyperlink w:anchor="_Toc145599843" w:history="1">
        <w:r>
          <w:rPr>
            <w:rStyle w:val="affff7"/>
            <w:rFonts w:ascii="Times New Roman"/>
          </w:rPr>
          <w:t>附录</w:t>
        </w:r>
        <w:r>
          <w:rPr>
            <w:rStyle w:val="affff7"/>
            <w:rFonts w:ascii="Times New Roman"/>
          </w:rPr>
          <w:t xml:space="preserve">F </w:t>
        </w:r>
        <w:r>
          <w:rPr>
            <w:rStyle w:val="affff7"/>
            <w:rFonts w:ascii="Times New Roman"/>
          </w:rPr>
          <w:t>（资料性）</w:t>
        </w:r>
        <w:r>
          <w:rPr>
            <w:rStyle w:val="affff7"/>
            <w:rFonts w:ascii="Times New Roman"/>
          </w:rPr>
          <w:t xml:space="preserve"> </w:t>
        </w:r>
        <w:r>
          <w:rPr>
            <w:rStyle w:val="affff7"/>
            <w:rFonts w:ascii="Times New Roman"/>
          </w:rPr>
          <w:t>主动式太阳能门窗系统的测量方法和测量示例</w:t>
        </w:r>
        <w:r>
          <w:tab/>
        </w:r>
        <w:r>
          <w:fldChar w:fldCharType="begin"/>
        </w:r>
        <w:r>
          <w:instrText xml:space="preserve"> PAGEREF _Toc145599843 \h </w:instrText>
        </w:r>
        <w:r>
          <w:fldChar w:fldCharType="separate"/>
        </w:r>
        <w:r>
          <w:t>41</w:t>
        </w:r>
        <w:r>
          <w:fldChar w:fldCharType="end"/>
        </w:r>
      </w:hyperlink>
    </w:p>
    <w:p w:rsidR="007D0A25" w:rsidRDefault="00827E7E">
      <w:pPr>
        <w:pStyle w:val="10"/>
        <w:tabs>
          <w:tab w:val="right" w:leader="dot" w:pos="9344"/>
        </w:tabs>
        <w:rPr>
          <w:rFonts w:asciiTheme="minorHAnsi" w:eastAsiaTheme="minorEastAsia" w:hAnsiTheme="minorHAnsi" w:cstheme="minorBidi"/>
          <w:szCs w:val="22"/>
        </w:rPr>
      </w:pPr>
      <w:hyperlink w:anchor="_Toc145599844" w:history="1">
        <w:r>
          <w:rPr>
            <w:rStyle w:val="affff7"/>
            <w:rFonts w:ascii="Times New Roman"/>
          </w:rPr>
          <w:t>附录</w:t>
        </w:r>
        <w:r>
          <w:rPr>
            <w:rStyle w:val="affff7"/>
            <w:rFonts w:ascii="Times New Roman"/>
          </w:rPr>
          <w:t xml:space="preserve">G </w:t>
        </w:r>
        <w:r>
          <w:rPr>
            <w:rStyle w:val="affff7"/>
            <w:rFonts w:ascii="Times New Roman"/>
          </w:rPr>
          <w:t>（资料性）</w:t>
        </w:r>
        <w:r>
          <w:rPr>
            <w:rStyle w:val="affff7"/>
            <w:rFonts w:ascii="Times New Roman"/>
          </w:rPr>
          <w:t xml:space="preserve"> </w:t>
        </w:r>
        <w:r>
          <w:rPr>
            <w:rStyle w:val="affff7"/>
            <w:rFonts w:ascii="Times New Roman"/>
          </w:rPr>
          <w:t>测量与不确定度分析示例</w:t>
        </w:r>
        <w:r>
          <w:tab/>
        </w:r>
        <w:r>
          <w:fldChar w:fldCharType="begin"/>
        </w:r>
        <w:r>
          <w:instrText xml:space="preserve"> PAGEREF _Toc145599844 \h </w:instrText>
        </w:r>
        <w:r>
          <w:fldChar w:fldCharType="separate"/>
        </w:r>
        <w:r>
          <w:t>43</w:t>
        </w:r>
        <w:r>
          <w:fldChar w:fldCharType="end"/>
        </w:r>
      </w:hyperlink>
    </w:p>
    <w:p w:rsidR="007D0A25" w:rsidRDefault="00827E7E">
      <w:pPr>
        <w:pStyle w:val="10"/>
        <w:tabs>
          <w:tab w:val="right" w:leader="dot" w:pos="9344"/>
        </w:tabs>
        <w:rPr>
          <w:rFonts w:asciiTheme="minorHAnsi" w:eastAsiaTheme="minorEastAsia" w:hAnsiTheme="minorHAnsi" w:cstheme="minorBidi"/>
          <w:szCs w:val="22"/>
        </w:rPr>
      </w:pPr>
      <w:hyperlink w:anchor="_Toc145599845" w:history="1">
        <w:r>
          <w:rPr>
            <w:rStyle w:val="affff7"/>
            <w:rFonts w:ascii="Times New Roman"/>
          </w:rPr>
          <w:t>附录</w:t>
        </w:r>
        <w:r>
          <w:rPr>
            <w:rStyle w:val="affff7"/>
            <w:rFonts w:ascii="Times New Roman"/>
          </w:rPr>
          <w:t xml:space="preserve">H </w:t>
        </w:r>
        <w:r>
          <w:rPr>
            <w:rStyle w:val="affff7"/>
            <w:rFonts w:ascii="Times New Roman"/>
          </w:rPr>
          <w:t>（资</w:t>
        </w:r>
        <w:r>
          <w:rPr>
            <w:rStyle w:val="affff7"/>
            <w:rFonts w:ascii="Times New Roman"/>
          </w:rPr>
          <w:t>料性）</w:t>
        </w:r>
        <w:r>
          <w:rPr>
            <w:rStyle w:val="affff7"/>
            <w:rFonts w:ascii="Times New Roman"/>
          </w:rPr>
          <w:t xml:space="preserve"> </w:t>
        </w:r>
        <w:r>
          <w:rPr>
            <w:rStyle w:val="affff7"/>
            <w:rFonts w:ascii="Times New Roman"/>
          </w:rPr>
          <w:t>基于</w:t>
        </w:r>
        <w:r>
          <w:rPr>
            <w:rStyle w:val="affff7"/>
            <w:rFonts w:ascii="Times New Roman"/>
          </w:rPr>
          <w:t>ISO 9050</w:t>
        </w:r>
        <w:r>
          <w:rPr>
            <w:rStyle w:val="affff7"/>
            <w:rFonts w:ascii="Times New Roman"/>
          </w:rPr>
          <w:t>和相似光源的光谱加权步骤</w:t>
        </w:r>
        <w:r>
          <w:tab/>
        </w:r>
        <w:r>
          <w:fldChar w:fldCharType="begin"/>
        </w:r>
        <w:r>
          <w:instrText xml:space="preserve"> PAGEREF _Toc145599845 \h </w:instrText>
        </w:r>
        <w:r>
          <w:fldChar w:fldCharType="separate"/>
        </w:r>
        <w:r>
          <w:t>46</w:t>
        </w:r>
        <w:r>
          <w:fldChar w:fldCharType="end"/>
        </w:r>
      </w:hyperlink>
    </w:p>
    <w:p w:rsidR="007D0A25" w:rsidRDefault="00827E7E">
      <w:pPr>
        <w:pStyle w:val="10"/>
        <w:tabs>
          <w:tab w:val="right" w:leader="dot" w:pos="9344"/>
        </w:tabs>
        <w:rPr>
          <w:rFonts w:asciiTheme="minorHAnsi" w:eastAsiaTheme="minorEastAsia" w:hAnsiTheme="minorHAnsi" w:cstheme="minorBidi"/>
          <w:szCs w:val="22"/>
        </w:rPr>
      </w:pPr>
      <w:hyperlink w:anchor="_Toc145599846" w:history="1">
        <w:r>
          <w:rPr>
            <w:rStyle w:val="affff7"/>
            <w:rFonts w:ascii="Times New Roman"/>
            <w:spacing w:val="105"/>
          </w:rPr>
          <w:t>参考文</w:t>
        </w:r>
        <w:r>
          <w:rPr>
            <w:rStyle w:val="affff7"/>
            <w:rFonts w:ascii="Times New Roman"/>
          </w:rPr>
          <w:t>献</w:t>
        </w:r>
        <w:r>
          <w:tab/>
        </w:r>
        <w:r>
          <w:fldChar w:fldCharType="begin"/>
        </w:r>
        <w:r>
          <w:instrText xml:space="preserve"> PAGEREF _Toc145599846 \h </w:instrText>
        </w:r>
        <w:r>
          <w:fldChar w:fldCharType="separate"/>
        </w:r>
        <w:r>
          <w:t>50</w:t>
        </w:r>
        <w:r>
          <w:fldChar w:fldCharType="end"/>
        </w:r>
      </w:hyperlink>
    </w:p>
    <w:p w:rsidR="007D0A25" w:rsidRDefault="00827E7E">
      <w:pPr>
        <w:pStyle w:val="affffff6"/>
        <w:spacing w:after="468"/>
        <w:sectPr w:rsidR="007D0A25">
          <w:headerReference w:type="even" r:id="rId15"/>
          <w:headerReference w:type="default" r:id="rId16"/>
          <w:footerReference w:type="even" r:id="rId17"/>
          <w:footerReference w:type="default" r:id="rId18"/>
          <w:pgSz w:w="11906" w:h="16838"/>
          <w:pgMar w:top="1871" w:right="1134" w:bottom="1134" w:left="1134" w:header="1418" w:footer="1134" w:gutter="284"/>
          <w:pgNumType w:fmt="upperRoman" w:start="1"/>
          <w:cols w:space="425"/>
          <w:formProt w:val="0"/>
          <w:docGrid w:type="lines" w:linePitch="312"/>
        </w:sectPr>
      </w:pPr>
      <w:r>
        <w:rPr>
          <w:rFonts w:ascii="宋体" w:eastAsia="宋体"/>
          <w:sz w:val="21"/>
        </w:rPr>
        <w:fldChar w:fldCharType="end"/>
      </w:r>
    </w:p>
    <w:p w:rsidR="007D0A25" w:rsidRDefault="00827E7E">
      <w:pPr>
        <w:pStyle w:val="a6"/>
        <w:spacing w:after="468"/>
      </w:pPr>
      <w:bookmarkStart w:id="17" w:name="_Toc145599828"/>
      <w:bookmarkStart w:id="18" w:name="BookMark2"/>
      <w:bookmarkEnd w:id="15"/>
      <w:r>
        <w:rPr>
          <w:spacing w:val="320"/>
        </w:rPr>
        <w:t>前</w:t>
      </w:r>
      <w:r>
        <w:t>言</w:t>
      </w:r>
      <w:bookmarkEnd w:id="16"/>
      <w:bookmarkEnd w:id="17"/>
    </w:p>
    <w:p w:rsidR="007D0A25" w:rsidRDefault="00827E7E">
      <w:pPr>
        <w:pStyle w:val="afffff1"/>
        <w:spacing w:line="360" w:lineRule="auto"/>
        <w:ind w:firstLine="420"/>
      </w:pPr>
      <w:r>
        <w:rPr>
          <w:rFonts w:hint="eastAsia"/>
        </w:rPr>
        <w:t>本文件按照</w:t>
      </w:r>
      <w:r>
        <w:rPr>
          <w:rFonts w:hint="eastAsia"/>
        </w:rPr>
        <w:t>GB/T 1.1</w:t>
      </w:r>
      <w:r>
        <w:rPr>
          <w:rFonts w:hint="eastAsia"/>
        </w:rPr>
        <w:t>—</w:t>
      </w:r>
      <w:r>
        <w:rPr>
          <w:rFonts w:hint="eastAsia"/>
        </w:rPr>
        <w:t>2020</w:t>
      </w:r>
      <w:r>
        <w:rPr>
          <w:rFonts w:hint="eastAsia"/>
        </w:rPr>
        <w:t>《标准化工作导则</w:t>
      </w:r>
      <w:r>
        <w:rPr>
          <w:rFonts w:hint="eastAsia"/>
        </w:rPr>
        <w:t xml:space="preserve">  </w:t>
      </w:r>
      <w:r>
        <w:rPr>
          <w:rFonts w:hint="eastAsia"/>
        </w:rPr>
        <w:t>第</w:t>
      </w:r>
      <w:r>
        <w:rPr>
          <w:rFonts w:hint="eastAsia"/>
        </w:rPr>
        <w:t>1</w:t>
      </w:r>
      <w:r>
        <w:rPr>
          <w:rFonts w:hint="eastAsia"/>
        </w:rPr>
        <w:t>部分：标准化文件的结构和起草规则</w:t>
      </w:r>
      <w:r>
        <w:rPr>
          <w:rFonts w:hint="eastAsia"/>
        </w:rPr>
        <w:t>》的规定起草。</w:t>
      </w:r>
    </w:p>
    <w:p w:rsidR="007D0A25" w:rsidRDefault="00827E7E">
      <w:pPr>
        <w:pStyle w:val="afffff1"/>
        <w:spacing w:line="360" w:lineRule="auto"/>
        <w:ind w:firstLine="420"/>
      </w:pPr>
      <w:r>
        <w:rPr>
          <w:rFonts w:hint="eastAsia"/>
        </w:rPr>
        <w:t>请注意本文件的某些内容可能涉及专利。本文件的发布机构不承担识别专利的责任。</w:t>
      </w:r>
    </w:p>
    <w:p w:rsidR="007D0A25" w:rsidRDefault="00827E7E">
      <w:pPr>
        <w:pStyle w:val="afffff1"/>
        <w:spacing w:line="360" w:lineRule="auto"/>
        <w:ind w:firstLine="420"/>
      </w:pPr>
      <w:r>
        <w:rPr>
          <w:rFonts w:hint="eastAsia"/>
        </w:rPr>
        <w:t>本文件由住房和城乡建设部提出。</w:t>
      </w:r>
    </w:p>
    <w:p w:rsidR="007D0A25" w:rsidRDefault="00827E7E">
      <w:pPr>
        <w:pStyle w:val="afffff1"/>
        <w:spacing w:line="360" w:lineRule="auto"/>
        <w:ind w:firstLine="420"/>
      </w:pPr>
      <w:r>
        <w:rPr>
          <w:rFonts w:hint="eastAsia"/>
        </w:rPr>
        <w:t>本文件由全国建筑幕墙门窗标准化技术委员会（</w:t>
      </w:r>
      <w:r>
        <w:rPr>
          <w:rFonts w:hint="eastAsia"/>
        </w:rPr>
        <w:t>SAC/TC 448</w:t>
      </w:r>
      <w:r>
        <w:rPr>
          <w:rFonts w:hint="eastAsia"/>
        </w:rPr>
        <w:t>）归口。</w:t>
      </w:r>
    </w:p>
    <w:p w:rsidR="007D0A25" w:rsidRDefault="00827E7E">
      <w:pPr>
        <w:pStyle w:val="afffff1"/>
        <w:spacing w:line="360" w:lineRule="auto"/>
        <w:ind w:firstLine="420"/>
      </w:pPr>
      <w:r>
        <w:rPr>
          <w:rFonts w:hint="eastAsia"/>
        </w:rPr>
        <w:t>本文件起草单位</w:t>
      </w:r>
    </w:p>
    <w:p w:rsidR="007D0A25" w:rsidRDefault="00827E7E">
      <w:pPr>
        <w:pStyle w:val="afffff1"/>
        <w:spacing w:line="360" w:lineRule="auto"/>
        <w:ind w:firstLine="420"/>
      </w:pPr>
      <w:r>
        <w:rPr>
          <w:rFonts w:hint="eastAsia"/>
        </w:rPr>
        <w:t>本文件主要起草人：</w:t>
      </w:r>
      <w:r w:rsidR="00586F13">
        <w:t xml:space="preserve"> </w:t>
      </w:r>
    </w:p>
    <w:p w:rsidR="007D0A25" w:rsidRDefault="00827E7E">
      <w:pPr>
        <w:pStyle w:val="afffff1"/>
        <w:spacing w:line="360" w:lineRule="auto"/>
        <w:ind w:firstLine="420"/>
      </w:pPr>
      <w:r>
        <w:rPr>
          <w:rFonts w:hint="eastAsia"/>
        </w:rPr>
        <w:t>本文件为首次发布。</w:t>
      </w:r>
      <w:bookmarkStart w:id="19" w:name="_GoBack"/>
      <w:bookmarkEnd w:id="19"/>
    </w:p>
    <w:p w:rsidR="007D0A25" w:rsidRDefault="007D0A25">
      <w:pPr>
        <w:pStyle w:val="afffff1"/>
        <w:ind w:firstLine="420"/>
      </w:pPr>
    </w:p>
    <w:p w:rsidR="007D0A25" w:rsidRDefault="007D0A25">
      <w:pPr>
        <w:pStyle w:val="afffff1"/>
        <w:ind w:firstLine="420"/>
        <w:sectPr w:rsidR="007D0A25">
          <w:headerReference w:type="even" r:id="rId19"/>
          <w:headerReference w:type="default" r:id="rId20"/>
          <w:footerReference w:type="even" r:id="rId21"/>
          <w:footerReference w:type="default" r:id="rId22"/>
          <w:pgSz w:w="11906" w:h="16838"/>
          <w:pgMar w:top="1871" w:right="1134" w:bottom="1134" w:left="1134" w:header="1418" w:footer="1134" w:gutter="284"/>
          <w:pgNumType w:fmt="upperRoman"/>
          <w:cols w:space="425"/>
          <w:formProt w:val="0"/>
          <w:docGrid w:type="lines" w:linePitch="312"/>
        </w:sectPr>
      </w:pPr>
    </w:p>
    <w:p w:rsidR="007D0A25" w:rsidRDefault="00827E7E">
      <w:pPr>
        <w:pStyle w:val="a6"/>
        <w:spacing w:after="468"/>
      </w:pPr>
      <w:bookmarkStart w:id="20" w:name="_Toc61428351"/>
      <w:bookmarkStart w:id="21" w:name="_Toc145599829"/>
      <w:bookmarkStart w:id="22" w:name="BookMark3"/>
      <w:bookmarkEnd w:id="18"/>
      <w:r>
        <w:rPr>
          <w:spacing w:val="320"/>
        </w:rPr>
        <w:t>引</w:t>
      </w:r>
      <w:r>
        <w:t>言</w:t>
      </w:r>
      <w:bookmarkEnd w:id="20"/>
      <w:bookmarkEnd w:id="21"/>
    </w:p>
    <w:p w:rsidR="007D0A25" w:rsidRDefault="00827E7E">
      <w:pPr>
        <w:pStyle w:val="afffff1"/>
        <w:spacing w:line="360" w:lineRule="auto"/>
        <w:ind w:firstLine="420"/>
        <w:rPr>
          <w:rFonts w:ascii="Times New Roman"/>
        </w:rPr>
      </w:pPr>
      <w:r>
        <w:rPr>
          <w:rFonts w:ascii="Times New Roman" w:hint="eastAsia"/>
        </w:rPr>
        <w:t>术语</w:t>
      </w:r>
      <w:r>
        <w:rPr>
          <w:rFonts w:ascii="Times New Roman"/>
        </w:rPr>
        <w:t>太阳得热系数（</w:t>
      </w:r>
      <w:r>
        <w:rPr>
          <w:rFonts w:ascii="Times New Roman"/>
        </w:rPr>
        <w:t>SHGC</w:t>
      </w:r>
      <w:r>
        <w:rPr>
          <w:rFonts w:ascii="Times New Roman"/>
        </w:rPr>
        <w:t>）、太阳能总透过率（</w:t>
      </w:r>
      <w:r>
        <w:rPr>
          <w:rFonts w:ascii="Times New Roman"/>
        </w:rPr>
        <w:t>TSET</w:t>
      </w:r>
      <w:r>
        <w:rPr>
          <w:rFonts w:ascii="Times New Roman"/>
        </w:rPr>
        <w:t>）、太阳能系数</w:t>
      </w:r>
      <w:r>
        <w:rPr>
          <w:rFonts w:ascii="Times New Roman" w:hint="eastAsia"/>
        </w:rPr>
        <w:t>（</w:t>
      </w:r>
      <w:r>
        <w:rPr>
          <w:rFonts w:ascii="Times New Roman" w:hint="eastAsia"/>
        </w:rPr>
        <w:t>sola</w:t>
      </w:r>
      <w:r>
        <w:rPr>
          <w:rFonts w:ascii="Times New Roman"/>
        </w:rPr>
        <w:t>r factor</w:t>
      </w:r>
      <w:r>
        <w:rPr>
          <w:rFonts w:ascii="Times New Roman" w:hint="eastAsia"/>
        </w:rPr>
        <w:t>）</w:t>
      </w:r>
      <w:r>
        <w:rPr>
          <w:rFonts w:ascii="Times New Roman"/>
        </w:rPr>
        <w:t>和</w:t>
      </w:r>
      <w:r>
        <w:rPr>
          <w:rFonts w:ascii="Times New Roman"/>
        </w:rPr>
        <w:t>g</w:t>
      </w:r>
      <w:r>
        <w:rPr>
          <w:rFonts w:ascii="Times New Roman"/>
        </w:rPr>
        <w:t>值</w:t>
      </w:r>
      <w:r>
        <w:rPr>
          <w:rFonts w:ascii="Times New Roman" w:hint="eastAsia"/>
        </w:rPr>
        <w:t>(</w:t>
      </w:r>
      <w:r>
        <w:rPr>
          <w:rFonts w:ascii="Times New Roman"/>
        </w:rPr>
        <w:t>g-value)</w:t>
      </w:r>
      <w:r>
        <w:rPr>
          <w:rFonts w:ascii="Times New Roman" w:hint="eastAsia"/>
        </w:rPr>
        <w:t>都可</w:t>
      </w:r>
      <w:r>
        <w:rPr>
          <w:rFonts w:ascii="Times New Roman"/>
        </w:rPr>
        <w:t>用来描述同一个</w:t>
      </w:r>
      <w:r>
        <w:rPr>
          <w:rFonts w:ascii="Times New Roman" w:hint="eastAsia"/>
        </w:rPr>
        <w:t>物理</w:t>
      </w:r>
      <w:r>
        <w:rPr>
          <w:rFonts w:ascii="Times New Roman"/>
        </w:rPr>
        <w:t>量。</w:t>
      </w:r>
      <w:r>
        <w:rPr>
          <w:rFonts w:ascii="Times New Roman" w:hint="eastAsia"/>
        </w:rPr>
        <w:t>其中</w:t>
      </w:r>
      <w:r>
        <w:rPr>
          <w:rFonts w:ascii="Times New Roman"/>
        </w:rPr>
        <w:t>微小的差异可能是由不同的参考条件（例如参考太阳光谱的差异）</w:t>
      </w:r>
      <w:r>
        <w:rPr>
          <w:rFonts w:ascii="Times New Roman" w:hint="eastAsia"/>
        </w:rPr>
        <w:t>决定的</w:t>
      </w:r>
      <w:r>
        <w:rPr>
          <w:rFonts w:ascii="Times New Roman"/>
        </w:rPr>
        <w:t>。</w:t>
      </w:r>
      <w:r>
        <w:rPr>
          <w:rFonts w:ascii="Times New Roman" w:hint="eastAsia"/>
        </w:rPr>
        <w:t>本文件使用了术语</w:t>
      </w:r>
      <w:r>
        <w:rPr>
          <w:rFonts w:ascii="Times New Roman"/>
        </w:rPr>
        <w:t>太阳得热系数。</w:t>
      </w:r>
    </w:p>
    <w:p w:rsidR="007D0A25" w:rsidRDefault="00827E7E">
      <w:pPr>
        <w:pStyle w:val="afffff1"/>
        <w:spacing w:line="360" w:lineRule="auto"/>
        <w:ind w:firstLine="420"/>
        <w:rPr>
          <w:rFonts w:ascii="Times New Roman"/>
        </w:rPr>
      </w:pPr>
      <w:r>
        <w:rPr>
          <w:rFonts w:ascii="Times New Roman"/>
        </w:rPr>
        <w:t>本文件旨在通过标准化</w:t>
      </w:r>
      <w:r>
        <w:rPr>
          <w:rFonts w:ascii="Times New Roman" w:hint="eastAsia"/>
        </w:rPr>
        <w:t>方法对</w:t>
      </w:r>
      <w:r>
        <w:rPr>
          <w:rFonts w:ascii="Times New Roman"/>
        </w:rPr>
        <w:t>太阳得热系数</w:t>
      </w:r>
      <w:r>
        <w:rPr>
          <w:rFonts w:ascii="Times New Roman" w:hint="eastAsia"/>
        </w:rPr>
        <w:t>进行测量，使</w:t>
      </w:r>
      <w:r>
        <w:rPr>
          <w:rFonts w:ascii="Times New Roman"/>
        </w:rPr>
        <w:t>不同产品进行公平</w:t>
      </w:r>
      <w:r>
        <w:rPr>
          <w:rFonts w:ascii="Times New Roman" w:hint="eastAsia"/>
        </w:rPr>
        <w:t>的</w:t>
      </w:r>
      <w:r>
        <w:rPr>
          <w:rFonts w:ascii="Times New Roman"/>
        </w:rPr>
        <w:t>比较。</w:t>
      </w:r>
      <w:r>
        <w:rPr>
          <w:rFonts w:ascii="Times New Roman" w:hint="eastAsia"/>
        </w:rPr>
        <w:t>本文件</w:t>
      </w:r>
      <w:r>
        <w:rPr>
          <w:rFonts w:ascii="Times New Roman"/>
        </w:rPr>
        <w:t>规定了标准</w:t>
      </w:r>
      <w:r>
        <w:rPr>
          <w:rFonts w:ascii="Times New Roman" w:hint="eastAsia"/>
        </w:rPr>
        <w:t>的</w:t>
      </w:r>
      <w:r>
        <w:rPr>
          <w:rFonts w:ascii="Times New Roman"/>
        </w:rPr>
        <w:t>设备和</w:t>
      </w:r>
      <w:r>
        <w:rPr>
          <w:rFonts w:ascii="Times New Roman" w:hint="eastAsia"/>
        </w:rPr>
        <w:t>判定准则</w:t>
      </w:r>
      <w:r>
        <w:rPr>
          <w:rFonts w:ascii="Times New Roman"/>
        </w:rPr>
        <w:t>。本文件中</w:t>
      </w:r>
      <w:r>
        <w:rPr>
          <w:rFonts w:ascii="Times New Roman" w:hint="eastAsia"/>
        </w:rPr>
        <w:t>使用</w:t>
      </w:r>
      <w:r>
        <w:rPr>
          <w:rFonts w:ascii="Times New Roman"/>
        </w:rPr>
        <w:t>的太阳得热系数</w:t>
      </w:r>
      <w:r>
        <w:rPr>
          <w:rFonts w:ascii="Times New Roman" w:hint="eastAsia"/>
        </w:rPr>
        <w:t>测试</w:t>
      </w:r>
      <w:r>
        <w:rPr>
          <w:rFonts w:ascii="Times New Roman"/>
        </w:rPr>
        <w:t>装置包括太阳</w:t>
      </w:r>
      <w:r>
        <w:rPr>
          <w:rFonts w:ascii="Times New Roman" w:hint="eastAsia"/>
        </w:rPr>
        <w:t>光</w:t>
      </w:r>
      <w:r>
        <w:rPr>
          <w:rFonts w:ascii="Times New Roman"/>
        </w:rPr>
        <w:t>模拟器、</w:t>
      </w:r>
      <w:r>
        <w:rPr>
          <w:rFonts w:ascii="Times New Roman" w:hint="eastAsia"/>
        </w:rPr>
        <w:t>环境箱</w:t>
      </w:r>
      <w:r>
        <w:rPr>
          <w:rFonts w:ascii="Times New Roman"/>
        </w:rPr>
        <w:t>和计量箱</w:t>
      </w:r>
      <w:r>
        <w:rPr>
          <w:rFonts w:ascii="Times New Roman" w:hint="eastAsia"/>
        </w:rPr>
        <w:t>。无论产品是否配备了</w:t>
      </w:r>
      <w:r>
        <w:rPr>
          <w:rFonts w:ascii="Times New Roman"/>
        </w:rPr>
        <w:t>遮阳装置</w:t>
      </w:r>
      <w:r>
        <w:rPr>
          <w:rFonts w:ascii="Times New Roman" w:hint="eastAsia"/>
        </w:rPr>
        <w:t>，</w:t>
      </w:r>
      <w:r>
        <w:rPr>
          <w:rFonts w:ascii="Times New Roman"/>
        </w:rPr>
        <w:t>门窗</w:t>
      </w:r>
      <w:r>
        <w:rPr>
          <w:rFonts w:ascii="Times New Roman" w:hint="eastAsia"/>
        </w:rPr>
        <w:t>的</w:t>
      </w:r>
      <w:r>
        <w:rPr>
          <w:rFonts w:ascii="Times New Roman"/>
        </w:rPr>
        <w:t>太阳得热系数</w:t>
      </w:r>
      <w:r>
        <w:rPr>
          <w:rFonts w:ascii="Times New Roman" w:hint="eastAsia"/>
        </w:rPr>
        <w:t>都</w:t>
      </w:r>
      <w:r>
        <w:rPr>
          <w:rFonts w:ascii="Times New Roman"/>
        </w:rPr>
        <w:t>应通过计算和测量</w:t>
      </w:r>
      <w:r>
        <w:rPr>
          <w:rFonts w:ascii="Times New Roman" w:hint="eastAsia"/>
        </w:rPr>
        <w:t>两种手段相结合的方式加以更为</w:t>
      </w:r>
      <w:r>
        <w:rPr>
          <w:rFonts w:ascii="Times New Roman"/>
        </w:rPr>
        <w:t>精确地确定。</w:t>
      </w:r>
    </w:p>
    <w:p w:rsidR="007D0A25" w:rsidRDefault="00827E7E">
      <w:pPr>
        <w:pStyle w:val="afffff1"/>
        <w:spacing w:line="360" w:lineRule="auto"/>
        <w:ind w:firstLine="420"/>
        <w:rPr>
          <w:rFonts w:ascii="Times New Roman"/>
        </w:rPr>
      </w:pPr>
      <w:r>
        <w:rPr>
          <w:rFonts w:ascii="Times New Roman"/>
        </w:rPr>
        <w:t>本文件不涉及玻璃中心太阳得热系数</w:t>
      </w:r>
      <w:r>
        <w:rPr>
          <w:rFonts w:ascii="Times New Roman" w:hint="eastAsia"/>
        </w:rPr>
        <w:t>的</w:t>
      </w:r>
      <w:r>
        <w:rPr>
          <w:rFonts w:ascii="Times New Roman"/>
        </w:rPr>
        <w:t>测量。然而，玻璃中心的太阳能得热系数</w:t>
      </w:r>
      <w:r>
        <w:rPr>
          <w:rFonts w:ascii="Times New Roman" w:hint="eastAsia"/>
        </w:rPr>
        <w:t>也</w:t>
      </w:r>
      <w:r>
        <w:rPr>
          <w:rFonts w:ascii="Times New Roman"/>
        </w:rPr>
        <w:t>可以通过</w:t>
      </w:r>
      <w:r>
        <w:rPr>
          <w:rFonts w:ascii="Times New Roman" w:hint="eastAsia"/>
        </w:rPr>
        <w:t>此</w:t>
      </w:r>
      <w:r>
        <w:rPr>
          <w:rFonts w:ascii="Times New Roman"/>
        </w:rPr>
        <w:t>方法或冷板法</w:t>
      </w:r>
      <w:r>
        <w:rPr>
          <w:rFonts w:ascii="Times New Roman" w:hint="eastAsia"/>
        </w:rPr>
        <w:t>进行测量</w:t>
      </w:r>
      <w:r>
        <w:rPr>
          <w:rFonts w:ascii="Times New Roman"/>
        </w:rPr>
        <w:t>（见参考文献</w:t>
      </w:r>
      <w:r>
        <w:rPr>
          <w:rFonts w:ascii="Times New Roman"/>
        </w:rPr>
        <w:t>[12]</w:t>
      </w:r>
      <w:r>
        <w:rPr>
          <w:rFonts w:ascii="Times New Roman"/>
        </w:rPr>
        <w:t>）</w:t>
      </w:r>
      <w:r>
        <w:rPr>
          <w:rFonts w:ascii="Times New Roman" w:hint="eastAsia"/>
        </w:rPr>
        <w:t>。</w:t>
      </w:r>
    </w:p>
    <w:p w:rsidR="007D0A25" w:rsidRDefault="007D0A25">
      <w:pPr>
        <w:pStyle w:val="afffff1"/>
        <w:ind w:firstLine="420"/>
      </w:pPr>
    </w:p>
    <w:p w:rsidR="007D0A25" w:rsidRDefault="007D0A25">
      <w:pPr>
        <w:pStyle w:val="afffff1"/>
        <w:ind w:firstLine="420"/>
        <w:sectPr w:rsidR="007D0A25">
          <w:headerReference w:type="even" r:id="rId23"/>
          <w:headerReference w:type="default" r:id="rId24"/>
          <w:footerReference w:type="even" r:id="rId25"/>
          <w:footerReference w:type="default" r:id="rId26"/>
          <w:pgSz w:w="11906" w:h="16838"/>
          <w:pgMar w:top="1871" w:right="1134" w:bottom="1134" w:left="1134" w:header="1418" w:footer="1134" w:gutter="284"/>
          <w:pgNumType w:fmt="upperRoman"/>
          <w:cols w:space="425"/>
          <w:formProt w:val="0"/>
          <w:docGrid w:type="lines" w:linePitch="312"/>
        </w:sectPr>
      </w:pPr>
    </w:p>
    <w:p w:rsidR="007D0A25" w:rsidRDefault="007D0A25">
      <w:pPr>
        <w:spacing w:line="20" w:lineRule="exact"/>
        <w:jc w:val="center"/>
        <w:rPr>
          <w:rFonts w:ascii="黑体" w:eastAsia="黑体" w:hAnsi="黑体"/>
          <w:sz w:val="32"/>
          <w:szCs w:val="32"/>
        </w:rPr>
      </w:pPr>
      <w:bookmarkStart w:id="23" w:name="BookMark4"/>
      <w:bookmarkEnd w:id="22"/>
    </w:p>
    <w:p w:rsidR="007D0A25" w:rsidRDefault="007D0A25">
      <w:pPr>
        <w:spacing w:line="20" w:lineRule="exact"/>
        <w:jc w:val="center"/>
        <w:rPr>
          <w:rFonts w:ascii="黑体" w:eastAsia="黑体" w:hAnsi="黑体"/>
          <w:sz w:val="32"/>
          <w:szCs w:val="32"/>
        </w:rPr>
      </w:pPr>
    </w:p>
    <w:bookmarkStart w:id="24" w:name="NEW_STAND_NAME" w:displacedByCustomXml="next"/>
    <w:sdt>
      <w:sdtPr>
        <w:tag w:val="NEW_STAND_NAME"/>
        <w:id w:val="595910757"/>
        <w:lock w:val="sdtLocked"/>
        <w:placeholder>
          <w:docPart w:val="C98EBC31BD92478B9ED0B49AF9BB4445"/>
        </w:placeholder>
      </w:sdtPr>
      <w:sdtEndPr/>
      <w:sdtContent>
        <w:p w:rsidR="007D0A25" w:rsidRDefault="00827E7E">
          <w:pPr>
            <w:pStyle w:val="afffffffff4"/>
            <w:spacing w:beforeLines="182" w:before="567" w:afterLines="220" w:after="686"/>
          </w:pPr>
          <w:r>
            <w:rPr>
              <w:rFonts w:hint="eastAsia"/>
            </w:rPr>
            <w:t>建筑门窗太阳得热系数测试方法</w:t>
          </w:r>
          <w:r>
            <w:rPr>
              <w:rFonts w:hint="eastAsia"/>
            </w:rPr>
            <w:t xml:space="preserve"> </w:t>
          </w:r>
          <w:r>
            <w:rPr>
              <w:rFonts w:hint="eastAsia"/>
            </w:rPr>
            <w:t>模拟光源法</w:t>
          </w:r>
        </w:p>
      </w:sdtContent>
    </w:sdt>
    <w:p w:rsidR="007D0A25" w:rsidRDefault="00827E7E">
      <w:pPr>
        <w:pStyle w:val="affc"/>
        <w:spacing w:before="312" w:after="312"/>
        <w:ind w:left="0"/>
      </w:pPr>
      <w:bookmarkStart w:id="25" w:name="_Toc24884211"/>
      <w:bookmarkStart w:id="26" w:name="_Toc17233325"/>
      <w:bookmarkStart w:id="27" w:name="_Toc24884218"/>
      <w:bookmarkStart w:id="28" w:name="_Toc26648465"/>
      <w:bookmarkStart w:id="29" w:name="_Toc17233333"/>
      <w:bookmarkStart w:id="30" w:name="_Toc61428352"/>
      <w:bookmarkStart w:id="31" w:name="_Toc26986530"/>
      <w:bookmarkStart w:id="32" w:name="_Toc26986771"/>
      <w:bookmarkStart w:id="33" w:name="_Toc145599830"/>
      <w:bookmarkStart w:id="34" w:name="_Toc26718930"/>
      <w:bookmarkEnd w:id="24"/>
      <w:r>
        <w:rPr>
          <w:rFonts w:hint="eastAsia"/>
        </w:rPr>
        <w:t>范围</w:t>
      </w:r>
      <w:bookmarkEnd w:id="25"/>
      <w:bookmarkEnd w:id="26"/>
      <w:bookmarkEnd w:id="27"/>
      <w:bookmarkEnd w:id="28"/>
      <w:bookmarkEnd w:id="29"/>
      <w:bookmarkEnd w:id="30"/>
      <w:bookmarkEnd w:id="31"/>
      <w:bookmarkEnd w:id="32"/>
      <w:bookmarkEnd w:id="33"/>
      <w:bookmarkEnd w:id="34"/>
    </w:p>
    <w:p w:rsidR="007D0A25" w:rsidRDefault="00827E7E">
      <w:pPr>
        <w:pStyle w:val="afffff1"/>
        <w:spacing w:line="360" w:lineRule="auto"/>
        <w:ind w:firstLine="420"/>
      </w:pPr>
      <w:bookmarkStart w:id="35" w:name="_Toc17233326"/>
      <w:bookmarkStart w:id="36" w:name="_Toc17233334"/>
      <w:bookmarkStart w:id="37" w:name="_Toc24884212"/>
      <w:bookmarkStart w:id="38" w:name="_Toc26648466"/>
      <w:bookmarkStart w:id="39" w:name="_Toc24884219"/>
      <w:r>
        <w:rPr>
          <w:rFonts w:hint="eastAsia"/>
        </w:rPr>
        <w:t>本文件规定了整樘门窗的太阳得热系数测试方法。</w:t>
      </w:r>
    </w:p>
    <w:p w:rsidR="007D0A25" w:rsidRDefault="00827E7E">
      <w:pPr>
        <w:pStyle w:val="afffff1"/>
        <w:spacing w:line="360" w:lineRule="auto"/>
        <w:ind w:firstLine="420"/>
      </w:pPr>
      <w:r>
        <w:rPr>
          <w:rFonts w:hint="eastAsia"/>
        </w:rPr>
        <w:t>本文件适用于以下类型的门窗：</w:t>
      </w:r>
    </w:p>
    <w:p w:rsidR="007D0A25" w:rsidRDefault="00827E7E">
      <w:pPr>
        <w:pStyle w:val="afffff1"/>
        <w:spacing w:line="360" w:lineRule="auto"/>
        <w:ind w:firstLineChars="400" w:firstLine="840"/>
      </w:pPr>
      <w:r>
        <w:rPr>
          <w:rFonts w:hint="eastAsia"/>
        </w:rPr>
        <w:t xml:space="preserve">a) </w:t>
      </w:r>
      <w:r>
        <w:rPr>
          <w:rFonts w:hint="eastAsia"/>
        </w:rPr>
        <w:t>使用各类面板的门窗（如使用玻璃或塑料面板；单层或多层玻璃；低辐射镀膜玻璃以及填充空气或其他气体的中空玻璃）；</w:t>
      </w:r>
    </w:p>
    <w:p w:rsidR="007D0A25" w:rsidRDefault="00827E7E">
      <w:pPr>
        <w:pStyle w:val="afffff1"/>
        <w:spacing w:line="360" w:lineRule="auto"/>
        <w:ind w:firstLineChars="400" w:firstLine="840"/>
      </w:pPr>
      <w:r>
        <w:rPr>
          <w:rFonts w:hint="eastAsia"/>
        </w:rPr>
        <w:t xml:space="preserve">b) </w:t>
      </w:r>
      <w:r>
        <w:rPr>
          <w:rFonts w:hint="eastAsia"/>
        </w:rPr>
        <w:t>使用不透明面板材料的门窗；</w:t>
      </w:r>
    </w:p>
    <w:p w:rsidR="007D0A25" w:rsidRDefault="00827E7E">
      <w:pPr>
        <w:pStyle w:val="afffff1"/>
        <w:spacing w:line="360" w:lineRule="auto"/>
        <w:ind w:firstLineChars="400" w:firstLine="840"/>
      </w:pPr>
      <w:r>
        <w:rPr>
          <w:rFonts w:hint="eastAsia"/>
        </w:rPr>
        <w:t xml:space="preserve">c) </w:t>
      </w:r>
      <w:r>
        <w:rPr>
          <w:rFonts w:hint="eastAsia"/>
        </w:rPr>
        <w:t>使用各类框材的门窗（如木材、塑料、金属，有无隔热或任意材料的组合）；</w:t>
      </w:r>
    </w:p>
    <w:p w:rsidR="007D0A25" w:rsidRDefault="00827E7E">
      <w:pPr>
        <w:pStyle w:val="afffff1"/>
        <w:spacing w:line="360" w:lineRule="auto"/>
        <w:ind w:firstLineChars="400" w:firstLine="840"/>
      </w:pPr>
      <w:r>
        <w:rPr>
          <w:rFonts w:hint="eastAsia"/>
        </w:rPr>
        <w:t xml:space="preserve">d) </w:t>
      </w:r>
      <w:r>
        <w:rPr>
          <w:rFonts w:hint="eastAsia"/>
        </w:rPr>
        <w:t>使用各类遮阳装置的门窗（如百叶、纱网、薄膜或任何具有遮光效果的附件）；</w:t>
      </w:r>
    </w:p>
    <w:p w:rsidR="007D0A25" w:rsidRDefault="00827E7E">
      <w:pPr>
        <w:pStyle w:val="afffff1"/>
        <w:spacing w:line="360" w:lineRule="auto"/>
        <w:ind w:firstLineChars="400" w:firstLine="840"/>
      </w:pPr>
      <w:r>
        <w:rPr>
          <w:rFonts w:hint="eastAsia"/>
        </w:rPr>
        <w:t xml:space="preserve">e) </w:t>
      </w:r>
      <w:r>
        <w:rPr>
          <w:rFonts w:hint="eastAsia"/>
        </w:rPr>
        <w:t>配备各类主动式太阳能系统的门窗</w:t>
      </w:r>
      <w:r>
        <w:rPr>
          <w:rFonts w:hint="eastAsia"/>
        </w:rPr>
        <w:t xml:space="preserve"> [</w:t>
      </w:r>
      <w:r>
        <w:rPr>
          <w:rFonts w:hint="eastAsia"/>
        </w:rPr>
        <w:t>如建筑一体化光伏系统</w:t>
      </w:r>
      <w:r>
        <w:rPr>
          <w:rFonts w:hint="eastAsia"/>
        </w:rPr>
        <w:t>(BIPV)</w:t>
      </w:r>
      <w:r>
        <w:rPr>
          <w:rFonts w:hint="eastAsia"/>
        </w:rPr>
        <w:t>或建筑一体化太阳能集热器</w:t>
      </w:r>
      <w:r>
        <w:rPr>
          <w:rFonts w:hint="eastAsia"/>
        </w:rPr>
        <w:t>(BIST)]</w:t>
      </w:r>
      <w:r>
        <w:rPr>
          <w:rFonts w:hint="eastAsia"/>
        </w:rPr>
        <w:t>。</w:t>
      </w:r>
    </w:p>
    <w:p w:rsidR="007D0A25" w:rsidRDefault="00827E7E">
      <w:pPr>
        <w:pStyle w:val="afffff1"/>
        <w:spacing w:line="360" w:lineRule="auto"/>
        <w:ind w:firstLine="420"/>
      </w:pPr>
      <w:r>
        <w:rPr>
          <w:rFonts w:hint="eastAsia"/>
        </w:rPr>
        <w:t>本文件不包括以下内容：</w:t>
      </w:r>
    </w:p>
    <w:p w:rsidR="007D0A25" w:rsidRDefault="00827E7E">
      <w:pPr>
        <w:pStyle w:val="afffff1"/>
        <w:spacing w:line="360" w:lineRule="auto"/>
        <w:ind w:firstLineChars="400" w:firstLine="840"/>
      </w:pPr>
      <w:r>
        <w:rPr>
          <w:rFonts w:hint="eastAsia"/>
        </w:rPr>
        <w:t xml:space="preserve">a) </w:t>
      </w:r>
      <w:r>
        <w:rPr>
          <w:rFonts w:hint="eastAsia"/>
        </w:rPr>
        <w:t>建筑构造（如屋檐、侧墙等）引起的遮蔽效应的测量；</w:t>
      </w:r>
    </w:p>
    <w:p w:rsidR="007D0A25" w:rsidRDefault="00827E7E">
      <w:pPr>
        <w:pStyle w:val="afffff1"/>
        <w:spacing w:line="360" w:lineRule="auto"/>
        <w:ind w:firstLineChars="400" w:firstLine="840"/>
      </w:pPr>
      <w:r>
        <w:rPr>
          <w:rFonts w:hint="eastAsia"/>
        </w:rPr>
        <w:t>b)</w:t>
      </w:r>
      <w:r>
        <w:t xml:space="preserve"> </w:t>
      </w:r>
      <w:r>
        <w:rPr>
          <w:rFonts w:hint="eastAsia"/>
        </w:rPr>
        <w:t>空气渗漏引起室内外热传导的测量；</w:t>
      </w:r>
    </w:p>
    <w:p w:rsidR="007D0A25" w:rsidRDefault="00827E7E">
      <w:pPr>
        <w:pStyle w:val="afffff1"/>
        <w:spacing w:line="360" w:lineRule="auto"/>
        <w:ind w:firstLineChars="400" w:firstLine="840"/>
      </w:pPr>
      <w:r>
        <w:rPr>
          <w:rFonts w:hint="eastAsia"/>
        </w:rPr>
        <w:t xml:space="preserve">c) </w:t>
      </w:r>
      <w:r>
        <w:rPr>
          <w:rFonts w:hint="eastAsia"/>
        </w:rPr>
        <w:t>双层窗和双层扇窗的内外扇间隔层的通风测量；</w:t>
      </w:r>
    </w:p>
    <w:p w:rsidR="007D0A25" w:rsidRDefault="00827E7E">
      <w:pPr>
        <w:pStyle w:val="afffff1"/>
        <w:spacing w:line="360" w:lineRule="auto"/>
        <w:ind w:firstLineChars="400" w:firstLine="840"/>
      </w:pPr>
      <w:r>
        <w:rPr>
          <w:rFonts w:hint="eastAsia"/>
        </w:rPr>
        <w:t xml:space="preserve">d) </w:t>
      </w:r>
      <w:r>
        <w:rPr>
          <w:rFonts w:hint="eastAsia"/>
        </w:rPr>
        <w:t>窗框或门框与其余建筑围护结构之间的凹口或接缝处的热桥效应测量。</w:t>
      </w:r>
    </w:p>
    <w:p w:rsidR="007D0A25" w:rsidRDefault="00827E7E">
      <w:pPr>
        <w:pStyle w:val="afffff1"/>
        <w:spacing w:line="360" w:lineRule="auto"/>
        <w:ind w:firstLine="420"/>
      </w:pPr>
      <w:r>
        <w:rPr>
          <w:rFonts w:hint="eastAsia"/>
        </w:rPr>
        <w:t>本文件不适用于以下情况：</w:t>
      </w:r>
    </w:p>
    <w:p w:rsidR="007D0A25" w:rsidRDefault="00827E7E">
      <w:pPr>
        <w:pStyle w:val="afffff1"/>
        <w:spacing w:line="360" w:lineRule="auto"/>
        <w:ind w:firstLineChars="400" w:firstLine="840"/>
      </w:pPr>
      <w:r>
        <w:rPr>
          <w:rFonts w:hint="eastAsia"/>
        </w:rPr>
        <w:t xml:space="preserve">a) </w:t>
      </w:r>
      <w:r>
        <w:rPr>
          <w:rFonts w:hint="eastAsia"/>
        </w:rPr>
        <w:t>非垂直窗户；</w:t>
      </w:r>
    </w:p>
    <w:p w:rsidR="007D0A25" w:rsidRDefault="00827E7E">
      <w:pPr>
        <w:pStyle w:val="afffff1"/>
        <w:spacing w:line="360" w:lineRule="auto"/>
        <w:ind w:firstLineChars="400" w:firstLine="840"/>
      </w:pPr>
      <w:r>
        <w:rPr>
          <w:rFonts w:hint="eastAsia"/>
        </w:rPr>
        <w:t xml:space="preserve">b) </w:t>
      </w:r>
      <w:r>
        <w:rPr>
          <w:rFonts w:hint="eastAsia"/>
        </w:rPr>
        <w:t>幕墙；</w:t>
      </w:r>
    </w:p>
    <w:p w:rsidR="007D0A25" w:rsidRDefault="00827E7E">
      <w:pPr>
        <w:pStyle w:val="afffff1"/>
        <w:spacing w:line="360" w:lineRule="auto"/>
        <w:ind w:firstLineChars="400" w:firstLine="840"/>
      </w:pPr>
      <w:r>
        <w:rPr>
          <w:rFonts w:hint="eastAsia"/>
        </w:rPr>
        <w:t xml:space="preserve">c) </w:t>
      </w:r>
      <w:r>
        <w:rPr>
          <w:rFonts w:hint="eastAsia"/>
        </w:rPr>
        <w:t>工业、商业和车库门。</w:t>
      </w:r>
    </w:p>
    <w:p w:rsidR="007D0A25" w:rsidRDefault="00827E7E">
      <w:pPr>
        <w:pStyle w:val="affc"/>
        <w:spacing w:before="312" w:after="312"/>
        <w:ind w:left="0"/>
      </w:pPr>
      <w:bookmarkStart w:id="40" w:name="_Toc26986531"/>
      <w:bookmarkStart w:id="41" w:name="_Toc26986772"/>
      <w:bookmarkStart w:id="42" w:name="_Toc61428353"/>
      <w:bookmarkStart w:id="43" w:name="_Toc26718931"/>
      <w:bookmarkStart w:id="44" w:name="_Toc145599831"/>
      <w:r>
        <w:rPr>
          <w:rFonts w:hint="eastAsia"/>
        </w:rPr>
        <w:t>规范性引用文件</w:t>
      </w:r>
      <w:bookmarkEnd w:id="35"/>
      <w:bookmarkEnd w:id="36"/>
      <w:bookmarkEnd w:id="37"/>
      <w:bookmarkEnd w:id="38"/>
      <w:bookmarkEnd w:id="39"/>
      <w:bookmarkEnd w:id="40"/>
      <w:bookmarkEnd w:id="41"/>
      <w:bookmarkEnd w:id="42"/>
      <w:bookmarkEnd w:id="43"/>
      <w:bookmarkEnd w:id="44"/>
    </w:p>
    <w:sdt>
      <w:sdtPr>
        <w:rPr>
          <w:rFonts w:hint="eastAsia"/>
        </w:rPr>
        <w:id w:val="715848253"/>
        <w:placeholder>
          <w:docPart w:val="0B0114E111AC4E3DB08F660BB720ECAD"/>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rsidR="007D0A25" w:rsidRDefault="00827E7E">
          <w:pPr>
            <w:pStyle w:val="afffff1"/>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rsidR="007D0A25" w:rsidRDefault="00827E7E">
      <w:pPr>
        <w:pStyle w:val="afffff1"/>
        <w:spacing w:line="360" w:lineRule="auto"/>
        <w:ind w:firstLine="420"/>
        <w:rPr>
          <w:rFonts w:ascii="Times New Roman"/>
        </w:rPr>
      </w:pPr>
      <w:r>
        <w:rPr>
          <w:rFonts w:ascii="Times New Roman"/>
        </w:rPr>
        <w:t>ISO 9050, Glass in building — De</w:t>
      </w:r>
      <w:r>
        <w:rPr>
          <w:rFonts w:ascii="Times New Roman"/>
        </w:rPr>
        <w:t>termination of light transmittance, solar direct transmittance, total solar</w:t>
      </w:r>
    </w:p>
    <w:p w:rsidR="007D0A25" w:rsidRDefault="00827E7E">
      <w:pPr>
        <w:pStyle w:val="afffff1"/>
        <w:spacing w:line="360" w:lineRule="auto"/>
        <w:ind w:firstLineChars="0" w:firstLine="0"/>
        <w:rPr>
          <w:rFonts w:ascii="Times New Roman"/>
        </w:rPr>
      </w:pPr>
      <w:r>
        <w:rPr>
          <w:rFonts w:ascii="Times New Roman"/>
        </w:rPr>
        <w:t>energy transmittance, ultraviolet transmittance and related glazing factors</w:t>
      </w:r>
    </w:p>
    <w:p w:rsidR="007D0A25" w:rsidRDefault="00827E7E">
      <w:pPr>
        <w:pStyle w:val="afffff1"/>
        <w:spacing w:line="360" w:lineRule="auto"/>
        <w:ind w:firstLine="420"/>
        <w:rPr>
          <w:rFonts w:ascii="Times New Roman"/>
        </w:rPr>
      </w:pPr>
      <w:r>
        <w:rPr>
          <w:rFonts w:ascii="Times New Roman"/>
        </w:rPr>
        <w:t>ISO 9845-1, Solar energy — Reference solar spectral irradiance at the ground at different receiving cond</w:t>
      </w:r>
      <w:r>
        <w:rPr>
          <w:rFonts w:ascii="Times New Roman"/>
        </w:rPr>
        <w:t>itions — Part 1: Direct normal and hemispherical solar irradiance for air mass 1,5</w:t>
      </w:r>
    </w:p>
    <w:p w:rsidR="007D0A25" w:rsidRDefault="00827E7E">
      <w:pPr>
        <w:pStyle w:val="afffff1"/>
        <w:spacing w:line="360" w:lineRule="auto"/>
        <w:ind w:firstLine="420"/>
        <w:rPr>
          <w:rFonts w:ascii="Times New Roman"/>
        </w:rPr>
      </w:pPr>
      <w:r>
        <w:rPr>
          <w:rFonts w:ascii="Times New Roman"/>
        </w:rPr>
        <w:t>ISO 12567-1, Thermal performance of windows and doors — Determination of thermal transmittance by the hot-box method — Part 1: Complete windows and doors</w:t>
      </w:r>
    </w:p>
    <w:p w:rsidR="007D0A25" w:rsidRDefault="00827E7E">
      <w:pPr>
        <w:pStyle w:val="afffff1"/>
        <w:spacing w:line="360" w:lineRule="auto"/>
        <w:ind w:firstLine="420"/>
        <w:rPr>
          <w:rFonts w:ascii="Times New Roman"/>
        </w:rPr>
      </w:pPr>
      <w:r>
        <w:rPr>
          <w:rFonts w:ascii="Times New Roman"/>
        </w:rPr>
        <w:t>ISO 15099:2003, The</w:t>
      </w:r>
      <w:r>
        <w:rPr>
          <w:rFonts w:ascii="Times New Roman"/>
        </w:rPr>
        <w:t>rmal performance of windows, doors and shading devices — Detailed calculations</w:t>
      </w:r>
    </w:p>
    <w:p w:rsidR="007D0A25" w:rsidRDefault="00827E7E">
      <w:pPr>
        <w:pStyle w:val="afffff1"/>
        <w:spacing w:line="360" w:lineRule="auto"/>
        <w:ind w:firstLine="420"/>
        <w:rPr>
          <w:rFonts w:ascii="Times New Roman"/>
        </w:rPr>
      </w:pPr>
      <w:r>
        <w:rPr>
          <w:rFonts w:ascii="Times New Roman"/>
        </w:rPr>
        <w:t>ISO 52022-3:2017, Energy performance of buildings — Thermal, solar and daylight properties of building components and elements — Part 3: Detailed calculation method of the solar</w:t>
      </w:r>
      <w:r>
        <w:rPr>
          <w:rFonts w:ascii="Times New Roman"/>
        </w:rPr>
        <w:t xml:space="preserve"> and daylight characteristics for solar protection devices combined with glazing</w:t>
      </w:r>
    </w:p>
    <w:p w:rsidR="007D0A25" w:rsidRDefault="00827E7E">
      <w:pPr>
        <w:pStyle w:val="afffff1"/>
        <w:spacing w:line="360" w:lineRule="auto"/>
        <w:ind w:firstLine="420"/>
        <w:rPr>
          <w:rFonts w:ascii="Times New Roman"/>
        </w:rPr>
      </w:pPr>
      <w:r>
        <w:rPr>
          <w:rFonts w:ascii="Times New Roman"/>
        </w:rPr>
        <w:t>IEC 60904-9, Photovoltaic devices — Part 9: Solar simulator performance requirements</w:t>
      </w:r>
    </w:p>
    <w:p w:rsidR="007D0A25" w:rsidRDefault="00827E7E">
      <w:pPr>
        <w:pStyle w:val="affc"/>
        <w:spacing w:before="312" w:after="312"/>
        <w:ind w:left="0"/>
      </w:pPr>
      <w:bookmarkStart w:id="45" w:name="_Toc61428354"/>
      <w:bookmarkStart w:id="46" w:name="_Toc145599832"/>
      <w:r>
        <w:rPr>
          <w:rFonts w:hint="eastAsia"/>
          <w:szCs w:val="21"/>
        </w:rPr>
        <w:t>术语和定义</w:t>
      </w:r>
      <w:bookmarkEnd w:id="45"/>
      <w:bookmarkEnd w:id="46"/>
    </w:p>
    <w:p w:rsidR="007D0A25" w:rsidRDefault="00827E7E">
      <w:pPr>
        <w:pStyle w:val="afffff1"/>
        <w:spacing w:line="360" w:lineRule="auto"/>
        <w:ind w:firstLine="420"/>
      </w:pPr>
      <w:bookmarkStart w:id="47" w:name="_Toc26986532"/>
      <w:bookmarkEnd w:id="47"/>
      <w:r>
        <w:rPr>
          <w:rFonts w:ascii="Times New Roman"/>
        </w:rPr>
        <w:t>ISO 7345, ISO 8990, ISO 9288, ISO 9845-1, ISO 12567-1, ISO 15099 and IEC 60904-9</w:t>
      </w:r>
      <w:r>
        <w:rPr>
          <w:rFonts w:hint="eastAsia"/>
        </w:rPr>
        <w:t>界定的术</w:t>
      </w:r>
      <w:r>
        <w:rPr>
          <w:rFonts w:hint="eastAsia"/>
        </w:rPr>
        <w:t>语和定义适用于本文件。</w:t>
      </w:r>
    </w:p>
    <w:p w:rsidR="007D0A25" w:rsidRDefault="00827E7E">
      <w:pPr>
        <w:pStyle w:val="affc"/>
        <w:spacing w:before="312" w:after="312"/>
        <w:ind w:left="0"/>
      </w:pPr>
      <w:bookmarkStart w:id="48" w:name="_Toc145599833"/>
      <w:r>
        <w:rPr>
          <w:rFonts w:hint="eastAsia"/>
          <w:szCs w:val="21"/>
        </w:rPr>
        <w:t>符号和脚注</w:t>
      </w:r>
      <w:bookmarkEnd w:id="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4A0" w:firstRow="1" w:lastRow="0" w:firstColumn="1" w:lastColumn="0" w:noHBand="0" w:noVBand="1"/>
      </w:tblPr>
      <w:tblGrid>
        <w:gridCol w:w="1271"/>
        <w:gridCol w:w="6662"/>
        <w:gridCol w:w="1411"/>
      </w:tblGrid>
      <w:tr w:rsidR="007D0A25">
        <w:trPr>
          <w:jc w:val="center"/>
        </w:trPr>
        <w:tc>
          <w:tcPr>
            <w:tcW w:w="680" w:type="pct"/>
            <w:vAlign w:val="center"/>
          </w:tcPr>
          <w:p w:rsidR="007D0A25" w:rsidRDefault="00827E7E">
            <w:pPr>
              <w:widowControl/>
              <w:adjustRightInd/>
              <w:spacing w:before="60" w:after="60" w:line="210" w:lineRule="atLeast"/>
              <w:jc w:val="center"/>
              <w:rPr>
                <w:rFonts w:ascii="Times New Roman" w:hAnsi="Times New Roman"/>
                <w:b/>
                <w:bCs/>
                <w:kern w:val="0"/>
                <w:sz w:val="18"/>
                <w:szCs w:val="20"/>
                <w:lang w:val="en-GB" w:eastAsia="en-US"/>
              </w:rPr>
            </w:pPr>
            <w:r>
              <w:rPr>
                <w:rFonts w:ascii="Times New Roman" w:hAnsi="Times New Roman"/>
                <w:b/>
                <w:bCs/>
                <w:kern w:val="0"/>
                <w:sz w:val="18"/>
                <w:szCs w:val="20"/>
                <w:lang w:val="en-GB"/>
              </w:rPr>
              <w:t>符号</w:t>
            </w:r>
          </w:p>
        </w:tc>
        <w:tc>
          <w:tcPr>
            <w:tcW w:w="3565" w:type="pct"/>
            <w:vAlign w:val="center"/>
          </w:tcPr>
          <w:p w:rsidR="007D0A25" w:rsidRDefault="00827E7E">
            <w:pPr>
              <w:widowControl/>
              <w:adjustRightInd/>
              <w:spacing w:before="60" w:after="60" w:line="210" w:lineRule="atLeast"/>
              <w:jc w:val="center"/>
              <w:rPr>
                <w:rFonts w:ascii="Times New Roman" w:hAnsi="Times New Roman"/>
                <w:b/>
                <w:bCs/>
                <w:kern w:val="0"/>
                <w:sz w:val="18"/>
                <w:szCs w:val="20"/>
                <w:lang w:val="en-GB" w:eastAsia="en-US"/>
              </w:rPr>
            </w:pPr>
            <w:r>
              <w:rPr>
                <w:rFonts w:ascii="Times New Roman" w:hAnsi="Times New Roman"/>
                <w:b/>
                <w:bCs/>
                <w:kern w:val="0"/>
                <w:sz w:val="18"/>
                <w:szCs w:val="20"/>
                <w:lang w:val="en-GB"/>
              </w:rPr>
              <w:t>说明</w:t>
            </w:r>
          </w:p>
        </w:tc>
        <w:tc>
          <w:tcPr>
            <w:tcW w:w="755" w:type="pct"/>
            <w:vAlign w:val="center"/>
          </w:tcPr>
          <w:p w:rsidR="007D0A25" w:rsidRDefault="00827E7E">
            <w:pPr>
              <w:widowControl/>
              <w:adjustRightInd/>
              <w:spacing w:before="60" w:after="60" w:line="210" w:lineRule="atLeast"/>
              <w:jc w:val="center"/>
              <w:rPr>
                <w:rFonts w:ascii="Times New Roman" w:hAnsi="Times New Roman"/>
                <w:b/>
                <w:bCs/>
                <w:kern w:val="0"/>
                <w:sz w:val="18"/>
                <w:szCs w:val="20"/>
                <w:lang w:val="en-GB" w:eastAsia="en-US"/>
              </w:rPr>
            </w:pPr>
            <w:r>
              <w:rPr>
                <w:rFonts w:ascii="Times New Roman" w:hAnsi="Times New Roman"/>
                <w:b/>
                <w:bCs/>
                <w:kern w:val="0"/>
                <w:sz w:val="18"/>
                <w:szCs w:val="20"/>
                <w:lang w:val="en-GB"/>
              </w:rPr>
              <w:t>单位</w:t>
            </w:r>
          </w:p>
        </w:tc>
      </w:tr>
      <w:tr w:rsidR="007D0A25">
        <w:trPr>
          <w:jc w:val="center"/>
        </w:trPr>
        <w:tc>
          <w:tcPr>
            <w:tcW w:w="680" w:type="pct"/>
            <w:vAlign w:val="center"/>
          </w:tcPr>
          <w:p w:rsidR="007D0A25" w:rsidRDefault="00827E7E">
            <w:pPr>
              <w:widowControl/>
              <w:adjustRightInd/>
              <w:spacing w:before="60" w:after="60" w:line="210" w:lineRule="atLeast"/>
              <w:jc w:val="center"/>
              <w:rPr>
                <w:rFonts w:ascii="Times New Roman" w:hAnsi="Times New Roman"/>
                <w:i/>
                <w:kern w:val="0"/>
                <w:sz w:val="18"/>
                <w:szCs w:val="20"/>
                <w:lang w:val="en-GB" w:eastAsia="ja-JP"/>
              </w:rPr>
            </w:pPr>
            <w:r>
              <w:rPr>
                <w:rFonts w:ascii="Times New Roman" w:hAnsi="Times New Roman"/>
                <w:i/>
                <w:kern w:val="0"/>
                <w:sz w:val="18"/>
                <w:szCs w:val="20"/>
                <w:lang w:val="en-GB" w:eastAsia="en-US"/>
              </w:rPr>
              <w:t>A</w:t>
            </w:r>
          </w:p>
        </w:tc>
        <w:tc>
          <w:tcPr>
            <w:tcW w:w="3565" w:type="pct"/>
            <w:vAlign w:val="center"/>
          </w:tcPr>
          <w:p w:rsidR="007D0A25" w:rsidRDefault="00827E7E">
            <w:pPr>
              <w:widowControl/>
              <w:adjustRightInd/>
              <w:spacing w:before="60" w:after="60" w:line="210" w:lineRule="atLeast"/>
              <w:rPr>
                <w:rFonts w:ascii="Times New Roman" w:hAnsi="Times New Roman"/>
                <w:kern w:val="0"/>
                <w:sz w:val="18"/>
                <w:szCs w:val="20"/>
                <w:lang w:val="en-GB"/>
              </w:rPr>
            </w:pPr>
            <w:r>
              <w:rPr>
                <w:rFonts w:ascii="Times New Roman" w:hAnsi="Times New Roman"/>
                <w:kern w:val="0"/>
                <w:sz w:val="18"/>
                <w:szCs w:val="20"/>
                <w:lang w:val="en-GB"/>
              </w:rPr>
              <w:t>面积</w:t>
            </w:r>
          </w:p>
        </w:tc>
        <w:tc>
          <w:tcPr>
            <w:tcW w:w="755"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m</w:t>
            </w:r>
            <w:r>
              <w:rPr>
                <w:rFonts w:ascii="Times New Roman" w:hAnsi="Times New Roman"/>
                <w:kern w:val="0"/>
                <w:sz w:val="18"/>
                <w:szCs w:val="20"/>
                <w:vertAlign w:val="superscript"/>
                <w:lang w:val="en-GB" w:eastAsia="ja-JP"/>
              </w:rPr>
              <w:t>2</w:t>
            </w:r>
          </w:p>
        </w:tc>
      </w:tr>
      <w:tr w:rsidR="007D0A25">
        <w:trPr>
          <w:jc w:val="center"/>
        </w:trPr>
        <w:tc>
          <w:tcPr>
            <w:tcW w:w="680" w:type="pct"/>
            <w:vAlign w:val="center"/>
          </w:tcPr>
          <w:p w:rsidR="007D0A25" w:rsidRDefault="00827E7E">
            <w:pPr>
              <w:widowControl/>
              <w:adjustRightInd/>
              <w:spacing w:before="60" w:after="60" w:line="210" w:lineRule="atLeast"/>
              <w:jc w:val="center"/>
              <w:rPr>
                <w:rFonts w:ascii="Times New Roman" w:hAnsi="Times New Roman"/>
                <w:i/>
                <w:kern w:val="0"/>
                <w:sz w:val="18"/>
                <w:szCs w:val="20"/>
                <w:lang w:val="en-GB" w:eastAsia="en-US"/>
              </w:rPr>
            </w:pPr>
            <w:r>
              <w:rPr>
                <w:rFonts w:ascii="Times New Roman" w:hAnsi="Times New Roman"/>
                <w:i/>
                <w:kern w:val="0"/>
                <w:sz w:val="18"/>
                <w:szCs w:val="20"/>
                <w:lang w:val="en-GB" w:eastAsia="ja-JP"/>
              </w:rPr>
              <w:t>g</w:t>
            </w:r>
          </w:p>
        </w:tc>
        <w:tc>
          <w:tcPr>
            <w:tcW w:w="3565" w:type="pct"/>
            <w:vAlign w:val="center"/>
          </w:tcPr>
          <w:p w:rsidR="007D0A25" w:rsidRDefault="00827E7E">
            <w:pPr>
              <w:widowControl/>
              <w:adjustRightInd/>
              <w:spacing w:before="60" w:after="60" w:line="210" w:lineRule="atLeast"/>
              <w:rPr>
                <w:rFonts w:ascii="Times New Roman" w:hAnsi="Times New Roman"/>
                <w:kern w:val="0"/>
                <w:sz w:val="18"/>
                <w:szCs w:val="20"/>
                <w:lang w:val="en-GB"/>
              </w:rPr>
            </w:pPr>
            <w:r>
              <w:rPr>
                <w:rFonts w:ascii="Times New Roman" w:hAnsi="Times New Roman"/>
                <w:kern w:val="0"/>
                <w:sz w:val="18"/>
                <w:szCs w:val="20"/>
                <w:lang w:val="en-GB"/>
              </w:rPr>
              <w:t>太阳得热系数（也</w:t>
            </w:r>
            <w:r>
              <w:rPr>
                <w:rFonts w:ascii="Times New Roman" w:hAnsi="Times New Roman" w:hint="eastAsia"/>
                <w:kern w:val="0"/>
                <w:sz w:val="18"/>
                <w:szCs w:val="20"/>
                <w:lang w:val="en-GB"/>
              </w:rPr>
              <w:t>被</w:t>
            </w:r>
            <w:r>
              <w:rPr>
                <w:rFonts w:ascii="Times New Roman" w:hAnsi="Times New Roman"/>
                <w:kern w:val="0"/>
                <w:sz w:val="18"/>
                <w:szCs w:val="20"/>
                <w:lang w:val="en-GB"/>
              </w:rPr>
              <w:t>称为太阳能总透射比</w:t>
            </w:r>
            <w:r>
              <w:rPr>
                <w:rFonts w:ascii="Times New Roman" w:hAnsi="Times New Roman" w:hint="eastAsia"/>
                <w:kern w:val="0"/>
                <w:sz w:val="18"/>
                <w:szCs w:val="20"/>
                <w:lang w:val="en-GB"/>
              </w:rPr>
              <w:t>、</w:t>
            </w:r>
            <w:r>
              <w:rPr>
                <w:rFonts w:ascii="Times New Roman" w:hAnsi="Times New Roman"/>
                <w:kern w:val="0"/>
                <w:sz w:val="18"/>
                <w:szCs w:val="20"/>
                <w:lang w:val="en-GB"/>
              </w:rPr>
              <w:t>太阳得热因子</w:t>
            </w:r>
            <w:r>
              <w:rPr>
                <w:rFonts w:ascii="Times New Roman" w:hAnsi="Times New Roman" w:hint="eastAsia"/>
                <w:kern w:val="0"/>
                <w:sz w:val="18"/>
                <w:szCs w:val="20"/>
                <w:lang w:val="en-GB"/>
              </w:rPr>
              <w:t>或</w:t>
            </w:r>
            <w:r>
              <w:rPr>
                <w:rFonts w:ascii="Times New Roman" w:hAnsi="Times New Roman" w:hint="eastAsia"/>
                <w:kern w:val="0"/>
                <w:sz w:val="18"/>
                <w:szCs w:val="20"/>
                <w:lang w:val="en-GB"/>
              </w:rPr>
              <w:t>g</w:t>
            </w:r>
            <w:r>
              <w:rPr>
                <w:rFonts w:ascii="Times New Roman" w:hAnsi="Times New Roman" w:hint="eastAsia"/>
                <w:kern w:val="0"/>
                <w:sz w:val="18"/>
                <w:szCs w:val="20"/>
                <w:lang w:val="en-GB"/>
              </w:rPr>
              <w:t>值</w:t>
            </w:r>
            <w:r>
              <w:rPr>
                <w:rFonts w:ascii="Times New Roman" w:hAnsi="Times New Roman"/>
                <w:kern w:val="0"/>
                <w:sz w:val="18"/>
                <w:szCs w:val="20"/>
                <w:lang w:val="en-GB"/>
              </w:rPr>
              <w:t>）</w:t>
            </w:r>
          </w:p>
        </w:tc>
        <w:tc>
          <w:tcPr>
            <w:tcW w:w="755"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w:t>
            </w:r>
          </w:p>
        </w:tc>
      </w:tr>
      <w:tr w:rsidR="007D0A25">
        <w:trPr>
          <w:jc w:val="center"/>
        </w:trPr>
        <w:tc>
          <w:tcPr>
            <w:tcW w:w="680" w:type="pct"/>
            <w:vAlign w:val="center"/>
          </w:tcPr>
          <w:p w:rsidR="007D0A25" w:rsidRDefault="00827E7E">
            <w:pPr>
              <w:widowControl/>
              <w:adjustRightInd/>
              <w:spacing w:before="60" w:after="60" w:line="210" w:lineRule="atLeast"/>
              <w:jc w:val="center"/>
              <w:rPr>
                <w:rFonts w:ascii="Times New Roman" w:hAnsi="Times New Roman"/>
                <w:i/>
                <w:kern w:val="0"/>
                <w:sz w:val="18"/>
                <w:szCs w:val="20"/>
                <w:lang w:val="en-GB" w:eastAsia="ja-JP"/>
              </w:rPr>
            </w:pPr>
            <w:r>
              <w:rPr>
                <w:rFonts w:ascii="Times New Roman" w:hAnsi="Times New Roman"/>
                <w:i/>
                <w:kern w:val="0"/>
                <w:sz w:val="18"/>
                <w:szCs w:val="20"/>
                <w:lang w:val="en-GB" w:eastAsia="en-US"/>
              </w:rPr>
              <w:t>h</w:t>
            </w:r>
          </w:p>
        </w:tc>
        <w:tc>
          <w:tcPr>
            <w:tcW w:w="3565" w:type="pct"/>
            <w:vAlign w:val="center"/>
          </w:tcPr>
          <w:p w:rsidR="007D0A25" w:rsidRDefault="00827E7E">
            <w:pPr>
              <w:widowControl/>
              <w:adjustRightInd/>
              <w:spacing w:before="60" w:after="60" w:line="210" w:lineRule="atLeast"/>
              <w:rPr>
                <w:rFonts w:ascii="Times New Roman" w:hAnsi="Times New Roman"/>
                <w:kern w:val="0"/>
                <w:sz w:val="18"/>
                <w:szCs w:val="20"/>
                <w:lang w:val="en-GB"/>
              </w:rPr>
            </w:pPr>
            <w:r>
              <w:rPr>
                <w:rFonts w:ascii="Times New Roman" w:hAnsi="Times New Roman"/>
                <w:kern w:val="0"/>
                <w:sz w:val="18"/>
                <w:szCs w:val="20"/>
                <w:lang w:val="en-GB"/>
              </w:rPr>
              <w:t>表面换热系数</w:t>
            </w:r>
          </w:p>
        </w:tc>
        <w:tc>
          <w:tcPr>
            <w:tcW w:w="755"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W/(m</w:t>
            </w:r>
            <w:r>
              <w:rPr>
                <w:rFonts w:ascii="Times New Roman" w:hAnsi="Times New Roman"/>
                <w:kern w:val="0"/>
                <w:sz w:val="18"/>
                <w:szCs w:val="20"/>
                <w:vertAlign w:val="superscript"/>
                <w:lang w:val="en-GB" w:eastAsia="ja-JP"/>
              </w:rPr>
              <w:t>2</w:t>
            </w:r>
            <w:r>
              <w:rPr>
                <w:rFonts w:ascii="Times New Roman" w:hAnsi="Times New Roman"/>
                <w:kern w:val="0"/>
                <w:sz w:val="18"/>
                <w:szCs w:val="20"/>
                <w:lang w:val="en-GB" w:eastAsia="ja-JP"/>
              </w:rPr>
              <w:t>·K)</w:t>
            </w:r>
          </w:p>
        </w:tc>
      </w:tr>
      <w:tr w:rsidR="007D0A25">
        <w:trPr>
          <w:jc w:val="center"/>
        </w:trPr>
        <w:tc>
          <w:tcPr>
            <w:tcW w:w="680" w:type="pct"/>
            <w:vAlign w:val="center"/>
          </w:tcPr>
          <w:p w:rsidR="007D0A25" w:rsidRDefault="00827E7E">
            <w:pPr>
              <w:widowControl/>
              <w:adjustRightInd/>
              <w:spacing w:before="60" w:after="60" w:line="210" w:lineRule="atLeast"/>
              <w:jc w:val="center"/>
              <w:rPr>
                <w:rFonts w:ascii="Times New Roman" w:hAnsi="Times New Roman"/>
                <w:i/>
                <w:kern w:val="0"/>
                <w:sz w:val="18"/>
                <w:szCs w:val="20"/>
                <w:lang w:val="en-GB" w:eastAsia="en-US"/>
              </w:rPr>
            </w:pPr>
            <w:r>
              <w:rPr>
                <w:rFonts w:ascii="Times New Roman" w:hAnsi="Times New Roman"/>
                <w:i/>
                <w:kern w:val="0"/>
                <w:sz w:val="18"/>
                <w:szCs w:val="20"/>
                <w:lang w:val="en-GB" w:eastAsia="en-US"/>
              </w:rPr>
              <w:t>H</w:t>
            </w:r>
          </w:p>
        </w:tc>
        <w:tc>
          <w:tcPr>
            <w:tcW w:w="3565" w:type="pct"/>
            <w:vAlign w:val="center"/>
          </w:tcPr>
          <w:p w:rsidR="007D0A25" w:rsidRDefault="00827E7E">
            <w:pPr>
              <w:widowControl/>
              <w:adjustRightInd/>
              <w:spacing w:before="60" w:after="60" w:line="210" w:lineRule="atLeast"/>
              <w:rPr>
                <w:rFonts w:ascii="Times New Roman" w:hAnsi="Times New Roman"/>
                <w:kern w:val="0"/>
                <w:sz w:val="18"/>
                <w:szCs w:val="20"/>
                <w:lang w:val="en-GB"/>
              </w:rPr>
            </w:pPr>
            <w:r>
              <w:rPr>
                <w:rFonts w:ascii="Times New Roman" w:hAnsi="Times New Roman"/>
                <w:kern w:val="0"/>
                <w:sz w:val="18"/>
                <w:szCs w:val="20"/>
                <w:lang w:val="en-GB"/>
              </w:rPr>
              <w:t>高度</w:t>
            </w:r>
          </w:p>
        </w:tc>
        <w:tc>
          <w:tcPr>
            <w:tcW w:w="755"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m</w:t>
            </w:r>
          </w:p>
        </w:tc>
      </w:tr>
      <w:tr w:rsidR="007D0A25">
        <w:trPr>
          <w:jc w:val="center"/>
        </w:trPr>
        <w:tc>
          <w:tcPr>
            <w:tcW w:w="680" w:type="pct"/>
            <w:vAlign w:val="center"/>
          </w:tcPr>
          <w:p w:rsidR="007D0A25" w:rsidRDefault="00827E7E">
            <w:pPr>
              <w:widowControl/>
              <w:adjustRightInd/>
              <w:spacing w:before="60" w:after="60" w:line="210" w:lineRule="atLeast"/>
              <w:jc w:val="center"/>
              <w:rPr>
                <w:rFonts w:ascii="Times New Roman" w:hAnsi="Times New Roman"/>
                <w:i/>
                <w:kern w:val="0"/>
                <w:sz w:val="18"/>
                <w:szCs w:val="20"/>
                <w:lang w:val="en-GB" w:eastAsia="ja-JP"/>
              </w:rPr>
            </w:pPr>
            <w:r>
              <w:rPr>
                <w:rFonts w:ascii="Times New Roman" w:hAnsi="Times New Roman"/>
                <w:i/>
                <w:kern w:val="0"/>
                <w:sz w:val="18"/>
                <w:szCs w:val="20"/>
                <w:lang w:val="en-GB" w:eastAsia="en-US"/>
              </w:rPr>
              <w:t>I</w:t>
            </w:r>
          </w:p>
        </w:tc>
        <w:tc>
          <w:tcPr>
            <w:tcW w:w="3565" w:type="pct"/>
            <w:vAlign w:val="center"/>
          </w:tcPr>
          <w:p w:rsidR="007D0A25" w:rsidRDefault="00827E7E">
            <w:pPr>
              <w:widowControl/>
              <w:adjustRightInd/>
              <w:spacing w:before="60" w:after="60" w:line="210" w:lineRule="atLeast"/>
              <w:rPr>
                <w:rFonts w:ascii="Times New Roman" w:hAnsi="Times New Roman"/>
                <w:kern w:val="0"/>
                <w:sz w:val="18"/>
                <w:szCs w:val="20"/>
                <w:lang w:val="en-GB"/>
              </w:rPr>
            </w:pPr>
            <w:r>
              <w:rPr>
                <w:rFonts w:ascii="Times New Roman" w:hAnsi="Times New Roman"/>
                <w:kern w:val="0"/>
                <w:sz w:val="18"/>
                <w:szCs w:val="20"/>
                <w:lang w:val="en-GB"/>
              </w:rPr>
              <w:t>辐照度，入射辐射的热流密度（单位时间</w:t>
            </w:r>
            <w:r>
              <w:rPr>
                <w:rFonts w:ascii="Times New Roman" w:hAnsi="Times New Roman" w:hint="eastAsia"/>
                <w:kern w:val="0"/>
                <w:sz w:val="18"/>
                <w:szCs w:val="20"/>
                <w:lang w:val="en-GB"/>
              </w:rPr>
              <w:t>内</w:t>
            </w:r>
            <w:r>
              <w:rPr>
                <w:rFonts w:ascii="Times New Roman" w:hAnsi="Times New Roman"/>
                <w:kern w:val="0"/>
                <w:sz w:val="18"/>
                <w:szCs w:val="20"/>
                <w:lang w:val="en-GB"/>
              </w:rPr>
              <w:t>入射辐射</w:t>
            </w:r>
            <w:r>
              <w:rPr>
                <w:rFonts w:ascii="Times New Roman" w:hAnsi="Times New Roman" w:hint="eastAsia"/>
                <w:kern w:val="0"/>
                <w:sz w:val="18"/>
                <w:szCs w:val="20"/>
                <w:lang w:val="en-GB"/>
              </w:rPr>
              <w:t>在</w:t>
            </w:r>
            <w:r>
              <w:rPr>
                <w:rFonts w:ascii="Times New Roman" w:hAnsi="Times New Roman"/>
                <w:kern w:val="0"/>
                <w:sz w:val="18"/>
                <w:szCs w:val="20"/>
                <w:lang w:val="en-GB"/>
              </w:rPr>
              <w:t>单位面积</w:t>
            </w:r>
            <w:r>
              <w:rPr>
                <w:rFonts w:ascii="Times New Roman" w:hAnsi="Times New Roman" w:hint="eastAsia"/>
                <w:kern w:val="0"/>
                <w:sz w:val="18"/>
                <w:szCs w:val="20"/>
                <w:lang w:val="en-GB"/>
              </w:rPr>
              <w:t>上</w:t>
            </w:r>
            <w:r>
              <w:rPr>
                <w:rFonts w:ascii="Times New Roman" w:hAnsi="Times New Roman"/>
                <w:kern w:val="0"/>
                <w:sz w:val="18"/>
                <w:szCs w:val="20"/>
                <w:lang w:val="en-GB"/>
              </w:rPr>
              <w:t>产生的能量）</w:t>
            </w:r>
          </w:p>
        </w:tc>
        <w:tc>
          <w:tcPr>
            <w:tcW w:w="755"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en-US"/>
              </w:rPr>
            </w:pPr>
            <w:r>
              <w:rPr>
                <w:rFonts w:ascii="Times New Roman" w:hAnsi="Times New Roman"/>
                <w:kern w:val="0"/>
                <w:sz w:val="18"/>
                <w:szCs w:val="20"/>
                <w:lang w:val="en-GB" w:eastAsia="ja-JP"/>
              </w:rPr>
              <w:t>W/m</w:t>
            </w:r>
            <w:r>
              <w:rPr>
                <w:rFonts w:ascii="Times New Roman" w:hAnsi="Times New Roman"/>
                <w:kern w:val="0"/>
                <w:sz w:val="18"/>
                <w:szCs w:val="20"/>
                <w:vertAlign w:val="superscript"/>
                <w:lang w:val="en-GB" w:eastAsia="ja-JP"/>
              </w:rPr>
              <w:t>2</w:t>
            </w:r>
          </w:p>
        </w:tc>
      </w:tr>
      <w:tr w:rsidR="007D0A25">
        <w:trPr>
          <w:jc w:val="center"/>
        </w:trPr>
        <w:tc>
          <w:tcPr>
            <w:tcW w:w="680" w:type="pct"/>
            <w:vAlign w:val="center"/>
          </w:tcPr>
          <w:p w:rsidR="007D0A25" w:rsidRDefault="00827E7E">
            <w:pPr>
              <w:widowControl/>
              <w:adjustRightInd/>
              <w:spacing w:before="60" w:after="60" w:line="210" w:lineRule="atLeast"/>
              <w:jc w:val="center"/>
              <w:rPr>
                <w:rFonts w:ascii="Times New Roman" w:hAnsi="Times New Roman"/>
                <w:i/>
                <w:kern w:val="0"/>
                <w:sz w:val="18"/>
                <w:szCs w:val="20"/>
                <w:lang w:val="en-GB" w:eastAsia="ja-JP"/>
              </w:rPr>
            </w:pPr>
            <w:r>
              <w:rPr>
                <w:rFonts w:ascii="Times New Roman" w:hAnsi="Times New Roman"/>
                <w:i/>
                <w:kern w:val="0"/>
                <w:sz w:val="18"/>
                <w:szCs w:val="20"/>
                <w:lang w:val="en-GB" w:eastAsia="ja-JP"/>
              </w:rPr>
              <w:t>q</w:t>
            </w:r>
          </w:p>
        </w:tc>
        <w:tc>
          <w:tcPr>
            <w:tcW w:w="3565" w:type="pct"/>
            <w:vAlign w:val="center"/>
          </w:tcPr>
          <w:p w:rsidR="007D0A25" w:rsidRDefault="00827E7E">
            <w:pPr>
              <w:widowControl/>
              <w:adjustRightInd/>
              <w:spacing w:before="60" w:after="60" w:line="210" w:lineRule="atLeast"/>
              <w:rPr>
                <w:rFonts w:ascii="Times New Roman" w:hAnsi="Times New Roman"/>
                <w:kern w:val="0"/>
                <w:sz w:val="18"/>
                <w:szCs w:val="20"/>
                <w:lang w:val="en-GB"/>
              </w:rPr>
            </w:pPr>
            <w:r>
              <w:rPr>
                <w:rFonts w:ascii="Times New Roman" w:hAnsi="Times New Roman"/>
                <w:kern w:val="0"/>
                <w:sz w:val="18"/>
                <w:szCs w:val="20"/>
                <w:lang w:val="en-GB"/>
              </w:rPr>
              <w:t>热流密度（单位时间</w:t>
            </w:r>
            <w:r>
              <w:rPr>
                <w:rFonts w:ascii="Times New Roman" w:hAnsi="Times New Roman" w:hint="eastAsia"/>
                <w:kern w:val="0"/>
                <w:sz w:val="18"/>
                <w:szCs w:val="20"/>
                <w:lang w:val="en-GB"/>
              </w:rPr>
              <w:t>内单位面积上</w:t>
            </w:r>
            <w:r>
              <w:rPr>
                <w:rFonts w:ascii="Times New Roman" w:hAnsi="Times New Roman"/>
                <w:kern w:val="0"/>
                <w:sz w:val="18"/>
                <w:szCs w:val="20"/>
                <w:lang w:val="en-GB"/>
              </w:rPr>
              <w:t>由辐射和</w:t>
            </w:r>
            <w:r>
              <w:rPr>
                <w:rFonts w:ascii="Times New Roman" w:hAnsi="Times New Roman"/>
                <w:kern w:val="0"/>
                <w:sz w:val="18"/>
                <w:szCs w:val="20"/>
                <w:lang w:val="en-GB"/>
              </w:rPr>
              <w:t>/</w:t>
            </w:r>
            <w:r>
              <w:rPr>
                <w:rFonts w:ascii="Times New Roman" w:hAnsi="Times New Roman"/>
                <w:kern w:val="0"/>
                <w:sz w:val="18"/>
                <w:szCs w:val="20"/>
                <w:lang w:val="en-GB"/>
              </w:rPr>
              <w:t>或对流和</w:t>
            </w:r>
            <w:r>
              <w:rPr>
                <w:rFonts w:ascii="Times New Roman" w:hAnsi="Times New Roman"/>
                <w:kern w:val="0"/>
                <w:sz w:val="18"/>
                <w:szCs w:val="20"/>
                <w:lang w:val="en-GB"/>
              </w:rPr>
              <w:t>/</w:t>
            </w:r>
            <w:r>
              <w:rPr>
                <w:rFonts w:ascii="Times New Roman" w:hAnsi="Times New Roman"/>
                <w:kern w:val="0"/>
                <w:sz w:val="18"/>
                <w:szCs w:val="20"/>
                <w:lang w:val="en-GB"/>
              </w:rPr>
              <w:t>或热传导产生的能量）</w:t>
            </w:r>
          </w:p>
        </w:tc>
        <w:tc>
          <w:tcPr>
            <w:tcW w:w="755"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W/m</w:t>
            </w:r>
            <w:r>
              <w:rPr>
                <w:rFonts w:ascii="Times New Roman" w:hAnsi="Times New Roman"/>
                <w:kern w:val="0"/>
                <w:sz w:val="18"/>
                <w:szCs w:val="20"/>
                <w:vertAlign w:val="superscript"/>
                <w:lang w:val="en-GB" w:eastAsia="ja-JP"/>
              </w:rPr>
              <w:t>2</w:t>
            </w:r>
          </w:p>
        </w:tc>
      </w:tr>
      <w:tr w:rsidR="007D0A25">
        <w:trPr>
          <w:jc w:val="center"/>
        </w:trPr>
        <w:tc>
          <w:tcPr>
            <w:tcW w:w="680" w:type="pct"/>
            <w:vAlign w:val="center"/>
          </w:tcPr>
          <w:p w:rsidR="007D0A25" w:rsidRDefault="00827E7E">
            <w:pPr>
              <w:widowControl/>
              <w:adjustRightInd/>
              <w:spacing w:before="60" w:after="60" w:line="210" w:lineRule="atLeast"/>
              <w:jc w:val="center"/>
              <w:rPr>
                <w:rFonts w:ascii="Times New Roman" w:hAnsi="Times New Roman"/>
                <w:i/>
                <w:kern w:val="0"/>
                <w:sz w:val="18"/>
                <w:szCs w:val="20"/>
                <w:lang w:val="en-GB" w:eastAsia="ja-JP"/>
              </w:rPr>
            </w:pPr>
            <w:r>
              <w:rPr>
                <w:rFonts w:ascii="Times New Roman" w:hAnsi="Times New Roman"/>
                <w:i/>
                <w:kern w:val="0"/>
                <w:sz w:val="18"/>
                <w:szCs w:val="20"/>
                <w:lang w:val="en-GB" w:eastAsia="en-US"/>
              </w:rPr>
              <w:t>U</w:t>
            </w:r>
          </w:p>
        </w:tc>
        <w:tc>
          <w:tcPr>
            <w:tcW w:w="3565" w:type="pct"/>
            <w:vAlign w:val="center"/>
          </w:tcPr>
          <w:p w:rsidR="007D0A25" w:rsidRDefault="00827E7E">
            <w:pPr>
              <w:widowControl/>
              <w:adjustRightInd/>
              <w:spacing w:before="60" w:after="60" w:line="210" w:lineRule="atLeast"/>
              <w:rPr>
                <w:rFonts w:ascii="Times New Roman" w:hAnsi="Times New Roman"/>
                <w:kern w:val="0"/>
                <w:sz w:val="18"/>
                <w:szCs w:val="20"/>
                <w:lang w:val="en-GB"/>
              </w:rPr>
            </w:pPr>
            <w:r>
              <w:rPr>
                <w:rFonts w:ascii="Times New Roman" w:hAnsi="Times New Roman"/>
                <w:kern w:val="0"/>
                <w:sz w:val="18"/>
                <w:szCs w:val="20"/>
                <w:lang w:val="en-GB"/>
              </w:rPr>
              <w:t>传热系数</w:t>
            </w:r>
          </w:p>
        </w:tc>
        <w:tc>
          <w:tcPr>
            <w:tcW w:w="755"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en-US"/>
              </w:rPr>
            </w:pPr>
            <w:r>
              <w:rPr>
                <w:rFonts w:ascii="Times New Roman" w:hAnsi="Times New Roman"/>
                <w:kern w:val="0"/>
                <w:sz w:val="18"/>
                <w:szCs w:val="20"/>
                <w:lang w:val="en-GB" w:eastAsia="ja-JP"/>
              </w:rPr>
              <w:t>W/(m</w:t>
            </w:r>
            <w:r>
              <w:rPr>
                <w:rFonts w:ascii="Times New Roman" w:hAnsi="Times New Roman"/>
                <w:kern w:val="0"/>
                <w:sz w:val="18"/>
                <w:szCs w:val="20"/>
                <w:vertAlign w:val="superscript"/>
                <w:lang w:val="en-GB" w:eastAsia="ja-JP"/>
              </w:rPr>
              <w:t>2</w:t>
            </w:r>
            <w:r>
              <w:rPr>
                <w:rFonts w:ascii="Times New Roman" w:hAnsi="Times New Roman"/>
                <w:kern w:val="0"/>
                <w:sz w:val="18"/>
                <w:szCs w:val="20"/>
                <w:lang w:val="en-GB" w:eastAsia="ja-JP"/>
              </w:rPr>
              <w:t>·K)</w:t>
            </w:r>
          </w:p>
        </w:tc>
      </w:tr>
      <w:tr w:rsidR="007D0A25">
        <w:trPr>
          <w:jc w:val="center"/>
        </w:trPr>
        <w:tc>
          <w:tcPr>
            <w:tcW w:w="680" w:type="pct"/>
            <w:vAlign w:val="center"/>
          </w:tcPr>
          <w:p w:rsidR="007D0A25" w:rsidRDefault="00827E7E">
            <w:pPr>
              <w:widowControl/>
              <w:adjustRightInd/>
              <w:spacing w:before="60" w:after="60" w:line="210" w:lineRule="atLeast"/>
              <w:jc w:val="center"/>
              <w:rPr>
                <w:rFonts w:ascii="Times New Roman" w:hAnsi="Times New Roman"/>
                <w:i/>
                <w:kern w:val="0"/>
                <w:sz w:val="18"/>
                <w:szCs w:val="20"/>
                <w:lang w:val="en-GB" w:eastAsia="ja-JP"/>
              </w:rPr>
            </w:pPr>
            <w:r>
              <w:rPr>
                <w:rFonts w:ascii="Times New Roman" w:hAnsi="Times New Roman"/>
                <w:i/>
                <w:kern w:val="0"/>
                <w:sz w:val="18"/>
                <w:szCs w:val="20"/>
                <w:lang w:val="en-GB" w:eastAsia="en-US"/>
              </w:rPr>
              <w:t>W</w:t>
            </w:r>
          </w:p>
        </w:tc>
        <w:tc>
          <w:tcPr>
            <w:tcW w:w="3565" w:type="pct"/>
            <w:vAlign w:val="center"/>
          </w:tcPr>
          <w:p w:rsidR="007D0A25" w:rsidRDefault="00827E7E">
            <w:pPr>
              <w:widowControl/>
              <w:adjustRightInd/>
              <w:spacing w:before="60" w:after="60" w:line="210" w:lineRule="atLeast"/>
              <w:rPr>
                <w:rFonts w:ascii="Times New Roman" w:hAnsi="Times New Roman"/>
                <w:kern w:val="0"/>
                <w:sz w:val="18"/>
                <w:szCs w:val="20"/>
                <w:lang w:val="en-GB"/>
              </w:rPr>
            </w:pPr>
            <w:r>
              <w:rPr>
                <w:rFonts w:ascii="Times New Roman" w:hAnsi="Times New Roman"/>
                <w:kern w:val="0"/>
                <w:sz w:val="18"/>
                <w:szCs w:val="20"/>
                <w:lang w:val="en-GB"/>
              </w:rPr>
              <w:t>宽度</w:t>
            </w:r>
          </w:p>
        </w:tc>
        <w:tc>
          <w:tcPr>
            <w:tcW w:w="755"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m</w:t>
            </w:r>
          </w:p>
        </w:tc>
      </w:tr>
      <w:tr w:rsidR="007D0A25">
        <w:trPr>
          <w:jc w:val="center"/>
        </w:trPr>
        <w:tc>
          <w:tcPr>
            <w:tcW w:w="680" w:type="pct"/>
            <w:vAlign w:val="center"/>
          </w:tcPr>
          <w:p w:rsidR="007D0A25" w:rsidRDefault="00827E7E">
            <w:pPr>
              <w:widowControl/>
              <w:adjustRightInd/>
              <w:spacing w:before="60" w:after="60" w:line="210" w:lineRule="atLeast"/>
              <w:jc w:val="center"/>
              <w:rPr>
                <w:rFonts w:ascii="Times New Roman" w:hAnsi="Times New Roman"/>
                <w:i/>
                <w:kern w:val="0"/>
                <w:sz w:val="18"/>
                <w:szCs w:val="20"/>
                <w:lang w:val="en-GB" w:eastAsia="ja-JP"/>
              </w:rPr>
            </w:pPr>
            <w:r>
              <w:rPr>
                <w:rFonts w:ascii="Times New Roman" w:hAnsi="Times New Roman"/>
                <w:i/>
                <w:kern w:val="0"/>
                <w:sz w:val="18"/>
                <w:szCs w:val="20"/>
                <w:lang w:val="en-GB" w:eastAsia="en-US"/>
              </w:rPr>
              <w:t>θ</w:t>
            </w:r>
          </w:p>
        </w:tc>
        <w:tc>
          <w:tcPr>
            <w:tcW w:w="3565" w:type="pct"/>
            <w:vAlign w:val="center"/>
          </w:tcPr>
          <w:p w:rsidR="007D0A25" w:rsidRDefault="00827E7E">
            <w:pPr>
              <w:widowControl/>
              <w:adjustRightInd/>
              <w:spacing w:before="60" w:after="60" w:line="210" w:lineRule="atLeast"/>
              <w:rPr>
                <w:rFonts w:ascii="Times New Roman" w:hAnsi="Times New Roman"/>
                <w:kern w:val="0"/>
                <w:sz w:val="18"/>
                <w:szCs w:val="20"/>
                <w:lang w:val="en-GB"/>
              </w:rPr>
            </w:pPr>
            <w:r>
              <w:rPr>
                <w:rFonts w:ascii="Times New Roman" w:hAnsi="Times New Roman"/>
                <w:kern w:val="0"/>
                <w:sz w:val="18"/>
                <w:szCs w:val="20"/>
                <w:lang w:val="en-GB"/>
              </w:rPr>
              <w:t>摄氏温度</w:t>
            </w:r>
          </w:p>
        </w:tc>
        <w:tc>
          <w:tcPr>
            <w:tcW w:w="755"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en-US"/>
              </w:rPr>
              <w:t>°</w:t>
            </w:r>
            <w:r>
              <w:rPr>
                <w:rFonts w:ascii="Times New Roman" w:hAnsi="Times New Roman"/>
                <w:kern w:val="0"/>
                <w:sz w:val="18"/>
                <w:szCs w:val="20"/>
                <w:lang w:val="en-GB" w:eastAsia="ja-JP"/>
              </w:rPr>
              <w:t>C</w:t>
            </w:r>
          </w:p>
        </w:tc>
      </w:tr>
      <w:tr w:rsidR="007D0A25">
        <w:trPr>
          <w:jc w:val="center"/>
        </w:trPr>
        <w:tc>
          <w:tcPr>
            <w:tcW w:w="680"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en-US"/>
              </w:rPr>
            </w:pPr>
            <w:r>
              <w:rPr>
                <w:rFonts w:ascii="Times New Roman" w:hAnsi="Times New Roman"/>
                <w:i/>
                <w:kern w:val="0"/>
                <w:sz w:val="18"/>
                <w:szCs w:val="20"/>
                <w:lang w:val="en-GB" w:eastAsia="ja-JP"/>
              </w:rPr>
              <w:t>Φ</w:t>
            </w:r>
          </w:p>
        </w:tc>
        <w:tc>
          <w:tcPr>
            <w:tcW w:w="3565" w:type="pct"/>
            <w:vAlign w:val="center"/>
          </w:tcPr>
          <w:p w:rsidR="007D0A25" w:rsidRDefault="00827E7E">
            <w:pPr>
              <w:widowControl/>
              <w:adjustRightInd/>
              <w:spacing w:before="60" w:after="60" w:line="210" w:lineRule="atLeast"/>
              <w:rPr>
                <w:rFonts w:ascii="Times New Roman" w:hAnsi="Times New Roman"/>
                <w:kern w:val="0"/>
                <w:sz w:val="18"/>
                <w:szCs w:val="20"/>
                <w:lang w:val="en-GB"/>
              </w:rPr>
            </w:pPr>
            <w:r>
              <w:rPr>
                <w:rFonts w:ascii="Times New Roman" w:hAnsi="Times New Roman"/>
                <w:kern w:val="0"/>
                <w:sz w:val="18"/>
                <w:szCs w:val="20"/>
                <w:lang w:val="en-GB"/>
              </w:rPr>
              <w:t>热流</w:t>
            </w:r>
            <w:r>
              <w:rPr>
                <w:rFonts w:ascii="Times New Roman" w:hAnsi="Times New Roman" w:hint="eastAsia"/>
                <w:kern w:val="0"/>
                <w:sz w:val="18"/>
                <w:szCs w:val="20"/>
                <w:lang w:val="en-GB"/>
              </w:rPr>
              <w:t>量</w:t>
            </w:r>
            <w:r>
              <w:rPr>
                <w:rFonts w:ascii="Times New Roman" w:hAnsi="Times New Roman"/>
                <w:kern w:val="0"/>
                <w:sz w:val="18"/>
                <w:szCs w:val="20"/>
                <w:lang w:val="en-GB"/>
              </w:rPr>
              <w:t>（</w:t>
            </w:r>
            <w:r>
              <w:rPr>
                <w:rFonts w:ascii="Times New Roman" w:hAnsi="Times New Roman" w:hint="eastAsia"/>
                <w:kern w:val="0"/>
                <w:sz w:val="18"/>
                <w:szCs w:val="20"/>
                <w:lang w:val="en-GB"/>
              </w:rPr>
              <w:t>单位时间内由</w:t>
            </w:r>
            <w:r>
              <w:rPr>
                <w:rFonts w:ascii="Times New Roman" w:hAnsi="Times New Roman"/>
                <w:kern w:val="0"/>
                <w:sz w:val="18"/>
                <w:szCs w:val="20"/>
                <w:lang w:val="en-GB"/>
              </w:rPr>
              <w:t>辐射和</w:t>
            </w:r>
            <w:r>
              <w:rPr>
                <w:rFonts w:ascii="Times New Roman" w:hAnsi="Times New Roman"/>
                <w:kern w:val="0"/>
                <w:sz w:val="18"/>
                <w:szCs w:val="20"/>
                <w:lang w:val="en-GB"/>
              </w:rPr>
              <w:t>/</w:t>
            </w:r>
            <w:r>
              <w:rPr>
                <w:rFonts w:ascii="Times New Roman" w:hAnsi="Times New Roman"/>
                <w:kern w:val="0"/>
                <w:sz w:val="18"/>
                <w:szCs w:val="20"/>
                <w:lang w:val="en-GB"/>
              </w:rPr>
              <w:t>或对流和</w:t>
            </w:r>
            <w:r>
              <w:rPr>
                <w:rFonts w:ascii="Times New Roman" w:hAnsi="Times New Roman"/>
                <w:kern w:val="0"/>
                <w:sz w:val="18"/>
                <w:szCs w:val="20"/>
                <w:lang w:val="en-GB"/>
              </w:rPr>
              <w:t>/</w:t>
            </w:r>
            <w:r>
              <w:rPr>
                <w:rFonts w:ascii="Times New Roman" w:hAnsi="Times New Roman"/>
                <w:kern w:val="0"/>
                <w:sz w:val="18"/>
                <w:szCs w:val="20"/>
                <w:lang w:val="en-GB"/>
              </w:rPr>
              <w:t>或热</w:t>
            </w:r>
            <w:r>
              <w:rPr>
                <w:rFonts w:ascii="Times New Roman" w:hAnsi="Times New Roman" w:hint="eastAsia"/>
                <w:kern w:val="0"/>
                <w:sz w:val="18"/>
                <w:szCs w:val="20"/>
                <w:lang w:val="en-GB"/>
              </w:rPr>
              <w:t>传导</w:t>
            </w:r>
            <w:r>
              <w:rPr>
                <w:rFonts w:ascii="Times New Roman" w:hAnsi="Times New Roman"/>
                <w:kern w:val="0"/>
                <w:sz w:val="18"/>
                <w:szCs w:val="20"/>
                <w:lang w:val="en-GB"/>
              </w:rPr>
              <w:t>产生的能量）</w:t>
            </w:r>
          </w:p>
        </w:tc>
        <w:tc>
          <w:tcPr>
            <w:tcW w:w="755"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W</w:t>
            </w:r>
          </w:p>
        </w:tc>
      </w:tr>
    </w:tbl>
    <w:p w:rsidR="007D0A25" w:rsidRDefault="007D0A25">
      <w:pPr>
        <w:pStyle w:val="afffff1"/>
        <w:ind w:firstLine="420"/>
        <w:rPr>
          <w:lang w:val="de-DE"/>
        </w:rPr>
      </w:pPr>
    </w:p>
    <w:tbl>
      <w:tblPr>
        <w:tblW w:w="33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4A0" w:firstRow="1" w:lastRow="0" w:firstColumn="1" w:lastColumn="0" w:noHBand="0" w:noVBand="1"/>
      </w:tblPr>
      <w:tblGrid>
        <w:gridCol w:w="1073"/>
        <w:gridCol w:w="5159"/>
      </w:tblGrid>
      <w:tr w:rsidR="007D0A25">
        <w:trPr>
          <w:jc w:val="center"/>
        </w:trPr>
        <w:tc>
          <w:tcPr>
            <w:tcW w:w="861" w:type="pct"/>
            <w:vAlign w:val="center"/>
          </w:tcPr>
          <w:p w:rsidR="007D0A25" w:rsidRDefault="00827E7E">
            <w:pPr>
              <w:widowControl/>
              <w:adjustRightInd/>
              <w:spacing w:before="60" w:after="60" w:line="210" w:lineRule="atLeast"/>
              <w:jc w:val="center"/>
              <w:rPr>
                <w:rFonts w:ascii="Times New Roman" w:hAnsi="Times New Roman"/>
                <w:b/>
                <w:bCs/>
                <w:kern w:val="0"/>
                <w:sz w:val="18"/>
                <w:szCs w:val="20"/>
                <w:lang w:val="en-GB" w:eastAsia="en-US"/>
              </w:rPr>
            </w:pPr>
            <w:r>
              <w:rPr>
                <w:rFonts w:ascii="Times New Roman" w:hAnsi="Times New Roman"/>
                <w:b/>
                <w:bCs/>
                <w:kern w:val="0"/>
                <w:sz w:val="18"/>
                <w:szCs w:val="20"/>
                <w:lang w:val="en-GB"/>
              </w:rPr>
              <w:t>脚注</w:t>
            </w:r>
          </w:p>
        </w:tc>
        <w:tc>
          <w:tcPr>
            <w:tcW w:w="4139" w:type="pct"/>
            <w:vAlign w:val="center"/>
          </w:tcPr>
          <w:p w:rsidR="007D0A25" w:rsidRDefault="00827E7E">
            <w:pPr>
              <w:widowControl/>
              <w:adjustRightInd/>
              <w:spacing w:before="60" w:after="60" w:line="210" w:lineRule="atLeast"/>
              <w:jc w:val="center"/>
              <w:rPr>
                <w:rFonts w:ascii="Times New Roman" w:hAnsi="Times New Roman"/>
                <w:b/>
                <w:bCs/>
                <w:kern w:val="0"/>
                <w:sz w:val="18"/>
                <w:szCs w:val="20"/>
                <w:lang w:val="en-GB" w:eastAsia="ja-JP"/>
              </w:rPr>
            </w:pPr>
            <w:r>
              <w:rPr>
                <w:rFonts w:ascii="Times New Roman" w:hAnsi="Times New Roman"/>
                <w:b/>
                <w:bCs/>
                <w:kern w:val="0"/>
                <w:sz w:val="18"/>
                <w:szCs w:val="20"/>
                <w:lang w:val="en-GB"/>
              </w:rPr>
              <w:t>说明</w:t>
            </w:r>
          </w:p>
        </w:tc>
      </w:tr>
      <w:tr w:rsidR="007D0A25">
        <w:trPr>
          <w:jc w:val="center"/>
        </w:trPr>
        <w:tc>
          <w:tcPr>
            <w:tcW w:w="861"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B</w:t>
            </w:r>
          </w:p>
        </w:tc>
        <w:tc>
          <w:tcPr>
            <w:tcW w:w="4139" w:type="pct"/>
            <w:vAlign w:val="center"/>
          </w:tcPr>
          <w:p w:rsidR="007D0A25" w:rsidRDefault="00827E7E">
            <w:pPr>
              <w:widowControl/>
              <w:adjustRightInd/>
              <w:spacing w:before="60" w:after="60" w:line="210" w:lineRule="atLeast"/>
              <w:jc w:val="left"/>
              <w:rPr>
                <w:rFonts w:ascii="Times New Roman" w:eastAsia="Yu Mincho" w:hAnsi="Times New Roman"/>
                <w:kern w:val="0"/>
                <w:sz w:val="18"/>
                <w:szCs w:val="20"/>
                <w:lang w:val="en-GB" w:eastAsia="ja-JP"/>
              </w:rPr>
            </w:pPr>
            <w:r>
              <w:rPr>
                <w:rFonts w:ascii="Times New Roman" w:hAnsi="Times New Roman"/>
                <w:kern w:val="0"/>
                <w:sz w:val="18"/>
                <w:szCs w:val="20"/>
                <w:lang w:val="en-GB"/>
              </w:rPr>
              <w:t>计量箱</w:t>
            </w:r>
            <w:r>
              <w:rPr>
                <w:rFonts w:ascii="Times New Roman" w:hAnsi="Times New Roman" w:hint="eastAsia"/>
                <w:kern w:val="0"/>
                <w:sz w:val="18"/>
                <w:szCs w:val="20"/>
                <w:lang w:val="en-GB"/>
              </w:rPr>
              <w:t>箱板</w:t>
            </w:r>
            <w:r>
              <w:rPr>
                <w:rFonts w:ascii="Times New Roman" w:hAnsi="Times New Roman"/>
                <w:kern w:val="0"/>
                <w:sz w:val="18"/>
                <w:szCs w:val="20"/>
                <w:lang w:val="en-GB"/>
              </w:rPr>
              <w:t>平面</w:t>
            </w:r>
          </w:p>
        </w:tc>
      </w:tr>
      <w:tr w:rsidR="007D0A25">
        <w:trPr>
          <w:jc w:val="center"/>
        </w:trPr>
        <w:tc>
          <w:tcPr>
            <w:tcW w:w="861"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C</w:t>
            </w:r>
          </w:p>
        </w:tc>
        <w:tc>
          <w:tcPr>
            <w:tcW w:w="4139" w:type="pct"/>
            <w:vAlign w:val="center"/>
          </w:tcPr>
          <w:p w:rsidR="007D0A25" w:rsidRDefault="00827E7E">
            <w:pPr>
              <w:widowControl/>
              <w:adjustRightInd/>
              <w:spacing w:before="60" w:after="60" w:line="210" w:lineRule="atLeast"/>
              <w:jc w:val="left"/>
              <w:rPr>
                <w:rFonts w:ascii="Times New Roman" w:eastAsia="Yu Mincho" w:hAnsi="Times New Roman"/>
                <w:kern w:val="0"/>
                <w:sz w:val="18"/>
                <w:szCs w:val="20"/>
                <w:lang w:val="en-GB" w:eastAsia="ja-JP"/>
              </w:rPr>
            </w:pPr>
            <w:r>
              <w:rPr>
                <w:rFonts w:ascii="Times New Roman" w:hAnsi="Times New Roman"/>
                <w:kern w:val="0"/>
                <w:sz w:val="18"/>
                <w:szCs w:val="20"/>
                <w:lang w:val="en-GB"/>
              </w:rPr>
              <w:t>冷却装置</w:t>
            </w:r>
          </w:p>
        </w:tc>
      </w:tr>
      <w:tr w:rsidR="007D0A25">
        <w:trPr>
          <w:jc w:val="center"/>
        </w:trPr>
        <w:tc>
          <w:tcPr>
            <w:tcW w:w="861" w:type="pct"/>
            <w:shd w:val="clear" w:color="auto" w:fill="auto"/>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ex</w:t>
            </w:r>
          </w:p>
        </w:tc>
        <w:tc>
          <w:tcPr>
            <w:tcW w:w="4139" w:type="pct"/>
            <w:shd w:val="clear" w:color="auto" w:fill="auto"/>
            <w:vAlign w:val="center"/>
          </w:tcPr>
          <w:p w:rsidR="007D0A25" w:rsidRDefault="00827E7E">
            <w:pPr>
              <w:widowControl/>
              <w:adjustRightInd/>
              <w:spacing w:before="60" w:after="60" w:line="210" w:lineRule="atLeast"/>
              <w:jc w:val="left"/>
              <w:rPr>
                <w:rFonts w:ascii="Times New Roman" w:hAnsi="Times New Roman"/>
                <w:kern w:val="0"/>
                <w:sz w:val="18"/>
                <w:szCs w:val="20"/>
                <w:lang w:val="en-GB"/>
              </w:rPr>
            </w:pPr>
            <w:r>
              <w:rPr>
                <w:rFonts w:ascii="Times New Roman" w:hAnsi="Times New Roman"/>
                <w:kern w:val="0"/>
                <w:sz w:val="18"/>
                <w:szCs w:val="20"/>
                <w:lang w:val="en-GB"/>
              </w:rPr>
              <w:t>室外侧</w:t>
            </w:r>
          </w:p>
        </w:tc>
      </w:tr>
      <w:tr w:rsidR="007D0A25">
        <w:trPr>
          <w:jc w:val="center"/>
        </w:trPr>
        <w:tc>
          <w:tcPr>
            <w:tcW w:w="861" w:type="pct"/>
            <w:shd w:val="clear" w:color="auto" w:fill="auto"/>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F</w:t>
            </w:r>
          </w:p>
        </w:tc>
        <w:tc>
          <w:tcPr>
            <w:tcW w:w="4139" w:type="pct"/>
            <w:shd w:val="clear" w:color="auto" w:fill="auto"/>
            <w:vAlign w:val="center"/>
          </w:tcPr>
          <w:p w:rsidR="007D0A25" w:rsidRDefault="00827E7E">
            <w:pPr>
              <w:widowControl/>
              <w:adjustRightInd/>
              <w:spacing w:before="60" w:after="60" w:line="210" w:lineRule="atLeast"/>
              <w:jc w:val="left"/>
              <w:rPr>
                <w:rFonts w:ascii="Times New Roman" w:eastAsia="Yu Mincho" w:hAnsi="Times New Roman"/>
                <w:kern w:val="0"/>
                <w:sz w:val="18"/>
                <w:szCs w:val="20"/>
                <w:lang w:val="en-GB" w:eastAsia="ja-JP"/>
              </w:rPr>
            </w:pPr>
            <w:r>
              <w:rPr>
                <w:rFonts w:ascii="Times New Roman" w:hAnsi="Times New Roman"/>
                <w:kern w:val="0"/>
                <w:sz w:val="18"/>
                <w:szCs w:val="20"/>
                <w:lang w:val="en-GB"/>
              </w:rPr>
              <w:t>内部风扇</w:t>
            </w:r>
          </w:p>
        </w:tc>
      </w:tr>
      <w:tr w:rsidR="007D0A25">
        <w:trPr>
          <w:jc w:val="center"/>
        </w:trPr>
        <w:tc>
          <w:tcPr>
            <w:tcW w:w="861" w:type="pct"/>
            <w:shd w:val="clear" w:color="auto" w:fill="auto"/>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g</w:t>
            </w:r>
          </w:p>
        </w:tc>
        <w:tc>
          <w:tcPr>
            <w:tcW w:w="4139" w:type="pct"/>
            <w:shd w:val="clear" w:color="auto" w:fill="auto"/>
            <w:vAlign w:val="center"/>
          </w:tcPr>
          <w:p w:rsidR="007D0A25" w:rsidRDefault="00827E7E">
            <w:pPr>
              <w:widowControl/>
              <w:adjustRightInd/>
              <w:spacing w:before="60" w:after="60" w:line="210" w:lineRule="atLeast"/>
              <w:jc w:val="left"/>
              <w:rPr>
                <w:rFonts w:ascii="Times New Roman" w:eastAsia="Yu Mincho" w:hAnsi="Times New Roman"/>
                <w:kern w:val="0"/>
                <w:sz w:val="18"/>
                <w:szCs w:val="20"/>
                <w:lang w:val="en-GB" w:eastAsia="ja-JP"/>
              </w:rPr>
            </w:pPr>
            <w:r>
              <w:rPr>
                <w:rFonts w:ascii="Times New Roman" w:hAnsi="Times New Roman"/>
                <w:kern w:val="0"/>
                <w:sz w:val="18"/>
                <w:szCs w:val="20"/>
                <w:lang w:val="en-GB"/>
              </w:rPr>
              <w:t>玻璃</w:t>
            </w:r>
          </w:p>
        </w:tc>
      </w:tr>
      <w:tr w:rsidR="007D0A25">
        <w:trPr>
          <w:jc w:val="center"/>
        </w:trPr>
        <w:tc>
          <w:tcPr>
            <w:tcW w:w="861" w:type="pct"/>
            <w:shd w:val="clear" w:color="auto" w:fill="auto"/>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H</w:t>
            </w:r>
          </w:p>
        </w:tc>
        <w:tc>
          <w:tcPr>
            <w:tcW w:w="4139" w:type="pct"/>
            <w:shd w:val="clear" w:color="auto" w:fill="auto"/>
            <w:vAlign w:val="center"/>
          </w:tcPr>
          <w:p w:rsidR="007D0A25" w:rsidRDefault="00827E7E">
            <w:pPr>
              <w:widowControl/>
              <w:adjustRightInd/>
              <w:spacing w:before="60" w:after="60" w:line="210" w:lineRule="atLeast"/>
              <w:jc w:val="left"/>
              <w:rPr>
                <w:rFonts w:ascii="Times New Roman" w:eastAsia="Yu Mincho" w:hAnsi="Times New Roman"/>
                <w:kern w:val="0"/>
                <w:sz w:val="18"/>
                <w:szCs w:val="20"/>
                <w:lang w:val="en-GB" w:eastAsia="ja-JP"/>
              </w:rPr>
            </w:pPr>
            <w:r>
              <w:rPr>
                <w:rFonts w:ascii="Times New Roman" w:hAnsi="Times New Roman" w:hint="eastAsia"/>
                <w:kern w:val="0"/>
                <w:sz w:val="18"/>
                <w:szCs w:val="20"/>
                <w:lang w:val="en-GB"/>
              </w:rPr>
              <w:t>加</w:t>
            </w:r>
            <w:r>
              <w:rPr>
                <w:rFonts w:ascii="Times New Roman" w:hAnsi="Times New Roman"/>
                <w:kern w:val="0"/>
                <w:sz w:val="18"/>
                <w:szCs w:val="20"/>
                <w:lang w:val="en-GB"/>
              </w:rPr>
              <w:t>热装置</w:t>
            </w:r>
          </w:p>
        </w:tc>
      </w:tr>
      <w:tr w:rsidR="007D0A25">
        <w:trPr>
          <w:jc w:val="center"/>
        </w:trPr>
        <w:tc>
          <w:tcPr>
            <w:tcW w:w="861" w:type="pct"/>
            <w:shd w:val="clear" w:color="auto" w:fill="auto"/>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in</w:t>
            </w:r>
          </w:p>
        </w:tc>
        <w:tc>
          <w:tcPr>
            <w:tcW w:w="4139" w:type="pct"/>
            <w:shd w:val="clear" w:color="auto" w:fill="auto"/>
            <w:vAlign w:val="center"/>
          </w:tcPr>
          <w:p w:rsidR="007D0A25" w:rsidRDefault="00827E7E">
            <w:pPr>
              <w:widowControl/>
              <w:adjustRightInd/>
              <w:spacing w:before="60" w:after="60" w:line="210" w:lineRule="atLeast"/>
              <w:jc w:val="left"/>
              <w:rPr>
                <w:rFonts w:ascii="Times New Roman" w:eastAsia="Yu Mincho" w:hAnsi="Times New Roman"/>
                <w:kern w:val="0"/>
                <w:sz w:val="18"/>
                <w:szCs w:val="20"/>
                <w:lang w:val="en-GB" w:eastAsia="ja-JP"/>
              </w:rPr>
            </w:pPr>
            <w:r>
              <w:rPr>
                <w:rFonts w:ascii="Times New Roman" w:hAnsi="Times New Roman"/>
                <w:kern w:val="0"/>
                <w:sz w:val="18"/>
                <w:szCs w:val="20"/>
                <w:lang w:val="en-GB"/>
              </w:rPr>
              <w:t>室内</w:t>
            </w:r>
            <w:r>
              <w:rPr>
                <w:rFonts w:ascii="Times New Roman" w:hAnsi="Times New Roman" w:hint="eastAsia"/>
                <w:kern w:val="0"/>
                <w:sz w:val="18"/>
                <w:szCs w:val="20"/>
                <w:lang w:val="en-GB"/>
              </w:rPr>
              <w:t>侧</w:t>
            </w:r>
          </w:p>
        </w:tc>
      </w:tr>
      <w:tr w:rsidR="007D0A25">
        <w:trPr>
          <w:trHeight w:val="315"/>
          <w:jc w:val="center"/>
        </w:trPr>
        <w:tc>
          <w:tcPr>
            <w:tcW w:w="861" w:type="pct"/>
            <w:shd w:val="clear" w:color="auto" w:fill="auto"/>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m</w:t>
            </w:r>
          </w:p>
        </w:tc>
        <w:tc>
          <w:tcPr>
            <w:tcW w:w="4139" w:type="pct"/>
            <w:shd w:val="clear" w:color="auto" w:fill="auto"/>
            <w:vAlign w:val="center"/>
          </w:tcPr>
          <w:p w:rsidR="007D0A25" w:rsidRDefault="00827E7E">
            <w:pPr>
              <w:widowControl/>
              <w:adjustRightInd/>
              <w:spacing w:before="60" w:after="60" w:line="210" w:lineRule="atLeast"/>
              <w:jc w:val="left"/>
              <w:rPr>
                <w:rFonts w:ascii="Times New Roman" w:hAnsi="Times New Roman"/>
                <w:kern w:val="0"/>
                <w:sz w:val="18"/>
                <w:szCs w:val="20"/>
                <w:lang w:val="en-GB" w:eastAsia="ja-JP"/>
              </w:rPr>
            </w:pPr>
            <w:r>
              <w:rPr>
                <w:rFonts w:ascii="Times New Roman" w:hAnsi="Times New Roman"/>
                <w:kern w:val="0"/>
                <w:sz w:val="18"/>
                <w:szCs w:val="20"/>
                <w:lang w:val="en-GB"/>
              </w:rPr>
              <w:t>测量的</w:t>
            </w:r>
          </w:p>
        </w:tc>
      </w:tr>
      <w:tr w:rsidR="007D0A25">
        <w:trPr>
          <w:trHeight w:val="315"/>
          <w:jc w:val="center"/>
        </w:trPr>
        <w:tc>
          <w:tcPr>
            <w:tcW w:w="861" w:type="pct"/>
            <w:shd w:val="clear" w:color="auto" w:fill="auto"/>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N</w:t>
            </w:r>
          </w:p>
        </w:tc>
        <w:tc>
          <w:tcPr>
            <w:tcW w:w="4139" w:type="pct"/>
            <w:shd w:val="clear" w:color="auto" w:fill="auto"/>
            <w:vAlign w:val="center"/>
          </w:tcPr>
          <w:p w:rsidR="007D0A25" w:rsidRDefault="00827E7E">
            <w:pPr>
              <w:widowControl/>
              <w:adjustRightInd/>
              <w:spacing w:before="60" w:after="60" w:line="210" w:lineRule="atLeast"/>
              <w:jc w:val="left"/>
              <w:rPr>
                <w:rFonts w:ascii="Times New Roman" w:hAnsi="Times New Roman"/>
                <w:kern w:val="0"/>
                <w:sz w:val="18"/>
                <w:szCs w:val="20"/>
                <w:lang w:val="en-GB" w:eastAsia="ja-JP"/>
              </w:rPr>
            </w:pPr>
            <w:r>
              <w:rPr>
                <w:rFonts w:ascii="Times New Roman" w:hAnsi="Times New Roman"/>
                <w:kern w:val="0"/>
                <w:sz w:val="18"/>
                <w:szCs w:val="20"/>
                <w:lang w:val="en-GB"/>
              </w:rPr>
              <w:t>无辐照条件下的</w:t>
            </w:r>
          </w:p>
        </w:tc>
      </w:tr>
      <w:tr w:rsidR="007D0A25">
        <w:trPr>
          <w:trHeight w:val="15"/>
          <w:jc w:val="center"/>
        </w:trPr>
        <w:tc>
          <w:tcPr>
            <w:tcW w:w="861" w:type="pct"/>
            <w:shd w:val="clear" w:color="auto" w:fill="auto"/>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ne</w:t>
            </w:r>
          </w:p>
        </w:tc>
        <w:tc>
          <w:tcPr>
            <w:tcW w:w="4139" w:type="pct"/>
            <w:shd w:val="clear" w:color="auto" w:fill="auto"/>
            <w:vAlign w:val="center"/>
          </w:tcPr>
          <w:p w:rsidR="007D0A25" w:rsidRDefault="00827E7E">
            <w:pPr>
              <w:widowControl/>
              <w:adjustRightInd/>
              <w:spacing w:before="60" w:after="60" w:line="210" w:lineRule="atLeast"/>
              <w:jc w:val="left"/>
              <w:rPr>
                <w:rFonts w:ascii="Times New Roman" w:eastAsia="Yu Mincho" w:hAnsi="Times New Roman"/>
                <w:kern w:val="0"/>
                <w:sz w:val="18"/>
                <w:szCs w:val="20"/>
                <w:lang w:val="en-GB" w:eastAsia="ja-JP"/>
              </w:rPr>
            </w:pPr>
            <w:r>
              <w:rPr>
                <w:rFonts w:ascii="Times New Roman" w:hAnsi="Times New Roman"/>
                <w:kern w:val="0"/>
                <w:sz w:val="18"/>
                <w:szCs w:val="20"/>
                <w:lang w:val="en-GB"/>
              </w:rPr>
              <w:t>室外环境的</w:t>
            </w:r>
          </w:p>
        </w:tc>
      </w:tr>
      <w:tr w:rsidR="007D0A25">
        <w:trPr>
          <w:jc w:val="center"/>
        </w:trPr>
        <w:tc>
          <w:tcPr>
            <w:tcW w:w="861" w:type="pct"/>
            <w:shd w:val="clear" w:color="auto" w:fill="auto"/>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ni</w:t>
            </w:r>
          </w:p>
        </w:tc>
        <w:tc>
          <w:tcPr>
            <w:tcW w:w="4139" w:type="pct"/>
            <w:shd w:val="clear" w:color="auto" w:fill="auto"/>
            <w:vAlign w:val="center"/>
          </w:tcPr>
          <w:p w:rsidR="007D0A25" w:rsidRDefault="00827E7E">
            <w:pPr>
              <w:widowControl/>
              <w:adjustRightInd/>
              <w:spacing w:before="60" w:after="60" w:line="210" w:lineRule="atLeast"/>
              <w:jc w:val="left"/>
              <w:rPr>
                <w:rFonts w:ascii="Times New Roman" w:hAnsi="Times New Roman"/>
                <w:kern w:val="0"/>
                <w:sz w:val="18"/>
                <w:szCs w:val="20"/>
                <w:lang w:val="en-GB" w:eastAsia="ja-JP"/>
              </w:rPr>
            </w:pPr>
            <w:r>
              <w:rPr>
                <w:rFonts w:ascii="Times New Roman" w:hAnsi="Times New Roman"/>
                <w:kern w:val="0"/>
                <w:sz w:val="18"/>
                <w:szCs w:val="20"/>
                <w:lang w:val="en-GB"/>
              </w:rPr>
              <w:t>室内环境的</w:t>
            </w:r>
          </w:p>
        </w:tc>
      </w:tr>
      <w:tr w:rsidR="007D0A25">
        <w:trPr>
          <w:jc w:val="center"/>
        </w:trPr>
        <w:tc>
          <w:tcPr>
            <w:tcW w:w="861"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P</w:t>
            </w:r>
          </w:p>
        </w:tc>
        <w:tc>
          <w:tcPr>
            <w:tcW w:w="4139" w:type="pct"/>
            <w:vAlign w:val="center"/>
          </w:tcPr>
          <w:p w:rsidR="007D0A25" w:rsidRDefault="00827E7E">
            <w:pPr>
              <w:widowControl/>
              <w:adjustRightInd/>
              <w:spacing w:before="60" w:after="60" w:line="210" w:lineRule="atLeast"/>
              <w:jc w:val="left"/>
              <w:rPr>
                <w:rFonts w:ascii="Times New Roman" w:eastAsia="Yu Mincho" w:hAnsi="Times New Roman"/>
                <w:kern w:val="0"/>
                <w:sz w:val="18"/>
                <w:szCs w:val="20"/>
                <w:highlight w:val="yellow"/>
                <w:lang w:val="en-GB" w:eastAsia="ja-JP"/>
              </w:rPr>
            </w:pPr>
            <w:r>
              <w:rPr>
                <w:rFonts w:ascii="宋体" w:hAnsi="宋体" w:cs="宋体" w:hint="eastAsia"/>
                <w:kern w:val="0"/>
                <w:sz w:val="18"/>
                <w:szCs w:val="20"/>
                <w:lang w:val="en-GB"/>
              </w:rPr>
              <w:t>试件框</w:t>
            </w:r>
          </w:p>
        </w:tc>
      </w:tr>
      <w:tr w:rsidR="007D0A25">
        <w:trPr>
          <w:jc w:val="center"/>
        </w:trPr>
        <w:tc>
          <w:tcPr>
            <w:tcW w:w="861"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r</w:t>
            </w:r>
          </w:p>
        </w:tc>
        <w:tc>
          <w:tcPr>
            <w:tcW w:w="4139" w:type="pct"/>
            <w:vAlign w:val="center"/>
          </w:tcPr>
          <w:p w:rsidR="007D0A25" w:rsidRDefault="00827E7E">
            <w:pPr>
              <w:widowControl/>
              <w:adjustRightInd/>
              <w:spacing w:before="60" w:after="60" w:line="210" w:lineRule="atLeast"/>
              <w:jc w:val="left"/>
              <w:rPr>
                <w:rFonts w:ascii="Times New Roman" w:hAnsi="Times New Roman"/>
                <w:kern w:val="0"/>
                <w:sz w:val="18"/>
                <w:szCs w:val="20"/>
                <w:lang w:val="en-GB" w:eastAsia="ja-JP"/>
              </w:rPr>
            </w:pPr>
            <w:r>
              <w:rPr>
                <w:rFonts w:ascii="Times New Roman" w:hAnsi="Times New Roman"/>
                <w:kern w:val="0"/>
                <w:sz w:val="18"/>
                <w:szCs w:val="20"/>
                <w:lang w:val="en-GB"/>
              </w:rPr>
              <w:t>反射</w:t>
            </w:r>
          </w:p>
        </w:tc>
      </w:tr>
      <w:tr w:rsidR="007D0A25">
        <w:trPr>
          <w:jc w:val="center"/>
        </w:trPr>
        <w:tc>
          <w:tcPr>
            <w:tcW w:w="861"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Solar</w:t>
            </w:r>
          </w:p>
        </w:tc>
        <w:tc>
          <w:tcPr>
            <w:tcW w:w="4139" w:type="pct"/>
            <w:vAlign w:val="center"/>
          </w:tcPr>
          <w:p w:rsidR="007D0A25" w:rsidRDefault="00827E7E">
            <w:pPr>
              <w:widowControl/>
              <w:adjustRightInd/>
              <w:spacing w:before="60" w:after="60" w:line="210" w:lineRule="atLeast"/>
              <w:jc w:val="left"/>
              <w:rPr>
                <w:rFonts w:ascii="Times New Roman" w:hAnsi="Times New Roman"/>
                <w:kern w:val="0"/>
                <w:sz w:val="18"/>
                <w:szCs w:val="20"/>
                <w:lang w:val="en-GB" w:eastAsia="ja-JP"/>
              </w:rPr>
            </w:pPr>
            <w:r>
              <w:rPr>
                <w:rFonts w:ascii="Times New Roman" w:hAnsi="Times New Roman"/>
                <w:kern w:val="0"/>
                <w:sz w:val="18"/>
                <w:szCs w:val="20"/>
                <w:lang w:val="en-GB"/>
              </w:rPr>
              <w:t>入射辐射</w:t>
            </w:r>
          </w:p>
        </w:tc>
      </w:tr>
      <w:tr w:rsidR="007D0A25">
        <w:trPr>
          <w:jc w:val="center"/>
        </w:trPr>
        <w:tc>
          <w:tcPr>
            <w:tcW w:w="861"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sp</w:t>
            </w:r>
          </w:p>
        </w:tc>
        <w:tc>
          <w:tcPr>
            <w:tcW w:w="4139" w:type="pct"/>
            <w:vAlign w:val="center"/>
          </w:tcPr>
          <w:p w:rsidR="007D0A25" w:rsidRDefault="00827E7E">
            <w:pPr>
              <w:widowControl/>
              <w:adjustRightInd/>
              <w:spacing w:before="60" w:after="60" w:line="210" w:lineRule="atLeast"/>
              <w:jc w:val="left"/>
              <w:rPr>
                <w:rFonts w:ascii="Times New Roman" w:eastAsia="Yu Mincho" w:hAnsi="Times New Roman"/>
                <w:kern w:val="0"/>
                <w:sz w:val="18"/>
                <w:szCs w:val="20"/>
                <w:lang w:val="en-GB" w:eastAsia="ja-JP"/>
              </w:rPr>
            </w:pPr>
            <w:r>
              <w:rPr>
                <w:rFonts w:ascii="Times New Roman" w:hAnsi="Times New Roman"/>
                <w:kern w:val="0"/>
                <w:sz w:val="18"/>
                <w:szCs w:val="20"/>
                <w:lang w:val="en-GB"/>
              </w:rPr>
              <w:t>试件</w:t>
            </w:r>
          </w:p>
        </w:tc>
      </w:tr>
      <w:tr w:rsidR="007D0A25">
        <w:trPr>
          <w:jc w:val="center"/>
        </w:trPr>
        <w:tc>
          <w:tcPr>
            <w:tcW w:w="861"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st</w:t>
            </w:r>
          </w:p>
        </w:tc>
        <w:tc>
          <w:tcPr>
            <w:tcW w:w="4139" w:type="pct"/>
            <w:vAlign w:val="center"/>
          </w:tcPr>
          <w:p w:rsidR="007D0A25" w:rsidRDefault="00827E7E">
            <w:pPr>
              <w:widowControl/>
              <w:adjustRightInd/>
              <w:spacing w:before="60" w:after="60" w:line="210" w:lineRule="atLeast"/>
              <w:jc w:val="left"/>
              <w:rPr>
                <w:rFonts w:ascii="Times New Roman" w:eastAsia="Yu Mincho" w:hAnsi="Times New Roman"/>
                <w:kern w:val="0"/>
                <w:sz w:val="18"/>
                <w:szCs w:val="20"/>
                <w:lang w:val="en-GB" w:eastAsia="ja-JP"/>
              </w:rPr>
            </w:pPr>
            <w:r>
              <w:rPr>
                <w:rFonts w:ascii="Times New Roman" w:hAnsi="Times New Roman"/>
                <w:kern w:val="0"/>
                <w:sz w:val="18"/>
                <w:szCs w:val="20"/>
                <w:lang w:val="en-GB"/>
              </w:rPr>
              <w:t>标准</w:t>
            </w:r>
            <w:r>
              <w:rPr>
                <w:rFonts w:ascii="Times New Roman" w:hAnsi="Times New Roman" w:hint="eastAsia"/>
                <w:kern w:val="0"/>
                <w:sz w:val="18"/>
                <w:szCs w:val="20"/>
                <w:lang w:val="en-GB"/>
              </w:rPr>
              <w:t>的</w:t>
            </w:r>
          </w:p>
        </w:tc>
      </w:tr>
    </w:tbl>
    <w:p w:rsidR="007D0A25" w:rsidRDefault="00827E7E">
      <w:pPr>
        <w:pStyle w:val="affc"/>
        <w:spacing w:before="312" w:after="312"/>
        <w:ind w:left="0"/>
      </w:pPr>
      <w:bookmarkStart w:id="49" w:name="_Toc145599834"/>
      <w:r>
        <w:rPr>
          <w:rFonts w:hint="eastAsia"/>
        </w:rPr>
        <w:t>测试原理</w:t>
      </w:r>
      <w:bookmarkEnd w:id="49"/>
    </w:p>
    <w:p w:rsidR="007D0A25" w:rsidRDefault="00827E7E">
      <w:pPr>
        <w:pStyle w:val="affd"/>
        <w:spacing w:before="156" w:after="156"/>
      </w:pPr>
      <w:bookmarkStart w:id="50" w:name="_Toc145598905"/>
      <w:r>
        <w:rPr>
          <w:rFonts w:hint="eastAsia"/>
        </w:rPr>
        <w:t>概述</w:t>
      </w:r>
      <w:bookmarkEnd w:id="50"/>
    </w:p>
    <w:p w:rsidR="007D0A25" w:rsidRDefault="00827E7E">
      <w:pPr>
        <w:pStyle w:val="afffff1"/>
        <w:spacing w:line="360" w:lineRule="auto"/>
        <w:ind w:firstLine="420"/>
      </w:pPr>
      <w:r>
        <w:rPr>
          <w:rFonts w:hint="eastAsia"/>
        </w:rPr>
        <w:t>太阳能得热系数可根据如</w:t>
      </w:r>
      <w:r>
        <w:rPr>
          <w:rFonts w:hint="eastAsia"/>
        </w:rPr>
        <w:t>ISO 15099:2003</w:t>
      </w:r>
      <w:r>
        <w:rPr>
          <w:rFonts w:hint="eastAsia"/>
        </w:rPr>
        <w:t>中公式</w:t>
      </w:r>
      <w:r>
        <w:rPr>
          <w:rFonts w:hint="eastAsia"/>
        </w:rPr>
        <w:t>(14)</w:t>
      </w:r>
      <w:r>
        <w:rPr>
          <w:rFonts w:hint="eastAsia"/>
        </w:rPr>
        <w:t>和</w:t>
      </w:r>
      <w:r>
        <w:rPr>
          <w:rFonts w:hint="eastAsia"/>
        </w:rPr>
        <w:t xml:space="preserve">ISO </w:t>
      </w:r>
      <w:r>
        <w:rPr>
          <w:rFonts w:hint="eastAsia"/>
        </w:rPr>
        <w:t>52022-3</w:t>
      </w:r>
      <w:r>
        <w:rPr>
          <w:rFonts w:hint="eastAsia"/>
        </w:rPr>
        <w:t>中采用的公式来确定。因此，确定门窗太阳得热系数包括两个阶段。第一阶段是在辐照条件下测量试件的热流密度（太阳得热</w:t>
      </w:r>
      <w:r>
        <w:rPr>
          <w:rFonts w:hint="eastAsia"/>
        </w:rPr>
        <w:t>+</w:t>
      </w:r>
      <w:r>
        <w:rPr>
          <w:rFonts w:hint="eastAsia"/>
        </w:rPr>
        <w:t>热传导）。第二阶段是在无辐照条件下测量通过试件的热流密度（热传导）。</w:t>
      </w:r>
    </w:p>
    <w:p w:rsidR="007D0A25" w:rsidRDefault="00827E7E">
      <w:pPr>
        <w:pStyle w:val="afffff1"/>
        <w:spacing w:line="360" w:lineRule="auto"/>
        <w:ind w:firstLine="420"/>
      </w:pPr>
      <w:r>
        <w:rPr>
          <w:rFonts w:hint="eastAsia"/>
        </w:rPr>
        <w:t>入射辐射的热流净密度由放置在试件前方的辐射计在第一阶段测得。</w:t>
      </w:r>
    </w:p>
    <w:p w:rsidR="007D0A25" w:rsidRDefault="00827E7E">
      <w:pPr>
        <w:pStyle w:val="afffff1"/>
        <w:spacing w:line="360" w:lineRule="auto"/>
        <w:ind w:firstLine="420"/>
      </w:pPr>
      <w:r>
        <w:rPr>
          <w:rFonts w:hint="eastAsia"/>
        </w:rPr>
        <w:t>太阳得热的热流净密度是第一阶段测得的热流净密度和第二阶段由热传导引起的热流净密度的差值。</w:t>
      </w:r>
    </w:p>
    <w:p w:rsidR="007D0A25" w:rsidRDefault="00827E7E">
      <w:pPr>
        <w:pStyle w:val="afffff1"/>
        <w:spacing w:line="360" w:lineRule="auto"/>
        <w:ind w:firstLine="420"/>
      </w:pPr>
      <w:r>
        <w:rPr>
          <w:rFonts w:hint="eastAsia"/>
        </w:rPr>
        <w:t>由于门窗太阳得热系数测量值</w:t>
      </w:r>
      <w:r>
        <w:rPr>
          <w:rFonts w:ascii="Times New Roman"/>
          <w:sz w:val="18"/>
          <w:szCs w:val="18"/>
          <w:lang w:eastAsia="ja-JP"/>
        </w:rPr>
        <w:t>g</w:t>
      </w:r>
      <w:r>
        <w:rPr>
          <w:rFonts w:ascii="Times New Roman" w:hint="eastAsia"/>
          <w:sz w:val="18"/>
          <w:szCs w:val="18"/>
          <w:vertAlign w:val="subscript"/>
        </w:rPr>
        <w:t>m</w:t>
      </w:r>
      <w:r>
        <w:rPr>
          <w:rFonts w:hint="eastAsia"/>
        </w:rPr>
        <w:t>是太阳得热的热流净密度与入射辐射热流净密度之比，因此应通过公式（</w:t>
      </w:r>
      <w:r>
        <w:rPr>
          <w:rFonts w:hint="eastAsia"/>
        </w:rPr>
        <w:t>1</w:t>
      </w:r>
      <w:r>
        <w:rPr>
          <w:rFonts w:hint="eastAsia"/>
        </w:rPr>
        <w:t>）计算有（无）遮阳装置的门窗太阳得热系数：</w:t>
      </w:r>
    </w:p>
    <w:p w:rsidR="007D0A25" w:rsidRDefault="007D0A25">
      <w:pPr>
        <w:spacing w:line="360" w:lineRule="auto"/>
        <w:rPr>
          <w:lang w:eastAsia="ja-JP"/>
        </w:rPr>
      </w:pPr>
    </w:p>
    <w:p w:rsidR="007D0A25" w:rsidRDefault="00827E7E">
      <w:pPr>
        <w:pStyle w:val="dl"/>
        <w:spacing w:after="0" w:line="360" w:lineRule="auto"/>
        <w:ind w:left="0" w:firstLine="1"/>
        <w:jc w:val="right"/>
        <w:rPr>
          <w:rFonts w:ascii="Times New Roman" w:eastAsiaTheme="minorEastAsia" w:hAnsi="Times New Roman"/>
          <w:lang w:val="en-US" w:eastAsia="zh-CN"/>
        </w:rPr>
      </w:pPr>
      <w:r>
        <w:rPr>
          <w:rFonts w:ascii="Times New Roman" w:hAnsi="Times New Roman"/>
          <w:color w:val="FF0000"/>
          <w:position w:val="-30"/>
        </w:rPr>
        <w:object w:dxaOrig="2180" w:dyaOrig="6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95pt;height:30.05pt" o:ole="">
            <v:imagedata r:id="rId27" o:title=""/>
          </v:shape>
          <o:OLEObject Type="Embed" ProgID="Equation.2" ShapeID="_x0000_i1025" DrawAspect="Content" ObjectID="_1766303554" r:id="rId28"/>
        </w:object>
      </w:r>
      <w:r>
        <w:rPr>
          <w:rFonts w:ascii="Times New Roman" w:hAnsi="Times New Roman"/>
          <w:color w:val="FF0000"/>
        </w:rPr>
        <w:t xml:space="preserve">  </w:t>
      </w:r>
      <w:r>
        <w:rPr>
          <w:rFonts w:hint="eastAsia"/>
        </w:rPr>
        <w:t>………………………………………</w:t>
      </w:r>
      <w:r>
        <w:rPr>
          <w:rFonts w:ascii="宋体" w:eastAsia="宋体" w:hAnsi="宋体" w:hint="eastAsia"/>
        </w:rPr>
        <w:t>（</w:t>
      </w:r>
      <w:r>
        <w:rPr>
          <w:rFonts w:ascii="宋体" w:eastAsia="宋体" w:hAnsi="宋体"/>
        </w:rPr>
        <w:t>1</w:t>
      </w:r>
      <w:r>
        <w:rPr>
          <w:rFonts w:ascii="宋体" w:eastAsia="宋体" w:hAnsi="宋体" w:hint="eastAsia"/>
        </w:rPr>
        <w:t>）</w:t>
      </w:r>
    </w:p>
    <w:p w:rsidR="007D0A25" w:rsidRDefault="00827E7E">
      <w:pPr>
        <w:pStyle w:val="afffff1"/>
        <w:spacing w:line="360" w:lineRule="auto"/>
        <w:ind w:leftChars="202" w:left="424" w:firstLineChars="0" w:firstLine="0"/>
        <w:rPr>
          <w:sz w:val="18"/>
        </w:rPr>
      </w:pPr>
      <w:r>
        <w:rPr>
          <w:rFonts w:hint="eastAsia"/>
          <w:sz w:val="18"/>
        </w:rPr>
        <w:t>式中：</w:t>
      </w:r>
    </w:p>
    <w:p w:rsidR="007D0A25" w:rsidRDefault="00827E7E">
      <w:pPr>
        <w:pStyle w:val="dl"/>
        <w:spacing w:after="0" w:line="360" w:lineRule="auto"/>
        <w:ind w:leftChars="405" w:left="2466" w:hanging="1616"/>
        <w:rPr>
          <w:rFonts w:ascii="Times New Roman" w:eastAsia="宋体" w:hAnsi="Times New Roman"/>
          <w:sz w:val="18"/>
          <w:szCs w:val="18"/>
          <w:lang w:eastAsia="ja-JP"/>
        </w:rPr>
      </w:pPr>
      <w:r>
        <w:rPr>
          <w:rFonts w:ascii="Times New Roman" w:eastAsia="宋体" w:hAnsi="Times New Roman"/>
          <w:i/>
          <w:sz w:val="18"/>
          <w:szCs w:val="18"/>
          <w:lang w:eastAsia="ja-JP"/>
        </w:rPr>
        <w:t>q</w:t>
      </w:r>
      <w:r>
        <w:rPr>
          <w:rFonts w:ascii="Times New Roman" w:eastAsia="宋体" w:hAnsi="Times New Roman"/>
          <w:sz w:val="18"/>
          <w:szCs w:val="18"/>
          <w:vertAlign w:val="subscript"/>
          <w:lang w:eastAsia="ja-JP"/>
        </w:rPr>
        <w:t xml:space="preserve">Solar </w:t>
      </w:r>
      <w:r>
        <w:rPr>
          <w:rFonts w:ascii="Times New Roman"/>
          <w:sz w:val="18"/>
          <w:szCs w:val="18"/>
          <w:lang w:eastAsia="zh-CN"/>
        </w:rPr>
        <w:t>——</w:t>
      </w:r>
      <w:r>
        <w:rPr>
          <w:rFonts w:ascii="Times New Roman" w:eastAsia="宋体" w:hAnsi="Times New Roman"/>
          <w:sz w:val="18"/>
          <w:szCs w:val="18"/>
          <w:lang w:eastAsia="zh-CN"/>
        </w:rPr>
        <w:t>入射辐射热流净密度，单位</w:t>
      </w:r>
      <w:r>
        <w:rPr>
          <w:rFonts w:ascii="Times New Roman" w:eastAsia="宋体" w:hAnsi="Times New Roman" w:hint="eastAsia"/>
          <w:sz w:val="18"/>
          <w:szCs w:val="18"/>
          <w:lang w:eastAsia="zh-CN"/>
        </w:rPr>
        <w:t>为瓦每平方米（</w:t>
      </w:r>
      <w:r>
        <w:rPr>
          <w:rFonts w:ascii="Times New Roman" w:eastAsia="宋体" w:hAnsi="Times New Roman"/>
          <w:sz w:val="18"/>
          <w:szCs w:val="18"/>
          <w:lang w:eastAsia="zh-CN"/>
        </w:rPr>
        <w:t>W/m</w:t>
      </w:r>
      <w:r>
        <w:rPr>
          <w:rFonts w:ascii="Times New Roman" w:eastAsia="宋体" w:hAnsi="Times New Roman"/>
          <w:sz w:val="18"/>
          <w:szCs w:val="18"/>
          <w:vertAlign w:val="superscript"/>
          <w:lang w:eastAsia="zh-CN"/>
        </w:rPr>
        <w:t>2</w:t>
      </w:r>
      <w:r>
        <w:rPr>
          <w:rFonts w:ascii="Times New Roman" w:eastAsia="宋体" w:hAnsi="Times New Roman" w:hint="eastAsia"/>
          <w:sz w:val="18"/>
          <w:szCs w:val="18"/>
          <w:lang w:eastAsia="zh-CN"/>
        </w:rPr>
        <w:t>）</w:t>
      </w:r>
      <w:r>
        <w:rPr>
          <w:rFonts w:ascii="Times New Roman" w:eastAsia="宋体" w:hAnsi="Times New Roman"/>
          <w:sz w:val="18"/>
          <w:szCs w:val="18"/>
          <w:lang w:eastAsia="zh-CN"/>
        </w:rPr>
        <w:t>;</w:t>
      </w:r>
    </w:p>
    <w:p w:rsidR="007D0A25" w:rsidRDefault="00827E7E">
      <w:pPr>
        <w:pStyle w:val="dl"/>
        <w:spacing w:after="0" w:line="360" w:lineRule="auto"/>
        <w:ind w:leftChars="405" w:left="2466" w:hanging="1616"/>
        <w:rPr>
          <w:rFonts w:ascii="Times New Roman" w:eastAsia="宋体" w:hAnsi="Times New Roman"/>
          <w:sz w:val="18"/>
          <w:szCs w:val="18"/>
          <w:lang w:eastAsia="ja-JP"/>
        </w:rPr>
      </w:pPr>
      <w:r>
        <w:rPr>
          <w:rFonts w:ascii="Times New Roman" w:eastAsia="宋体" w:hAnsi="Times New Roman"/>
          <w:i/>
          <w:sz w:val="18"/>
          <w:szCs w:val="18"/>
          <w:lang w:eastAsia="ja-JP"/>
        </w:rPr>
        <w:t>q</w:t>
      </w:r>
      <w:r>
        <w:rPr>
          <w:rFonts w:ascii="Times New Roman" w:eastAsia="宋体" w:hAnsi="Times New Roman"/>
          <w:sz w:val="18"/>
          <w:szCs w:val="18"/>
          <w:vertAlign w:val="subscript"/>
          <w:lang w:eastAsia="ja-JP"/>
        </w:rPr>
        <w:t xml:space="preserve">in </w:t>
      </w:r>
      <w:r>
        <w:rPr>
          <w:rFonts w:ascii="Times New Roman"/>
          <w:sz w:val="18"/>
          <w:szCs w:val="18"/>
          <w:lang w:eastAsia="zh-CN"/>
        </w:rPr>
        <w:t>——</w:t>
      </w:r>
      <w:r>
        <w:rPr>
          <w:rFonts w:ascii="Times New Roman" w:eastAsia="宋体" w:hAnsi="Times New Roman"/>
          <w:sz w:val="18"/>
          <w:szCs w:val="18"/>
          <w:lang w:eastAsia="zh-CN"/>
        </w:rPr>
        <w:t>辐照条件下，</w:t>
      </w:r>
      <w:bookmarkStart w:id="51" w:name="_Hlk137381209"/>
      <w:r>
        <w:rPr>
          <w:rFonts w:ascii="Times New Roman" w:eastAsia="宋体" w:hAnsi="Times New Roman" w:hint="eastAsia"/>
          <w:sz w:val="18"/>
          <w:szCs w:val="18"/>
          <w:lang w:eastAsia="zh-CN"/>
        </w:rPr>
        <w:t>通过</w:t>
      </w:r>
      <w:r>
        <w:rPr>
          <w:rFonts w:ascii="Times New Roman" w:eastAsia="宋体" w:hAnsi="Times New Roman"/>
          <w:sz w:val="18"/>
          <w:szCs w:val="18"/>
          <w:lang w:eastAsia="zh-CN"/>
        </w:rPr>
        <w:t>试件的入射辐射热流净密度，单位为</w:t>
      </w:r>
      <w:r>
        <w:rPr>
          <w:rFonts w:ascii="Times New Roman" w:eastAsia="宋体" w:hAnsi="Times New Roman" w:hint="eastAsia"/>
          <w:sz w:val="18"/>
          <w:szCs w:val="18"/>
          <w:lang w:eastAsia="zh-CN"/>
        </w:rPr>
        <w:t>瓦每平方米（</w:t>
      </w:r>
      <w:r>
        <w:rPr>
          <w:rFonts w:ascii="Times New Roman" w:eastAsia="宋体" w:hAnsi="Times New Roman"/>
          <w:sz w:val="18"/>
          <w:szCs w:val="18"/>
          <w:lang w:eastAsia="zh-CN"/>
        </w:rPr>
        <w:t>W/m</w:t>
      </w:r>
      <w:r>
        <w:rPr>
          <w:rFonts w:ascii="Times New Roman" w:eastAsia="宋体" w:hAnsi="Times New Roman"/>
          <w:sz w:val="18"/>
          <w:szCs w:val="18"/>
          <w:vertAlign w:val="superscript"/>
          <w:lang w:eastAsia="zh-CN"/>
        </w:rPr>
        <w:t>2</w:t>
      </w:r>
      <w:r>
        <w:rPr>
          <w:rFonts w:ascii="Times New Roman" w:eastAsia="宋体" w:hAnsi="Times New Roman" w:hint="eastAsia"/>
          <w:sz w:val="18"/>
          <w:szCs w:val="18"/>
          <w:lang w:eastAsia="zh-CN"/>
        </w:rPr>
        <w:t>）；</w:t>
      </w:r>
    </w:p>
    <w:bookmarkEnd w:id="51"/>
    <w:p w:rsidR="007D0A25" w:rsidRDefault="00827E7E">
      <w:pPr>
        <w:pStyle w:val="dl"/>
        <w:spacing w:after="0" w:line="360" w:lineRule="auto"/>
        <w:ind w:leftChars="405" w:left="2466" w:hanging="1616"/>
        <w:rPr>
          <w:rFonts w:ascii="Times New Roman" w:eastAsia="宋体" w:hAnsi="Times New Roman"/>
          <w:sz w:val="18"/>
          <w:szCs w:val="18"/>
          <w:lang w:eastAsia="ja-JP"/>
        </w:rPr>
      </w:pPr>
      <w:r>
        <w:rPr>
          <w:rFonts w:ascii="Times New Roman" w:eastAsia="宋体" w:hAnsi="Times New Roman"/>
          <w:i/>
          <w:sz w:val="18"/>
          <w:szCs w:val="18"/>
          <w:lang w:eastAsia="ja-JP"/>
        </w:rPr>
        <w:t>q</w:t>
      </w:r>
      <w:r>
        <w:rPr>
          <w:rFonts w:ascii="Times New Roman" w:eastAsia="宋体" w:hAnsi="Times New Roman"/>
          <w:sz w:val="18"/>
          <w:szCs w:val="18"/>
          <w:vertAlign w:val="subscript"/>
          <w:lang w:eastAsia="ja-JP"/>
        </w:rPr>
        <w:t xml:space="preserve">in </w:t>
      </w:r>
      <w:r>
        <w:rPr>
          <w:rFonts w:ascii="Times New Roman" w:eastAsia="宋体" w:hAnsi="Times New Roman"/>
          <w:sz w:val="18"/>
          <w:szCs w:val="18"/>
          <w:lang w:eastAsia="ja-JP"/>
        </w:rPr>
        <w:t>(</w:t>
      </w:r>
      <w:r>
        <w:rPr>
          <w:rFonts w:ascii="Times New Roman" w:eastAsia="宋体" w:hAnsi="Times New Roman"/>
          <w:i/>
          <w:sz w:val="18"/>
          <w:szCs w:val="18"/>
          <w:lang w:eastAsia="ja-JP"/>
        </w:rPr>
        <w:t>q</w:t>
      </w:r>
      <w:r>
        <w:rPr>
          <w:rFonts w:ascii="Times New Roman" w:eastAsia="宋体" w:hAnsi="Times New Roman"/>
          <w:sz w:val="18"/>
          <w:szCs w:val="18"/>
          <w:vertAlign w:val="subscript"/>
          <w:lang w:eastAsia="ja-JP"/>
        </w:rPr>
        <w:t>Solar</w:t>
      </w:r>
      <w:r>
        <w:rPr>
          <w:rFonts w:ascii="Times New Roman" w:eastAsia="宋体" w:hAnsi="Times New Roman"/>
          <w:sz w:val="18"/>
          <w:szCs w:val="18"/>
          <w:lang w:eastAsia="ja-JP"/>
        </w:rPr>
        <w:t>=0)</w:t>
      </w:r>
      <w:r>
        <w:rPr>
          <w:rFonts w:ascii="Times New Roman" w:eastAsia="宋体" w:hAnsi="Times New Roman"/>
          <w:sz w:val="18"/>
          <w:szCs w:val="18"/>
          <w:vertAlign w:val="subscript"/>
          <w:lang w:eastAsia="ja-JP"/>
        </w:rPr>
        <w:t xml:space="preserve"> </w:t>
      </w:r>
      <w:r>
        <w:rPr>
          <w:rFonts w:ascii="Times New Roman"/>
          <w:sz w:val="18"/>
          <w:szCs w:val="18"/>
          <w:lang w:eastAsia="zh-CN"/>
        </w:rPr>
        <w:t>——</w:t>
      </w:r>
      <w:r>
        <w:rPr>
          <w:rFonts w:ascii="Times New Roman" w:eastAsia="宋体" w:hAnsi="Times New Roman"/>
          <w:sz w:val="18"/>
          <w:szCs w:val="18"/>
          <w:lang w:eastAsia="zh-CN"/>
        </w:rPr>
        <w:t>无辐照条件下，当室内侧与室外侧温差为</w:t>
      </w:r>
      <w:r>
        <w:rPr>
          <w:rFonts w:ascii="Times New Roman" w:eastAsia="宋体" w:hAnsi="Times New Roman"/>
          <w:sz w:val="18"/>
          <w:szCs w:val="18"/>
          <w:lang w:eastAsia="ja-JP"/>
        </w:rPr>
        <w:t>(</w:t>
      </w:r>
      <w:r>
        <w:rPr>
          <w:rFonts w:ascii="Times New Roman" w:eastAsia="宋体" w:hAnsi="Times New Roman"/>
          <w:i/>
          <w:sz w:val="18"/>
          <w:szCs w:val="18"/>
          <w:lang w:eastAsia="ja-JP"/>
        </w:rPr>
        <w:t>θ</w:t>
      </w:r>
      <w:r>
        <w:rPr>
          <w:rFonts w:ascii="Times New Roman" w:eastAsia="宋体" w:hAnsi="Times New Roman"/>
          <w:sz w:val="18"/>
          <w:szCs w:val="18"/>
          <w:vertAlign w:val="subscript"/>
          <w:lang w:eastAsia="ja-JP"/>
        </w:rPr>
        <w:t>ne</w:t>
      </w:r>
      <w:r>
        <w:rPr>
          <w:rFonts w:ascii="Times New Roman" w:eastAsia="宋体" w:hAnsi="Times New Roman"/>
          <w:sz w:val="18"/>
          <w:szCs w:val="18"/>
          <w:lang w:eastAsia="ja-JP"/>
        </w:rPr>
        <w:t xml:space="preserve"> – </w:t>
      </w:r>
      <w:r>
        <w:rPr>
          <w:rFonts w:ascii="Times New Roman" w:eastAsia="宋体" w:hAnsi="Times New Roman"/>
          <w:i/>
          <w:sz w:val="18"/>
          <w:szCs w:val="18"/>
          <w:lang w:eastAsia="ja-JP"/>
        </w:rPr>
        <w:t>θ</w:t>
      </w:r>
      <w:r>
        <w:rPr>
          <w:rFonts w:ascii="Times New Roman" w:eastAsia="宋体" w:hAnsi="Times New Roman"/>
          <w:sz w:val="18"/>
          <w:szCs w:val="18"/>
          <w:vertAlign w:val="subscript"/>
          <w:lang w:eastAsia="ja-JP"/>
        </w:rPr>
        <w:t>ni</w:t>
      </w:r>
      <w:r>
        <w:rPr>
          <w:rFonts w:ascii="Times New Roman" w:eastAsia="宋体" w:hAnsi="Times New Roman"/>
          <w:sz w:val="18"/>
          <w:szCs w:val="18"/>
          <w:lang w:eastAsia="ja-JP"/>
        </w:rPr>
        <w:t>)</w:t>
      </w:r>
      <w:r>
        <w:rPr>
          <w:rFonts w:ascii="Times New Roman" w:eastAsia="宋体" w:hAnsi="Times New Roman"/>
          <w:sz w:val="18"/>
          <w:szCs w:val="18"/>
          <w:lang w:eastAsia="zh-CN"/>
        </w:rPr>
        <w:t>时，由热传导引起的通过试件</w:t>
      </w:r>
      <w:r>
        <w:rPr>
          <w:rFonts w:ascii="Times New Roman" w:eastAsia="宋体" w:hAnsi="Times New Roman" w:hint="eastAsia"/>
          <w:sz w:val="18"/>
          <w:szCs w:val="18"/>
          <w:lang w:eastAsia="zh-CN"/>
        </w:rPr>
        <w:t>的</w:t>
      </w:r>
      <w:r>
        <w:rPr>
          <w:rFonts w:ascii="Times New Roman" w:eastAsia="宋体" w:hAnsi="Times New Roman"/>
          <w:sz w:val="18"/>
          <w:szCs w:val="18"/>
          <w:lang w:eastAsia="zh-CN"/>
        </w:rPr>
        <w:t>热流净密度，单位为</w:t>
      </w:r>
      <w:r>
        <w:rPr>
          <w:rFonts w:ascii="Times New Roman" w:eastAsia="宋体" w:hAnsi="Times New Roman" w:hint="eastAsia"/>
          <w:sz w:val="18"/>
          <w:szCs w:val="18"/>
          <w:lang w:eastAsia="zh-CN"/>
        </w:rPr>
        <w:t>瓦每平方米（</w:t>
      </w:r>
      <w:r>
        <w:rPr>
          <w:rFonts w:ascii="Times New Roman" w:eastAsia="宋体" w:hAnsi="Times New Roman"/>
          <w:sz w:val="18"/>
          <w:szCs w:val="18"/>
          <w:lang w:eastAsia="zh-CN"/>
        </w:rPr>
        <w:t>W/m</w:t>
      </w:r>
      <w:r>
        <w:rPr>
          <w:rFonts w:ascii="Times New Roman" w:eastAsia="宋体" w:hAnsi="Times New Roman"/>
          <w:sz w:val="18"/>
          <w:szCs w:val="18"/>
          <w:vertAlign w:val="superscript"/>
          <w:lang w:eastAsia="zh-CN"/>
        </w:rPr>
        <w:t>2</w:t>
      </w:r>
      <w:r>
        <w:rPr>
          <w:rFonts w:ascii="Times New Roman" w:eastAsia="宋体" w:hAnsi="Times New Roman" w:hint="eastAsia"/>
          <w:sz w:val="18"/>
          <w:szCs w:val="18"/>
          <w:lang w:eastAsia="zh-CN"/>
        </w:rPr>
        <w:t>）。</w:t>
      </w:r>
    </w:p>
    <w:p w:rsidR="007D0A25" w:rsidRDefault="00827E7E">
      <w:pPr>
        <w:pStyle w:val="afffff1"/>
        <w:spacing w:line="360" w:lineRule="auto"/>
        <w:ind w:firstLine="420"/>
      </w:pPr>
      <w:r>
        <w:rPr>
          <w:rFonts w:hint="eastAsia"/>
        </w:rPr>
        <w:t>辐照度引起的表面换热系数变化等所有影响应计入太阳得热系数的计算。</w:t>
      </w:r>
    </w:p>
    <w:p w:rsidR="007D0A25" w:rsidRDefault="00827E7E">
      <w:pPr>
        <w:pStyle w:val="affd"/>
        <w:spacing w:beforeLines="0" w:before="0" w:afterLines="0" w:after="0" w:line="360" w:lineRule="auto"/>
      </w:pPr>
      <w:bookmarkStart w:id="52" w:name="_Toc145598906"/>
      <w:r>
        <w:rPr>
          <w:rFonts w:hint="eastAsia"/>
        </w:rPr>
        <w:t>辐照条件下的热流量测量</w:t>
      </w:r>
      <w:bookmarkEnd w:id="52"/>
    </w:p>
    <w:p w:rsidR="007D0A25" w:rsidRDefault="00827E7E">
      <w:pPr>
        <w:pStyle w:val="afffff1"/>
        <w:spacing w:line="360" w:lineRule="auto"/>
        <w:ind w:firstLine="420"/>
      </w:pPr>
      <w:r>
        <w:rPr>
          <w:rFonts w:hint="eastAsia"/>
        </w:rPr>
        <w:t>辐照条件下的热流量测量见图</w:t>
      </w:r>
      <w:r>
        <w:rPr>
          <w:rFonts w:hint="eastAsia"/>
        </w:rPr>
        <w:t>1</w:t>
      </w:r>
      <w:r>
        <w:rPr>
          <w:rFonts w:hint="eastAsia"/>
        </w:rPr>
        <w:t>。</w:t>
      </w:r>
    </w:p>
    <w:p w:rsidR="007D0A25" w:rsidRDefault="007D0A25">
      <w:pPr>
        <w:pStyle w:val="afffff1"/>
        <w:spacing w:line="360" w:lineRule="auto"/>
        <w:ind w:firstLine="420"/>
      </w:pPr>
    </w:p>
    <w:p w:rsidR="007D0A25" w:rsidRDefault="00827E7E">
      <w:pPr>
        <w:pStyle w:val="afffff1"/>
        <w:spacing w:line="360" w:lineRule="auto"/>
        <w:ind w:firstLine="420"/>
        <w:jc w:val="center"/>
      </w:pPr>
      <w:r>
        <w:rPr>
          <w:noProof/>
        </w:rPr>
        <w:drawing>
          <wp:inline distT="0" distB="0" distL="0" distR="0">
            <wp:extent cx="2800985" cy="27825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2806188" cy="2788082"/>
                    </a:xfrm>
                    <a:prstGeom prst="rect">
                      <a:avLst/>
                    </a:prstGeom>
                  </pic:spPr>
                </pic:pic>
              </a:graphicData>
            </a:graphic>
          </wp:inline>
        </w:drawing>
      </w:r>
    </w:p>
    <w:p w:rsidR="007D0A25" w:rsidRDefault="00827E7E">
      <w:pPr>
        <w:spacing w:line="360" w:lineRule="auto"/>
        <w:ind w:firstLineChars="235" w:firstLine="425"/>
        <w:jc w:val="left"/>
        <w:rPr>
          <w:rFonts w:ascii="Times New Roman" w:hAnsi="Times New Roman"/>
          <w:b/>
          <w:sz w:val="18"/>
          <w:szCs w:val="18"/>
        </w:rPr>
      </w:pPr>
      <w:r>
        <w:rPr>
          <w:rFonts w:ascii="Times New Roman" w:hAnsi="Times New Roman"/>
          <w:b/>
          <w:sz w:val="18"/>
          <w:szCs w:val="18"/>
        </w:rPr>
        <w:t>标引序号说明：</w:t>
      </w:r>
    </w:p>
    <w:p w:rsidR="007D0A25" w:rsidRDefault="00827E7E">
      <w:pPr>
        <w:pStyle w:val="afffff1"/>
        <w:numPr>
          <w:ilvl w:val="0"/>
          <w:numId w:val="32"/>
        </w:numPr>
        <w:spacing w:line="360" w:lineRule="auto"/>
        <w:ind w:firstLineChars="235" w:firstLine="423"/>
        <w:rPr>
          <w:rFonts w:ascii="Times New Roman"/>
          <w:sz w:val="18"/>
          <w:szCs w:val="18"/>
        </w:rPr>
      </w:pPr>
      <w:r>
        <w:rPr>
          <w:rFonts w:ascii="Times New Roman"/>
          <w:sz w:val="18"/>
          <w:szCs w:val="18"/>
        </w:rPr>
        <w:t>外侧导流板（选装）；</w:t>
      </w:r>
    </w:p>
    <w:p w:rsidR="007D0A25" w:rsidRDefault="00827E7E">
      <w:pPr>
        <w:pStyle w:val="afffff1"/>
        <w:numPr>
          <w:ilvl w:val="0"/>
          <w:numId w:val="32"/>
        </w:numPr>
        <w:spacing w:line="360" w:lineRule="auto"/>
        <w:ind w:firstLineChars="235" w:firstLine="423"/>
        <w:rPr>
          <w:rFonts w:ascii="Times New Roman"/>
          <w:sz w:val="18"/>
          <w:szCs w:val="18"/>
        </w:rPr>
      </w:pPr>
      <w:r>
        <w:rPr>
          <w:rFonts w:ascii="Times New Roman"/>
          <w:sz w:val="18"/>
          <w:szCs w:val="18"/>
        </w:rPr>
        <w:t>内侧导流板（选装）；</w:t>
      </w:r>
    </w:p>
    <w:p w:rsidR="007D0A25" w:rsidRDefault="00827E7E">
      <w:pPr>
        <w:pStyle w:val="afffff1"/>
        <w:numPr>
          <w:ilvl w:val="0"/>
          <w:numId w:val="32"/>
        </w:numPr>
        <w:spacing w:line="360" w:lineRule="auto"/>
        <w:ind w:firstLineChars="235" w:firstLine="423"/>
        <w:rPr>
          <w:rFonts w:ascii="Times New Roman"/>
          <w:sz w:val="18"/>
          <w:szCs w:val="18"/>
        </w:rPr>
      </w:pPr>
      <w:r>
        <w:rPr>
          <w:rFonts w:ascii="Times New Roman"/>
          <w:sz w:val="18"/>
          <w:szCs w:val="18"/>
        </w:rPr>
        <w:t>热流</w:t>
      </w:r>
      <w:r>
        <w:rPr>
          <w:rFonts w:ascii="Times New Roman" w:hint="eastAsia"/>
          <w:sz w:val="18"/>
          <w:szCs w:val="18"/>
        </w:rPr>
        <w:t>量</w:t>
      </w:r>
      <w:r>
        <w:rPr>
          <w:rFonts w:ascii="Times New Roman"/>
          <w:sz w:val="18"/>
          <w:szCs w:val="18"/>
        </w:rPr>
        <w:t>测量装置；</w:t>
      </w:r>
    </w:p>
    <w:p w:rsidR="007D0A25" w:rsidRDefault="00827E7E">
      <w:pPr>
        <w:pStyle w:val="afffff1"/>
        <w:numPr>
          <w:ilvl w:val="0"/>
          <w:numId w:val="32"/>
        </w:numPr>
        <w:spacing w:line="360" w:lineRule="auto"/>
        <w:ind w:firstLineChars="235" w:firstLine="423"/>
        <w:rPr>
          <w:rFonts w:ascii="Times New Roman"/>
          <w:sz w:val="18"/>
          <w:szCs w:val="18"/>
        </w:rPr>
      </w:pPr>
      <w:r>
        <w:rPr>
          <w:rFonts w:ascii="Times New Roman"/>
          <w:sz w:val="18"/>
          <w:szCs w:val="18"/>
        </w:rPr>
        <w:t>冷却装置；</w:t>
      </w:r>
    </w:p>
    <w:p w:rsidR="007D0A25" w:rsidRDefault="00827E7E">
      <w:pPr>
        <w:pStyle w:val="afffff1"/>
        <w:numPr>
          <w:ilvl w:val="0"/>
          <w:numId w:val="32"/>
        </w:numPr>
        <w:spacing w:line="360" w:lineRule="auto"/>
        <w:ind w:firstLineChars="235" w:firstLine="423"/>
        <w:rPr>
          <w:rFonts w:ascii="Times New Roman"/>
          <w:sz w:val="18"/>
          <w:szCs w:val="18"/>
        </w:rPr>
      </w:pPr>
      <w:r>
        <w:rPr>
          <w:rFonts w:ascii="Times New Roman"/>
          <w:sz w:val="18"/>
          <w:szCs w:val="18"/>
        </w:rPr>
        <w:t>加热装置（选装）；</w:t>
      </w:r>
    </w:p>
    <w:p w:rsidR="007D0A25" w:rsidRDefault="00827E7E">
      <w:pPr>
        <w:pStyle w:val="afffff1"/>
        <w:numPr>
          <w:ilvl w:val="0"/>
          <w:numId w:val="32"/>
        </w:numPr>
        <w:spacing w:line="360" w:lineRule="auto"/>
        <w:ind w:firstLineChars="235" w:firstLine="423"/>
        <w:rPr>
          <w:rFonts w:ascii="Times New Roman"/>
          <w:sz w:val="18"/>
          <w:szCs w:val="18"/>
        </w:rPr>
      </w:pPr>
      <w:r>
        <w:rPr>
          <w:rFonts w:ascii="Times New Roman" w:hint="eastAsia"/>
          <w:sz w:val="18"/>
          <w:szCs w:val="18"/>
        </w:rPr>
        <w:t>一</w:t>
      </w:r>
      <w:r>
        <w:rPr>
          <w:rFonts w:ascii="Times New Roman"/>
          <w:sz w:val="18"/>
          <w:szCs w:val="18"/>
        </w:rPr>
        <w:t>个或多个内部风扇（选装）；</w:t>
      </w:r>
    </w:p>
    <w:p w:rsidR="007D0A25" w:rsidRDefault="00827E7E">
      <w:pPr>
        <w:pStyle w:val="afffff1"/>
        <w:numPr>
          <w:ilvl w:val="0"/>
          <w:numId w:val="32"/>
        </w:numPr>
        <w:spacing w:line="360" w:lineRule="auto"/>
        <w:ind w:firstLineChars="235" w:firstLine="423"/>
        <w:rPr>
          <w:rFonts w:ascii="Times New Roman"/>
          <w:sz w:val="18"/>
          <w:szCs w:val="18"/>
        </w:rPr>
      </w:pPr>
      <w:r>
        <w:rPr>
          <w:rFonts w:ascii="Times New Roman" w:hint="eastAsia"/>
          <w:sz w:val="18"/>
          <w:szCs w:val="18"/>
        </w:rPr>
        <w:t>试件</w:t>
      </w:r>
      <w:r>
        <w:rPr>
          <w:rFonts w:ascii="Times New Roman"/>
          <w:sz w:val="18"/>
          <w:szCs w:val="18"/>
        </w:rPr>
        <w:t>；</w:t>
      </w:r>
    </w:p>
    <w:p w:rsidR="007D0A25" w:rsidRDefault="00827E7E">
      <w:pPr>
        <w:pStyle w:val="dl"/>
        <w:spacing w:after="0" w:line="360" w:lineRule="auto"/>
        <w:ind w:leftChars="202" w:left="424" w:firstLineChars="230" w:firstLine="414"/>
        <w:rPr>
          <w:rFonts w:ascii="Times New Roman" w:eastAsia="宋体" w:hAnsi="Times New Roman"/>
          <w:sz w:val="18"/>
          <w:szCs w:val="18"/>
          <w:lang w:eastAsia="ja-JP"/>
        </w:rPr>
      </w:pPr>
      <w:r>
        <w:rPr>
          <w:rFonts w:ascii="Times New Roman" w:eastAsia="宋体" w:hAnsi="Times New Roman"/>
          <w:i/>
          <w:sz w:val="18"/>
          <w:szCs w:val="18"/>
          <w:lang w:eastAsia="ja-JP"/>
        </w:rPr>
        <w:t>Φ</w:t>
      </w:r>
      <w:r>
        <w:rPr>
          <w:rFonts w:ascii="Times New Roman" w:eastAsia="宋体" w:hAnsi="Times New Roman"/>
          <w:sz w:val="18"/>
          <w:szCs w:val="18"/>
          <w:vertAlign w:val="subscript"/>
          <w:lang w:eastAsia="ja-JP"/>
        </w:rPr>
        <w:t>B</w:t>
      </w:r>
      <w:bookmarkStart w:id="53" w:name="_Hlk137384265"/>
      <w:r>
        <w:rPr>
          <w:rFonts w:ascii="Times New Roman" w:eastAsia="宋体" w:hAnsi="Times New Roman"/>
          <w:sz w:val="18"/>
          <w:szCs w:val="18"/>
          <w:vertAlign w:val="subscript"/>
          <w:lang w:eastAsia="ja-JP"/>
        </w:rPr>
        <w:t xml:space="preserve"> </w:t>
      </w:r>
      <w:r>
        <w:rPr>
          <w:rFonts w:ascii="Times New Roman"/>
          <w:sz w:val="18"/>
          <w:szCs w:val="18"/>
          <w:lang w:eastAsia="zh-CN"/>
        </w:rPr>
        <w:t>——</w:t>
      </w:r>
      <w:r>
        <w:rPr>
          <w:rFonts w:ascii="Times New Roman" w:eastAsia="宋体" w:hAnsi="Times New Roman"/>
          <w:sz w:val="18"/>
          <w:szCs w:val="18"/>
          <w:lang w:eastAsia="zh-CN"/>
        </w:rPr>
        <w:t>辐照条件下，透过计量箱箱壁平面的热流</w:t>
      </w:r>
      <w:r>
        <w:rPr>
          <w:rFonts w:ascii="Times New Roman" w:eastAsia="宋体" w:hAnsi="Times New Roman" w:hint="eastAsia"/>
          <w:sz w:val="18"/>
          <w:szCs w:val="18"/>
          <w:lang w:eastAsia="zh-CN"/>
        </w:rPr>
        <w:t>量</w:t>
      </w:r>
      <w:bookmarkEnd w:id="53"/>
      <w:r>
        <w:rPr>
          <w:rFonts w:ascii="Times New Roman" w:eastAsia="宋体" w:hAnsi="Times New Roman" w:hint="eastAsia"/>
          <w:sz w:val="18"/>
          <w:szCs w:val="18"/>
          <w:lang w:eastAsia="zh-CN"/>
        </w:rPr>
        <w:t>；</w:t>
      </w:r>
    </w:p>
    <w:p w:rsidR="007D0A25" w:rsidRDefault="00827E7E">
      <w:pPr>
        <w:pStyle w:val="dl"/>
        <w:spacing w:after="0" w:line="360" w:lineRule="auto"/>
        <w:ind w:leftChars="202" w:left="424" w:firstLineChars="236" w:firstLine="425"/>
        <w:rPr>
          <w:rFonts w:ascii="Times New Roman" w:eastAsia="宋体" w:hAnsi="Times New Roman"/>
          <w:sz w:val="18"/>
          <w:szCs w:val="18"/>
          <w:lang w:eastAsia="ja-JP"/>
        </w:rPr>
      </w:pPr>
      <w:r>
        <w:rPr>
          <w:rFonts w:ascii="Times New Roman" w:eastAsia="宋体" w:hAnsi="Times New Roman"/>
          <w:i/>
          <w:sz w:val="18"/>
          <w:szCs w:val="18"/>
          <w:lang w:eastAsia="ja-JP"/>
        </w:rPr>
        <w:t>Φ</w:t>
      </w:r>
      <w:r>
        <w:rPr>
          <w:rFonts w:ascii="Times New Roman" w:eastAsia="宋体" w:hAnsi="Times New Roman"/>
          <w:sz w:val="18"/>
          <w:szCs w:val="18"/>
          <w:vertAlign w:val="subscript"/>
          <w:lang w:eastAsia="ja-JP"/>
        </w:rPr>
        <w:t>C</w:t>
      </w:r>
      <w:bookmarkStart w:id="54" w:name="_Hlk137384252"/>
      <w:r>
        <w:rPr>
          <w:rFonts w:ascii="Times New Roman" w:eastAsia="宋体" w:hAnsi="Times New Roman"/>
          <w:sz w:val="18"/>
          <w:szCs w:val="18"/>
          <w:vertAlign w:val="subscript"/>
          <w:lang w:eastAsia="ja-JP"/>
        </w:rPr>
        <w:t xml:space="preserve">  </w:t>
      </w:r>
      <w:r>
        <w:rPr>
          <w:rFonts w:ascii="Times New Roman"/>
          <w:sz w:val="18"/>
          <w:szCs w:val="18"/>
          <w:lang w:eastAsia="zh-CN"/>
        </w:rPr>
        <w:t>——</w:t>
      </w:r>
      <w:r>
        <w:rPr>
          <w:rFonts w:ascii="Times New Roman" w:eastAsia="宋体" w:hAnsi="Times New Roman"/>
          <w:sz w:val="21"/>
          <w:szCs w:val="18"/>
          <w:lang w:eastAsia="zh-CN"/>
        </w:rPr>
        <w:t>辐照</w:t>
      </w:r>
      <w:r>
        <w:rPr>
          <w:rFonts w:ascii="Times New Roman" w:eastAsia="宋体" w:hAnsi="Times New Roman"/>
          <w:sz w:val="18"/>
          <w:szCs w:val="18"/>
          <w:lang w:eastAsia="zh-CN"/>
        </w:rPr>
        <w:t>条件下，通过冷却装置消除的热流</w:t>
      </w:r>
      <w:bookmarkEnd w:id="54"/>
      <w:r>
        <w:rPr>
          <w:rFonts w:ascii="Times New Roman" w:eastAsia="宋体" w:hAnsi="Times New Roman" w:hint="eastAsia"/>
          <w:sz w:val="18"/>
          <w:szCs w:val="18"/>
          <w:lang w:eastAsia="zh-CN"/>
        </w:rPr>
        <w:t>量；</w:t>
      </w:r>
    </w:p>
    <w:p w:rsidR="007D0A25" w:rsidRDefault="00827E7E">
      <w:pPr>
        <w:pStyle w:val="dl"/>
        <w:spacing w:after="0" w:line="360" w:lineRule="auto"/>
        <w:ind w:leftChars="202" w:left="424" w:firstLineChars="236" w:firstLine="425"/>
        <w:rPr>
          <w:rFonts w:ascii="Times New Roman" w:eastAsia="宋体" w:hAnsi="Times New Roman"/>
          <w:sz w:val="18"/>
          <w:szCs w:val="18"/>
          <w:lang w:eastAsia="ja-JP"/>
        </w:rPr>
      </w:pPr>
      <w:r>
        <w:rPr>
          <w:rFonts w:ascii="Times New Roman" w:eastAsia="宋体" w:hAnsi="Times New Roman"/>
          <w:i/>
          <w:sz w:val="18"/>
          <w:szCs w:val="18"/>
          <w:lang w:eastAsia="ja-JP"/>
        </w:rPr>
        <w:t>Φ</w:t>
      </w:r>
      <w:r>
        <w:rPr>
          <w:rFonts w:ascii="Times New Roman" w:eastAsia="宋体" w:hAnsi="Times New Roman"/>
          <w:sz w:val="18"/>
          <w:szCs w:val="18"/>
          <w:vertAlign w:val="subscript"/>
          <w:lang w:eastAsia="ja-JP"/>
        </w:rPr>
        <w:t>F</w:t>
      </w:r>
      <w:bookmarkStart w:id="55" w:name="_Hlk137384282"/>
      <w:r>
        <w:rPr>
          <w:rFonts w:ascii="Times New Roman" w:eastAsia="宋体" w:hAnsi="Times New Roman"/>
          <w:sz w:val="18"/>
          <w:szCs w:val="18"/>
          <w:vertAlign w:val="subscript"/>
          <w:lang w:eastAsia="ja-JP"/>
        </w:rPr>
        <w:t xml:space="preserve">  </w:t>
      </w:r>
      <w:r>
        <w:rPr>
          <w:rFonts w:ascii="Times New Roman"/>
          <w:sz w:val="18"/>
          <w:szCs w:val="18"/>
          <w:lang w:eastAsia="zh-CN"/>
        </w:rPr>
        <w:t>——</w:t>
      </w:r>
      <w:r>
        <w:rPr>
          <w:rFonts w:ascii="Times New Roman" w:eastAsia="宋体" w:hAnsi="Times New Roman"/>
          <w:sz w:val="21"/>
          <w:szCs w:val="18"/>
          <w:lang w:eastAsia="zh-CN"/>
        </w:rPr>
        <w:t>辐照</w:t>
      </w:r>
      <w:r>
        <w:rPr>
          <w:rFonts w:ascii="Times New Roman" w:eastAsia="宋体" w:hAnsi="Times New Roman"/>
          <w:sz w:val="18"/>
          <w:szCs w:val="18"/>
          <w:lang w:eastAsia="zh-CN"/>
        </w:rPr>
        <w:t>条件下，由内部</w:t>
      </w:r>
      <w:r>
        <w:rPr>
          <w:rFonts w:ascii="Times New Roman" w:eastAsia="宋体" w:hAnsi="Times New Roman" w:hint="eastAsia"/>
          <w:sz w:val="18"/>
          <w:szCs w:val="18"/>
          <w:lang w:eastAsia="zh-CN"/>
        </w:rPr>
        <w:t>一</w:t>
      </w:r>
      <w:r>
        <w:rPr>
          <w:rFonts w:ascii="Times New Roman" w:eastAsia="宋体" w:hAnsi="Times New Roman"/>
          <w:sz w:val="18"/>
          <w:szCs w:val="18"/>
          <w:lang w:eastAsia="zh-CN"/>
        </w:rPr>
        <w:t>个或多个风扇产生的热流</w:t>
      </w:r>
      <w:r>
        <w:rPr>
          <w:rFonts w:ascii="Times New Roman" w:eastAsia="宋体" w:hAnsi="Times New Roman" w:hint="eastAsia"/>
          <w:sz w:val="18"/>
          <w:szCs w:val="18"/>
          <w:lang w:eastAsia="zh-CN"/>
        </w:rPr>
        <w:t>量</w:t>
      </w:r>
      <w:r>
        <w:rPr>
          <w:rFonts w:ascii="Times New Roman" w:eastAsia="宋体" w:hAnsi="Times New Roman"/>
          <w:sz w:val="18"/>
          <w:szCs w:val="18"/>
          <w:lang w:eastAsia="zh-CN"/>
        </w:rPr>
        <w:t>（选装）</w:t>
      </w:r>
      <w:bookmarkEnd w:id="55"/>
      <w:r>
        <w:rPr>
          <w:rFonts w:ascii="Times New Roman" w:eastAsia="宋体" w:hAnsi="Times New Roman" w:hint="eastAsia"/>
          <w:sz w:val="18"/>
          <w:szCs w:val="18"/>
          <w:lang w:eastAsia="zh-CN"/>
        </w:rPr>
        <w:t>；</w:t>
      </w:r>
    </w:p>
    <w:p w:rsidR="007D0A25" w:rsidRDefault="00827E7E">
      <w:pPr>
        <w:pStyle w:val="dl"/>
        <w:spacing w:after="0" w:line="360" w:lineRule="auto"/>
        <w:ind w:leftChars="202" w:left="424" w:firstLineChars="236" w:firstLine="425"/>
        <w:rPr>
          <w:rFonts w:ascii="Times New Roman" w:eastAsia="宋体" w:hAnsi="Times New Roman"/>
          <w:sz w:val="18"/>
          <w:szCs w:val="18"/>
          <w:lang w:eastAsia="ja-JP"/>
        </w:rPr>
      </w:pPr>
      <w:r>
        <w:rPr>
          <w:rFonts w:ascii="Times New Roman" w:eastAsia="宋体" w:hAnsi="Times New Roman"/>
          <w:i/>
          <w:sz w:val="18"/>
          <w:szCs w:val="18"/>
          <w:lang w:eastAsia="ja-JP"/>
        </w:rPr>
        <w:t>Φ</w:t>
      </w:r>
      <w:r>
        <w:rPr>
          <w:rFonts w:ascii="Times New Roman" w:eastAsia="宋体" w:hAnsi="Times New Roman"/>
          <w:sz w:val="18"/>
          <w:szCs w:val="18"/>
          <w:vertAlign w:val="subscript"/>
          <w:lang w:eastAsia="ja-JP"/>
        </w:rPr>
        <w:t>H</w:t>
      </w:r>
      <w:bookmarkStart w:id="56" w:name="_Hlk137384294"/>
      <w:r>
        <w:rPr>
          <w:rFonts w:ascii="Times New Roman" w:eastAsia="宋体" w:hAnsi="Times New Roman"/>
          <w:sz w:val="18"/>
          <w:szCs w:val="18"/>
          <w:vertAlign w:val="subscript"/>
          <w:lang w:eastAsia="ja-JP"/>
        </w:rPr>
        <w:t xml:space="preserve">  </w:t>
      </w:r>
      <w:r>
        <w:rPr>
          <w:rFonts w:ascii="Times New Roman"/>
          <w:sz w:val="18"/>
          <w:szCs w:val="18"/>
          <w:lang w:eastAsia="zh-CN"/>
        </w:rPr>
        <w:t>——</w:t>
      </w:r>
      <w:r>
        <w:rPr>
          <w:rFonts w:ascii="Times New Roman" w:eastAsia="宋体" w:hAnsi="Times New Roman"/>
          <w:sz w:val="18"/>
          <w:szCs w:val="18"/>
          <w:lang w:eastAsia="zh-CN"/>
        </w:rPr>
        <w:t>辐照条件下，由加热装置产生的热流</w:t>
      </w:r>
      <w:r>
        <w:rPr>
          <w:rFonts w:ascii="Times New Roman" w:eastAsia="宋体" w:hAnsi="Times New Roman" w:hint="eastAsia"/>
          <w:sz w:val="18"/>
          <w:szCs w:val="18"/>
          <w:lang w:eastAsia="zh-CN"/>
        </w:rPr>
        <w:t>量</w:t>
      </w:r>
      <w:r>
        <w:rPr>
          <w:rFonts w:ascii="Times New Roman" w:eastAsia="宋体" w:hAnsi="Times New Roman"/>
          <w:sz w:val="18"/>
          <w:szCs w:val="18"/>
          <w:lang w:eastAsia="zh-CN"/>
        </w:rPr>
        <w:t>（选装）</w:t>
      </w:r>
      <w:bookmarkEnd w:id="56"/>
      <w:r>
        <w:rPr>
          <w:rFonts w:ascii="Times New Roman" w:eastAsia="宋体" w:hAnsi="Times New Roman" w:hint="eastAsia"/>
          <w:sz w:val="18"/>
          <w:szCs w:val="18"/>
          <w:lang w:eastAsia="zh-CN"/>
        </w:rPr>
        <w:t>；</w:t>
      </w:r>
    </w:p>
    <w:p w:rsidR="007D0A25" w:rsidRDefault="00827E7E">
      <w:pPr>
        <w:pStyle w:val="dl"/>
        <w:spacing w:after="0" w:line="360" w:lineRule="auto"/>
        <w:ind w:leftChars="202" w:left="424" w:firstLineChars="236" w:firstLine="425"/>
        <w:rPr>
          <w:rFonts w:ascii="Times New Roman" w:eastAsia="宋体" w:hAnsi="Times New Roman"/>
          <w:sz w:val="18"/>
          <w:szCs w:val="18"/>
          <w:lang w:eastAsia="ja-JP"/>
        </w:rPr>
      </w:pPr>
      <w:r>
        <w:rPr>
          <w:rFonts w:ascii="Times New Roman" w:eastAsia="宋体" w:hAnsi="Times New Roman"/>
          <w:i/>
          <w:sz w:val="18"/>
          <w:szCs w:val="18"/>
          <w:lang w:eastAsia="ja-JP"/>
        </w:rPr>
        <w:t>Φ</w:t>
      </w:r>
      <w:r>
        <w:rPr>
          <w:rFonts w:ascii="Times New Roman" w:eastAsia="宋体" w:hAnsi="Times New Roman"/>
          <w:sz w:val="18"/>
          <w:szCs w:val="18"/>
          <w:vertAlign w:val="subscript"/>
          <w:lang w:eastAsia="ja-JP"/>
        </w:rPr>
        <w:t xml:space="preserve">in  </w:t>
      </w:r>
      <w:r>
        <w:rPr>
          <w:rFonts w:ascii="Times New Roman"/>
          <w:sz w:val="18"/>
          <w:szCs w:val="18"/>
          <w:lang w:eastAsia="zh-CN"/>
        </w:rPr>
        <w:t>——</w:t>
      </w:r>
      <w:r>
        <w:rPr>
          <w:rFonts w:ascii="Times New Roman" w:eastAsia="宋体" w:hAnsi="Times New Roman"/>
          <w:sz w:val="18"/>
          <w:szCs w:val="18"/>
          <w:lang w:eastAsia="zh-CN"/>
        </w:rPr>
        <w:t>辐照条件下，通过试件的净热流</w:t>
      </w:r>
      <w:r>
        <w:rPr>
          <w:rFonts w:ascii="Times New Roman" w:eastAsia="宋体" w:hAnsi="Times New Roman" w:hint="eastAsia"/>
          <w:sz w:val="18"/>
          <w:szCs w:val="18"/>
          <w:lang w:eastAsia="zh-CN"/>
        </w:rPr>
        <w:t>量；</w:t>
      </w:r>
    </w:p>
    <w:p w:rsidR="007D0A25" w:rsidRDefault="00827E7E">
      <w:pPr>
        <w:pStyle w:val="dl"/>
        <w:spacing w:after="0" w:line="360" w:lineRule="auto"/>
        <w:ind w:leftChars="202" w:left="424" w:firstLineChars="236" w:firstLine="425"/>
        <w:rPr>
          <w:rFonts w:ascii="Times New Roman" w:eastAsia="宋体" w:hAnsi="Times New Roman"/>
          <w:sz w:val="18"/>
          <w:szCs w:val="18"/>
          <w:lang w:eastAsia="zh-CN"/>
        </w:rPr>
      </w:pPr>
      <w:r>
        <w:rPr>
          <w:rFonts w:ascii="Times New Roman" w:eastAsia="宋体" w:hAnsi="Times New Roman"/>
          <w:i/>
          <w:sz w:val="18"/>
          <w:szCs w:val="18"/>
          <w:lang w:eastAsia="ja-JP"/>
        </w:rPr>
        <w:t>Φ</w:t>
      </w:r>
      <w:r>
        <w:rPr>
          <w:rFonts w:ascii="Times New Roman" w:eastAsia="宋体" w:hAnsi="Times New Roman"/>
          <w:sz w:val="18"/>
          <w:szCs w:val="18"/>
          <w:vertAlign w:val="subscript"/>
          <w:lang w:eastAsia="ja-JP"/>
        </w:rPr>
        <w:t xml:space="preserve">in </w:t>
      </w:r>
      <w:r>
        <w:rPr>
          <w:rFonts w:ascii="Times New Roman" w:eastAsia="宋体" w:hAnsi="Times New Roman"/>
          <w:sz w:val="18"/>
          <w:szCs w:val="18"/>
          <w:lang w:eastAsia="ja-JP"/>
        </w:rPr>
        <w:t>(</w:t>
      </w:r>
      <w:r>
        <w:rPr>
          <w:rFonts w:ascii="Times New Roman" w:eastAsia="宋体" w:hAnsi="Times New Roman"/>
          <w:sz w:val="18"/>
          <w:szCs w:val="18"/>
          <w:lang w:eastAsia="zh-CN"/>
        </w:rPr>
        <w:t>q</w:t>
      </w:r>
      <w:r>
        <w:rPr>
          <w:rFonts w:ascii="Times New Roman" w:eastAsia="宋体" w:hAnsi="Times New Roman"/>
          <w:sz w:val="18"/>
          <w:szCs w:val="18"/>
          <w:vertAlign w:val="subscript"/>
          <w:lang w:eastAsia="zh-CN"/>
        </w:rPr>
        <w:t>Solar</w:t>
      </w:r>
      <w:r>
        <w:rPr>
          <w:rFonts w:ascii="Times New Roman" w:eastAsia="宋体" w:hAnsi="Times New Roman"/>
          <w:sz w:val="18"/>
          <w:szCs w:val="18"/>
          <w:lang w:eastAsia="ja-JP"/>
        </w:rPr>
        <w:t>=0)</w:t>
      </w:r>
      <w:bookmarkStart w:id="57" w:name="_Hlk137384740"/>
      <w:r>
        <w:rPr>
          <w:rFonts w:ascii="Times New Roman" w:eastAsia="宋体" w:hAnsi="Times New Roman"/>
          <w:sz w:val="18"/>
          <w:szCs w:val="18"/>
          <w:lang w:eastAsia="ja-JP"/>
        </w:rPr>
        <w:t xml:space="preserve"> </w:t>
      </w:r>
      <w:r>
        <w:rPr>
          <w:rFonts w:ascii="Times New Roman"/>
          <w:sz w:val="18"/>
          <w:szCs w:val="18"/>
          <w:lang w:eastAsia="zh-CN"/>
        </w:rPr>
        <w:t>——</w:t>
      </w:r>
      <w:r>
        <w:rPr>
          <w:rFonts w:ascii="Times New Roman" w:eastAsia="宋体" w:hAnsi="Times New Roman"/>
          <w:sz w:val="18"/>
          <w:szCs w:val="18"/>
          <w:lang w:eastAsia="zh-CN"/>
        </w:rPr>
        <w:t>无辐照条件下，当室内侧与室外侧温差为</w:t>
      </w:r>
      <w:r>
        <w:rPr>
          <w:rFonts w:ascii="Times New Roman" w:eastAsia="宋体" w:hAnsi="Times New Roman"/>
          <w:sz w:val="18"/>
          <w:szCs w:val="18"/>
          <w:lang w:eastAsia="ja-JP"/>
        </w:rPr>
        <w:t>(</w:t>
      </w:r>
      <w:r>
        <w:rPr>
          <w:rFonts w:ascii="Times New Roman" w:eastAsia="宋体" w:hAnsi="Times New Roman"/>
          <w:i/>
          <w:sz w:val="18"/>
          <w:szCs w:val="18"/>
          <w:lang w:eastAsia="ja-JP"/>
        </w:rPr>
        <w:t>θ</w:t>
      </w:r>
      <w:r>
        <w:rPr>
          <w:rFonts w:ascii="Times New Roman" w:eastAsia="宋体" w:hAnsi="Times New Roman"/>
          <w:sz w:val="18"/>
          <w:szCs w:val="18"/>
          <w:vertAlign w:val="subscript"/>
          <w:lang w:eastAsia="ja-JP"/>
        </w:rPr>
        <w:t>ne</w:t>
      </w:r>
      <w:r>
        <w:rPr>
          <w:rFonts w:ascii="Times New Roman" w:eastAsia="宋体" w:hAnsi="Times New Roman"/>
          <w:sz w:val="18"/>
          <w:szCs w:val="18"/>
          <w:lang w:eastAsia="ja-JP"/>
        </w:rPr>
        <w:t xml:space="preserve"> – </w:t>
      </w:r>
      <w:r>
        <w:rPr>
          <w:rFonts w:ascii="Times New Roman" w:eastAsia="宋体" w:hAnsi="Times New Roman"/>
          <w:i/>
          <w:sz w:val="18"/>
          <w:szCs w:val="18"/>
          <w:lang w:eastAsia="ja-JP"/>
        </w:rPr>
        <w:t>θ</w:t>
      </w:r>
      <w:r>
        <w:rPr>
          <w:rFonts w:ascii="Times New Roman" w:eastAsia="宋体" w:hAnsi="Times New Roman"/>
          <w:sz w:val="18"/>
          <w:szCs w:val="18"/>
          <w:vertAlign w:val="subscript"/>
          <w:lang w:eastAsia="ja-JP"/>
        </w:rPr>
        <w:t>ni</w:t>
      </w:r>
      <w:r>
        <w:rPr>
          <w:rFonts w:ascii="Times New Roman" w:eastAsia="宋体" w:hAnsi="Times New Roman"/>
          <w:sz w:val="18"/>
          <w:szCs w:val="18"/>
          <w:lang w:eastAsia="ja-JP"/>
        </w:rPr>
        <w:t>)</w:t>
      </w:r>
      <w:r>
        <w:rPr>
          <w:rFonts w:ascii="Times New Roman" w:eastAsia="宋体" w:hAnsi="Times New Roman"/>
          <w:sz w:val="18"/>
          <w:szCs w:val="18"/>
          <w:lang w:eastAsia="zh-CN"/>
        </w:rPr>
        <w:t>时，由</w:t>
      </w:r>
      <w:r>
        <w:rPr>
          <w:rFonts w:ascii="Times New Roman" w:eastAsia="宋体" w:hAnsi="Times New Roman" w:hint="eastAsia"/>
          <w:sz w:val="18"/>
          <w:szCs w:val="18"/>
          <w:lang w:eastAsia="zh-CN"/>
        </w:rPr>
        <w:t>热传导</w:t>
      </w:r>
      <w:r>
        <w:rPr>
          <w:rFonts w:ascii="Times New Roman" w:eastAsia="宋体" w:hAnsi="Times New Roman"/>
          <w:sz w:val="18"/>
          <w:szCs w:val="18"/>
          <w:lang w:eastAsia="zh-CN"/>
        </w:rPr>
        <w:t>引起的通过试件</w:t>
      </w:r>
      <w:r>
        <w:rPr>
          <w:rFonts w:ascii="Times New Roman" w:eastAsia="宋体" w:hAnsi="Times New Roman" w:hint="eastAsia"/>
          <w:sz w:val="18"/>
          <w:szCs w:val="18"/>
          <w:lang w:eastAsia="zh-CN"/>
        </w:rPr>
        <w:t>的</w:t>
      </w:r>
      <w:r>
        <w:rPr>
          <w:rFonts w:ascii="Times New Roman" w:eastAsia="宋体" w:hAnsi="Times New Roman"/>
          <w:sz w:val="18"/>
          <w:szCs w:val="18"/>
          <w:lang w:eastAsia="zh-CN"/>
        </w:rPr>
        <w:t>净热流</w:t>
      </w:r>
      <w:bookmarkEnd w:id="57"/>
      <w:r>
        <w:rPr>
          <w:rFonts w:ascii="Times New Roman" w:eastAsia="宋体" w:hAnsi="Times New Roman" w:hint="eastAsia"/>
          <w:sz w:val="18"/>
          <w:szCs w:val="18"/>
          <w:lang w:eastAsia="zh-CN"/>
        </w:rPr>
        <w:t>量；</w:t>
      </w:r>
    </w:p>
    <w:p w:rsidR="007D0A25" w:rsidRDefault="00827E7E">
      <w:pPr>
        <w:pStyle w:val="dl"/>
        <w:spacing w:after="0" w:line="360" w:lineRule="auto"/>
        <w:ind w:leftChars="202" w:left="424" w:firstLineChars="236" w:firstLine="425"/>
        <w:rPr>
          <w:rFonts w:ascii="Times New Roman" w:eastAsia="宋体" w:hAnsi="Times New Roman"/>
          <w:sz w:val="18"/>
          <w:szCs w:val="18"/>
          <w:lang w:eastAsia="ja-JP"/>
        </w:rPr>
      </w:pPr>
      <w:r>
        <w:rPr>
          <w:rFonts w:ascii="Times New Roman" w:eastAsia="宋体" w:hAnsi="Times New Roman"/>
          <w:i/>
          <w:sz w:val="18"/>
          <w:szCs w:val="18"/>
          <w:lang w:eastAsia="ja-JP"/>
        </w:rPr>
        <w:t>Φ</w:t>
      </w:r>
      <w:r>
        <w:rPr>
          <w:rFonts w:ascii="Times New Roman" w:eastAsia="宋体" w:hAnsi="Times New Roman"/>
          <w:sz w:val="18"/>
          <w:szCs w:val="18"/>
          <w:vertAlign w:val="subscript"/>
          <w:lang w:eastAsia="ja-JP"/>
        </w:rPr>
        <w:t>P</w:t>
      </w:r>
      <w:bookmarkStart w:id="58" w:name="_Hlk137384303"/>
      <w:r>
        <w:rPr>
          <w:rFonts w:ascii="Times New Roman" w:eastAsia="宋体" w:hAnsi="Times New Roman"/>
          <w:sz w:val="18"/>
          <w:szCs w:val="18"/>
          <w:vertAlign w:val="subscript"/>
          <w:lang w:eastAsia="ja-JP"/>
        </w:rPr>
        <w:t xml:space="preserve"> </w:t>
      </w:r>
      <w:r>
        <w:rPr>
          <w:rFonts w:ascii="Times New Roman"/>
          <w:sz w:val="18"/>
          <w:szCs w:val="18"/>
          <w:lang w:eastAsia="zh-CN"/>
        </w:rPr>
        <w:t>——</w:t>
      </w:r>
      <w:r>
        <w:rPr>
          <w:rFonts w:ascii="Times New Roman" w:eastAsia="宋体" w:hAnsi="Times New Roman"/>
          <w:sz w:val="18"/>
          <w:szCs w:val="18"/>
          <w:lang w:eastAsia="zh-CN"/>
        </w:rPr>
        <w:t>辐照条件下，通过试件框</w:t>
      </w:r>
      <w:r>
        <w:rPr>
          <w:rFonts w:ascii="Times New Roman" w:eastAsia="宋体" w:hAnsi="Times New Roman" w:hint="eastAsia"/>
          <w:sz w:val="18"/>
          <w:szCs w:val="18"/>
          <w:lang w:eastAsia="zh-CN"/>
        </w:rPr>
        <w:t>的</w:t>
      </w:r>
      <w:r>
        <w:rPr>
          <w:rFonts w:ascii="Times New Roman" w:eastAsia="宋体" w:hAnsi="Times New Roman"/>
          <w:sz w:val="18"/>
          <w:szCs w:val="18"/>
          <w:lang w:eastAsia="zh-CN"/>
        </w:rPr>
        <w:t>热流</w:t>
      </w:r>
      <w:bookmarkEnd w:id="58"/>
      <w:r>
        <w:rPr>
          <w:rFonts w:ascii="Times New Roman" w:eastAsia="宋体" w:hAnsi="Times New Roman" w:hint="eastAsia"/>
          <w:sz w:val="18"/>
          <w:szCs w:val="18"/>
          <w:lang w:eastAsia="zh-CN"/>
        </w:rPr>
        <w:t>量；</w:t>
      </w:r>
    </w:p>
    <w:p w:rsidR="007D0A25" w:rsidRDefault="00827E7E">
      <w:pPr>
        <w:pStyle w:val="dl"/>
        <w:spacing w:after="0" w:line="360" w:lineRule="auto"/>
        <w:ind w:leftChars="202" w:left="424" w:firstLineChars="236" w:firstLine="425"/>
        <w:rPr>
          <w:rFonts w:ascii="Times New Roman" w:eastAsia="宋体" w:hAnsi="Times New Roman"/>
          <w:sz w:val="18"/>
          <w:szCs w:val="18"/>
          <w:lang w:eastAsia="ja-JP"/>
        </w:rPr>
      </w:pPr>
      <w:r>
        <w:rPr>
          <w:rFonts w:ascii="Times New Roman" w:eastAsia="宋体" w:hAnsi="Times New Roman"/>
          <w:i/>
          <w:sz w:val="18"/>
          <w:szCs w:val="18"/>
          <w:lang w:eastAsia="ja-JP"/>
        </w:rPr>
        <w:t>Φ</w:t>
      </w:r>
      <w:r>
        <w:rPr>
          <w:rFonts w:ascii="Times New Roman" w:eastAsia="宋体" w:hAnsi="Times New Roman"/>
          <w:sz w:val="18"/>
          <w:szCs w:val="18"/>
          <w:vertAlign w:val="subscript"/>
          <w:lang w:eastAsia="ja-JP"/>
        </w:rPr>
        <w:t xml:space="preserve">Solar </w:t>
      </w:r>
      <w:r>
        <w:rPr>
          <w:rFonts w:ascii="Times New Roman"/>
          <w:sz w:val="18"/>
          <w:szCs w:val="18"/>
          <w:lang w:eastAsia="zh-CN"/>
        </w:rPr>
        <w:t>——</w:t>
      </w:r>
      <w:r>
        <w:rPr>
          <w:rFonts w:ascii="Times New Roman" w:eastAsia="宋体" w:hAnsi="Times New Roman"/>
          <w:sz w:val="18"/>
          <w:szCs w:val="18"/>
          <w:lang w:eastAsia="zh-CN"/>
        </w:rPr>
        <w:t>入射辐射的净热流</w:t>
      </w:r>
      <w:r>
        <w:rPr>
          <w:rFonts w:ascii="Times New Roman" w:eastAsia="宋体" w:hAnsi="Times New Roman" w:hint="eastAsia"/>
          <w:sz w:val="18"/>
          <w:szCs w:val="18"/>
          <w:lang w:eastAsia="zh-CN"/>
        </w:rPr>
        <w:t>量。</w:t>
      </w:r>
      <w:r>
        <w:rPr>
          <w:rFonts w:ascii="Times New Roman" w:eastAsia="宋体" w:hAnsi="Times New Roman"/>
          <w:sz w:val="18"/>
          <w:szCs w:val="18"/>
          <w:lang w:eastAsia="ja-JP"/>
        </w:rPr>
        <w:t xml:space="preserve"> </w:t>
      </w:r>
    </w:p>
    <w:p w:rsidR="007D0A25" w:rsidRDefault="00827E7E">
      <w:pPr>
        <w:pStyle w:val="a5"/>
        <w:numPr>
          <w:ilvl w:val="0"/>
          <w:numId w:val="33"/>
        </w:numPr>
        <w:spacing w:line="360" w:lineRule="auto"/>
        <w:ind w:left="0" w:firstLine="0"/>
      </w:pPr>
      <w:r>
        <w:rPr>
          <w:rFonts w:hint="eastAsia"/>
        </w:rPr>
        <w:t>图中表示的是当室外环境温度比室内侧环境温度高的情况。在相反条件下，通过试件和试件框的热流方向将被逆转。</w:t>
      </w:r>
    </w:p>
    <w:p w:rsidR="007D0A25" w:rsidRDefault="00827E7E">
      <w:pPr>
        <w:pStyle w:val="afd"/>
        <w:spacing w:beforeLines="0" w:before="0" w:afterLines="0" w:after="0" w:line="360" w:lineRule="auto"/>
        <w:ind w:left="0"/>
      </w:pPr>
      <w:r>
        <w:rPr>
          <w:rFonts w:hint="eastAsia"/>
        </w:rPr>
        <w:t>辐照条件下的热流量</w:t>
      </w:r>
    </w:p>
    <w:p w:rsidR="007D0A25" w:rsidRDefault="00827E7E">
      <w:pPr>
        <w:pStyle w:val="a5"/>
        <w:numPr>
          <w:ilvl w:val="0"/>
          <w:numId w:val="0"/>
        </w:numPr>
        <w:spacing w:line="360" w:lineRule="auto"/>
        <w:ind w:firstLineChars="202" w:firstLine="424"/>
        <w:rPr>
          <w:sz w:val="21"/>
        </w:rPr>
      </w:pPr>
      <w:r>
        <w:rPr>
          <w:rFonts w:hint="eastAsia"/>
          <w:sz w:val="21"/>
        </w:rPr>
        <w:t>入射辐射的热流净密度</w:t>
      </w:r>
      <w:r>
        <w:rPr>
          <w:rFonts w:ascii="Times New Roman"/>
          <w:i/>
          <w:lang w:eastAsia="ja-JP"/>
        </w:rPr>
        <w:t>q</w:t>
      </w:r>
      <w:r>
        <w:rPr>
          <w:rFonts w:cs="Arial" w:hint="eastAsia"/>
          <w:vertAlign w:val="subscript"/>
          <w:lang w:eastAsia="ja-JP"/>
        </w:rPr>
        <w:t>Solar</w:t>
      </w:r>
      <w:r>
        <w:rPr>
          <w:rFonts w:hint="eastAsia"/>
          <w:sz w:val="21"/>
        </w:rPr>
        <w:t>应通过公式（</w:t>
      </w:r>
      <w:r>
        <w:rPr>
          <w:rFonts w:hint="eastAsia"/>
          <w:sz w:val="21"/>
        </w:rPr>
        <w:t>2</w:t>
      </w:r>
      <w:r>
        <w:rPr>
          <w:rFonts w:hint="eastAsia"/>
          <w:sz w:val="21"/>
        </w:rPr>
        <w:t>）计算：</w:t>
      </w:r>
    </w:p>
    <w:p w:rsidR="007D0A25" w:rsidRDefault="00827E7E">
      <w:pPr>
        <w:pStyle w:val="dl"/>
        <w:spacing w:after="0" w:line="360" w:lineRule="auto"/>
        <w:ind w:left="0" w:firstLine="1"/>
        <w:jc w:val="right"/>
        <w:rPr>
          <w:lang w:eastAsia="zh-CN"/>
        </w:rPr>
      </w:pPr>
      <w:r>
        <w:rPr>
          <w:position w:val="-32"/>
        </w:rPr>
        <w:object w:dxaOrig="3127" w:dyaOrig="653">
          <v:shape id="_x0000_i1026" type="#_x0000_t75" style="width:156.5pt;height:32.55pt" o:ole="">
            <v:imagedata r:id="rId30" o:title=""/>
          </v:shape>
          <o:OLEObject Type="Embed" ProgID="Equation.2" ShapeID="_x0000_i1026" DrawAspect="Content" ObjectID="_1766303555" r:id="rId31"/>
        </w:object>
      </w:r>
      <w:r>
        <w:rPr>
          <w:rFonts w:hint="eastAsia"/>
        </w:rPr>
        <w:t>………………………………………</w:t>
      </w:r>
      <w:r>
        <w:rPr>
          <w:rFonts w:ascii="宋体" w:eastAsia="宋体" w:hAnsi="宋体" w:hint="eastAsia"/>
        </w:rPr>
        <w:t>（</w:t>
      </w:r>
      <w:r>
        <w:rPr>
          <w:rFonts w:ascii="宋体" w:eastAsia="宋体" w:hAnsi="宋体"/>
        </w:rPr>
        <w:t>2</w:t>
      </w:r>
      <w:r>
        <w:rPr>
          <w:rFonts w:ascii="宋体" w:eastAsia="宋体" w:hAnsi="宋体" w:hint="eastAsia"/>
        </w:rPr>
        <w:t>）</w:t>
      </w:r>
    </w:p>
    <w:p w:rsidR="007D0A25" w:rsidRDefault="00827E7E">
      <w:pPr>
        <w:pStyle w:val="afffff1"/>
        <w:spacing w:line="360" w:lineRule="auto"/>
        <w:ind w:leftChars="202" w:left="424" w:firstLineChars="0" w:firstLine="0"/>
        <w:rPr>
          <w:sz w:val="18"/>
          <w:szCs w:val="21"/>
        </w:rPr>
      </w:pPr>
      <w:r>
        <w:rPr>
          <w:rFonts w:hint="eastAsia"/>
          <w:sz w:val="18"/>
          <w:szCs w:val="21"/>
        </w:rPr>
        <w:t>式中：</w:t>
      </w:r>
    </w:p>
    <w:p w:rsidR="007D0A25" w:rsidRDefault="00827E7E">
      <w:pPr>
        <w:pStyle w:val="dl"/>
        <w:spacing w:after="0" w:line="360" w:lineRule="auto"/>
        <w:ind w:leftChars="202" w:left="2040" w:hanging="1616"/>
        <w:rPr>
          <w:rFonts w:ascii="Times New Roman" w:eastAsia="宋体" w:hAnsi="Times New Roman"/>
          <w:sz w:val="18"/>
          <w:szCs w:val="21"/>
          <w:lang w:eastAsia="zh-CN"/>
        </w:rPr>
      </w:pPr>
      <w:bookmarkStart w:id="59" w:name="_Hlk145498354"/>
      <w:r>
        <w:rPr>
          <w:rFonts w:ascii="Times New Roman" w:hAnsi="Times New Roman"/>
          <w:i/>
          <w:sz w:val="18"/>
          <w:szCs w:val="21"/>
          <w:lang w:eastAsia="ja-JP"/>
        </w:rPr>
        <w:t>Φ</w:t>
      </w:r>
      <w:r>
        <w:rPr>
          <w:rFonts w:cs="Arial" w:hint="eastAsia"/>
          <w:sz w:val="18"/>
          <w:szCs w:val="21"/>
          <w:vertAlign w:val="subscript"/>
          <w:lang w:eastAsia="ja-JP"/>
        </w:rPr>
        <w:t>Solar</w:t>
      </w:r>
      <w:bookmarkEnd w:id="59"/>
      <w:r>
        <w:rPr>
          <w:rFonts w:ascii="Times New Roman" w:eastAsia="宋体" w:hAnsi="Times New Roman"/>
          <w:sz w:val="18"/>
          <w:szCs w:val="18"/>
          <w:vertAlign w:val="subscript"/>
          <w:lang w:eastAsia="ja-JP"/>
        </w:rPr>
        <w:t xml:space="preserve"> </w:t>
      </w:r>
      <w:r>
        <w:rPr>
          <w:rFonts w:ascii="Times New Roman"/>
          <w:sz w:val="18"/>
          <w:szCs w:val="18"/>
          <w:lang w:eastAsia="zh-CN"/>
        </w:rPr>
        <w:t>——</w:t>
      </w:r>
      <w:r>
        <w:rPr>
          <w:rFonts w:ascii="Times New Roman" w:eastAsia="宋体" w:hAnsi="Times New Roman"/>
          <w:sz w:val="18"/>
          <w:szCs w:val="21"/>
          <w:lang w:eastAsia="zh-CN"/>
        </w:rPr>
        <w:t>入射辐射</w:t>
      </w:r>
      <w:r>
        <w:rPr>
          <w:rFonts w:ascii="Times New Roman" w:eastAsia="宋体" w:hAnsi="Times New Roman" w:hint="eastAsia"/>
          <w:sz w:val="18"/>
          <w:szCs w:val="21"/>
          <w:lang w:eastAsia="zh-CN"/>
        </w:rPr>
        <w:t>的净</w:t>
      </w:r>
      <w:r>
        <w:rPr>
          <w:rFonts w:ascii="Times New Roman" w:eastAsia="宋体" w:hAnsi="Times New Roman"/>
          <w:sz w:val="18"/>
          <w:szCs w:val="21"/>
          <w:lang w:eastAsia="zh-CN"/>
        </w:rPr>
        <w:t>热流</w:t>
      </w:r>
      <w:r>
        <w:rPr>
          <w:rFonts w:ascii="Times New Roman" w:eastAsia="宋体" w:hAnsi="Times New Roman" w:hint="eastAsia"/>
          <w:sz w:val="18"/>
          <w:szCs w:val="21"/>
          <w:lang w:eastAsia="zh-CN"/>
        </w:rPr>
        <w:t>量</w:t>
      </w:r>
      <w:r>
        <w:rPr>
          <w:rFonts w:ascii="Times New Roman" w:eastAsia="宋体" w:hAnsi="Times New Roman"/>
          <w:sz w:val="18"/>
          <w:szCs w:val="21"/>
          <w:lang w:eastAsia="zh-CN"/>
        </w:rPr>
        <w:t>，单位为</w:t>
      </w:r>
      <w:r>
        <w:rPr>
          <w:rFonts w:ascii="Times New Roman" w:eastAsia="宋体" w:hAnsi="Times New Roman" w:hint="eastAsia"/>
          <w:sz w:val="18"/>
          <w:szCs w:val="21"/>
          <w:lang w:eastAsia="zh-CN"/>
        </w:rPr>
        <w:t>瓦（</w:t>
      </w:r>
      <w:r>
        <w:rPr>
          <w:rFonts w:ascii="Times New Roman" w:eastAsia="宋体" w:hAnsi="Times New Roman"/>
          <w:sz w:val="18"/>
          <w:szCs w:val="21"/>
          <w:lang w:eastAsia="zh-CN"/>
        </w:rPr>
        <w:t>W</w:t>
      </w:r>
      <w:r>
        <w:rPr>
          <w:rFonts w:ascii="Times New Roman" w:eastAsia="宋体" w:hAnsi="Times New Roman" w:hint="eastAsia"/>
          <w:sz w:val="18"/>
          <w:szCs w:val="21"/>
          <w:lang w:eastAsia="zh-CN"/>
        </w:rPr>
        <w:t>）</w:t>
      </w:r>
      <w:r>
        <w:rPr>
          <w:rFonts w:ascii="Times New Roman" w:eastAsia="宋体" w:hAnsi="Times New Roman"/>
          <w:sz w:val="18"/>
          <w:szCs w:val="21"/>
          <w:lang w:eastAsia="zh-CN"/>
        </w:rPr>
        <w:t>;</w:t>
      </w:r>
    </w:p>
    <w:p w:rsidR="007D0A25" w:rsidRDefault="00827E7E">
      <w:pPr>
        <w:pStyle w:val="dl"/>
        <w:spacing w:after="0" w:line="360" w:lineRule="auto"/>
        <w:ind w:leftChars="202" w:left="2040" w:hanging="1616"/>
        <w:rPr>
          <w:rFonts w:ascii="Times New Roman" w:eastAsia="宋体" w:hAnsi="Times New Roman"/>
          <w:sz w:val="18"/>
          <w:szCs w:val="21"/>
          <w:lang w:eastAsia="zh-CN"/>
        </w:rPr>
      </w:pPr>
      <w:r>
        <w:rPr>
          <w:rFonts w:ascii="Times New Roman" w:hAnsi="Times New Roman" w:hint="eastAsia"/>
          <w:i/>
          <w:sz w:val="18"/>
          <w:szCs w:val="21"/>
          <w:lang w:eastAsia="ja-JP"/>
        </w:rPr>
        <w:t>I</w:t>
      </w:r>
      <w:r>
        <w:rPr>
          <w:rFonts w:cs="Arial" w:hint="eastAsia"/>
          <w:sz w:val="18"/>
          <w:szCs w:val="21"/>
          <w:vertAlign w:val="subscript"/>
          <w:lang w:eastAsia="ja-JP"/>
        </w:rPr>
        <w:t>Solar</w:t>
      </w:r>
      <w:r>
        <w:rPr>
          <w:rFonts w:ascii="Times New Roman" w:eastAsia="宋体" w:hAnsi="Times New Roman"/>
          <w:sz w:val="18"/>
          <w:szCs w:val="18"/>
          <w:vertAlign w:val="subscript"/>
          <w:lang w:eastAsia="ja-JP"/>
        </w:rPr>
        <w:t xml:space="preserve"> </w:t>
      </w:r>
      <w:r>
        <w:rPr>
          <w:rFonts w:ascii="Times New Roman"/>
          <w:sz w:val="18"/>
          <w:szCs w:val="18"/>
          <w:lang w:eastAsia="zh-CN"/>
        </w:rPr>
        <w:t>——</w:t>
      </w:r>
      <w:r>
        <w:rPr>
          <w:rFonts w:ascii="Times New Roman" w:eastAsia="宋体" w:hAnsi="Times New Roman"/>
          <w:sz w:val="18"/>
          <w:szCs w:val="21"/>
          <w:lang w:eastAsia="zh-CN"/>
        </w:rPr>
        <w:t>入射辐射</w:t>
      </w:r>
      <w:r>
        <w:rPr>
          <w:rFonts w:ascii="Times New Roman" w:eastAsia="宋体" w:hAnsi="Times New Roman" w:hint="eastAsia"/>
          <w:sz w:val="18"/>
          <w:szCs w:val="21"/>
          <w:lang w:eastAsia="zh-CN"/>
        </w:rPr>
        <w:t>的</w:t>
      </w:r>
      <w:r>
        <w:rPr>
          <w:rFonts w:ascii="Times New Roman" w:eastAsia="宋体" w:hAnsi="Times New Roman"/>
          <w:sz w:val="18"/>
          <w:szCs w:val="21"/>
          <w:lang w:eastAsia="zh-CN"/>
        </w:rPr>
        <w:t>热流</w:t>
      </w:r>
      <w:r>
        <w:rPr>
          <w:rFonts w:ascii="Times New Roman" w:eastAsia="宋体" w:hAnsi="Times New Roman" w:hint="eastAsia"/>
          <w:sz w:val="18"/>
          <w:szCs w:val="21"/>
          <w:lang w:eastAsia="zh-CN"/>
        </w:rPr>
        <w:t>密度，</w:t>
      </w:r>
      <w:r>
        <w:rPr>
          <w:rFonts w:ascii="Times New Roman" w:eastAsia="宋体" w:hAnsi="Times New Roman"/>
          <w:sz w:val="18"/>
          <w:szCs w:val="21"/>
          <w:lang w:eastAsia="zh-CN"/>
        </w:rPr>
        <w:t>单位为</w:t>
      </w:r>
      <w:r>
        <w:rPr>
          <w:rFonts w:ascii="Times New Roman" w:eastAsia="宋体" w:hAnsi="Times New Roman" w:hint="eastAsia"/>
          <w:sz w:val="18"/>
          <w:szCs w:val="18"/>
          <w:lang w:eastAsia="zh-CN"/>
        </w:rPr>
        <w:t>瓦每平方米（</w:t>
      </w:r>
      <w:r>
        <w:rPr>
          <w:rFonts w:ascii="Times New Roman" w:eastAsia="宋体" w:hAnsi="Times New Roman"/>
          <w:sz w:val="18"/>
          <w:szCs w:val="18"/>
          <w:lang w:eastAsia="zh-CN"/>
        </w:rPr>
        <w:t>W/m</w:t>
      </w:r>
      <w:r>
        <w:rPr>
          <w:rFonts w:ascii="Times New Roman" w:eastAsia="宋体" w:hAnsi="Times New Roman"/>
          <w:sz w:val="18"/>
          <w:szCs w:val="18"/>
          <w:vertAlign w:val="superscript"/>
          <w:lang w:eastAsia="zh-CN"/>
        </w:rPr>
        <w:t>2</w:t>
      </w:r>
      <w:r>
        <w:rPr>
          <w:rFonts w:ascii="Times New Roman" w:eastAsia="宋体" w:hAnsi="Times New Roman" w:hint="eastAsia"/>
          <w:sz w:val="18"/>
          <w:szCs w:val="18"/>
          <w:lang w:eastAsia="zh-CN"/>
        </w:rPr>
        <w:t>）；</w:t>
      </w:r>
    </w:p>
    <w:p w:rsidR="007D0A25" w:rsidRDefault="00827E7E">
      <w:pPr>
        <w:pStyle w:val="dl"/>
        <w:spacing w:after="0" w:line="360" w:lineRule="auto"/>
        <w:ind w:leftChars="202" w:left="2040" w:hanging="1616"/>
        <w:rPr>
          <w:rFonts w:ascii="Times New Roman" w:eastAsia="宋体" w:hAnsi="Times New Roman"/>
          <w:sz w:val="18"/>
          <w:szCs w:val="21"/>
          <w:lang w:eastAsia="zh-CN"/>
        </w:rPr>
      </w:pPr>
      <w:r>
        <w:rPr>
          <w:rFonts w:ascii="Times New Roman" w:hAnsi="Times New Roman" w:hint="eastAsia"/>
          <w:i/>
          <w:sz w:val="18"/>
          <w:szCs w:val="21"/>
          <w:lang w:eastAsia="ja-JP"/>
        </w:rPr>
        <w:t>A</w:t>
      </w:r>
      <w:r>
        <w:rPr>
          <w:rFonts w:cs="Arial" w:hint="eastAsia"/>
          <w:sz w:val="18"/>
          <w:szCs w:val="21"/>
          <w:vertAlign w:val="subscript"/>
          <w:lang w:eastAsia="ja-JP"/>
        </w:rPr>
        <w:t>sp</w:t>
      </w:r>
      <w:r>
        <w:rPr>
          <w:sz w:val="18"/>
          <w:szCs w:val="21"/>
          <w:lang w:eastAsia="ja-JP"/>
        </w:rPr>
        <w:t xml:space="preserve"> </w:t>
      </w:r>
      <w:r>
        <w:rPr>
          <w:rFonts w:ascii="Times New Roman" w:eastAsia="宋体" w:hAnsi="Times New Roman"/>
          <w:sz w:val="18"/>
          <w:szCs w:val="18"/>
          <w:vertAlign w:val="subscript"/>
          <w:lang w:eastAsia="ja-JP"/>
        </w:rPr>
        <w:t xml:space="preserve"> </w:t>
      </w:r>
      <w:r>
        <w:rPr>
          <w:rFonts w:ascii="Times New Roman"/>
          <w:sz w:val="18"/>
          <w:szCs w:val="18"/>
          <w:lang w:eastAsia="zh-CN"/>
        </w:rPr>
        <w:t>——</w:t>
      </w:r>
      <w:r>
        <w:rPr>
          <w:rFonts w:ascii="Times New Roman" w:eastAsia="宋体" w:hAnsi="Times New Roman" w:hint="eastAsia"/>
          <w:sz w:val="18"/>
          <w:szCs w:val="21"/>
          <w:lang w:eastAsia="zh-CN"/>
        </w:rPr>
        <w:t>试件的投影面积，</w:t>
      </w:r>
      <w:r>
        <w:rPr>
          <w:rFonts w:ascii="Times New Roman" w:eastAsia="宋体" w:hAnsi="Times New Roman"/>
          <w:sz w:val="18"/>
          <w:szCs w:val="21"/>
          <w:lang w:eastAsia="zh-CN"/>
        </w:rPr>
        <w:t>单位为</w:t>
      </w:r>
      <w:r>
        <w:rPr>
          <w:rFonts w:ascii="Times New Roman" w:eastAsia="宋体" w:hAnsi="Times New Roman" w:hint="eastAsia"/>
          <w:sz w:val="18"/>
          <w:szCs w:val="18"/>
          <w:lang w:eastAsia="zh-CN"/>
        </w:rPr>
        <w:t>每平方米</w:t>
      </w:r>
      <w:r>
        <w:rPr>
          <w:rFonts w:ascii="Times New Roman" w:eastAsia="宋体" w:hAnsi="Times New Roman" w:hint="eastAsia"/>
          <w:sz w:val="18"/>
          <w:szCs w:val="21"/>
          <w:lang w:eastAsia="zh-CN"/>
        </w:rPr>
        <w:t>（</w:t>
      </w:r>
      <w:r>
        <w:rPr>
          <w:rFonts w:ascii="Times New Roman" w:eastAsia="宋体" w:hAnsi="Times New Roman"/>
          <w:sz w:val="18"/>
          <w:szCs w:val="21"/>
          <w:lang w:eastAsia="zh-CN"/>
        </w:rPr>
        <w:t>m</w:t>
      </w:r>
      <w:r>
        <w:rPr>
          <w:rFonts w:ascii="Times New Roman" w:eastAsia="宋体" w:hAnsi="Times New Roman"/>
          <w:sz w:val="18"/>
          <w:szCs w:val="21"/>
          <w:vertAlign w:val="superscript"/>
          <w:lang w:eastAsia="zh-CN"/>
        </w:rPr>
        <w:t>2</w:t>
      </w:r>
      <w:r>
        <w:rPr>
          <w:rFonts w:ascii="Times New Roman" w:eastAsia="宋体" w:hAnsi="Times New Roman" w:hint="eastAsia"/>
          <w:sz w:val="18"/>
          <w:szCs w:val="21"/>
          <w:lang w:eastAsia="zh-CN"/>
        </w:rPr>
        <w:t>）</w:t>
      </w:r>
      <w:r>
        <w:rPr>
          <w:rFonts w:ascii="Times New Roman" w:eastAsia="宋体" w:hAnsi="Times New Roman"/>
          <w:sz w:val="18"/>
          <w:szCs w:val="21"/>
          <w:lang w:eastAsia="zh-CN"/>
        </w:rPr>
        <w:t>;</w:t>
      </w:r>
    </w:p>
    <w:p w:rsidR="007D0A25" w:rsidRDefault="00827E7E">
      <w:pPr>
        <w:pStyle w:val="dl"/>
        <w:spacing w:after="0" w:line="360" w:lineRule="auto"/>
        <w:ind w:leftChars="202" w:left="2040" w:hanging="1616"/>
        <w:rPr>
          <w:rFonts w:ascii="Times New Roman" w:eastAsia="宋体" w:hAnsi="Times New Roman"/>
          <w:sz w:val="18"/>
          <w:szCs w:val="21"/>
          <w:lang w:eastAsia="ja-JP"/>
        </w:rPr>
      </w:pPr>
      <w:r>
        <w:rPr>
          <w:rFonts w:ascii="Times New Roman" w:hAnsi="Times New Roman" w:hint="eastAsia"/>
          <w:i/>
          <w:sz w:val="18"/>
          <w:szCs w:val="21"/>
          <w:lang w:eastAsia="ja-JP"/>
        </w:rPr>
        <w:t>I</w:t>
      </w:r>
      <w:r>
        <w:rPr>
          <w:rFonts w:cs="Arial" w:hint="eastAsia"/>
          <w:sz w:val="18"/>
          <w:szCs w:val="21"/>
          <w:vertAlign w:val="subscript"/>
          <w:lang w:eastAsia="ja-JP"/>
        </w:rPr>
        <w:t>r</w:t>
      </w:r>
      <w:r>
        <w:rPr>
          <w:rFonts w:ascii="Times New Roman" w:eastAsia="宋体" w:hAnsi="Times New Roman"/>
          <w:sz w:val="18"/>
          <w:szCs w:val="21"/>
          <w:lang w:eastAsia="ja-JP"/>
        </w:rPr>
        <w:t xml:space="preserve">  </w:t>
      </w:r>
      <w:r>
        <w:rPr>
          <w:rFonts w:ascii="Times New Roman" w:eastAsia="宋体" w:hAnsi="Times New Roman"/>
          <w:sz w:val="18"/>
          <w:szCs w:val="18"/>
          <w:vertAlign w:val="subscript"/>
          <w:lang w:eastAsia="ja-JP"/>
        </w:rPr>
        <w:t xml:space="preserve"> </w:t>
      </w:r>
      <w:r>
        <w:rPr>
          <w:rFonts w:ascii="Times New Roman"/>
          <w:sz w:val="18"/>
          <w:szCs w:val="18"/>
          <w:lang w:eastAsia="zh-CN"/>
        </w:rPr>
        <w:t>——</w:t>
      </w:r>
      <w:r>
        <w:rPr>
          <w:rFonts w:ascii="Times New Roman" w:eastAsia="宋体" w:hAnsi="Times New Roman" w:hint="eastAsia"/>
          <w:sz w:val="18"/>
          <w:szCs w:val="21"/>
          <w:lang w:eastAsia="zh-CN"/>
        </w:rPr>
        <w:t>入射辐射进入计量箱内侧后反射到计量箱外侧的热流密度，</w:t>
      </w:r>
      <w:r>
        <w:rPr>
          <w:rFonts w:ascii="Times New Roman" w:eastAsia="宋体" w:hAnsi="Times New Roman"/>
          <w:sz w:val="18"/>
          <w:szCs w:val="21"/>
          <w:lang w:eastAsia="zh-CN"/>
        </w:rPr>
        <w:t>单位为</w:t>
      </w:r>
      <w:r>
        <w:rPr>
          <w:rFonts w:ascii="Times New Roman" w:eastAsia="宋体" w:hAnsi="Times New Roman" w:hint="eastAsia"/>
          <w:sz w:val="18"/>
          <w:szCs w:val="18"/>
          <w:lang w:eastAsia="zh-CN"/>
        </w:rPr>
        <w:t>瓦每平方米（</w:t>
      </w:r>
      <w:r>
        <w:rPr>
          <w:rFonts w:ascii="Times New Roman" w:eastAsia="宋体" w:hAnsi="Times New Roman"/>
          <w:sz w:val="18"/>
          <w:szCs w:val="18"/>
          <w:lang w:eastAsia="zh-CN"/>
        </w:rPr>
        <w:t>W/m</w:t>
      </w:r>
      <w:r>
        <w:rPr>
          <w:rFonts w:ascii="Times New Roman" w:eastAsia="宋体" w:hAnsi="Times New Roman"/>
          <w:sz w:val="18"/>
          <w:szCs w:val="18"/>
          <w:vertAlign w:val="superscript"/>
          <w:lang w:eastAsia="zh-CN"/>
        </w:rPr>
        <w:t>2</w:t>
      </w:r>
      <w:r>
        <w:rPr>
          <w:rFonts w:ascii="Times New Roman" w:eastAsia="宋体" w:hAnsi="Times New Roman" w:hint="eastAsia"/>
          <w:sz w:val="18"/>
          <w:szCs w:val="18"/>
          <w:lang w:eastAsia="zh-CN"/>
        </w:rPr>
        <w:t>）；</w:t>
      </w:r>
    </w:p>
    <w:p w:rsidR="007D0A25" w:rsidRDefault="00827E7E">
      <w:pPr>
        <w:pStyle w:val="dl"/>
        <w:spacing w:after="0" w:line="360" w:lineRule="auto"/>
        <w:ind w:leftChars="202" w:left="2040" w:hanging="1616"/>
        <w:rPr>
          <w:rFonts w:ascii="Times New Roman" w:eastAsia="宋体" w:hAnsi="Times New Roman"/>
          <w:sz w:val="18"/>
          <w:szCs w:val="21"/>
          <w:lang w:eastAsia="ja-JP"/>
        </w:rPr>
      </w:pPr>
      <w:r>
        <w:rPr>
          <w:rFonts w:ascii="Times New Roman" w:hAnsi="Times New Roman" w:hint="eastAsia"/>
          <w:i/>
          <w:sz w:val="18"/>
          <w:szCs w:val="21"/>
          <w:lang w:eastAsia="ja-JP"/>
        </w:rPr>
        <w:t>A</w:t>
      </w:r>
      <w:r>
        <w:rPr>
          <w:rFonts w:cs="Arial" w:hint="eastAsia"/>
          <w:sz w:val="18"/>
          <w:szCs w:val="21"/>
          <w:vertAlign w:val="subscript"/>
          <w:lang w:eastAsia="ja-JP"/>
        </w:rPr>
        <w:t>g</w:t>
      </w:r>
      <w:r>
        <w:rPr>
          <w:rFonts w:ascii="Times New Roman" w:eastAsia="宋体" w:hAnsi="Times New Roman"/>
          <w:sz w:val="18"/>
          <w:szCs w:val="21"/>
          <w:lang w:eastAsia="ja-JP"/>
        </w:rPr>
        <w:t xml:space="preserve"> </w:t>
      </w:r>
      <w:r>
        <w:rPr>
          <w:rFonts w:ascii="Times New Roman" w:eastAsia="宋体" w:hAnsi="Times New Roman"/>
          <w:sz w:val="18"/>
          <w:szCs w:val="18"/>
          <w:vertAlign w:val="subscript"/>
          <w:lang w:eastAsia="ja-JP"/>
        </w:rPr>
        <w:t xml:space="preserve"> </w:t>
      </w:r>
      <w:r>
        <w:rPr>
          <w:rFonts w:ascii="Times New Roman"/>
          <w:sz w:val="18"/>
          <w:szCs w:val="18"/>
          <w:lang w:eastAsia="zh-CN"/>
        </w:rPr>
        <w:t>——</w:t>
      </w:r>
      <w:r>
        <w:rPr>
          <w:rFonts w:ascii="Times New Roman" w:eastAsia="宋体" w:hAnsi="Times New Roman" w:hint="eastAsia"/>
          <w:sz w:val="18"/>
          <w:szCs w:val="21"/>
          <w:lang w:eastAsia="zh-CN"/>
        </w:rPr>
        <w:t>试件玻璃的面积</w:t>
      </w:r>
      <w:r>
        <w:rPr>
          <w:rFonts w:ascii="Times New Roman" w:eastAsia="宋体" w:hAnsi="Times New Roman"/>
          <w:sz w:val="18"/>
          <w:szCs w:val="21"/>
          <w:lang w:eastAsia="zh-CN"/>
        </w:rPr>
        <w:t>，单位为</w:t>
      </w:r>
      <w:r>
        <w:rPr>
          <w:rFonts w:ascii="Times New Roman" w:eastAsia="宋体" w:hAnsi="Times New Roman" w:hint="eastAsia"/>
          <w:sz w:val="18"/>
          <w:szCs w:val="18"/>
          <w:lang w:eastAsia="zh-CN"/>
        </w:rPr>
        <w:t>每平方米（</w:t>
      </w:r>
      <w:r>
        <w:rPr>
          <w:rFonts w:ascii="Times New Roman" w:eastAsia="宋体" w:hAnsi="Times New Roman"/>
          <w:sz w:val="18"/>
          <w:szCs w:val="21"/>
          <w:lang w:eastAsia="zh-CN"/>
        </w:rPr>
        <w:t>m</w:t>
      </w:r>
      <w:r>
        <w:rPr>
          <w:rFonts w:ascii="Times New Roman" w:eastAsia="宋体" w:hAnsi="Times New Roman"/>
          <w:sz w:val="18"/>
          <w:szCs w:val="21"/>
          <w:vertAlign w:val="superscript"/>
          <w:lang w:eastAsia="zh-CN"/>
        </w:rPr>
        <w:t>2</w:t>
      </w:r>
      <w:r>
        <w:rPr>
          <w:rFonts w:ascii="Times New Roman" w:eastAsia="宋体" w:hAnsi="Times New Roman" w:hint="eastAsia"/>
          <w:sz w:val="18"/>
          <w:szCs w:val="21"/>
          <w:lang w:eastAsia="zh-CN"/>
        </w:rPr>
        <w:t>）</w:t>
      </w:r>
      <w:r>
        <w:rPr>
          <w:rFonts w:ascii="Times New Roman" w:eastAsia="宋体" w:hAnsi="Times New Roman"/>
          <w:sz w:val="18"/>
          <w:szCs w:val="21"/>
          <w:lang w:eastAsia="zh-CN"/>
        </w:rPr>
        <w:t>。</w:t>
      </w:r>
    </w:p>
    <w:p w:rsidR="007D0A25" w:rsidRDefault="00827E7E">
      <w:pPr>
        <w:pStyle w:val="afffffffff6"/>
        <w:spacing w:line="360" w:lineRule="auto"/>
        <w:rPr>
          <w:sz w:val="21"/>
          <w:szCs w:val="18"/>
        </w:rPr>
      </w:pPr>
      <w:r>
        <w:rPr>
          <w:rFonts w:hint="eastAsia"/>
          <w:sz w:val="21"/>
          <w:szCs w:val="18"/>
        </w:rPr>
        <w:t>如果证明</w:t>
      </w:r>
      <w:r>
        <w:rPr>
          <w:rFonts w:ascii="Times New Roman" w:hint="eastAsia"/>
          <w:i/>
          <w:lang w:eastAsia="ja-JP"/>
        </w:rPr>
        <w:t>I</w:t>
      </w:r>
      <w:r>
        <w:rPr>
          <w:rFonts w:cs="Arial" w:hint="eastAsia"/>
          <w:vertAlign w:val="subscript"/>
          <w:lang w:eastAsia="ja-JP"/>
        </w:rPr>
        <w:t>r</w:t>
      </w:r>
      <w:r>
        <w:rPr>
          <w:rFonts w:hint="eastAsia"/>
          <w:sz w:val="21"/>
          <w:szCs w:val="18"/>
        </w:rPr>
        <w:t>可忽略不计</w:t>
      </w:r>
      <w:r>
        <w:rPr>
          <w:rFonts w:hint="eastAsia"/>
          <w:sz w:val="21"/>
          <w:szCs w:val="18"/>
        </w:rPr>
        <w:t>(</w:t>
      </w:r>
      <w:r>
        <w:rPr>
          <w:rFonts w:ascii="Times New Roman"/>
          <w:i/>
          <w:lang w:eastAsia="ja-JP"/>
        </w:rPr>
        <w:t>I</w:t>
      </w:r>
      <w:r>
        <w:rPr>
          <w:rFonts w:hint="eastAsia"/>
          <w:vertAlign w:val="subscript"/>
          <w:lang w:eastAsia="ja-JP"/>
        </w:rPr>
        <w:t>r</w:t>
      </w:r>
      <w:r>
        <w:rPr>
          <w:rFonts w:hint="eastAsia"/>
          <w:lang w:eastAsia="ja-JP"/>
        </w:rPr>
        <w:t xml:space="preserve"> </w:t>
      </w:r>
      <w:r>
        <w:rPr>
          <w:rFonts w:cs="Arial"/>
          <w:lang w:eastAsia="ja-JP"/>
        </w:rPr>
        <w:t>≈</w:t>
      </w:r>
      <w:r>
        <w:rPr>
          <w:rFonts w:hint="eastAsia"/>
          <w:lang w:eastAsia="ja-JP"/>
        </w:rPr>
        <w:t xml:space="preserve"> 0</w:t>
      </w:r>
      <w:r>
        <w:rPr>
          <w:rFonts w:hint="eastAsia"/>
          <w:sz w:val="21"/>
          <w:szCs w:val="18"/>
        </w:rPr>
        <w:t>)</w:t>
      </w:r>
      <w:r>
        <w:rPr>
          <w:rFonts w:hint="eastAsia"/>
          <w:sz w:val="21"/>
          <w:szCs w:val="18"/>
        </w:rPr>
        <w:t>，则应使用公式</w:t>
      </w:r>
      <w:r>
        <w:rPr>
          <w:rFonts w:hint="eastAsia"/>
          <w:sz w:val="21"/>
          <w:szCs w:val="18"/>
        </w:rPr>
        <w:t>(3)</w:t>
      </w:r>
      <w:r>
        <w:rPr>
          <w:rFonts w:hint="eastAsia"/>
          <w:sz w:val="21"/>
          <w:szCs w:val="18"/>
        </w:rPr>
        <w:t>计算入射辐射的热流净密度</w:t>
      </w:r>
      <w:r>
        <w:rPr>
          <w:rFonts w:ascii="Times New Roman" w:hint="eastAsia"/>
          <w:i/>
          <w:lang w:eastAsia="ja-JP"/>
        </w:rPr>
        <w:t>q</w:t>
      </w:r>
      <w:r>
        <w:rPr>
          <w:rFonts w:hint="eastAsia"/>
          <w:vertAlign w:val="subscript"/>
          <w:lang w:eastAsia="ja-JP"/>
        </w:rPr>
        <w:t>Solar</w:t>
      </w:r>
      <w:r>
        <w:rPr>
          <w:rFonts w:hint="eastAsia"/>
          <w:sz w:val="21"/>
          <w:szCs w:val="18"/>
        </w:rPr>
        <w:t>，即公式</w:t>
      </w:r>
      <w:r>
        <w:rPr>
          <w:rFonts w:hint="eastAsia"/>
          <w:sz w:val="21"/>
          <w:szCs w:val="18"/>
        </w:rPr>
        <w:t>(2)</w:t>
      </w:r>
      <w:r>
        <w:rPr>
          <w:rFonts w:hint="eastAsia"/>
          <w:sz w:val="21"/>
          <w:szCs w:val="18"/>
        </w:rPr>
        <w:t>右侧的第二项为</w:t>
      </w:r>
      <w:r>
        <w:rPr>
          <w:rFonts w:hint="eastAsia"/>
          <w:sz w:val="21"/>
          <w:szCs w:val="18"/>
        </w:rPr>
        <w:t>0</w:t>
      </w:r>
      <w:r>
        <w:rPr>
          <w:rFonts w:hint="eastAsia"/>
          <w:sz w:val="21"/>
          <w:szCs w:val="18"/>
        </w:rPr>
        <w:t>。</w:t>
      </w:r>
    </w:p>
    <w:p w:rsidR="007D0A25" w:rsidRDefault="00827E7E">
      <w:pPr>
        <w:pStyle w:val="dl"/>
        <w:spacing w:after="0" w:line="360" w:lineRule="auto"/>
        <w:ind w:left="0" w:firstLine="1"/>
        <w:jc w:val="right"/>
        <w:rPr>
          <w:lang w:eastAsia="zh-CN"/>
        </w:rPr>
      </w:pPr>
      <w:r>
        <w:rPr>
          <w:position w:val="-32"/>
        </w:rPr>
        <w:object w:dxaOrig="2073" w:dyaOrig="700">
          <v:shape id="_x0000_i1027" type="#_x0000_t75" style="width:103.95pt;height:35.05pt" o:ole="">
            <v:imagedata r:id="rId32" o:title=""/>
          </v:shape>
          <o:OLEObject Type="Embed" ProgID="Equation.2" ShapeID="_x0000_i1027" DrawAspect="Content" ObjectID="_1766303556" r:id="rId33"/>
        </w:object>
      </w:r>
      <w:r>
        <w:rPr>
          <w:rFonts w:hint="eastAsia"/>
        </w:rPr>
        <w:t>………………………………………</w:t>
      </w:r>
      <w:r>
        <w:rPr>
          <w:rFonts w:ascii="宋体" w:eastAsia="宋体" w:hAnsi="宋体" w:hint="eastAsia"/>
        </w:rPr>
        <w:t>（</w:t>
      </w:r>
      <w:r>
        <w:rPr>
          <w:rFonts w:ascii="宋体" w:eastAsia="宋体" w:hAnsi="宋体"/>
        </w:rPr>
        <w:t>3</w:t>
      </w:r>
      <w:r>
        <w:rPr>
          <w:rFonts w:ascii="宋体" w:eastAsia="宋体" w:hAnsi="宋体" w:hint="eastAsia"/>
        </w:rPr>
        <w:t>）</w:t>
      </w:r>
    </w:p>
    <w:p w:rsidR="007D0A25" w:rsidRDefault="00827E7E">
      <w:pPr>
        <w:pStyle w:val="afffffffff6"/>
        <w:spacing w:line="360" w:lineRule="auto"/>
        <w:rPr>
          <w:sz w:val="21"/>
          <w:szCs w:val="18"/>
        </w:rPr>
      </w:pPr>
      <w:r>
        <w:rPr>
          <w:rFonts w:hint="eastAsia"/>
          <w:sz w:val="21"/>
          <w:szCs w:val="18"/>
        </w:rPr>
        <w:t>应通过第</w:t>
      </w:r>
      <w:r>
        <w:rPr>
          <w:rFonts w:hint="eastAsia"/>
          <w:sz w:val="21"/>
          <w:szCs w:val="18"/>
        </w:rPr>
        <w:t>7</w:t>
      </w:r>
      <w:r>
        <w:rPr>
          <w:sz w:val="21"/>
          <w:szCs w:val="18"/>
        </w:rPr>
        <w:t>.2</w:t>
      </w:r>
      <w:r>
        <w:rPr>
          <w:rFonts w:hint="eastAsia"/>
          <w:sz w:val="21"/>
          <w:szCs w:val="18"/>
        </w:rPr>
        <w:t>条和附录</w:t>
      </w:r>
      <w:r>
        <w:rPr>
          <w:rFonts w:hint="eastAsia"/>
          <w:sz w:val="21"/>
          <w:szCs w:val="18"/>
        </w:rPr>
        <w:t>C</w:t>
      </w:r>
      <w:r>
        <w:rPr>
          <w:rFonts w:hint="eastAsia"/>
          <w:sz w:val="21"/>
          <w:szCs w:val="18"/>
        </w:rPr>
        <w:t>评估</w:t>
      </w:r>
      <w:r>
        <w:rPr>
          <w:rFonts w:ascii="Times New Roman" w:hint="eastAsia"/>
          <w:i/>
          <w:lang w:eastAsia="ja-JP"/>
        </w:rPr>
        <w:t>I</w:t>
      </w:r>
      <w:r>
        <w:rPr>
          <w:rFonts w:cs="Arial" w:hint="eastAsia"/>
          <w:vertAlign w:val="subscript"/>
          <w:lang w:eastAsia="ja-JP"/>
        </w:rPr>
        <w:t>r</w:t>
      </w:r>
      <w:r>
        <w:rPr>
          <w:rFonts w:hint="eastAsia"/>
          <w:sz w:val="21"/>
          <w:szCs w:val="18"/>
        </w:rPr>
        <w:t>是否忽略不计。对于在冷却片层之间有多重反射的冷却装置，如果冷却片涂层的太阳反射率为</w:t>
      </w:r>
      <w:r>
        <w:rPr>
          <w:rFonts w:hint="eastAsia"/>
          <w:sz w:val="21"/>
          <w:szCs w:val="18"/>
        </w:rPr>
        <w:t>0.05</w:t>
      </w:r>
      <w:r>
        <w:rPr>
          <w:rFonts w:hint="eastAsia"/>
          <w:sz w:val="21"/>
          <w:szCs w:val="18"/>
        </w:rPr>
        <w:t>或更低，则可以忽略</w:t>
      </w:r>
      <w:r>
        <w:rPr>
          <w:rFonts w:ascii="Times New Roman"/>
          <w:i/>
          <w:lang w:eastAsia="ja-JP"/>
        </w:rPr>
        <w:t>I</w:t>
      </w:r>
      <w:r>
        <w:rPr>
          <w:rFonts w:hint="eastAsia"/>
          <w:vertAlign w:val="subscript"/>
          <w:lang w:eastAsia="ja-JP"/>
        </w:rPr>
        <w:t>r</w:t>
      </w:r>
      <w:r>
        <w:rPr>
          <w:rFonts w:hint="eastAsia"/>
          <w:sz w:val="21"/>
          <w:szCs w:val="18"/>
        </w:rPr>
        <w:t>，</w:t>
      </w:r>
    </w:p>
    <w:p w:rsidR="007D0A25" w:rsidRDefault="00827E7E">
      <w:pPr>
        <w:pStyle w:val="afffffffff6"/>
        <w:spacing w:line="360" w:lineRule="auto"/>
        <w:rPr>
          <w:sz w:val="21"/>
          <w:szCs w:val="18"/>
        </w:rPr>
      </w:pPr>
      <w:r>
        <w:rPr>
          <w:rFonts w:hint="eastAsia"/>
          <w:sz w:val="21"/>
          <w:szCs w:val="18"/>
        </w:rPr>
        <w:t>辐射条件下，通过试件的热流净密度应使用公式（</w:t>
      </w:r>
      <w:r>
        <w:rPr>
          <w:rFonts w:hint="eastAsia"/>
          <w:sz w:val="21"/>
          <w:szCs w:val="18"/>
        </w:rPr>
        <w:t>4</w:t>
      </w:r>
      <w:r>
        <w:rPr>
          <w:rFonts w:hint="eastAsia"/>
          <w:sz w:val="21"/>
          <w:szCs w:val="18"/>
        </w:rPr>
        <w:t>）计算得出。</w:t>
      </w:r>
    </w:p>
    <w:p w:rsidR="007D0A25" w:rsidRDefault="00827E7E">
      <w:pPr>
        <w:pStyle w:val="dl"/>
        <w:spacing w:after="0" w:line="360" w:lineRule="auto"/>
        <w:ind w:left="0" w:firstLine="1"/>
        <w:jc w:val="right"/>
        <w:rPr>
          <w:rFonts w:ascii="宋体" w:eastAsia="宋体" w:hAnsi="宋体"/>
        </w:rPr>
      </w:pPr>
      <w:r>
        <w:rPr>
          <w:position w:val="-32"/>
        </w:rPr>
        <w:object w:dxaOrig="3107" w:dyaOrig="607">
          <v:shape id="_x0000_i1028" type="#_x0000_t75" style="width:155.25pt;height:30.05pt" o:ole="">
            <v:imagedata r:id="rId34" o:title=""/>
          </v:shape>
          <o:OLEObject Type="Embed" ProgID="Equation.2" ShapeID="_x0000_i1028" DrawAspect="Content" ObjectID="_1766303557" r:id="rId35"/>
        </w:object>
      </w:r>
      <w:r>
        <w:rPr>
          <w:rFonts w:hint="eastAsia"/>
        </w:rPr>
        <w:t>…………………………………</w:t>
      </w:r>
      <w:r>
        <w:rPr>
          <w:rFonts w:ascii="宋体" w:eastAsia="宋体" w:hAnsi="宋体" w:hint="eastAsia"/>
        </w:rPr>
        <w:t>（</w:t>
      </w:r>
      <w:r>
        <w:rPr>
          <w:rFonts w:ascii="宋体" w:eastAsia="宋体" w:hAnsi="宋体"/>
        </w:rPr>
        <w:t>4</w:t>
      </w:r>
      <w:r>
        <w:rPr>
          <w:rFonts w:ascii="宋体" w:eastAsia="宋体" w:hAnsi="宋体" w:hint="eastAsia"/>
        </w:rPr>
        <w:t>）</w:t>
      </w:r>
    </w:p>
    <w:p w:rsidR="007D0A25" w:rsidRDefault="00827E7E">
      <w:pPr>
        <w:pStyle w:val="afffffffff6"/>
        <w:spacing w:line="360" w:lineRule="auto"/>
        <w:ind w:firstLine="360"/>
      </w:pPr>
      <w:r>
        <w:rPr>
          <w:rFonts w:hint="eastAsia"/>
        </w:rPr>
        <w:t>式中：</w:t>
      </w:r>
    </w:p>
    <w:p w:rsidR="007D0A25" w:rsidRDefault="00827E7E">
      <w:pPr>
        <w:pStyle w:val="dl"/>
        <w:spacing w:after="0" w:line="360" w:lineRule="auto"/>
        <w:rPr>
          <w:sz w:val="18"/>
          <w:szCs w:val="18"/>
          <w:lang w:eastAsia="zh-CN"/>
        </w:rPr>
      </w:pPr>
      <w:r>
        <w:rPr>
          <w:rFonts w:ascii="Times New Roman" w:hAnsi="Times New Roman"/>
          <w:i/>
          <w:sz w:val="18"/>
          <w:szCs w:val="18"/>
          <w:lang w:eastAsia="ja-JP"/>
        </w:rPr>
        <w:t>Φ</w:t>
      </w:r>
      <w:r>
        <w:rPr>
          <w:rFonts w:cs="Arial" w:hint="eastAsia"/>
          <w:sz w:val="18"/>
          <w:szCs w:val="18"/>
          <w:vertAlign w:val="subscript"/>
          <w:lang w:eastAsia="ja-JP"/>
        </w:rPr>
        <w:t>in</w:t>
      </w:r>
      <w:r>
        <w:rPr>
          <w:rFonts w:hint="eastAsia"/>
          <w:sz w:val="18"/>
          <w:szCs w:val="18"/>
          <w:lang w:eastAsia="ja-JP"/>
        </w:rPr>
        <w:tab/>
      </w:r>
      <w:r>
        <w:rPr>
          <w:rFonts w:ascii="Times New Roman"/>
          <w:sz w:val="18"/>
          <w:szCs w:val="18"/>
          <w:lang w:eastAsia="zh-CN"/>
        </w:rPr>
        <w:t>——</w:t>
      </w:r>
      <w:r>
        <w:rPr>
          <w:rFonts w:ascii="Times New Roman" w:eastAsia="宋体" w:hAnsi="Times New Roman"/>
          <w:sz w:val="18"/>
          <w:szCs w:val="18"/>
          <w:lang w:eastAsia="zh-CN"/>
        </w:rPr>
        <w:t>辐照条件下，通过试件的净热流</w:t>
      </w:r>
      <w:r>
        <w:rPr>
          <w:rFonts w:ascii="Times New Roman" w:eastAsia="宋体" w:hAnsi="Times New Roman" w:hint="eastAsia"/>
          <w:sz w:val="18"/>
          <w:szCs w:val="18"/>
          <w:lang w:eastAsia="zh-CN"/>
        </w:rPr>
        <w:t>量，单位为</w:t>
      </w:r>
      <w:r>
        <w:rPr>
          <w:rFonts w:ascii="Times New Roman" w:eastAsia="宋体" w:hAnsi="Times New Roman" w:hint="eastAsia"/>
          <w:sz w:val="18"/>
          <w:szCs w:val="21"/>
          <w:lang w:eastAsia="zh-CN"/>
        </w:rPr>
        <w:t>瓦（</w:t>
      </w:r>
      <w:r>
        <w:rPr>
          <w:rFonts w:ascii="Times New Roman" w:eastAsia="宋体" w:hAnsi="Times New Roman"/>
          <w:sz w:val="18"/>
          <w:szCs w:val="21"/>
          <w:lang w:eastAsia="zh-CN"/>
        </w:rPr>
        <w:t>W</w:t>
      </w:r>
      <w:r>
        <w:rPr>
          <w:rFonts w:ascii="Times New Roman" w:eastAsia="宋体" w:hAnsi="Times New Roman" w:hint="eastAsia"/>
          <w:sz w:val="18"/>
          <w:szCs w:val="21"/>
          <w:lang w:eastAsia="zh-CN"/>
        </w:rPr>
        <w:t>）</w:t>
      </w:r>
      <w:r>
        <w:rPr>
          <w:rFonts w:ascii="Times New Roman" w:eastAsia="宋体" w:hAnsi="Times New Roman"/>
          <w:sz w:val="18"/>
          <w:szCs w:val="21"/>
          <w:lang w:eastAsia="zh-CN"/>
        </w:rPr>
        <w:t>;</w:t>
      </w:r>
    </w:p>
    <w:p w:rsidR="007D0A25" w:rsidRDefault="00827E7E">
      <w:pPr>
        <w:pStyle w:val="dl"/>
        <w:spacing w:after="0" w:line="360" w:lineRule="auto"/>
        <w:rPr>
          <w:sz w:val="18"/>
          <w:szCs w:val="18"/>
          <w:lang w:eastAsia="zh-CN"/>
        </w:rPr>
      </w:pPr>
      <w:r>
        <w:rPr>
          <w:rFonts w:ascii="Times New Roman" w:hAnsi="Times New Roman"/>
          <w:i/>
          <w:sz w:val="18"/>
          <w:szCs w:val="18"/>
          <w:lang w:eastAsia="ja-JP"/>
        </w:rPr>
        <w:t>Φ</w:t>
      </w:r>
      <w:r>
        <w:rPr>
          <w:rFonts w:cs="Arial" w:hint="eastAsia"/>
          <w:sz w:val="18"/>
          <w:szCs w:val="18"/>
          <w:vertAlign w:val="subscript"/>
          <w:lang w:eastAsia="ja-JP"/>
        </w:rPr>
        <w:t>C</w:t>
      </w:r>
      <w:r>
        <w:rPr>
          <w:rFonts w:hint="eastAsia"/>
          <w:sz w:val="18"/>
          <w:szCs w:val="18"/>
          <w:lang w:eastAsia="ja-JP"/>
        </w:rPr>
        <w:tab/>
      </w:r>
      <w:r>
        <w:rPr>
          <w:rFonts w:hint="eastAsia"/>
          <w:sz w:val="18"/>
          <w:szCs w:val="18"/>
          <w:lang w:eastAsia="ja-JP"/>
        </w:rPr>
        <w:tab/>
      </w:r>
      <w:r>
        <w:rPr>
          <w:rFonts w:ascii="Times New Roman"/>
          <w:sz w:val="18"/>
          <w:szCs w:val="18"/>
          <w:lang w:eastAsia="zh-CN"/>
        </w:rPr>
        <w:t>——</w:t>
      </w:r>
      <w:r>
        <w:rPr>
          <w:rFonts w:ascii="Times New Roman" w:eastAsia="宋体" w:hAnsi="Times New Roman"/>
          <w:sz w:val="18"/>
          <w:szCs w:val="18"/>
          <w:lang w:eastAsia="zh-CN"/>
        </w:rPr>
        <w:t>辐照条件下，通过冷却装置消除的热流</w:t>
      </w:r>
      <w:r>
        <w:rPr>
          <w:rFonts w:ascii="Times New Roman" w:eastAsia="宋体" w:hAnsi="Times New Roman" w:hint="eastAsia"/>
          <w:sz w:val="18"/>
          <w:szCs w:val="18"/>
          <w:lang w:eastAsia="zh-CN"/>
        </w:rPr>
        <w:t>量，单位为</w:t>
      </w:r>
      <w:r>
        <w:rPr>
          <w:rFonts w:ascii="Times New Roman" w:eastAsia="宋体" w:hAnsi="Times New Roman" w:hint="eastAsia"/>
          <w:sz w:val="18"/>
          <w:szCs w:val="21"/>
          <w:lang w:eastAsia="zh-CN"/>
        </w:rPr>
        <w:t>瓦（</w:t>
      </w:r>
      <w:r>
        <w:rPr>
          <w:rFonts w:ascii="Times New Roman" w:eastAsia="宋体" w:hAnsi="Times New Roman"/>
          <w:sz w:val="18"/>
          <w:szCs w:val="21"/>
          <w:lang w:eastAsia="zh-CN"/>
        </w:rPr>
        <w:t>W</w:t>
      </w:r>
      <w:r>
        <w:rPr>
          <w:rFonts w:ascii="Times New Roman" w:eastAsia="宋体" w:hAnsi="Times New Roman" w:hint="eastAsia"/>
          <w:sz w:val="18"/>
          <w:szCs w:val="21"/>
          <w:lang w:eastAsia="zh-CN"/>
        </w:rPr>
        <w:t>）</w:t>
      </w:r>
      <w:r>
        <w:rPr>
          <w:rFonts w:ascii="Times New Roman" w:eastAsia="宋体" w:hAnsi="Times New Roman"/>
          <w:sz w:val="18"/>
          <w:szCs w:val="21"/>
          <w:lang w:eastAsia="zh-CN"/>
        </w:rPr>
        <w:t>;</w:t>
      </w:r>
    </w:p>
    <w:p w:rsidR="007D0A25" w:rsidRDefault="00827E7E">
      <w:pPr>
        <w:pStyle w:val="dl"/>
        <w:spacing w:after="0" w:line="360" w:lineRule="auto"/>
        <w:rPr>
          <w:sz w:val="18"/>
          <w:szCs w:val="18"/>
          <w:lang w:eastAsia="zh-CN"/>
        </w:rPr>
      </w:pPr>
      <w:r>
        <w:rPr>
          <w:rFonts w:ascii="Times New Roman" w:hAnsi="Times New Roman"/>
          <w:i/>
          <w:sz w:val="18"/>
          <w:szCs w:val="18"/>
          <w:lang w:eastAsia="ja-JP"/>
        </w:rPr>
        <w:t>Φ</w:t>
      </w:r>
      <w:r>
        <w:rPr>
          <w:rFonts w:cs="Arial" w:hint="eastAsia"/>
          <w:sz w:val="18"/>
          <w:szCs w:val="18"/>
          <w:vertAlign w:val="subscript"/>
          <w:lang w:eastAsia="ja-JP"/>
        </w:rPr>
        <w:t>B</w:t>
      </w:r>
      <w:r>
        <w:rPr>
          <w:rFonts w:ascii="Times" w:hAnsi="Times"/>
          <w:sz w:val="18"/>
          <w:szCs w:val="18"/>
          <w:lang w:eastAsia="zh-CN"/>
        </w:rPr>
        <w:tab/>
      </w:r>
      <w:r>
        <w:rPr>
          <w:rFonts w:ascii="Times" w:hAnsi="Times" w:hint="eastAsia"/>
          <w:sz w:val="18"/>
          <w:szCs w:val="18"/>
          <w:lang w:eastAsia="ja-JP"/>
        </w:rPr>
        <w:tab/>
      </w:r>
      <w:r>
        <w:rPr>
          <w:rFonts w:ascii="Times New Roman"/>
          <w:sz w:val="18"/>
          <w:szCs w:val="18"/>
          <w:lang w:eastAsia="zh-CN"/>
        </w:rPr>
        <w:t>——</w:t>
      </w:r>
      <w:r>
        <w:rPr>
          <w:rFonts w:ascii="Times New Roman" w:eastAsia="宋体" w:hAnsi="Times New Roman"/>
          <w:sz w:val="18"/>
          <w:szCs w:val="18"/>
          <w:lang w:eastAsia="zh-CN"/>
        </w:rPr>
        <w:t>辐照条件下，</w:t>
      </w:r>
      <w:r>
        <w:rPr>
          <w:rFonts w:ascii="Times New Roman" w:eastAsia="宋体" w:hAnsi="Times New Roman" w:hint="eastAsia"/>
          <w:sz w:val="18"/>
          <w:szCs w:val="18"/>
          <w:lang w:eastAsia="zh-CN"/>
        </w:rPr>
        <w:t>通过</w:t>
      </w:r>
      <w:r>
        <w:rPr>
          <w:rFonts w:ascii="Times New Roman" w:eastAsia="宋体" w:hAnsi="Times New Roman"/>
          <w:sz w:val="18"/>
          <w:szCs w:val="18"/>
          <w:lang w:eastAsia="zh-CN"/>
        </w:rPr>
        <w:t>计量箱箱壁平面的热流</w:t>
      </w:r>
      <w:r>
        <w:rPr>
          <w:rFonts w:ascii="Times New Roman" w:eastAsia="宋体" w:hAnsi="Times New Roman" w:hint="eastAsia"/>
          <w:sz w:val="18"/>
          <w:szCs w:val="18"/>
          <w:lang w:eastAsia="zh-CN"/>
        </w:rPr>
        <w:t>量，单位为</w:t>
      </w:r>
      <w:r>
        <w:rPr>
          <w:rFonts w:ascii="Times New Roman" w:eastAsia="宋体" w:hAnsi="Times New Roman" w:hint="eastAsia"/>
          <w:sz w:val="18"/>
          <w:szCs w:val="21"/>
          <w:lang w:eastAsia="zh-CN"/>
        </w:rPr>
        <w:t>瓦（</w:t>
      </w:r>
      <w:r>
        <w:rPr>
          <w:rFonts w:ascii="Times New Roman" w:eastAsia="宋体" w:hAnsi="Times New Roman"/>
          <w:sz w:val="18"/>
          <w:szCs w:val="21"/>
          <w:lang w:eastAsia="zh-CN"/>
        </w:rPr>
        <w:t>W</w:t>
      </w:r>
      <w:r>
        <w:rPr>
          <w:rFonts w:ascii="Times New Roman" w:eastAsia="宋体" w:hAnsi="Times New Roman" w:hint="eastAsia"/>
          <w:sz w:val="18"/>
          <w:szCs w:val="21"/>
          <w:lang w:eastAsia="zh-CN"/>
        </w:rPr>
        <w:t>）</w:t>
      </w:r>
      <w:r>
        <w:rPr>
          <w:rFonts w:ascii="Times New Roman" w:eastAsia="宋体" w:hAnsi="Times New Roman"/>
          <w:sz w:val="18"/>
          <w:szCs w:val="21"/>
          <w:lang w:eastAsia="zh-CN"/>
        </w:rPr>
        <w:t>;</w:t>
      </w:r>
    </w:p>
    <w:p w:rsidR="007D0A25" w:rsidRDefault="00827E7E">
      <w:pPr>
        <w:pStyle w:val="dl"/>
        <w:spacing w:after="0" w:line="360" w:lineRule="auto"/>
        <w:ind w:hanging="233"/>
        <w:rPr>
          <w:sz w:val="18"/>
          <w:szCs w:val="18"/>
          <w:lang w:eastAsia="zh-CN"/>
        </w:rPr>
      </w:pPr>
      <w:r>
        <w:rPr>
          <w:rFonts w:ascii="Times New Roman" w:hAnsi="Times New Roman"/>
          <w:i/>
          <w:sz w:val="18"/>
          <w:szCs w:val="18"/>
          <w:lang w:eastAsia="ja-JP"/>
        </w:rPr>
        <w:t>Φ</w:t>
      </w:r>
      <w:r>
        <w:rPr>
          <w:rFonts w:cs="Arial" w:hint="eastAsia"/>
          <w:sz w:val="18"/>
          <w:szCs w:val="18"/>
          <w:vertAlign w:val="subscript"/>
          <w:lang w:eastAsia="ja-JP"/>
        </w:rPr>
        <w:t>F</w:t>
      </w:r>
      <w:r>
        <w:rPr>
          <w:rFonts w:hint="eastAsia"/>
          <w:sz w:val="18"/>
          <w:szCs w:val="18"/>
          <w:lang w:eastAsia="ja-JP"/>
        </w:rPr>
        <w:tab/>
      </w:r>
      <w:r>
        <w:rPr>
          <w:rFonts w:ascii="Times New Roman"/>
          <w:sz w:val="18"/>
          <w:szCs w:val="18"/>
          <w:lang w:eastAsia="zh-CN"/>
        </w:rPr>
        <w:t>——</w:t>
      </w:r>
      <w:r>
        <w:rPr>
          <w:rFonts w:ascii="Times New Roman" w:eastAsia="宋体" w:hAnsi="Times New Roman"/>
          <w:sz w:val="18"/>
          <w:szCs w:val="18"/>
          <w:lang w:eastAsia="zh-CN"/>
        </w:rPr>
        <w:t>辐照条件下，由一个或多个内部风扇（选装）产生的热流</w:t>
      </w:r>
      <w:r>
        <w:rPr>
          <w:rFonts w:ascii="Times New Roman" w:eastAsia="宋体" w:hAnsi="Times New Roman" w:hint="eastAsia"/>
          <w:sz w:val="18"/>
          <w:szCs w:val="18"/>
          <w:lang w:eastAsia="zh-CN"/>
        </w:rPr>
        <w:t>量，单位为</w:t>
      </w:r>
      <w:r>
        <w:rPr>
          <w:rFonts w:ascii="Times New Roman" w:eastAsia="宋体" w:hAnsi="Times New Roman" w:hint="eastAsia"/>
          <w:sz w:val="18"/>
          <w:szCs w:val="21"/>
          <w:lang w:eastAsia="zh-CN"/>
        </w:rPr>
        <w:t>瓦（</w:t>
      </w:r>
      <w:r>
        <w:rPr>
          <w:rFonts w:ascii="Times New Roman" w:eastAsia="宋体" w:hAnsi="Times New Roman"/>
          <w:sz w:val="18"/>
          <w:szCs w:val="21"/>
          <w:lang w:eastAsia="zh-CN"/>
        </w:rPr>
        <w:t>W</w:t>
      </w:r>
      <w:r>
        <w:rPr>
          <w:rFonts w:ascii="Times New Roman" w:eastAsia="宋体" w:hAnsi="Times New Roman" w:hint="eastAsia"/>
          <w:sz w:val="18"/>
          <w:szCs w:val="21"/>
          <w:lang w:eastAsia="zh-CN"/>
        </w:rPr>
        <w:t>）</w:t>
      </w:r>
      <w:r>
        <w:rPr>
          <w:rFonts w:ascii="Times New Roman" w:eastAsia="宋体" w:hAnsi="Times New Roman"/>
          <w:sz w:val="18"/>
          <w:szCs w:val="21"/>
          <w:lang w:eastAsia="zh-CN"/>
        </w:rPr>
        <w:t>;</w:t>
      </w:r>
    </w:p>
    <w:p w:rsidR="007D0A25" w:rsidRDefault="00827E7E">
      <w:pPr>
        <w:pStyle w:val="dl"/>
        <w:spacing w:after="0" w:line="360" w:lineRule="auto"/>
        <w:ind w:hanging="233"/>
        <w:rPr>
          <w:sz w:val="18"/>
          <w:szCs w:val="18"/>
          <w:lang w:eastAsia="zh-CN"/>
        </w:rPr>
      </w:pPr>
      <w:r>
        <w:rPr>
          <w:rFonts w:ascii="Times New Roman" w:hAnsi="Times New Roman"/>
          <w:i/>
          <w:sz w:val="18"/>
          <w:szCs w:val="18"/>
          <w:lang w:eastAsia="ja-JP"/>
        </w:rPr>
        <w:t>Φ</w:t>
      </w:r>
      <w:r>
        <w:rPr>
          <w:rFonts w:cs="Arial" w:hint="eastAsia"/>
          <w:sz w:val="18"/>
          <w:szCs w:val="18"/>
          <w:vertAlign w:val="subscript"/>
          <w:lang w:eastAsia="ja-JP"/>
        </w:rPr>
        <w:t>H</w:t>
      </w:r>
      <w:r>
        <w:rPr>
          <w:rFonts w:hint="eastAsia"/>
          <w:sz w:val="18"/>
          <w:szCs w:val="18"/>
          <w:lang w:eastAsia="ja-JP"/>
        </w:rPr>
        <w:tab/>
      </w:r>
      <w:r>
        <w:rPr>
          <w:rFonts w:hint="eastAsia"/>
          <w:sz w:val="18"/>
          <w:szCs w:val="18"/>
          <w:lang w:eastAsia="ja-JP"/>
        </w:rPr>
        <w:tab/>
      </w:r>
      <w:r>
        <w:rPr>
          <w:rFonts w:ascii="Times New Roman"/>
          <w:sz w:val="18"/>
          <w:szCs w:val="18"/>
          <w:lang w:eastAsia="zh-CN"/>
        </w:rPr>
        <w:t>——</w:t>
      </w:r>
      <w:r>
        <w:rPr>
          <w:rFonts w:ascii="Times New Roman" w:eastAsia="宋体" w:hAnsi="Times New Roman"/>
          <w:sz w:val="18"/>
          <w:szCs w:val="18"/>
          <w:lang w:eastAsia="zh-CN"/>
        </w:rPr>
        <w:t>辐照条件下，由加热装置（选装）产生的热流</w:t>
      </w:r>
      <w:r>
        <w:rPr>
          <w:rFonts w:ascii="Times New Roman" w:eastAsia="宋体" w:hAnsi="Times New Roman" w:hint="eastAsia"/>
          <w:sz w:val="18"/>
          <w:szCs w:val="18"/>
          <w:lang w:eastAsia="zh-CN"/>
        </w:rPr>
        <w:t>量，单位为</w:t>
      </w:r>
      <w:r>
        <w:rPr>
          <w:rFonts w:ascii="Times New Roman" w:eastAsia="宋体" w:hAnsi="Times New Roman" w:hint="eastAsia"/>
          <w:sz w:val="18"/>
          <w:szCs w:val="21"/>
          <w:lang w:eastAsia="zh-CN"/>
        </w:rPr>
        <w:t>瓦（</w:t>
      </w:r>
      <w:r>
        <w:rPr>
          <w:rFonts w:ascii="Times New Roman" w:eastAsia="宋体" w:hAnsi="Times New Roman"/>
          <w:sz w:val="18"/>
          <w:szCs w:val="21"/>
          <w:lang w:eastAsia="zh-CN"/>
        </w:rPr>
        <w:t>W</w:t>
      </w:r>
      <w:r>
        <w:rPr>
          <w:rFonts w:ascii="Times New Roman" w:eastAsia="宋体" w:hAnsi="Times New Roman" w:hint="eastAsia"/>
          <w:sz w:val="18"/>
          <w:szCs w:val="21"/>
          <w:lang w:eastAsia="zh-CN"/>
        </w:rPr>
        <w:t>）</w:t>
      </w:r>
      <w:r>
        <w:rPr>
          <w:rFonts w:ascii="Times New Roman" w:eastAsia="宋体" w:hAnsi="Times New Roman"/>
          <w:sz w:val="18"/>
          <w:szCs w:val="21"/>
          <w:lang w:eastAsia="zh-CN"/>
        </w:rPr>
        <w:t>;</w:t>
      </w:r>
    </w:p>
    <w:p w:rsidR="007D0A25" w:rsidRDefault="00827E7E">
      <w:pPr>
        <w:pStyle w:val="dl"/>
        <w:spacing w:after="0" w:line="360" w:lineRule="auto"/>
        <w:ind w:hanging="233"/>
        <w:rPr>
          <w:sz w:val="18"/>
          <w:szCs w:val="18"/>
          <w:lang w:eastAsia="zh-CN"/>
        </w:rPr>
      </w:pPr>
      <w:r>
        <w:rPr>
          <w:rFonts w:ascii="Times New Roman" w:hAnsi="Times New Roman"/>
          <w:i/>
          <w:sz w:val="18"/>
          <w:szCs w:val="18"/>
          <w:lang w:eastAsia="ja-JP"/>
        </w:rPr>
        <w:t>Φ</w:t>
      </w:r>
      <w:r>
        <w:rPr>
          <w:rFonts w:cs="Arial" w:hint="eastAsia"/>
          <w:sz w:val="18"/>
          <w:szCs w:val="18"/>
          <w:vertAlign w:val="subscript"/>
          <w:lang w:eastAsia="ja-JP"/>
        </w:rPr>
        <w:t>P</w:t>
      </w:r>
      <w:r>
        <w:rPr>
          <w:rFonts w:ascii="Times" w:hAnsi="Times"/>
          <w:sz w:val="18"/>
          <w:szCs w:val="18"/>
          <w:lang w:eastAsia="zh-CN"/>
        </w:rPr>
        <w:tab/>
      </w:r>
      <w:r>
        <w:rPr>
          <w:rFonts w:ascii="Times" w:hAnsi="Times" w:hint="eastAsia"/>
          <w:sz w:val="18"/>
          <w:szCs w:val="18"/>
          <w:lang w:eastAsia="ja-JP"/>
        </w:rPr>
        <w:tab/>
      </w:r>
      <w:r>
        <w:rPr>
          <w:rFonts w:ascii="Times New Roman"/>
          <w:sz w:val="18"/>
          <w:szCs w:val="18"/>
          <w:lang w:eastAsia="zh-CN"/>
        </w:rPr>
        <w:t>——</w:t>
      </w:r>
      <w:r>
        <w:rPr>
          <w:rFonts w:ascii="Times New Roman" w:eastAsia="宋体" w:hAnsi="Times New Roman"/>
          <w:sz w:val="18"/>
          <w:szCs w:val="18"/>
          <w:lang w:eastAsia="zh-CN"/>
        </w:rPr>
        <w:t>辐照条件下，通过试件框</w:t>
      </w:r>
      <w:r>
        <w:rPr>
          <w:rFonts w:ascii="Times New Roman" w:eastAsia="宋体" w:hAnsi="Times New Roman" w:hint="eastAsia"/>
          <w:sz w:val="18"/>
          <w:szCs w:val="18"/>
          <w:lang w:eastAsia="zh-CN"/>
        </w:rPr>
        <w:t>的</w:t>
      </w:r>
      <w:r>
        <w:rPr>
          <w:rFonts w:ascii="Times New Roman" w:eastAsia="宋体" w:hAnsi="Times New Roman"/>
          <w:sz w:val="18"/>
          <w:szCs w:val="18"/>
          <w:lang w:eastAsia="zh-CN"/>
        </w:rPr>
        <w:t>热流</w:t>
      </w:r>
      <w:r>
        <w:rPr>
          <w:rFonts w:ascii="Times New Roman" w:eastAsia="宋体" w:hAnsi="Times New Roman" w:hint="eastAsia"/>
          <w:sz w:val="18"/>
          <w:szCs w:val="18"/>
          <w:lang w:eastAsia="zh-CN"/>
        </w:rPr>
        <w:t>量，单位为</w:t>
      </w:r>
      <w:r>
        <w:rPr>
          <w:rFonts w:ascii="Times New Roman" w:eastAsia="宋体" w:hAnsi="Times New Roman" w:hint="eastAsia"/>
          <w:sz w:val="18"/>
          <w:szCs w:val="21"/>
          <w:lang w:eastAsia="zh-CN"/>
        </w:rPr>
        <w:t>瓦（</w:t>
      </w:r>
      <w:r>
        <w:rPr>
          <w:rFonts w:ascii="Times New Roman" w:eastAsia="宋体" w:hAnsi="Times New Roman"/>
          <w:sz w:val="18"/>
          <w:szCs w:val="21"/>
          <w:lang w:eastAsia="zh-CN"/>
        </w:rPr>
        <w:t>W</w:t>
      </w:r>
      <w:r>
        <w:rPr>
          <w:rFonts w:ascii="Times New Roman" w:eastAsia="宋体" w:hAnsi="Times New Roman" w:hint="eastAsia"/>
          <w:sz w:val="18"/>
          <w:szCs w:val="21"/>
          <w:lang w:eastAsia="zh-CN"/>
        </w:rPr>
        <w:t>）。</w:t>
      </w:r>
    </w:p>
    <w:p w:rsidR="007D0A25" w:rsidRDefault="00827E7E">
      <w:pPr>
        <w:pStyle w:val="affd"/>
        <w:spacing w:beforeLines="0" w:before="0" w:afterLines="0" w:after="0" w:line="360" w:lineRule="auto"/>
      </w:pPr>
      <w:bookmarkStart w:id="60" w:name="_Toc145598907"/>
      <w:r>
        <w:rPr>
          <w:rFonts w:hint="eastAsia"/>
        </w:rPr>
        <w:t>热传导条件下的热流净密度的测量</w:t>
      </w:r>
      <w:bookmarkEnd w:id="60"/>
    </w:p>
    <w:p w:rsidR="007D0A25" w:rsidRDefault="00827E7E">
      <w:pPr>
        <w:pStyle w:val="afffff1"/>
        <w:spacing w:line="360" w:lineRule="auto"/>
        <w:ind w:firstLine="420"/>
      </w:pPr>
      <w:bookmarkStart w:id="61" w:name="_Hlk137387966"/>
      <w:r>
        <w:rPr>
          <w:rFonts w:hint="eastAsia"/>
        </w:rPr>
        <w:t>无辐照条件下，由热传导引起的通过试件的热流净密度</w:t>
      </w:r>
      <w:r>
        <w:rPr>
          <w:rFonts w:ascii="Times New Roman" w:eastAsia="MS Mincho"/>
          <w:i/>
          <w:sz w:val="18"/>
          <w:szCs w:val="18"/>
          <w:lang w:val="en-GB" w:eastAsia="ja-JP"/>
        </w:rPr>
        <w:t>q</w:t>
      </w:r>
      <w:r>
        <w:rPr>
          <w:rFonts w:ascii="Arial" w:eastAsia="MS Mincho" w:hAnsi="Arial" w:cs="Arial" w:hint="eastAsia"/>
          <w:sz w:val="18"/>
          <w:szCs w:val="18"/>
          <w:vertAlign w:val="subscript"/>
          <w:lang w:val="en-GB" w:eastAsia="ja-JP"/>
        </w:rPr>
        <w:t>in</w:t>
      </w:r>
      <w:r>
        <w:rPr>
          <w:rFonts w:hint="eastAsia"/>
        </w:rPr>
        <w:t>(</w:t>
      </w:r>
      <w:r>
        <w:rPr>
          <w:rFonts w:ascii="Times New Roman" w:eastAsia="MS Mincho" w:hint="eastAsia"/>
          <w:i/>
          <w:sz w:val="18"/>
          <w:szCs w:val="18"/>
          <w:lang w:val="en-GB" w:eastAsia="ja-JP"/>
        </w:rPr>
        <w:t>q</w:t>
      </w:r>
      <w:r>
        <w:rPr>
          <w:rFonts w:ascii="Arial" w:eastAsia="MS Mincho" w:hAnsi="Arial" w:cs="Arial" w:hint="eastAsia"/>
          <w:sz w:val="18"/>
          <w:szCs w:val="18"/>
          <w:vertAlign w:val="subscript"/>
          <w:lang w:val="en-GB" w:eastAsia="ja-JP"/>
        </w:rPr>
        <w:t>Solar</w:t>
      </w:r>
      <w:r>
        <w:rPr>
          <w:rFonts w:ascii="Arial" w:eastAsia="MS Mincho" w:hAnsi="Arial" w:cs="Arial" w:hint="eastAsia"/>
          <w:sz w:val="18"/>
          <w:szCs w:val="18"/>
          <w:lang w:val="en-GB" w:eastAsia="ja-JP"/>
        </w:rPr>
        <w:t>=0</w:t>
      </w:r>
      <w:r>
        <w:t>)</w:t>
      </w:r>
      <w:r>
        <w:rPr>
          <w:rFonts w:hint="eastAsia"/>
        </w:rPr>
        <w:t>应使用公式（</w:t>
      </w:r>
      <w:r>
        <w:rPr>
          <w:rFonts w:hint="eastAsia"/>
        </w:rPr>
        <w:t>5</w:t>
      </w:r>
      <w:r>
        <w:rPr>
          <w:rFonts w:hint="eastAsia"/>
        </w:rPr>
        <w:t>）计算得出：</w:t>
      </w:r>
    </w:p>
    <w:bookmarkEnd w:id="61"/>
    <w:p w:rsidR="007D0A25" w:rsidRDefault="00827E7E">
      <w:pPr>
        <w:pStyle w:val="dl"/>
        <w:spacing w:after="0" w:line="360" w:lineRule="auto"/>
        <w:ind w:left="0" w:firstLine="1"/>
        <w:jc w:val="right"/>
      </w:pPr>
      <w:r>
        <w:rPr>
          <w:position w:val="-32"/>
        </w:rPr>
        <w:object w:dxaOrig="4013" w:dyaOrig="627">
          <v:shape id="_x0000_i1029" type="#_x0000_t75" style="width:200.35pt;height:31.3pt" o:ole="">
            <v:imagedata r:id="rId36" o:title=""/>
          </v:shape>
          <o:OLEObject Type="Embed" ProgID="Equation.2" ShapeID="_x0000_i1029" DrawAspect="Content" ObjectID="_1766303558" r:id="rId37"/>
        </w:object>
      </w:r>
      <w:r>
        <w:rPr>
          <w:rFonts w:hint="eastAsia"/>
        </w:rPr>
        <w:t>…………………………</w:t>
      </w:r>
      <w:r>
        <w:rPr>
          <w:rFonts w:ascii="宋体" w:eastAsia="宋体" w:hAnsi="宋体" w:hint="eastAsia"/>
        </w:rPr>
        <w:t>（</w:t>
      </w:r>
      <w:r>
        <w:rPr>
          <w:rFonts w:ascii="宋体" w:eastAsia="宋体" w:hAnsi="宋体"/>
        </w:rPr>
        <w:t>5</w:t>
      </w:r>
      <w:r>
        <w:rPr>
          <w:rFonts w:ascii="宋体" w:eastAsia="宋体" w:hAnsi="宋体" w:hint="eastAsia"/>
        </w:rPr>
        <w:t>）</w:t>
      </w:r>
    </w:p>
    <w:p w:rsidR="007D0A25" w:rsidRDefault="00827E7E">
      <w:pPr>
        <w:pStyle w:val="afffff1"/>
        <w:spacing w:line="360" w:lineRule="auto"/>
        <w:ind w:leftChars="202" w:left="424" w:firstLineChars="0" w:firstLine="0"/>
        <w:rPr>
          <w:sz w:val="18"/>
          <w:szCs w:val="18"/>
        </w:rPr>
      </w:pPr>
      <w:r>
        <w:rPr>
          <w:rFonts w:hint="eastAsia"/>
          <w:sz w:val="18"/>
          <w:szCs w:val="18"/>
        </w:rPr>
        <w:t>式中：</w:t>
      </w:r>
    </w:p>
    <w:p w:rsidR="007D0A25" w:rsidRDefault="00827E7E">
      <w:pPr>
        <w:widowControl/>
        <w:adjustRightInd/>
        <w:spacing w:line="360" w:lineRule="auto"/>
        <w:ind w:left="1612" w:hanging="1212"/>
        <w:rPr>
          <w:rFonts w:ascii="Times New Roman" w:eastAsia="MS Mincho" w:hAnsi="Times New Roman"/>
          <w:i/>
          <w:kern w:val="0"/>
          <w:sz w:val="18"/>
          <w:szCs w:val="18"/>
          <w:lang w:val="en-GB" w:eastAsia="ja-JP"/>
        </w:rPr>
      </w:pPr>
      <w:r>
        <w:rPr>
          <w:rFonts w:ascii="Times New Roman" w:eastAsia="MS Mincho" w:hAnsi="Times New Roman"/>
          <w:i/>
          <w:kern w:val="0"/>
          <w:sz w:val="18"/>
          <w:szCs w:val="18"/>
          <w:lang w:val="en-GB" w:eastAsia="ja-JP"/>
        </w:rPr>
        <w:t>Φ</w:t>
      </w:r>
      <w:r>
        <w:rPr>
          <w:rFonts w:ascii="Times New Roman" w:eastAsia="MS Mincho" w:hAnsi="Times New Roman"/>
          <w:kern w:val="0"/>
          <w:sz w:val="18"/>
          <w:szCs w:val="18"/>
          <w:vertAlign w:val="subscript"/>
          <w:lang w:val="en-GB" w:eastAsia="ja-JP"/>
        </w:rPr>
        <w:t xml:space="preserve">in </w:t>
      </w:r>
      <w:r>
        <w:rPr>
          <w:rFonts w:ascii="Times New Roman" w:eastAsia="MS Mincho" w:hAnsi="Times New Roman"/>
          <w:kern w:val="0"/>
          <w:sz w:val="18"/>
          <w:szCs w:val="18"/>
          <w:lang w:val="en-GB" w:eastAsia="ja-JP"/>
        </w:rPr>
        <w:t>(</w:t>
      </w:r>
      <w:r>
        <w:rPr>
          <w:rFonts w:ascii="Times New Roman" w:eastAsia="MS Mincho" w:hAnsi="Times New Roman"/>
          <w:i/>
          <w:kern w:val="0"/>
          <w:sz w:val="18"/>
          <w:szCs w:val="18"/>
          <w:lang w:val="en-GB" w:eastAsia="ja-JP"/>
        </w:rPr>
        <w:t>q</w:t>
      </w:r>
      <w:r>
        <w:rPr>
          <w:rFonts w:ascii="Times New Roman" w:eastAsia="MS Mincho" w:hAnsi="Times New Roman"/>
          <w:kern w:val="0"/>
          <w:sz w:val="18"/>
          <w:szCs w:val="18"/>
          <w:vertAlign w:val="subscript"/>
          <w:lang w:val="en-GB" w:eastAsia="ja-JP"/>
        </w:rPr>
        <w:t>Solar</w:t>
      </w:r>
      <w:r>
        <w:rPr>
          <w:rFonts w:ascii="Times New Roman" w:eastAsia="MS Mincho" w:hAnsi="Times New Roman"/>
          <w:kern w:val="0"/>
          <w:sz w:val="18"/>
          <w:szCs w:val="18"/>
          <w:lang w:val="en-GB" w:eastAsia="ja-JP"/>
        </w:rPr>
        <w:t>=0)</w:t>
      </w:r>
      <w:r>
        <w:rPr>
          <w:rFonts w:ascii="Times New Roman" w:eastAsia="MS Mincho" w:hAnsi="Times New Roman"/>
          <w:kern w:val="0"/>
          <w:sz w:val="18"/>
          <w:szCs w:val="18"/>
          <w:lang w:val="en-GB" w:eastAsia="ja-JP"/>
        </w:rPr>
        <w:tab/>
      </w:r>
      <w:r>
        <w:rPr>
          <w:rFonts w:ascii="Times" w:eastAsia="MS Mincho" w:hAnsi="Times"/>
          <w:b/>
          <w:kern w:val="0"/>
          <w:sz w:val="18"/>
          <w:szCs w:val="18"/>
          <w:lang w:val="en-GB" w:eastAsia="ja-JP"/>
        </w:rPr>
        <w:t>——</w:t>
      </w:r>
      <w:r>
        <w:rPr>
          <w:rFonts w:ascii="Times" w:eastAsia="MS Mincho" w:hAnsi="Times"/>
          <w:kern w:val="0"/>
          <w:sz w:val="18"/>
          <w:szCs w:val="18"/>
          <w:lang w:val="en-GB" w:eastAsia="ja-JP"/>
        </w:rPr>
        <w:t>无</w:t>
      </w:r>
      <w:r>
        <w:rPr>
          <w:rFonts w:ascii="Times New Roman" w:hAnsi="Times New Roman"/>
          <w:sz w:val="18"/>
          <w:szCs w:val="18"/>
        </w:rPr>
        <w:t>辐照条件下，当室外与室内侧温差为</w:t>
      </w:r>
      <w:r>
        <w:rPr>
          <w:rFonts w:ascii="Times New Roman" w:hAnsi="Times New Roman"/>
          <w:sz w:val="18"/>
          <w:szCs w:val="18"/>
          <w:lang w:eastAsia="ja-JP"/>
        </w:rPr>
        <w:t>(</w:t>
      </w:r>
      <w:r>
        <w:rPr>
          <w:rFonts w:ascii="Times New Roman" w:hAnsi="Times New Roman"/>
          <w:i/>
          <w:sz w:val="18"/>
          <w:szCs w:val="18"/>
          <w:lang w:eastAsia="ja-JP"/>
        </w:rPr>
        <w:t>θ</w:t>
      </w:r>
      <w:r>
        <w:rPr>
          <w:rFonts w:ascii="Times New Roman" w:hAnsi="Times New Roman"/>
          <w:sz w:val="18"/>
          <w:szCs w:val="18"/>
          <w:vertAlign w:val="subscript"/>
          <w:lang w:eastAsia="ja-JP"/>
        </w:rPr>
        <w:t>ne</w:t>
      </w:r>
      <w:r>
        <w:rPr>
          <w:rFonts w:ascii="Times New Roman" w:hAnsi="Times New Roman"/>
          <w:sz w:val="18"/>
          <w:szCs w:val="18"/>
          <w:lang w:eastAsia="ja-JP"/>
        </w:rPr>
        <w:t xml:space="preserve"> – </w:t>
      </w:r>
      <w:r>
        <w:rPr>
          <w:rFonts w:ascii="Times New Roman" w:hAnsi="Times New Roman"/>
          <w:i/>
          <w:sz w:val="18"/>
          <w:szCs w:val="18"/>
          <w:lang w:eastAsia="ja-JP"/>
        </w:rPr>
        <w:t>θ</w:t>
      </w:r>
      <w:r>
        <w:rPr>
          <w:rFonts w:ascii="Times New Roman" w:hAnsi="Times New Roman"/>
          <w:sz w:val="18"/>
          <w:szCs w:val="18"/>
          <w:vertAlign w:val="subscript"/>
          <w:lang w:eastAsia="ja-JP"/>
        </w:rPr>
        <w:t>ni</w:t>
      </w:r>
      <w:r>
        <w:rPr>
          <w:rFonts w:ascii="Times New Roman" w:hAnsi="Times New Roman"/>
          <w:sz w:val="18"/>
          <w:szCs w:val="18"/>
          <w:lang w:eastAsia="ja-JP"/>
        </w:rPr>
        <w:t>)</w:t>
      </w:r>
      <w:r>
        <w:rPr>
          <w:rFonts w:ascii="Times New Roman" w:hAnsi="Times New Roman"/>
          <w:sz w:val="18"/>
          <w:szCs w:val="18"/>
        </w:rPr>
        <w:t>时，由热传导引起的通过试件</w:t>
      </w:r>
      <w:r>
        <w:rPr>
          <w:rFonts w:ascii="Times New Roman" w:hAnsi="Times New Roman" w:hint="eastAsia"/>
          <w:sz w:val="18"/>
          <w:szCs w:val="18"/>
        </w:rPr>
        <w:t>的</w:t>
      </w:r>
      <w:r>
        <w:rPr>
          <w:rFonts w:ascii="Times New Roman" w:hAnsi="Times New Roman"/>
          <w:sz w:val="18"/>
          <w:szCs w:val="18"/>
        </w:rPr>
        <w:t>净热流</w:t>
      </w:r>
      <w:r>
        <w:rPr>
          <w:rFonts w:ascii="Times New Roman" w:hAnsi="Times New Roman" w:hint="eastAsia"/>
          <w:sz w:val="18"/>
          <w:szCs w:val="18"/>
        </w:rPr>
        <w:t>量</w:t>
      </w:r>
      <w:r>
        <w:rPr>
          <w:rFonts w:ascii="Times New Roman" w:hAnsi="Times New Roman"/>
          <w:sz w:val="18"/>
          <w:szCs w:val="18"/>
        </w:rPr>
        <w:t>，单位为</w:t>
      </w:r>
      <w:r>
        <w:rPr>
          <w:rFonts w:ascii="Times New Roman" w:hAnsi="Times New Roman" w:hint="eastAsia"/>
          <w:sz w:val="18"/>
          <w:szCs w:val="18"/>
        </w:rPr>
        <w:t>瓦</w:t>
      </w:r>
      <w:r>
        <w:rPr>
          <w:rFonts w:ascii="Times New Roman" w:hAnsi="Times New Roman" w:hint="eastAsia"/>
          <w:szCs w:val="18"/>
        </w:rPr>
        <w:t>（</w:t>
      </w:r>
      <w:r>
        <w:rPr>
          <w:rFonts w:ascii="Times New Roman" w:hAnsi="Times New Roman"/>
          <w:sz w:val="18"/>
          <w:szCs w:val="18"/>
        </w:rPr>
        <w:t>W</w:t>
      </w:r>
      <w:r>
        <w:rPr>
          <w:rFonts w:ascii="Times New Roman" w:hAnsi="Times New Roman" w:hint="eastAsia"/>
          <w:sz w:val="18"/>
          <w:szCs w:val="18"/>
        </w:rPr>
        <w:t>）</w:t>
      </w:r>
      <w:r>
        <w:rPr>
          <w:rFonts w:ascii="Times New Roman" w:hAnsi="Times New Roman"/>
          <w:sz w:val="18"/>
          <w:szCs w:val="18"/>
        </w:rPr>
        <w:t>；</w:t>
      </w:r>
      <w:r>
        <w:rPr>
          <w:rFonts w:ascii="Times New Roman" w:hAnsi="Times New Roman"/>
          <w:sz w:val="18"/>
          <w:szCs w:val="18"/>
        </w:rPr>
        <w:t xml:space="preserve"> </w:t>
      </w:r>
    </w:p>
    <w:p w:rsidR="007D0A25" w:rsidRDefault="00827E7E">
      <w:pPr>
        <w:widowControl/>
        <w:adjustRightInd/>
        <w:spacing w:line="360" w:lineRule="auto"/>
        <w:ind w:left="800" w:hanging="400"/>
        <w:rPr>
          <w:rFonts w:ascii="Times New Roman" w:eastAsia="MS Mincho" w:hAnsi="Times New Roman"/>
          <w:kern w:val="0"/>
          <w:sz w:val="18"/>
          <w:szCs w:val="18"/>
          <w:lang w:val="en-GB"/>
        </w:rPr>
      </w:pPr>
      <w:r>
        <w:rPr>
          <w:rFonts w:ascii="Times New Roman" w:eastAsia="MS Mincho" w:hAnsi="Times New Roman"/>
          <w:i/>
          <w:kern w:val="0"/>
          <w:sz w:val="18"/>
          <w:szCs w:val="18"/>
          <w:lang w:val="en-GB" w:eastAsia="ja-JP"/>
        </w:rPr>
        <w:t>U</w:t>
      </w:r>
      <w:r>
        <w:rPr>
          <w:rFonts w:ascii="Times New Roman" w:eastAsia="MS Mincho" w:hAnsi="Times New Roman"/>
          <w:kern w:val="0"/>
          <w:sz w:val="18"/>
          <w:szCs w:val="18"/>
          <w:vertAlign w:val="subscript"/>
          <w:lang w:val="en-GB" w:eastAsia="ja-JP"/>
        </w:rPr>
        <w:t>N</w:t>
      </w:r>
      <w:r>
        <w:rPr>
          <w:rFonts w:ascii="Times New Roman" w:eastAsia="MS Mincho" w:hAnsi="Times New Roman"/>
          <w:kern w:val="0"/>
          <w:sz w:val="18"/>
          <w:szCs w:val="18"/>
          <w:lang w:val="en-GB" w:eastAsia="ja-JP"/>
        </w:rPr>
        <w:tab/>
      </w:r>
      <w:r>
        <w:rPr>
          <w:rFonts w:ascii="Times New Roman" w:eastAsia="MS Mincho" w:hAnsi="Times New Roman"/>
          <w:b/>
          <w:kern w:val="0"/>
          <w:sz w:val="18"/>
          <w:szCs w:val="18"/>
          <w:lang w:val="en-GB" w:eastAsia="ja-JP"/>
        </w:rPr>
        <w:tab/>
      </w:r>
      <w:r>
        <w:rPr>
          <w:rFonts w:ascii="Times" w:eastAsia="MS Mincho" w:hAnsi="Times"/>
          <w:b/>
          <w:kern w:val="0"/>
          <w:sz w:val="18"/>
          <w:szCs w:val="18"/>
          <w:lang w:val="en-GB" w:eastAsia="ja-JP"/>
        </w:rPr>
        <w:t>——</w:t>
      </w:r>
      <w:r>
        <w:rPr>
          <w:rFonts w:ascii="Times New Roman" w:hAnsi="Times New Roman"/>
          <w:sz w:val="18"/>
          <w:szCs w:val="18"/>
        </w:rPr>
        <w:t>无辐照条件下，试件的传热系数，单位为</w:t>
      </w:r>
      <w:r>
        <w:rPr>
          <w:rFonts w:ascii="Times New Roman" w:hAnsi="Times New Roman" w:hint="eastAsia"/>
          <w:sz w:val="18"/>
          <w:szCs w:val="18"/>
        </w:rPr>
        <w:t>瓦每平方米开</w:t>
      </w:r>
      <w:r>
        <w:rPr>
          <w:rFonts w:ascii="Times New Roman" w:hAnsi="Times New Roman"/>
          <w:sz w:val="18"/>
          <w:szCs w:val="18"/>
        </w:rPr>
        <w:t>[W</w:t>
      </w:r>
      <w:r>
        <w:rPr>
          <w:rFonts w:ascii="Times New Roman" w:eastAsia="MS Mincho" w:hAnsi="Times New Roman"/>
          <w:kern w:val="0"/>
          <w:sz w:val="18"/>
          <w:szCs w:val="18"/>
          <w:lang w:val="en-GB" w:eastAsia="ja-JP"/>
        </w:rPr>
        <w:t>/(m</w:t>
      </w:r>
      <w:r>
        <w:rPr>
          <w:rFonts w:ascii="Times New Roman" w:eastAsia="MS Mincho" w:hAnsi="Times New Roman"/>
          <w:kern w:val="0"/>
          <w:sz w:val="18"/>
          <w:szCs w:val="18"/>
          <w:vertAlign w:val="superscript"/>
          <w:lang w:val="en-GB" w:eastAsia="ja-JP"/>
        </w:rPr>
        <w:t>2</w:t>
      </w:r>
      <w:r>
        <w:rPr>
          <w:rFonts w:ascii="Times New Roman" w:eastAsia="MS Mincho" w:hAnsi="Times New Roman"/>
          <w:kern w:val="0"/>
          <w:sz w:val="18"/>
          <w:szCs w:val="18"/>
          <w:lang w:val="en-GB" w:eastAsia="ja-JP"/>
        </w:rPr>
        <w:t>·K)]</w:t>
      </w:r>
      <w:r>
        <w:rPr>
          <w:rFonts w:ascii="Times New Roman" w:eastAsia="MS Mincho" w:hAnsi="Times New Roman"/>
          <w:kern w:val="0"/>
          <w:sz w:val="18"/>
          <w:szCs w:val="18"/>
          <w:lang w:val="en-GB"/>
        </w:rPr>
        <w:t>;</w:t>
      </w:r>
    </w:p>
    <w:p w:rsidR="007D0A25" w:rsidRDefault="00827E7E">
      <w:pPr>
        <w:widowControl/>
        <w:adjustRightInd/>
        <w:spacing w:line="360" w:lineRule="auto"/>
        <w:ind w:left="800" w:hanging="400"/>
        <w:rPr>
          <w:rFonts w:ascii="Times New Roman" w:eastAsia="MS Mincho" w:hAnsi="Times New Roman"/>
          <w:kern w:val="0"/>
          <w:sz w:val="18"/>
          <w:szCs w:val="18"/>
          <w:lang w:val="en-GB" w:eastAsia="ja-JP"/>
        </w:rPr>
      </w:pPr>
      <w:r>
        <w:rPr>
          <w:rFonts w:ascii="Times New Roman" w:eastAsia="MS Mincho" w:hAnsi="Times New Roman"/>
          <w:i/>
          <w:kern w:val="0"/>
          <w:sz w:val="18"/>
          <w:szCs w:val="18"/>
          <w:lang w:val="en-GB" w:eastAsia="ja-JP"/>
        </w:rPr>
        <w:t>θ</w:t>
      </w:r>
      <w:r>
        <w:rPr>
          <w:rFonts w:ascii="Times New Roman" w:eastAsia="MS Mincho" w:hAnsi="Times New Roman"/>
          <w:kern w:val="0"/>
          <w:sz w:val="18"/>
          <w:szCs w:val="18"/>
          <w:vertAlign w:val="subscript"/>
          <w:lang w:val="en-GB" w:eastAsia="ja-JP"/>
        </w:rPr>
        <w:t>ne</w:t>
      </w:r>
      <w:r>
        <w:rPr>
          <w:rFonts w:ascii="Times New Roman" w:eastAsia="MS Mincho" w:hAnsi="Times New Roman"/>
          <w:kern w:val="0"/>
          <w:sz w:val="18"/>
          <w:szCs w:val="18"/>
          <w:lang w:val="en-GB"/>
        </w:rPr>
        <w:tab/>
      </w:r>
      <w:r>
        <w:rPr>
          <w:rFonts w:ascii="Times New Roman" w:eastAsia="MS Mincho" w:hAnsi="Times New Roman"/>
          <w:kern w:val="0"/>
          <w:sz w:val="18"/>
          <w:szCs w:val="18"/>
          <w:lang w:val="en-GB" w:eastAsia="ja-JP"/>
        </w:rPr>
        <w:tab/>
      </w:r>
      <w:r>
        <w:rPr>
          <w:rFonts w:ascii="Times" w:eastAsia="MS Mincho" w:hAnsi="Times"/>
          <w:b/>
          <w:kern w:val="0"/>
          <w:sz w:val="18"/>
          <w:szCs w:val="18"/>
          <w:lang w:val="en-GB" w:eastAsia="ja-JP"/>
        </w:rPr>
        <w:t>——</w:t>
      </w:r>
      <w:r>
        <w:rPr>
          <w:rFonts w:ascii="Times New Roman" w:hAnsi="Times New Roman"/>
          <w:sz w:val="18"/>
          <w:szCs w:val="18"/>
        </w:rPr>
        <w:t>辐照条件下，室外侧环境温度，单位为</w:t>
      </w:r>
      <w:r>
        <w:rPr>
          <w:rFonts w:ascii="Times New Roman" w:hAnsi="Times New Roman" w:hint="eastAsia"/>
          <w:sz w:val="18"/>
          <w:szCs w:val="18"/>
        </w:rPr>
        <w:t>摄氏度</w:t>
      </w:r>
      <w:r>
        <w:rPr>
          <w:rFonts w:ascii="Times New Roman" w:hAnsi="Times New Roman" w:hint="eastAsia"/>
          <w:szCs w:val="18"/>
        </w:rPr>
        <w:t>（</w:t>
      </w:r>
      <w:r>
        <w:rPr>
          <w:rFonts w:ascii="Times New Roman" w:hAnsi="Times New Roman"/>
          <w:kern w:val="0"/>
          <w:sz w:val="18"/>
          <w:szCs w:val="18"/>
          <w:lang w:val="en-GB"/>
        </w:rPr>
        <w:t>℃</w:t>
      </w:r>
      <w:r>
        <w:rPr>
          <w:rFonts w:ascii="Times New Roman" w:hAnsi="Times New Roman" w:hint="eastAsia"/>
          <w:kern w:val="0"/>
          <w:sz w:val="18"/>
          <w:szCs w:val="18"/>
          <w:lang w:val="en-GB"/>
        </w:rPr>
        <w:t>）</w:t>
      </w:r>
      <w:r>
        <w:rPr>
          <w:rFonts w:ascii="Times New Roman" w:hAnsi="Times New Roman"/>
          <w:kern w:val="0"/>
          <w:sz w:val="18"/>
          <w:szCs w:val="18"/>
          <w:lang w:val="en-GB"/>
        </w:rPr>
        <w:t>；</w:t>
      </w:r>
    </w:p>
    <w:p w:rsidR="007D0A25" w:rsidRDefault="00827E7E">
      <w:pPr>
        <w:widowControl/>
        <w:adjustRightInd/>
        <w:spacing w:line="360" w:lineRule="auto"/>
        <w:ind w:left="800" w:hanging="400"/>
        <w:rPr>
          <w:rFonts w:ascii="Arial" w:eastAsia="MS Mincho" w:hAnsi="Arial"/>
          <w:kern w:val="0"/>
          <w:sz w:val="18"/>
          <w:szCs w:val="18"/>
          <w:lang w:val="en-GB" w:eastAsia="ja-JP"/>
        </w:rPr>
      </w:pPr>
      <w:r>
        <w:rPr>
          <w:rFonts w:ascii="Times New Roman" w:eastAsia="MS Mincho" w:hAnsi="Times New Roman"/>
          <w:i/>
          <w:kern w:val="0"/>
          <w:sz w:val="18"/>
          <w:szCs w:val="18"/>
          <w:lang w:val="en-GB" w:eastAsia="ja-JP"/>
        </w:rPr>
        <w:t>θ</w:t>
      </w:r>
      <w:r>
        <w:rPr>
          <w:rFonts w:ascii="Times New Roman" w:eastAsia="MS Mincho" w:hAnsi="Times New Roman"/>
          <w:kern w:val="0"/>
          <w:sz w:val="18"/>
          <w:szCs w:val="18"/>
          <w:vertAlign w:val="subscript"/>
          <w:lang w:val="en-GB" w:eastAsia="ja-JP"/>
        </w:rPr>
        <w:t>ni</w:t>
      </w:r>
      <w:r>
        <w:rPr>
          <w:rFonts w:ascii="Times New Roman" w:eastAsia="MS Mincho" w:hAnsi="Times New Roman"/>
          <w:kern w:val="0"/>
          <w:sz w:val="18"/>
          <w:szCs w:val="18"/>
          <w:lang w:val="en-GB" w:eastAsia="ja-JP"/>
        </w:rPr>
        <w:tab/>
      </w:r>
      <w:r>
        <w:rPr>
          <w:rFonts w:ascii="Times New Roman" w:eastAsia="MS Mincho" w:hAnsi="Times New Roman"/>
          <w:b/>
          <w:kern w:val="0"/>
          <w:sz w:val="18"/>
          <w:szCs w:val="18"/>
          <w:lang w:val="en-GB" w:eastAsia="ja-JP"/>
        </w:rPr>
        <w:tab/>
      </w:r>
      <w:r>
        <w:rPr>
          <w:rFonts w:ascii="Times" w:eastAsia="MS Mincho" w:hAnsi="Times"/>
          <w:b/>
          <w:kern w:val="0"/>
          <w:sz w:val="18"/>
          <w:szCs w:val="18"/>
          <w:lang w:val="en-GB" w:eastAsia="ja-JP"/>
        </w:rPr>
        <w:t>——</w:t>
      </w:r>
      <w:r>
        <w:rPr>
          <w:rFonts w:ascii="Times New Roman" w:hAnsi="Times New Roman"/>
          <w:sz w:val="18"/>
          <w:szCs w:val="18"/>
        </w:rPr>
        <w:t>辐照条件下，室内侧环境温度，单位为</w:t>
      </w:r>
      <w:r>
        <w:rPr>
          <w:rFonts w:ascii="Times New Roman" w:hAnsi="Times New Roman" w:hint="eastAsia"/>
          <w:sz w:val="18"/>
          <w:szCs w:val="18"/>
        </w:rPr>
        <w:t>摄氏度</w:t>
      </w:r>
      <w:r>
        <w:rPr>
          <w:rFonts w:ascii="Times New Roman" w:hAnsi="Times New Roman" w:hint="eastAsia"/>
          <w:szCs w:val="18"/>
        </w:rPr>
        <w:t>（</w:t>
      </w:r>
      <w:r>
        <w:rPr>
          <w:rFonts w:ascii="Times New Roman" w:hAnsi="Times New Roman"/>
          <w:kern w:val="0"/>
          <w:sz w:val="18"/>
          <w:szCs w:val="18"/>
          <w:lang w:val="en-GB"/>
        </w:rPr>
        <w:t>℃</w:t>
      </w:r>
      <w:r>
        <w:rPr>
          <w:rFonts w:ascii="Times New Roman" w:hAnsi="Times New Roman" w:hint="eastAsia"/>
          <w:kern w:val="0"/>
          <w:sz w:val="18"/>
          <w:szCs w:val="18"/>
          <w:lang w:val="en-GB"/>
        </w:rPr>
        <w:t>）</w:t>
      </w:r>
      <w:r>
        <w:rPr>
          <w:rFonts w:ascii="Times New Roman" w:hAnsi="Times New Roman"/>
          <w:kern w:val="0"/>
          <w:sz w:val="18"/>
          <w:szCs w:val="18"/>
          <w:lang w:val="en-GB"/>
        </w:rPr>
        <w:t>。</w:t>
      </w:r>
      <w:r>
        <w:rPr>
          <w:rFonts w:ascii="Arial" w:eastAsia="MS Mincho" w:hAnsi="Arial"/>
          <w:kern w:val="0"/>
          <w:sz w:val="18"/>
          <w:szCs w:val="18"/>
          <w:lang w:val="en-GB"/>
        </w:rPr>
        <w:t xml:space="preserve"> </w:t>
      </w:r>
    </w:p>
    <w:p w:rsidR="007D0A25" w:rsidRDefault="00827E7E">
      <w:pPr>
        <w:pStyle w:val="affd"/>
        <w:spacing w:before="156" w:after="156"/>
      </w:pPr>
      <w:bookmarkStart w:id="62" w:name="_Toc145598908"/>
      <w:r>
        <w:rPr>
          <w:rFonts w:hint="eastAsia"/>
        </w:rPr>
        <w:t>无辐照条件下的热流量测量</w:t>
      </w:r>
      <w:bookmarkEnd w:id="62"/>
    </w:p>
    <w:p w:rsidR="007D0A25" w:rsidRDefault="00827E7E">
      <w:pPr>
        <w:pStyle w:val="afffff1"/>
        <w:spacing w:line="360" w:lineRule="auto"/>
        <w:ind w:firstLine="420"/>
      </w:pPr>
      <w:r>
        <w:rPr>
          <w:rFonts w:hint="eastAsia"/>
        </w:rPr>
        <w:t>无辐照条件下，试件的传热系数应使用公式（</w:t>
      </w:r>
      <w:r>
        <w:t>6</w:t>
      </w:r>
      <w:r>
        <w:rPr>
          <w:rFonts w:hint="eastAsia"/>
        </w:rPr>
        <w:t>）计算得出：</w:t>
      </w:r>
    </w:p>
    <w:p w:rsidR="007D0A25" w:rsidRDefault="00827E7E">
      <w:pPr>
        <w:pStyle w:val="dl"/>
        <w:spacing w:after="0" w:line="360" w:lineRule="auto"/>
        <w:ind w:left="0" w:firstLine="1"/>
        <w:jc w:val="right"/>
        <w:rPr>
          <w:lang w:eastAsia="ja-JP"/>
        </w:rPr>
      </w:pPr>
      <w:r>
        <w:rPr>
          <w:position w:val="-30"/>
        </w:rPr>
        <w:object w:dxaOrig="1540" w:dyaOrig="600">
          <v:shape id="_x0000_i1030" type="#_x0000_t75" style="width:77pt;height:30.05pt" o:ole="">
            <v:imagedata r:id="rId38" o:title=""/>
          </v:shape>
          <o:OLEObject Type="Embed" ProgID="Equation.2" ShapeID="_x0000_i1030" DrawAspect="Content" ObjectID="_1766303559" r:id="rId39"/>
        </w:object>
      </w:r>
      <w:r>
        <w:rPr>
          <w:rFonts w:hint="eastAsia"/>
        </w:rPr>
        <w:t>…………………………………………</w:t>
      </w:r>
      <w:r>
        <w:rPr>
          <w:rFonts w:ascii="宋体" w:eastAsia="宋体" w:hAnsi="宋体" w:hint="eastAsia"/>
        </w:rPr>
        <w:t>（</w:t>
      </w:r>
      <w:r>
        <w:rPr>
          <w:rFonts w:ascii="宋体" w:eastAsia="宋体" w:hAnsi="宋体"/>
        </w:rPr>
        <w:t>6</w:t>
      </w:r>
      <w:r>
        <w:rPr>
          <w:rFonts w:ascii="宋体" w:eastAsia="宋体" w:hAnsi="宋体" w:hint="eastAsia"/>
        </w:rPr>
        <w:t>）</w:t>
      </w:r>
    </w:p>
    <w:p w:rsidR="007D0A25" w:rsidRDefault="00827E7E">
      <w:pPr>
        <w:pStyle w:val="afffff1"/>
        <w:spacing w:line="360" w:lineRule="auto"/>
        <w:ind w:leftChars="202" w:left="424" w:firstLineChars="79" w:firstLine="142"/>
        <w:rPr>
          <w:rFonts w:ascii="Times New Roman"/>
          <w:sz w:val="18"/>
          <w:szCs w:val="18"/>
        </w:rPr>
      </w:pPr>
      <w:r>
        <w:rPr>
          <w:rFonts w:ascii="Times New Roman"/>
          <w:sz w:val="18"/>
          <w:szCs w:val="18"/>
        </w:rPr>
        <w:t>式中：</w:t>
      </w:r>
    </w:p>
    <w:p w:rsidR="007D0A25" w:rsidRDefault="00827E7E">
      <w:pPr>
        <w:widowControl/>
        <w:adjustRightInd/>
        <w:spacing w:line="360" w:lineRule="auto"/>
        <w:ind w:leftChars="472" w:left="991" w:firstLineChars="1" w:firstLine="2"/>
        <w:rPr>
          <w:rFonts w:ascii="Times New Roman" w:eastAsia="MS Mincho" w:hAnsi="Times New Roman"/>
          <w:i/>
          <w:kern w:val="0"/>
          <w:sz w:val="18"/>
          <w:szCs w:val="18"/>
          <w:lang w:val="en-GB" w:eastAsia="ja-JP"/>
        </w:rPr>
      </w:pPr>
      <w:r>
        <w:rPr>
          <w:rFonts w:ascii="Times New Roman" w:hAnsi="Times New Roman"/>
          <w:i/>
          <w:sz w:val="18"/>
          <w:szCs w:val="18"/>
          <w:lang w:eastAsia="ja-JP"/>
        </w:rPr>
        <w:t>q’</w:t>
      </w:r>
      <w:r>
        <w:rPr>
          <w:rFonts w:ascii="Times New Roman" w:hAnsi="Times New Roman"/>
          <w:sz w:val="18"/>
          <w:szCs w:val="18"/>
          <w:vertAlign w:val="subscript"/>
          <w:lang w:eastAsia="ja-JP"/>
        </w:rPr>
        <w:t>in</w:t>
      </w:r>
      <w:r>
        <w:rPr>
          <w:rFonts w:ascii="Times New Roman" w:hAnsi="Times New Roman"/>
          <w:sz w:val="18"/>
          <w:szCs w:val="18"/>
          <w:lang w:eastAsia="ja-JP"/>
        </w:rPr>
        <w:t>(</w:t>
      </w:r>
      <w:r>
        <w:rPr>
          <w:rFonts w:ascii="Times New Roman" w:hAnsi="Times New Roman"/>
          <w:i/>
          <w:sz w:val="18"/>
          <w:szCs w:val="18"/>
          <w:lang w:eastAsia="ja-JP"/>
        </w:rPr>
        <w:t>q</w:t>
      </w:r>
      <w:r>
        <w:rPr>
          <w:rFonts w:ascii="Times New Roman" w:hAnsi="Times New Roman"/>
          <w:sz w:val="18"/>
          <w:szCs w:val="18"/>
          <w:vertAlign w:val="subscript"/>
          <w:lang w:eastAsia="ja-JP"/>
        </w:rPr>
        <w:t>Solar</w:t>
      </w:r>
      <w:r>
        <w:rPr>
          <w:rFonts w:ascii="Times New Roman" w:hAnsi="Times New Roman"/>
          <w:sz w:val="18"/>
          <w:szCs w:val="18"/>
          <w:lang w:eastAsia="ja-JP"/>
        </w:rPr>
        <w:t xml:space="preserve">=0) </w:t>
      </w:r>
      <w:r>
        <w:rPr>
          <w:rFonts w:ascii="Times" w:eastAsia="MS Mincho" w:hAnsi="Times"/>
          <w:b/>
          <w:kern w:val="0"/>
          <w:sz w:val="18"/>
          <w:szCs w:val="18"/>
          <w:lang w:val="en-GB" w:eastAsia="ja-JP"/>
        </w:rPr>
        <w:t>——</w:t>
      </w:r>
      <w:r>
        <w:rPr>
          <w:rFonts w:ascii="Times New Roman" w:hAnsi="Times New Roman"/>
          <w:sz w:val="18"/>
          <w:szCs w:val="18"/>
        </w:rPr>
        <w:t>无辐照条件下，当室外与室内侧温差为</w:t>
      </w:r>
      <w:r>
        <w:rPr>
          <w:rFonts w:ascii="Times New Roman" w:hAnsi="Times New Roman"/>
          <w:sz w:val="18"/>
          <w:szCs w:val="18"/>
          <w:lang w:eastAsia="ja-JP"/>
        </w:rPr>
        <w:t>(</w:t>
      </w:r>
      <w:r>
        <w:rPr>
          <w:rFonts w:ascii="Times New Roman" w:hAnsi="Times New Roman"/>
          <w:i/>
          <w:sz w:val="18"/>
          <w:szCs w:val="18"/>
          <w:lang w:eastAsia="ja-JP"/>
        </w:rPr>
        <w:t>θ</w:t>
      </w:r>
      <w:r>
        <w:rPr>
          <w:rFonts w:ascii="Times New Roman" w:hAnsi="Times New Roman"/>
          <w:sz w:val="18"/>
          <w:szCs w:val="18"/>
          <w:vertAlign w:val="subscript"/>
          <w:lang w:eastAsia="ja-JP"/>
        </w:rPr>
        <w:t>ne</w:t>
      </w:r>
      <w:r>
        <w:rPr>
          <w:rFonts w:ascii="Times New Roman" w:hAnsi="Times New Roman"/>
          <w:sz w:val="18"/>
          <w:szCs w:val="18"/>
          <w:lang w:eastAsia="ja-JP"/>
        </w:rPr>
        <w:t xml:space="preserve"> – </w:t>
      </w:r>
      <w:r>
        <w:rPr>
          <w:rFonts w:ascii="Times New Roman" w:hAnsi="Times New Roman"/>
          <w:i/>
          <w:sz w:val="18"/>
          <w:szCs w:val="18"/>
          <w:lang w:eastAsia="ja-JP"/>
        </w:rPr>
        <w:t>θ</w:t>
      </w:r>
      <w:r>
        <w:rPr>
          <w:rFonts w:ascii="Times New Roman" w:hAnsi="Times New Roman"/>
          <w:sz w:val="18"/>
          <w:szCs w:val="18"/>
          <w:vertAlign w:val="subscript"/>
          <w:lang w:eastAsia="ja-JP"/>
        </w:rPr>
        <w:t>ni</w:t>
      </w:r>
      <w:r>
        <w:rPr>
          <w:rFonts w:ascii="Times New Roman" w:hAnsi="Times New Roman"/>
          <w:sz w:val="18"/>
          <w:szCs w:val="18"/>
          <w:lang w:eastAsia="ja-JP"/>
        </w:rPr>
        <w:t>)</w:t>
      </w:r>
      <w:r>
        <w:rPr>
          <w:rFonts w:ascii="Times New Roman" w:hAnsi="Times New Roman"/>
          <w:sz w:val="18"/>
          <w:szCs w:val="18"/>
        </w:rPr>
        <w:t>时，由热传导引起的通过试件</w:t>
      </w:r>
      <w:r>
        <w:rPr>
          <w:rFonts w:ascii="Times New Roman" w:hAnsi="Times New Roman" w:hint="eastAsia"/>
          <w:sz w:val="18"/>
          <w:szCs w:val="18"/>
        </w:rPr>
        <w:t>的</w:t>
      </w:r>
      <w:r>
        <w:rPr>
          <w:rFonts w:ascii="Times New Roman" w:hAnsi="Times New Roman"/>
          <w:sz w:val="18"/>
          <w:szCs w:val="18"/>
        </w:rPr>
        <w:t>净热流</w:t>
      </w:r>
      <w:r>
        <w:rPr>
          <w:rFonts w:ascii="Times New Roman" w:hAnsi="Times New Roman" w:hint="eastAsia"/>
          <w:sz w:val="18"/>
          <w:szCs w:val="18"/>
        </w:rPr>
        <w:t>量</w:t>
      </w:r>
      <w:r>
        <w:rPr>
          <w:rFonts w:ascii="Times New Roman" w:hAnsi="Times New Roman"/>
          <w:sz w:val="18"/>
          <w:szCs w:val="18"/>
        </w:rPr>
        <w:t>，单位为</w:t>
      </w:r>
      <w:r>
        <w:rPr>
          <w:rFonts w:ascii="Times New Roman" w:hAnsi="Times New Roman" w:hint="eastAsia"/>
          <w:sz w:val="18"/>
          <w:szCs w:val="18"/>
        </w:rPr>
        <w:t>瓦每平方米（</w:t>
      </w:r>
      <w:r>
        <w:rPr>
          <w:rFonts w:ascii="Times New Roman" w:eastAsia="MS Mincho" w:hAnsi="Times New Roman"/>
          <w:kern w:val="0"/>
          <w:sz w:val="18"/>
          <w:szCs w:val="18"/>
          <w:lang w:val="en-GB" w:eastAsia="ja-JP"/>
        </w:rPr>
        <w:t>W/m</w:t>
      </w:r>
      <w:r>
        <w:rPr>
          <w:rFonts w:ascii="Times New Roman" w:eastAsia="MS Mincho" w:hAnsi="Times New Roman"/>
          <w:kern w:val="0"/>
          <w:sz w:val="18"/>
          <w:szCs w:val="18"/>
          <w:vertAlign w:val="superscript"/>
          <w:lang w:val="en-GB" w:eastAsia="ja-JP"/>
        </w:rPr>
        <w:t>2</w:t>
      </w:r>
      <w:r>
        <w:rPr>
          <w:rFonts w:ascii="Times New Roman" w:hAnsi="Times New Roman" w:hint="eastAsia"/>
          <w:sz w:val="18"/>
          <w:szCs w:val="18"/>
        </w:rPr>
        <w:t>）</w:t>
      </w:r>
      <w:r>
        <w:rPr>
          <w:rFonts w:ascii="Times New Roman" w:hAnsi="Times New Roman"/>
          <w:sz w:val="18"/>
          <w:szCs w:val="18"/>
        </w:rPr>
        <w:t>；</w:t>
      </w:r>
    </w:p>
    <w:p w:rsidR="007D0A25" w:rsidRDefault="00827E7E">
      <w:pPr>
        <w:widowControl/>
        <w:adjustRightInd/>
        <w:spacing w:line="360" w:lineRule="auto"/>
        <w:ind w:left="800" w:firstLineChars="79" w:firstLine="142"/>
        <w:rPr>
          <w:rFonts w:ascii="Times New Roman" w:eastAsia="MS Mincho" w:hAnsi="Times New Roman"/>
          <w:kern w:val="0"/>
          <w:sz w:val="18"/>
          <w:szCs w:val="18"/>
          <w:lang w:val="en-GB" w:eastAsia="ja-JP"/>
        </w:rPr>
      </w:pPr>
      <w:r>
        <w:rPr>
          <w:rFonts w:ascii="Times New Roman" w:hAnsi="Times New Roman"/>
          <w:i/>
          <w:sz w:val="18"/>
          <w:szCs w:val="18"/>
          <w:lang w:eastAsia="ja-JP"/>
        </w:rPr>
        <w:t>θ’</w:t>
      </w:r>
      <w:r>
        <w:rPr>
          <w:rFonts w:ascii="Times New Roman" w:hAnsi="Times New Roman"/>
          <w:sz w:val="18"/>
          <w:szCs w:val="18"/>
          <w:vertAlign w:val="subscript"/>
          <w:lang w:eastAsia="ja-JP"/>
        </w:rPr>
        <w:t xml:space="preserve">ne  </w:t>
      </w:r>
      <w:r>
        <w:rPr>
          <w:rFonts w:ascii="Times" w:eastAsia="MS Mincho" w:hAnsi="Times"/>
          <w:b/>
          <w:kern w:val="0"/>
          <w:sz w:val="18"/>
          <w:szCs w:val="18"/>
          <w:lang w:val="en-GB" w:eastAsia="ja-JP"/>
        </w:rPr>
        <w:t>——</w:t>
      </w:r>
      <w:r>
        <w:rPr>
          <w:rFonts w:ascii="Times New Roman" w:hAnsi="Times New Roman"/>
          <w:sz w:val="18"/>
          <w:szCs w:val="18"/>
        </w:rPr>
        <w:t>在无辐照时，设定的室外侧环境温度，单位为</w:t>
      </w:r>
      <w:r>
        <w:rPr>
          <w:rFonts w:ascii="Times New Roman" w:hAnsi="Times New Roman" w:hint="eastAsia"/>
          <w:sz w:val="18"/>
          <w:szCs w:val="18"/>
        </w:rPr>
        <w:t>摄氏度</w:t>
      </w:r>
      <w:r>
        <w:rPr>
          <w:rFonts w:ascii="Times New Roman" w:hAnsi="Times New Roman" w:hint="eastAsia"/>
          <w:szCs w:val="18"/>
        </w:rPr>
        <w:t>（</w:t>
      </w:r>
      <w:r>
        <w:rPr>
          <w:rFonts w:ascii="Times New Roman" w:hAnsi="Times New Roman"/>
          <w:kern w:val="0"/>
          <w:sz w:val="18"/>
          <w:szCs w:val="18"/>
          <w:lang w:val="en-GB"/>
        </w:rPr>
        <w:t>℃</w:t>
      </w:r>
      <w:r>
        <w:rPr>
          <w:rFonts w:ascii="Times New Roman" w:hAnsi="Times New Roman" w:hint="eastAsia"/>
          <w:kern w:val="0"/>
          <w:sz w:val="18"/>
          <w:szCs w:val="18"/>
          <w:lang w:val="en-GB"/>
        </w:rPr>
        <w:t>）</w:t>
      </w:r>
      <w:r>
        <w:rPr>
          <w:rFonts w:ascii="Times New Roman" w:hAnsi="Times New Roman"/>
          <w:kern w:val="0"/>
          <w:sz w:val="18"/>
          <w:szCs w:val="18"/>
          <w:lang w:val="en-GB"/>
        </w:rPr>
        <w:t>；</w:t>
      </w:r>
    </w:p>
    <w:p w:rsidR="007D0A25" w:rsidRDefault="00827E7E">
      <w:pPr>
        <w:widowControl/>
        <w:adjustRightInd/>
        <w:spacing w:line="360" w:lineRule="auto"/>
        <w:ind w:left="800" w:firstLineChars="79" w:firstLine="142"/>
        <w:rPr>
          <w:rFonts w:ascii="Times New Roman" w:eastAsia="MS Mincho" w:hAnsi="Times New Roman"/>
          <w:kern w:val="0"/>
          <w:sz w:val="18"/>
          <w:szCs w:val="18"/>
          <w:lang w:val="en-GB" w:eastAsia="ja-JP"/>
        </w:rPr>
      </w:pPr>
      <w:r>
        <w:rPr>
          <w:rFonts w:ascii="Times New Roman" w:hAnsi="Times New Roman"/>
          <w:i/>
          <w:sz w:val="18"/>
          <w:szCs w:val="18"/>
          <w:lang w:eastAsia="ja-JP"/>
        </w:rPr>
        <w:t>θ’</w:t>
      </w:r>
      <w:r>
        <w:rPr>
          <w:rFonts w:ascii="Times New Roman" w:hAnsi="Times New Roman"/>
          <w:sz w:val="18"/>
          <w:szCs w:val="18"/>
          <w:vertAlign w:val="subscript"/>
          <w:lang w:eastAsia="ja-JP"/>
        </w:rPr>
        <w:t xml:space="preserve">ni  </w:t>
      </w:r>
      <w:r>
        <w:rPr>
          <w:rFonts w:ascii="Times" w:eastAsia="MS Mincho" w:hAnsi="Times"/>
          <w:b/>
          <w:kern w:val="0"/>
          <w:sz w:val="18"/>
          <w:szCs w:val="18"/>
          <w:lang w:val="en-GB" w:eastAsia="ja-JP"/>
        </w:rPr>
        <w:t>——</w:t>
      </w:r>
      <w:r>
        <w:rPr>
          <w:rFonts w:ascii="Times New Roman" w:hAnsi="Times New Roman"/>
          <w:sz w:val="18"/>
          <w:szCs w:val="18"/>
        </w:rPr>
        <w:t>在无辐照时，设定的室内侧环境温度，单位为</w:t>
      </w:r>
      <w:r>
        <w:rPr>
          <w:rFonts w:ascii="Times New Roman" w:hAnsi="Times New Roman" w:hint="eastAsia"/>
          <w:sz w:val="18"/>
          <w:szCs w:val="18"/>
        </w:rPr>
        <w:t>摄氏度</w:t>
      </w:r>
      <w:r>
        <w:rPr>
          <w:rFonts w:ascii="Times New Roman" w:hAnsi="Times New Roman" w:hint="eastAsia"/>
          <w:szCs w:val="18"/>
        </w:rPr>
        <w:t>（</w:t>
      </w:r>
      <w:r>
        <w:rPr>
          <w:rFonts w:ascii="Times New Roman" w:hAnsi="Times New Roman"/>
          <w:kern w:val="0"/>
          <w:sz w:val="18"/>
          <w:szCs w:val="18"/>
          <w:lang w:val="en-GB"/>
        </w:rPr>
        <w:t>℃</w:t>
      </w:r>
      <w:r>
        <w:rPr>
          <w:rFonts w:ascii="Times New Roman" w:hAnsi="Times New Roman" w:hint="eastAsia"/>
          <w:kern w:val="0"/>
          <w:sz w:val="18"/>
          <w:szCs w:val="18"/>
          <w:lang w:val="en-GB"/>
        </w:rPr>
        <w:t>）。</w:t>
      </w:r>
    </w:p>
    <w:p w:rsidR="007D0A25" w:rsidRDefault="00827E7E">
      <w:pPr>
        <w:pStyle w:val="a5"/>
        <w:numPr>
          <w:ilvl w:val="0"/>
          <w:numId w:val="34"/>
        </w:numPr>
        <w:spacing w:line="360" w:lineRule="auto"/>
        <w:ind w:left="0" w:firstLine="0"/>
        <w:rPr>
          <w:rFonts w:ascii="Times New Roman"/>
        </w:rPr>
      </w:pPr>
      <w:r>
        <w:rPr>
          <w:rFonts w:ascii="Times New Roman"/>
        </w:rPr>
        <w:t>当</w:t>
      </w:r>
      <w:r>
        <w:rPr>
          <w:rFonts w:ascii="Times New Roman"/>
        </w:rPr>
        <w:t>(</w:t>
      </w:r>
      <w:r>
        <w:rPr>
          <w:rFonts w:ascii="Times New Roman"/>
          <w:i/>
        </w:rPr>
        <w:t>θ’</w:t>
      </w:r>
      <w:r>
        <w:rPr>
          <w:rFonts w:ascii="Times New Roman"/>
          <w:vertAlign w:val="subscript"/>
        </w:rPr>
        <w:t>ne</w:t>
      </w:r>
      <w:r>
        <w:rPr>
          <w:rFonts w:ascii="Times New Roman"/>
        </w:rPr>
        <w:t xml:space="preserve"> – </w:t>
      </w:r>
      <w:r>
        <w:rPr>
          <w:rFonts w:ascii="Times New Roman"/>
          <w:i/>
        </w:rPr>
        <w:t>θ’</w:t>
      </w:r>
      <w:r>
        <w:rPr>
          <w:rFonts w:ascii="Times New Roman"/>
          <w:vertAlign w:val="subscript"/>
        </w:rPr>
        <w:t>ni</w:t>
      </w:r>
      <w:r>
        <w:rPr>
          <w:rFonts w:ascii="Times New Roman"/>
        </w:rPr>
        <w:t>)</w:t>
      </w:r>
      <w:r>
        <w:rPr>
          <w:rFonts w:ascii="Times New Roman"/>
        </w:rPr>
        <w:t>差值极小时，</w:t>
      </w:r>
      <w:r>
        <w:rPr>
          <w:rFonts w:ascii="Times New Roman"/>
          <w:i/>
        </w:rPr>
        <w:t>U</w:t>
      </w:r>
      <w:r>
        <w:rPr>
          <w:rFonts w:ascii="Times New Roman"/>
          <w:vertAlign w:val="subscript"/>
        </w:rPr>
        <w:t>N</w:t>
      </w:r>
      <w:r>
        <w:rPr>
          <w:rFonts w:ascii="Times New Roman"/>
        </w:rPr>
        <w:t>应通过附录</w:t>
      </w:r>
      <w:r>
        <w:rPr>
          <w:rFonts w:ascii="Times New Roman"/>
        </w:rPr>
        <w:t>B</w:t>
      </w:r>
      <w:r>
        <w:rPr>
          <w:rFonts w:ascii="Times New Roman"/>
        </w:rPr>
        <w:t>进行评估。</w:t>
      </w:r>
    </w:p>
    <w:p w:rsidR="007D0A25" w:rsidRDefault="00827E7E">
      <w:pPr>
        <w:pStyle w:val="afffff1"/>
        <w:spacing w:line="360" w:lineRule="auto"/>
        <w:ind w:firstLineChars="202" w:firstLine="424"/>
      </w:pPr>
      <w:r>
        <w:rPr>
          <w:rFonts w:hint="eastAsia"/>
        </w:rPr>
        <w:t>无辐照条件下的热流量如图</w:t>
      </w:r>
      <w:r>
        <w:rPr>
          <w:rFonts w:hint="eastAsia"/>
        </w:rPr>
        <w:t>2</w:t>
      </w:r>
      <w:r>
        <w:rPr>
          <w:rFonts w:hint="eastAsia"/>
        </w:rPr>
        <w:t>所示。</w:t>
      </w:r>
    </w:p>
    <w:p w:rsidR="007D0A25" w:rsidRDefault="00827E7E">
      <w:pPr>
        <w:pStyle w:val="afffff1"/>
        <w:spacing w:line="360" w:lineRule="auto"/>
        <w:ind w:firstLine="420"/>
        <w:jc w:val="center"/>
      </w:pPr>
      <w:r>
        <w:rPr>
          <w:noProof/>
        </w:rPr>
        <w:drawing>
          <wp:inline distT="0" distB="0" distL="0" distR="0">
            <wp:extent cx="2738120" cy="2720340"/>
            <wp:effectExtent l="0" t="0" r="508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0"/>
                    <a:stretch>
                      <a:fillRect/>
                    </a:stretch>
                  </pic:blipFill>
                  <pic:spPr>
                    <a:xfrm>
                      <a:off x="0" y="0"/>
                      <a:ext cx="2744722" cy="2726664"/>
                    </a:xfrm>
                    <a:prstGeom prst="rect">
                      <a:avLst/>
                    </a:prstGeom>
                  </pic:spPr>
                </pic:pic>
              </a:graphicData>
            </a:graphic>
          </wp:inline>
        </w:drawing>
      </w:r>
    </w:p>
    <w:p w:rsidR="007D0A25" w:rsidRDefault="007D0A25">
      <w:pPr>
        <w:pStyle w:val="afffff1"/>
        <w:spacing w:line="360" w:lineRule="auto"/>
        <w:ind w:firstLine="420"/>
        <w:jc w:val="center"/>
      </w:pPr>
    </w:p>
    <w:p w:rsidR="007D0A25" w:rsidRDefault="00827E7E">
      <w:pPr>
        <w:spacing w:line="360" w:lineRule="auto"/>
        <w:ind w:leftChars="202" w:left="424"/>
        <w:jc w:val="left"/>
        <w:rPr>
          <w:rFonts w:ascii="Times New Roman" w:hAnsi="Times New Roman"/>
          <w:b/>
          <w:sz w:val="18"/>
          <w:szCs w:val="18"/>
        </w:rPr>
      </w:pPr>
      <w:bookmarkStart w:id="63" w:name="_Hlk137388501"/>
      <w:r>
        <w:rPr>
          <w:rFonts w:ascii="Times New Roman" w:hAnsi="Times New Roman"/>
          <w:b/>
          <w:sz w:val="18"/>
          <w:szCs w:val="18"/>
        </w:rPr>
        <w:t>标引序号说明：</w:t>
      </w:r>
    </w:p>
    <w:p w:rsidR="007D0A25" w:rsidRDefault="00827E7E">
      <w:pPr>
        <w:pStyle w:val="afffff1"/>
        <w:numPr>
          <w:ilvl w:val="0"/>
          <w:numId w:val="35"/>
        </w:numPr>
        <w:spacing w:line="360" w:lineRule="auto"/>
        <w:ind w:left="426" w:firstLineChars="0" w:firstLine="0"/>
        <w:rPr>
          <w:rFonts w:ascii="Times New Roman"/>
          <w:sz w:val="18"/>
          <w:szCs w:val="18"/>
        </w:rPr>
      </w:pPr>
      <w:r>
        <w:rPr>
          <w:rFonts w:ascii="Times New Roman"/>
          <w:sz w:val="18"/>
          <w:szCs w:val="18"/>
        </w:rPr>
        <w:t>外侧导流板（选装）；</w:t>
      </w:r>
    </w:p>
    <w:p w:rsidR="007D0A25" w:rsidRDefault="00827E7E">
      <w:pPr>
        <w:pStyle w:val="afffff1"/>
        <w:numPr>
          <w:ilvl w:val="0"/>
          <w:numId w:val="35"/>
        </w:numPr>
        <w:spacing w:line="360" w:lineRule="auto"/>
        <w:ind w:left="426" w:firstLineChars="0" w:firstLine="0"/>
        <w:rPr>
          <w:rFonts w:ascii="Times New Roman"/>
          <w:sz w:val="18"/>
          <w:szCs w:val="18"/>
        </w:rPr>
      </w:pPr>
      <w:r>
        <w:rPr>
          <w:rFonts w:ascii="Times New Roman"/>
          <w:sz w:val="18"/>
          <w:szCs w:val="18"/>
        </w:rPr>
        <w:t>内侧导流板（选装）；</w:t>
      </w:r>
    </w:p>
    <w:p w:rsidR="007D0A25" w:rsidRDefault="00827E7E">
      <w:pPr>
        <w:pStyle w:val="afffff1"/>
        <w:numPr>
          <w:ilvl w:val="0"/>
          <w:numId w:val="35"/>
        </w:numPr>
        <w:spacing w:line="360" w:lineRule="auto"/>
        <w:ind w:left="426" w:firstLineChars="0" w:firstLine="0"/>
        <w:rPr>
          <w:rFonts w:ascii="Times New Roman"/>
          <w:sz w:val="18"/>
          <w:szCs w:val="18"/>
        </w:rPr>
      </w:pPr>
      <w:r>
        <w:rPr>
          <w:rFonts w:ascii="Times New Roman"/>
          <w:sz w:val="18"/>
          <w:szCs w:val="18"/>
        </w:rPr>
        <w:t>热流</w:t>
      </w:r>
      <w:r>
        <w:rPr>
          <w:rFonts w:ascii="Times New Roman" w:hint="eastAsia"/>
          <w:sz w:val="18"/>
          <w:szCs w:val="18"/>
        </w:rPr>
        <w:t>量</w:t>
      </w:r>
      <w:r>
        <w:rPr>
          <w:rFonts w:ascii="Times New Roman"/>
          <w:sz w:val="18"/>
          <w:szCs w:val="18"/>
        </w:rPr>
        <w:t>测量装置；</w:t>
      </w:r>
    </w:p>
    <w:p w:rsidR="007D0A25" w:rsidRDefault="00827E7E">
      <w:pPr>
        <w:pStyle w:val="afffff1"/>
        <w:numPr>
          <w:ilvl w:val="0"/>
          <w:numId w:val="35"/>
        </w:numPr>
        <w:spacing w:line="360" w:lineRule="auto"/>
        <w:ind w:left="426" w:firstLineChars="0" w:firstLine="0"/>
        <w:rPr>
          <w:rFonts w:ascii="Times New Roman"/>
          <w:sz w:val="18"/>
          <w:szCs w:val="18"/>
        </w:rPr>
      </w:pPr>
      <w:r>
        <w:rPr>
          <w:rFonts w:ascii="Times New Roman"/>
          <w:sz w:val="18"/>
          <w:szCs w:val="18"/>
        </w:rPr>
        <w:t>冷却装置；</w:t>
      </w:r>
    </w:p>
    <w:p w:rsidR="007D0A25" w:rsidRDefault="00827E7E">
      <w:pPr>
        <w:pStyle w:val="afffff1"/>
        <w:numPr>
          <w:ilvl w:val="0"/>
          <w:numId w:val="35"/>
        </w:numPr>
        <w:spacing w:line="360" w:lineRule="auto"/>
        <w:ind w:left="426" w:firstLineChars="0" w:firstLine="0"/>
        <w:rPr>
          <w:rFonts w:ascii="Times New Roman"/>
          <w:sz w:val="18"/>
          <w:szCs w:val="18"/>
        </w:rPr>
      </w:pPr>
      <w:r>
        <w:rPr>
          <w:rFonts w:ascii="Times New Roman"/>
          <w:sz w:val="18"/>
          <w:szCs w:val="18"/>
        </w:rPr>
        <w:t>加热装置（选装）；</w:t>
      </w:r>
    </w:p>
    <w:p w:rsidR="007D0A25" w:rsidRDefault="00827E7E">
      <w:pPr>
        <w:pStyle w:val="afffff1"/>
        <w:numPr>
          <w:ilvl w:val="0"/>
          <w:numId w:val="35"/>
        </w:numPr>
        <w:spacing w:line="360" w:lineRule="auto"/>
        <w:ind w:left="426" w:firstLineChars="0" w:firstLine="0"/>
        <w:rPr>
          <w:rFonts w:ascii="Times New Roman"/>
          <w:sz w:val="18"/>
          <w:szCs w:val="18"/>
        </w:rPr>
      </w:pPr>
      <w:r>
        <w:rPr>
          <w:rFonts w:ascii="Times New Roman" w:hint="eastAsia"/>
          <w:sz w:val="18"/>
          <w:szCs w:val="18"/>
        </w:rPr>
        <w:t>一</w:t>
      </w:r>
      <w:r>
        <w:rPr>
          <w:rFonts w:ascii="Times New Roman"/>
          <w:sz w:val="18"/>
          <w:szCs w:val="18"/>
        </w:rPr>
        <w:t>个或多个内部风扇（选装）；</w:t>
      </w:r>
    </w:p>
    <w:p w:rsidR="007D0A25" w:rsidRDefault="00827E7E">
      <w:pPr>
        <w:pStyle w:val="afffff1"/>
        <w:numPr>
          <w:ilvl w:val="0"/>
          <w:numId w:val="35"/>
        </w:numPr>
        <w:spacing w:line="360" w:lineRule="auto"/>
        <w:ind w:left="426" w:firstLineChars="0" w:firstLine="0"/>
        <w:rPr>
          <w:rFonts w:ascii="Times New Roman"/>
          <w:sz w:val="18"/>
          <w:szCs w:val="18"/>
        </w:rPr>
      </w:pPr>
      <w:r>
        <w:rPr>
          <w:rFonts w:ascii="Times New Roman" w:hint="eastAsia"/>
          <w:sz w:val="18"/>
          <w:szCs w:val="18"/>
        </w:rPr>
        <w:t>试件；</w:t>
      </w:r>
    </w:p>
    <w:bookmarkEnd w:id="63"/>
    <w:p w:rsidR="007D0A25" w:rsidRDefault="00827E7E">
      <w:pPr>
        <w:pStyle w:val="dl"/>
        <w:spacing w:after="0" w:line="360" w:lineRule="auto"/>
        <w:ind w:left="426" w:firstLine="0"/>
        <w:rPr>
          <w:rFonts w:ascii="Times New Roman" w:eastAsia="宋体" w:hAnsi="Times New Roman"/>
          <w:sz w:val="18"/>
          <w:szCs w:val="18"/>
          <w:lang w:eastAsia="ja-JP"/>
        </w:rPr>
      </w:pPr>
      <w:r>
        <w:rPr>
          <w:rFonts w:ascii="Times New Roman" w:eastAsia="MS Gothic" w:hAnsi="Times New Roman"/>
          <w:i/>
          <w:sz w:val="18"/>
          <w:szCs w:val="18"/>
          <w:lang w:eastAsia="ja-JP"/>
        </w:rPr>
        <w:t>Φ’</w:t>
      </w:r>
      <w:r>
        <w:rPr>
          <w:rFonts w:eastAsia="MS Gothic" w:cs="Arial"/>
          <w:sz w:val="18"/>
          <w:szCs w:val="18"/>
          <w:vertAlign w:val="subscript"/>
          <w:lang w:eastAsia="ja-JP"/>
        </w:rPr>
        <w:t>B</w:t>
      </w:r>
      <w:r>
        <w:rPr>
          <w:rFonts w:ascii="Times New Roman" w:eastAsia="宋体" w:hAnsi="Times New Roman"/>
          <w:sz w:val="18"/>
          <w:szCs w:val="18"/>
          <w:lang w:eastAsia="ja-JP"/>
        </w:rPr>
        <w:tab/>
      </w:r>
      <w:r>
        <w:rPr>
          <w:rFonts w:ascii="Times" w:hAnsi="Times"/>
          <w:b/>
          <w:sz w:val="18"/>
          <w:szCs w:val="18"/>
          <w:lang w:eastAsia="ja-JP"/>
        </w:rPr>
        <w:t>——</w:t>
      </w:r>
      <w:r>
        <w:rPr>
          <w:rFonts w:ascii="Times New Roman" w:eastAsia="宋体" w:hAnsi="Times New Roman" w:hint="eastAsia"/>
          <w:sz w:val="18"/>
          <w:szCs w:val="18"/>
          <w:lang w:eastAsia="zh-CN"/>
        </w:rPr>
        <w:t>无</w:t>
      </w:r>
      <w:r>
        <w:rPr>
          <w:rFonts w:ascii="Times New Roman" w:eastAsia="宋体" w:hAnsi="Times New Roman"/>
          <w:sz w:val="18"/>
          <w:szCs w:val="18"/>
          <w:lang w:eastAsia="zh-CN"/>
        </w:rPr>
        <w:t>辐照条件下，透过计量箱箱壁平面的热流</w:t>
      </w:r>
      <w:r>
        <w:rPr>
          <w:rFonts w:ascii="Times New Roman" w:eastAsia="宋体" w:hAnsi="Times New Roman" w:hint="eastAsia"/>
          <w:sz w:val="18"/>
          <w:szCs w:val="18"/>
          <w:lang w:eastAsia="zh-CN"/>
        </w:rPr>
        <w:t>量；</w:t>
      </w:r>
    </w:p>
    <w:p w:rsidR="007D0A25" w:rsidRDefault="00827E7E">
      <w:pPr>
        <w:pStyle w:val="dl"/>
        <w:spacing w:after="0" w:line="360" w:lineRule="auto"/>
        <w:ind w:left="426" w:firstLine="0"/>
        <w:rPr>
          <w:rFonts w:ascii="Times New Roman" w:eastAsia="宋体" w:hAnsi="Times New Roman"/>
          <w:sz w:val="18"/>
          <w:szCs w:val="18"/>
          <w:lang w:eastAsia="ja-JP"/>
        </w:rPr>
      </w:pPr>
      <w:r>
        <w:rPr>
          <w:rFonts w:ascii="Times New Roman" w:eastAsia="MS Gothic" w:hAnsi="Times New Roman"/>
          <w:i/>
          <w:sz w:val="18"/>
          <w:szCs w:val="18"/>
          <w:lang w:eastAsia="ja-JP"/>
        </w:rPr>
        <w:t>Φ’</w:t>
      </w:r>
      <w:r>
        <w:rPr>
          <w:rFonts w:eastAsia="MS Gothic" w:cs="Arial"/>
          <w:sz w:val="18"/>
          <w:szCs w:val="18"/>
          <w:vertAlign w:val="subscript"/>
          <w:lang w:eastAsia="ja-JP"/>
        </w:rPr>
        <w:t>C</w:t>
      </w:r>
      <w:r>
        <w:rPr>
          <w:rFonts w:ascii="Times New Roman" w:eastAsia="宋体" w:hAnsi="Times New Roman"/>
          <w:sz w:val="18"/>
          <w:szCs w:val="18"/>
          <w:lang w:eastAsia="ja-JP"/>
        </w:rPr>
        <w:tab/>
      </w:r>
      <w:r>
        <w:rPr>
          <w:rFonts w:ascii="Times" w:hAnsi="Times"/>
          <w:b/>
          <w:sz w:val="18"/>
          <w:szCs w:val="18"/>
          <w:lang w:eastAsia="ja-JP"/>
        </w:rPr>
        <w:t>——</w:t>
      </w:r>
      <w:r>
        <w:rPr>
          <w:rFonts w:ascii="Times New Roman" w:eastAsia="宋体" w:hAnsi="Times New Roman"/>
          <w:sz w:val="18"/>
          <w:szCs w:val="18"/>
          <w:lang w:eastAsia="zh-CN"/>
        </w:rPr>
        <w:t>无辐照条件下，通过冷却装置消除的热流</w:t>
      </w:r>
      <w:r>
        <w:rPr>
          <w:rFonts w:ascii="Times New Roman" w:eastAsia="宋体" w:hAnsi="Times New Roman" w:hint="eastAsia"/>
          <w:sz w:val="18"/>
          <w:szCs w:val="18"/>
          <w:lang w:eastAsia="zh-CN"/>
        </w:rPr>
        <w:t>量；</w:t>
      </w:r>
    </w:p>
    <w:p w:rsidR="007D0A25" w:rsidRDefault="00827E7E">
      <w:pPr>
        <w:pStyle w:val="dl"/>
        <w:spacing w:after="0" w:line="360" w:lineRule="auto"/>
        <w:ind w:left="426" w:firstLine="0"/>
        <w:rPr>
          <w:rFonts w:ascii="Times New Roman" w:eastAsia="宋体" w:hAnsi="Times New Roman"/>
          <w:sz w:val="18"/>
          <w:szCs w:val="18"/>
          <w:lang w:eastAsia="ja-JP"/>
        </w:rPr>
      </w:pPr>
      <w:r>
        <w:rPr>
          <w:rFonts w:ascii="Times New Roman" w:eastAsia="MS Gothic" w:hAnsi="Times New Roman"/>
          <w:i/>
          <w:sz w:val="18"/>
          <w:szCs w:val="18"/>
          <w:lang w:eastAsia="ja-JP"/>
        </w:rPr>
        <w:t>Φ’</w:t>
      </w:r>
      <w:r>
        <w:rPr>
          <w:rFonts w:eastAsia="MS Gothic" w:cs="Arial" w:hint="eastAsia"/>
          <w:sz w:val="18"/>
          <w:szCs w:val="18"/>
          <w:vertAlign w:val="subscript"/>
          <w:lang w:eastAsia="ja-JP"/>
        </w:rPr>
        <w:t>F</w:t>
      </w:r>
      <w:r>
        <w:rPr>
          <w:rFonts w:ascii="Times New Roman" w:eastAsia="宋体" w:hAnsi="Times New Roman"/>
          <w:sz w:val="18"/>
          <w:szCs w:val="18"/>
          <w:lang w:eastAsia="ja-JP"/>
        </w:rPr>
        <w:tab/>
      </w:r>
      <w:r>
        <w:rPr>
          <w:rFonts w:ascii="Times" w:hAnsi="Times"/>
          <w:b/>
          <w:sz w:val="18"/>
          <w:szCs w:val="18"/>
          <w:lang w:eastAsia="ja-JP"/>
        </w:rPr>
        <w:t>——</w:t>
      </w:r>
      <w:r>
        <w:rPr>
          <w:rFonts w:ascii="Times New Roman" w:eastAsia="宋体" w:hAnsi="Times New Roman"/>
          <w:sz w:val="18"/>
          <w:szCs w:val="18"/>
          <w:lang w:eastAsia="zh-CN"/>
        </w:rPr>
        <w:t>无辐照条件下，由一个或多个内部风扇（选装）产生的热流</w:t>
      </w:r>
      <w:r>
        <w:rPr>
          <w:rFonts w:ascii="Times New Roman" w:eastAsia="宋体" w:hAnsi="Times New Roman" w:hint="eastAsia"/>
          <w:sz w:val="18"/>
          <w:szCs w:val="18"/>
          <w:lang w:eastAsia="zh-CN"/>
        </w:rPr>
        <w:t>量；</w:t>
      </w:r>
    </w:p>
    <w:p w:rsidR="007D0A25" w:rsidRDefault="00827E7E">
      <w:pPr>
        <w:pStyle w:val="dl"/>
        <w:spacing w:after="0" w:line="360" w:lineRule="auto"/>
        <w:ind w:left="426" w:firstLine="0"/>
        <w:rPr>
          <w:rFonts w:ascii="Times New Roman" w:eastAsia="宋体" w:hAnsi="Times New Roman"/>
          <w:sz w:val="18"/>
          <w:szCs w:val="18"/>
          <w:lang w:eastAsia="ja-JP"/>
        </w:rPr>
      </w:pPr>
      <w:r>
        <w:rPr>
          <w:rFonts w:ascii="Times New Roman" w:eastAsia="MS Gothic" w:hAnsi="Times New Roman"/>
          <w:i/>
          <w:sz w:val="18"/>
          <w:szCs w:val="18"/>
          <w:lang w:eastAsia="ja-JP"/>
        </w:rPr>
        <w:t>Φ’</w:t>
      </w:r>
      <w:r>
        <w:rPr>
          <w:rFonts w:eastAsia="MS Gothic" w:cs="Arial" w:hint="eastAsia"/>
          <w:sz w:val="18"/>
          <w:szCs w:val="18"/>
          <w:vertAlign w:val="subscript"/>
          <w:lang w:eastAsia="ja-JP"/>
        </w:rPr>
        <w:t>H</w:t>
      </w:r>
      <w:r>
        <w:rPr>
          <w:rFonts w:ascii="Times New Roman" w:eastAsia="宋体" w:hAnsi="Times New Roman"/>
          <w:sz w:val="18"/>
          <w:szCs w:val="18"/>
          <w:lang w:eastAsia="ja-JP"/>
        </w:rPr>
        <w:tab/>
      </w:r>
      <w:r>
        <w:rPr>
          <w:rFonts w:ascii="Times" w:hAnsi="Times"/>
          <w:b/>
          <w:sz w:val="18"/>
          <w:szCs w:val="18"/>
          <w:lang w:eastAsia="ja-JP"/>
        </w:rPr>
        <w:t>——</w:t>
      </w:r>
      <w:r>
        <w:rPr>
          <w:rFonts w:ascii="Times New Roman" w:eastAsia="宋体" w:hAnsi="Times New Roman"/>
          <w:sz w:val="18"/>
          <w:szCs w:val="18"/>
          <w:lang w:eastAsia="zh-CN"/>
        </w:rPr>
        <w:t>无辐照条件下，由加热装置（选装）产生的</w:t>
      </w:r>
      <w:r>
        <w:rPr>
          <w:rFonts w:ascii="Times New Roman" w:eastAsia="宋体" w:hAnsi="Times New Roman" w:hint="eastAsia"/>
          <w:sz w:val="18"/>
          <w:szCs w:val="18"/>
          <w:lang w:eastAsia="zh-CN"/>
        </w:rPr>
        <w:t>热流量；</w:t>
      </w:r>
    </w:p>
    <w:p w:rsidR="007D0A25" w:rsidRDefault="00827E7E">
      <w:pPr>
        <w:pStyle w:val="dl"/>
        <w:spacing w:after="0" w:line="360" w:lineRule="auto"/>
        <w:ind w:left="426" w:firstLine="0"/>
        <w:rPr>
          <w:rFonts w:ascii="Times New Roman" w:eastAsia="宋体" w:hAnsi="Times New Roman"/>
          <w:sz w:val="18"/>
          <w:szCs w:val="18"/>
          <w:lang w:eastAsia="ja-JP"/>
        </w:rPr>
      </w:pPr>
      <w:r>
        <w:rPr>
          <w:rFonts w:ascii="Times New Roman" w:eastAsia="宋体" w:hAnsi="Times New Roman"/>
          <w:i/>
          <w:sz w:val="18"/>
          <w:szCs w:val="18"/>
          <w:lang w:eastAsia="ja-JP"/>
        </w:rPr>
        <w:t>Φ</w:t>
      </w:r>
      <w:r>
        <w:rPr>
          <w:rFonts w:ascii="Times New Roman" w:eastAsia="宋体" w:hAnsi="Times New Roman"/>
          <w:sz w:val="18"/>
          <w:szCs w:val="18"/>
          <w:vertAlign w:val="subscript"/>
          <w:lang w:eastAsia="ja-JP"/>
        </w:rPr>
        <w:t>in</w:t>
      </w:r>
      <w:r>
        <w:rPr>
          <w:rFonts w:ascii="Times New Roman" w:eastAsia="宋体" w:hAnsi="Times New Roman"/>
          <w:sz w:val="18"/>
          <w:szCs w:val="18"/>
          <w:vertAlign w:val="subscript"/>
          <w:lang w:eastAsia="ja-JP"/>
        </w:rPr>
        <w:tab/>
      </w:r>
      <w:r>
        <w:rPr>
          <w:rFonts w:ascii="Times" w:hAnsi="Times"/>
          <w:b/>
          <w:sz w:val="18"/>
          <w:szCs w:val="18"/>
          <w:lang w:eastAsia="ja-JP"/>
        </w:rPr>
        <w:t>——</w:t>
      </w:r>
      <w:r>
        <w:rPr>
          <w:rFonts w:ascii="Times New Roman" w:eastAsia="宋体" w:hAnsi="Times New Roman"/>
          <w:sz w:val="18"/>
          <w:szCs w:val="18"/>
          <w:lang w:eastAsia="zh-CN"/>
        </w:rPr>
        <w:t>无辐照条件下，通过试件的净热流</w:t>
      </w:r>
      <w:r>
        <w:rPr>
          <w:rFonts w:ascii="Times New Roman" w:eastAsia="宋体" w:hAnsi="Times New Roman" w:hint="eastAsia"/>
          <w:sz w:val="18"/>
          <w:szCs w:val="18"/>
          <w:lang w:eastAsia="zh-CN"/>
        </w:rPr>
        <w:t>量；</w:t>
      </w:r>
    </w:p>
    <w:p w:rsidR="007D0A25" w:rsidRDefault="00827E7E">
      <w:pPr>
        <w:pStyle w:val="dl"/>
        <w:spacing w:after="0" w:line="360" w:lineRule="auto"/>
        <w:ind w:left="426" w:firstLine="0"/>
        <w:rPr>
          <w:rFonts w:ascii="Times New Roman" w:eastAsia="宋体" w:hAnsi="Times New Roman"/>
          <w:sz w:val="18"/>
          <w:szCs w:val="18"/>
          <w:lang w:eastAsia="zh-CN"/>
        </w:rPr>
      </w:pPr>
      <w:r>
        <w:rPr>
          <w:rFonts w:ascii="Times New Roman" w:hAnsi="Times New Roman"/>
          <w:i/>
          <w:sz w:val="18"/>
          <w:szCs w:val="18"/>
          <w:lang w:eastAsia="ja-JP"/>
        </w:rPr>
        <w:t>Φ’</w:t>
      </w:r>
      <w:r>
        <w:rPr>
          <w:rFonts w:hint="eastAsia"/>
          <w:sz w:val="18"/>
          <w:szCs w:val="18"/>
          <w:vertAlign w:val="subscript"/>
          <w:lang w:eastAsia="ja-JP"/>
        </w:rPr>
        <w:t>in</w:t>
      </w:r>
      <w:r>
        <w:rPr>
          <w:rFonts w:hint="eastAsia"/>
          <w:sz w:val="18"/>
          <w:szCs w:val="18"/>
          <w:lang w:eastAsia="ja-JP"/>
        </w:rPr>
        <w:t>(</w:t>
      </w:r>
      <w:r>
        <w:rPr>
          <w:rFonts w:ascii="Times New Roman" w:eastAsia="宋体" w:hAnsi="Times New Roman"/>
          <w:sz w:val="18"/>
          <w:szCs w:val="18"/>
          <w:lang w:eastAsia="zh-CN"/>
        </w:rPr>
        <w:t>q</w:t>
      </w:r>
      <w:r>
        <w:rPr>
          <w:rFonts w:eastAsia="宋体" w:hint="eastAsia"/>
          <w:sz w:val="18"/>
          <w:szCs w:val="18"/>
          <w:vertAlign w:val="subscript"/>
          <w:lang w:eastAsia="zh-CN"/>
        </w:rPr>
        <w:t>Solar</w:t>
      </w:r>
      <w:r>
        <w:rPr>
          <w:rFonts w:hint="eastAsia"/>
          <w:sz w:val="18"/>
          <w:szCs w:val="18"/>
          <w:lang w:eastAsia="ja-JP"/>
        </w:rPr>
        <w:t>=0)</w:t>
      </w:r>
      <w:r>
        <w:rPr>
          <w:rFonts w:ascii="Times New Roman" w:eastAsia="宋体" w:hAnsi="Times New Roman"/>
          <w:sz w:val="18"/>
          <w:szCs w:val="18"/>
          <w:vertAlign w:val="subscript"/>
          <w:lang w:eastAsia="ja-JP"/>
        </w:rPr>
        <w:tab/>
      </w:r>
      <w:r>
        <w:rPr>
          <w:rFonts w:ascii="Times" w:hAnsi="Times"/>
          <w:b/>
          <w:sz w:val="18"/>
          <w:szCs w:val="18"/>
          <w:lang w:eastAsia="ja-JP"/>
        </w:rPr>
        <w:t>——</w:t>
      </w:r>
      <w:r>
        <w:rPr>
          <w:rFonts w:ascii="Times New Roman" w:eastAsia="宋体" w:hAnsi="Times New Roman"/>
          <w:sz w:val="18"/>
          <w:szCs w:val="18"/>
          <w:lang w:eastAsia="zh-CN"/>
        </w:rPr>
        <w:t>无辐照条件下，当室内侧与室外侧温差为</w:t>
      </w:r>
      <w:r>
        <w:rPr>
          <w:rFonts w:ascii="Times New Roman" w:eastAsia="宋体" w:hAnsi="Times New Roman"/>
          <w:sz w:val="18"/>
          <w:szCs w:val="18"/>
          <w:lang w:eastAsia="ja-JP"/>
        </w:rPr>
        <w:t>(</w:t>
      </w:r>
      <w:r>
        <w:rPr>
          <w:rFonts w:ascii="Times New Roman" w:eastAsia="宋体" w:hAnsi="Times New Roman"/>
          <w:i/>
          <w:sz w:val="18"/>
          <w:szCs w:val="18"/>
          <w:lang w:eastAsia="ja-JP"/>
        </w:rPr>
        <w:t>θ</w:t>
      </w:r>
      <w:r>
        <w:rPr>
          <w:rFonts w:ascii="Times New Roman" w:eastAsia="宋体" w:hAnsi="Times New Roman"/>
          <w:sz w:val="18"/>
          <w:szCs w:val="18"/>
          <w:vertAlign w:val="subscript"/>
          <w:lang w:eastAsia="ja-JP"/>
        </w:rPr>
        <w:t>ne</w:t>
      </w:r>
      <w:r>
        <w:rPr>
          <w:rFonts w:ascii="Times New Roman" w:eastAsia="宋体" w:hAnsi="Times New Roman"/>
          <w:sz w:val="18"/>
          <w:szCs w:val="18"/>
          <w:lang w:eastAsia="ja-JP"/>
        </w:rPr>
        <w:t xml:space="preserve"> – </w:t>
      </w:r>
      <w:r>
        <w:rPr>
          <w:rFonts w:ascii="Times New Roman" w:eastAsia="宋体" w:hAnsi="Times New Roman"/>
          <w:i/>
          <w:sz w:val="18"/>
          <w:szCs w:val="18"/>
          <w:lang w:eastAsia="ja-JP"/>
        </w:rPr>
        <w:t>θ</w:t>
      </w:r>
      <w:r>
        <w:rPr>
          <w:rFonts w:ascii="Times New Roman" w:eastAsia="宋体" w:hAnsi="Times New Roman"/>
          <w:sz w:val="18"/>
          <w:szCs w:val="18"/>
          <w:vertAlign w:val="subscript"/>
          <w:lang w:eastAsia="ja-JP"/>
        </w:rPr>
        <w:t>ni</w:t>
      </w:r>
      <w:r>
        <w:rPr>
          <w:rFonts w:ascii="Times New Roman" w:eastAsia="宋体" w:hAnsi="Times New Roman"/>
          <w:sz w:val="18"/>
          <w:szCs w:val="18"/>
          <w:lang w:eastAsia="ja-JP"/>
        </w:rPr>
        <w:t>)</w:t>
      </w:r>
      <w:r>
        <w:rPr>
          <w:rFonts w:ascii="Times New Roman" w:eastAsia="宋体" w:hAnsi="Times New Roman"/>
          <w:sz w:val="18"/>
          <w:szCs w:val="18"/>
          <w:lang w:eastAsia="zh-CN"/>
        </w:rPr>
        <w:t>时，由热传导引起的通过试件热流</w:t>
      </w:r>
      <w:r>
        <w:rPr>
          <w:rFonts w:ascii="Times New Roman" w:eastAsia="宋体" w:hAnsi="Times New Roman" w:hint="eastAsia"/>
          <w:sz w:val="18"/>
          <w:szCs w:val="18"/>
          <w:lang w:eastAsia="zh-CN"/>
        </w:rPr>
        <w:t>量；</w:t>
      </w:r>
    </w:p>
    <w:p w:rsidR="007D0A25" w:rsidRDefault="00827E7E">
      <w:pPr>
        <w:pStyle w:val="dl"/>
        <w:spacing w:after="0" w:line="360" w:lineRule="auto"/>
        <w:ind w:left="426" w:firstLine="0"/>
        <w:rPr>
          <w:rFonts w:ascii="Times New Roman" w:eastAsia="宋体" w:hAnsi="Times New Roman"/>
          <w:sz w:val="18"/>
          <w:szCs w:val="18"/>
          <w:lang w:eastAsia="ja-JP"/>
        </w:rPr>
      </w:pPr>
      <w:r>
        <w:rPr>
          <w:rFonts w:ascii="Times New Roman" w:eastAsia="MS Gothic" w:hAnsi="Times New Roman"/>
          <w:i/>
          <w:sz w:val="18"/>
          <w:szCs w:val="18"/>
          <w:lang w:eastAsia="ja-JP"/>
        </w:rPr>
        <w:t>Φ’</w:t>
      </w:r>
      <w:r>
        <w:rPr>
          <w:rFonts w:eastAsia="MS Gothic" w:cs="Arial"/>
          <w:sz w:val="18"/>
          <w:szCs w:val="18"/>
          <w:vertAlign w:val="subscript"/>
          <w:lang w:eastAsia="ja-JP"/>
        </w:rPr>
        <w:t>P</w:t>
      </w:r>
      <w:r>
        <w:rPr>
          <w:rFonts w:ascii="Times New Roman" w:eastAsia="宋体" w:hAnsi="Times New Roman"/>
          <w:sz w:val="18"/>
          <w:szCs w:val="18"/>
          <w:lang w:eastAsia="ja-JP"/>
        </w:rPr>
        <w:tab/>
      </w:r>
      <w:r>
        <w:rPr>
          <w:rFonts w:ascii="Times" w:hAnsi="Times"/>
          <w:b/>
          <w:sz w:val="18"/>
          <w:szCs w:val="18"/>
          <w:lang w:eastAsia="ja-JP"/>
        </w:rPr>
        <w:t>——</w:t>
      </w:r>
      <w:r>
        <w:rPr>
          <w:rFonts w:ascii="Times New Roman" w:eastAsia="宋体" w:hAnsi="Times New Roman"/>
          <w:sz w:val="18"/>
          <w:szCs w:val="18"/>
          <w:lang w:eastAsia="zh-CN"/>
        </w:rPr>
        <w:t>无辐照条件下，通过试件框</w:t>
      </w:r>
      <w:r>
        <w:rPr>
          <w:rFonts w:ascii="Times New Roman" w:eastAsia="宋体" w:hAnsi="Times New Roman" w:hint="eastAsia"/>
          <w:sz w:val="18"/>
          <w:szCs w:val="18"/>
          <w:lang w:eastAsia="zh-CN"/>
        </w:rPr>
        <w:t>的</w:t>
      </w:r>
      <w:r>
        <w:rPr>
          <w:rFonts w:ascii="Times New Roman" w:eastAsia="宋体" w:hAnsi="Times New Roman"/>
          <w:sz w:val="18"/>
          <w:szCs w:val="18"/>
          <w:lang w:eastAsia="zh-CN"/>
        </w:rPr>
        <w:t>热流</w:t>
      </w:r>
      <w:r>
        <w:rPr>
          <w:rFonts w:ascii="Times New Roman" w:eastAsia="宋体" w:hAnsi="Times New Roman" w:hint="eastAsia"/>
          <w:sz w:val="18"/>
          <w:szCs w:val="18"/>
          <w:lang w:eastAsia="zh-CN"/>
        </w:rPr>
        <w:t>量。</w:t>
      </w:r>
    </w:p>
    <w:p w:rsidR="007D0A25" w:rsidRDefault="00827E7E">
      <w:pPr>
        <w:pStyle w:val="a5"/>
        <w:numPr>
          <w:ilvl w:val="0"/>
          <w:numId w:val="0"/>
        </w:numPr>
        <w:spacing w:line="360" w:lineRule="auto"/>
      </w:pPr>
      <w:r>
        <w:rPr>
          <w:rFonts w:ascii="黑体" w:eastAsia="黑体" w:hAnsi="黑体" w:hint="eastAsia"/>
        </w:rPr>
        <w:t>注：</w:t>
      </w:r>
      <w:r>
        <w:rPr>
          <w:rFonts w:hint="eastAsia"/>
        </w:rPr>
        <w:t>图中表示的是当室外环境温度比室内侧环境温度高的情况。在相反条件下，通过试件和试件框的热流方向将被逆转。</w:t>
      </w:r>
    </w:p>
    <w:p w:rsidR="007D0A25" w:rsidRDefault="00827E7E">
      <w:pPr>
        <w:pStyle w:val="afd"/>
        <w:spacing w:beforeLines="0" w:before="0" w:afterLines="0" w:after="0" w:line="360" w:lineRule="auto"/>
        <w:ind w:left="0"/>
      </w:pPr>
      <w:r>
        <w:rPr>
          <w:rFonts w:hint="eastAsia"/>
        </w:rPr>
        <w:t>无辐照条件下的热流量</w:t>
      </w:r>
    </w:p>
    <w:p w:rsidR="007D0A25" w:rsidRDefault="00827E7E">
      <w:pPr>
        <w:pStyle w:val="afffff1"/>
        <w:spacing w:line="360" w:lineRule="auto"/>
        <w:ind w:firstLine="420"/>
        <w:jc w:val="left"/>
      </w:pPr>
      <w:r>
        <w:rPr>
          <w:rFonts w:hint="eastAsia"/>
        </w:rPr>
        <w:t>无辐照条件下，由热传导引起的通过试件的热流净密度</w:t>
      </w:r>
      <w:r>
        <w:rPr>
          <w:rFonts w:ascii="Times New Roman" w:hint="eastAsia"/>
          <w:i/>
          <w:lang w:eastAsia="ja-JP"/>
        </w:rPr>
        <w:t>q</w:t>
      </w:r>
      <w:r>
        <w:rPr>
          <w:rFonts w:ascii="Times New Roman"/>
          <w:i/>
        </w:rPr>
        <w:t>’</w:t>
      </w:r>
      <w:r>
        <w:rPr>
          <w:rFonts w:hint="eastAsia"/>
          <w:vertAlign w:val="subscript"/>
          <w:lang w:eastAsia="ja-JP"/>
        </w:rPr>
        <w:t>in</w:t>
      </w:r>
      <w:r>
        <w:rPr>
          <w:rFonts w:hint="eastAsia"/>
          <w:lang w:eastAsia="ja-JP"/>
        </w:rPr>
        <w:t>(</w:t>
      </w:r>
      <w:r>
        <w:rPr>
          <w:rFonts w:ascii="Times New Roman"/>
          <w:i/>
          <w:lang w:eastAsia="ja-JP"/>
        </w:rPr>
        <w:t>q</w:t>
      </w:r>
      <w:r>
        <w:rPr>
          <w:rFonts w:hint="eastAsia"/>
          <w:vertAlign w:val="subscript"/>
          <w:lang w:eastAsia="ja-JP"/>
        </w:rPr>
        <w:t>Solar</w:t>
      </w:r>
      <w:r>
        <w:rPr>
          <w:rFonts w:hint="eastAsia"/>
          <w:lang w:eastAsia="ja-JP"/>
        </w:rPr>
        <w:t>=0)</w:t>
      </w:r>
      <w:r>
        <w:rPr>
          <w:rFonts w:hint="eastAsia"/>
        </w:rPr>
        <w:t>应使用公式（</w:t>
      </w:r>
      <w:r>
        <w:t>7</w:t>
      </w:r>
      <w:r>
        <w:rPr>
          <w:rFonts w:hint="eastAsia"/>
        </w:rPr>
        <w:t>）计算得出：</w:t>
      </w:r>
    </w:p>
    <w:p w:rsidR="007D0A25" w:rsidRDefault="00827E7E">
      <w:pPr>
        <w:pStyle w:val="dl"/>
        <w:spacing w:after="0" w:line="360" w:lineRule="auto"/>
        <w:ind w:left="0" w:firstLine="1"/>
        <w:jc w:val="right"/>
        <w:rPr>
          <w:lang w:eastAsia="zh-CN"/>
        </w:rPr>
      </w:pPr>
      <w:r>
        <w:rPr>
          <w:position w:val="-32"/>
        </w:rPr>
        <w:object w:dxaOrig="4513" w:dyaOrig="613">
          <v:shape id="_x0000_i1031" type="#_x0000_t75" style="width:225.4pt;height:30.7pt" o:ole="">
            <v:imagedata r:id="rId41" o:title=""/>
          </v:shape>
          <o:OLEObject Type="Embed" ProgID="Equation.2" ShapeID="_x0000_i1031" DrawAspect="Content" ObjectID="_1766303560" r:id="rId42"/>
        </w:object>
      </w:r>
      <w:r>
        <w:rPr>
          <w:rFonts w:hint="eastAsia"/>
        </w:rPr>
        <w:t>…………………………</w:t>
      </w:r>
      <w:r>
        <w:rPr>
          <w:rFonts w:ascii="宋体" w:eastAsia="宋体" w:hAnsi="宋体" w:hint="eastAsia"/>
        </w:rPr>
        <w:t>（</w:t>
      </w:r>
      <w:r>
        <w:rPr>
          <w:rFonts w:ascii="宋体" w:eastAsia="宋体" w:hAnsi="宋体"/>
        </w:rPr>
        <w:t>7</w:t>
      </w:r>
      <w:r>
        <w:rPr>
          <w:rFonts w:ascii="宋体" w:eastAsia="宋体" w:hAnsi="宋体" w:hint="eastAsia"/>
        </w:rPr>
        <w:t>）</w:t>
      </w:r>
    </w:p>
    <w:p w:rsidR="007D0A25" w:rsidRDefault="00827E7E">
      <w:pPr>
        <w:pStyle w:val="afffff1"/>
        <w:spacing w:line="360" w:lineRule="auto"/>
        <w:ind w:leftChars="202" w:left="424" w:firstLineChars="0" w:firstLine="0"/>
        <w:rPr>
          <w:sz w:val="18"/>
          <w:szCs w:val="18"/>
        </w:rPr>
      </w:pPr>
      <w:r>
        <w:rPr>
          <w:rFonts w:hint="eastAsia"/>
          <w:sz w:val="18"/>
          <w:szCs w:val="18"/>
        </w:rPr>
        <w:t>式中：</w:t>
      </w:r>
    </w:p>
    <w:p w:rsidR="007D0A25" w:rsidRDefault="00827E7E">
      <w:pPr>
        <w:widowControl/>
        <w:adjustRightInd/>
        <w:spacing w:line="360" w:lineRule="auto"/>
        <w:ind w:left="1612" w:hanging="1212"/>
        <w:rPr>
          <w:rFonts w:ascii="Times New Roman" w:eastAsia="MS Mincho" w:hAnsi="Times New Roman"/>
          <w:i/>
          <w:kern w:val="0"/>
          <w:sz w:val="20"/>
          <w:szCs w:val="20"/>
          <w:lang w:val="en-GB" w:eastAsia="ja-JP"/>
        </w:rPr>
      </w:pPr>
      <w:r>
        <w:rPr>
          <w:rFonts w:ascii="Times New Roman" w:hAnsi="Times New Roman"/>
          <w:i/>
          <w:lang w:eastAsia="ja-JP"/>
        </w:rPr>
        <w:t>q’</w:t>
      </w:r>
      <w:r>
        <w:rPr>
          <w:rFonts w:ascii="Times New Roman" w:hAnsi="Times New Roman"/>
          <w:vertAlign w:val="subscript"/>
          <w:lang w:eastAsia="ja-JP"/>
        </w:rPr>
        <w:t>in</w:t>
      </w:r>
      <w:r>
        <w:rPr>
          <w:rFonts w:ascii="Times New Roman" w:hAnsi="Times New Roman"/>
          <w:lang w:eastAsia="ja-JP"/>
        </w:rPr>
        <w:t>(</w:t>
      </w:r>
      <w:r>
        <w:rPr>
          <w:rFonts w:ascii="Times New Roman" w:hAnsi="Times New Roman"/>
          <w:i/>
          <w:lang w:eastAsia="ja-JP"/>
        </w:rPr>
        <w:t>q</w:t>
      </w:r>
      <w:r>
        <w:rPr>
          <w:rFonts w:ascii="Times New Roman" w:hAnsi="Times New Roman"/>
          <w:vertAlign w:val="subscript"/>
          <w:lang w:eastAsia="ja-JP"/>
        </w:rPr>
        <w:t>Solar</w:t>
      </w:r>
      <w:r>
        <w:rPr>
          <w:rFonts w:ascii="Times New Roman" w:hAnsi="Times New Roman"/>
          <w:lang w:eastAsia="ja-JP"/>
        </w:rPr>
        <w:t>=0)</w:t>
      </w:r>
      <w:r>
        <w:rPr>
          <w:rFonts w:ascii="Times New Roman" w:hAnsi="Times New Roman" w:hint="eastAsia"/>
        </w:rPr>
        <w:t xml:space="preserve"> </w:t>
      </w:r>
      <w:r>
        <w:rPr>
          <w:rFonts w:ascii="Times" w:eastAsia="MS Mincho" w:hAnsi="Times"/>
          <w:b/>
          <w:kern w:val="0"/>
          <w:sz w:val="18"/>
          <w:szCs w:val="18"/>
          <w:lang w:val="en-GB" w:eastAsia="ja-JP"/>
        </w:rPr>
        <w:t>——</w:t>
      </w:r>
      <w:r>
        <w:rPr>
          <w:rFonts w:ascii="Times New Roman" w:hAnsi="Times New Roman"/>
          <w:sz w:val="18"/>
          <w:szCs w:val="18"/>
        </w:rPr>
        <w:t>无辐照条件下，当室外与室内侧侧温差为</w:t>
      </w:r>
      <w:r>
        <w:rPr>
          <w:rFonts w:ascii="Times New Roman" w:hAnsi="Times New Roman"/>
          <w:sz w:val="18"/>
          <w:szCs w:val="18"/>
          <w:lang w:eastAsia="ja-JP"/>
        </w:rPr>
        <w:t>(</w:t>
      </w:r>
      <w:r>
        <w:rPr>
          <w:rFonts w:ascii="Times New Roman" w:hAnsi="Times New Roman"/>
          <w:i/>
          <w:sz w:val="18"/>
          <w:szCs w:val="18"/>
          <w:lang w:eastAsia="ja-JP"/>
        </w:rPr>
        <w:t>θ</w:t>
      </w:r>
      <w:r>
        <w:rPr>
          <w:rFonts w:ascii="Times New Roman" w:hAnsi="Times New Roman"/>
          <w:sz w:val="18"/>
          <w:szCs w:val="18"/>
          <w:vertAlign w:val="subscript"/>
          <w:lang w:eastAsia="ja-JP"/>
        </w:rPr>
        <w:t>ne</w:t>
      </w:r>
      <w:r>
        <w:rPr>
          <w:rFonts w:ascii="Times New Roman" w:hAnsi="Times New Roman"/>
          <w:sz w:val="18"/>
          <w:szCs w:val="18"/>
          <w:lang w:eastAsia="ja-JP"/>
        </w:rPr>
        <w:t xml:space="preserve"> – </w:t>
      </w:r>
      <w:r>
        <w:rPr>
          <w:rFonts w:ascii="Times New Roman" w:hAnsi="Times New Roman"/>
          <w:i/>
          <w:sz w:val="18"/>
          <w:szCs w:val="18"/>
          <w:lang w:eastAsia="ja-JP"/>
        </w:rPr>
        <w:t>θ</w:t>
      </w:r>
      <w:r>
        <w:rPr>
          <w:rFonts w:ascii="Times New Roman" w:hAnsi="Times New Roman"/>
          <w:sz w:val="18"/>
          <w:szCs w:val="18"/>
          <w:vertAlign w:val="subscript"/>
          <w:lang w:eastAsia="ja-JP"/>
        </w:rPr>
        <w:t>ni</w:t>
      </w:r>
      <w:r>
        <w:rPr>
          <w:rFonts w:ascii="Times New Roman" w:hAnsi="Times New Roman"/>
          <w:sz w:val="18"/>
          <w:szCs w:val="18"/>
          <w:lang w:eastAsia="ja-JP"/>
        </w:rPr>
        <w:t>)</w:t>
      </w:r>
      <w:r>
        <w:rPr>
          <w:rFonts w:ascii="Times New Roman" w:hAnsi="Times New Roman"/>
          <w:sz w:val="18"/>
          <w:szCs w:val="18"/>
        </w:rPr>
        <w:t>时，由热传导引起的通过试件热流量净密度，单位为</w:t>
      </w:r>
      <w:r>
        <w:rPr>
          <w:rFonts w:ascii="Times New Roman" w:hAnsi="Times New Roman" w:hint="eastAsia"/>
          <w:sz w:val="18"/>
          <w:szCs w:val="18"/>
        </w:rPr>
        <w:t>瓦每平方米（</w:t>
      </w:r>
      <w:r>
        <w:rPr>
          <w:rFonts w:ascii="Times New Roman" w:eastAsia="MS Mincho" w:hAnsi="Times New Roman"/>
          <w:kern w:val="0"/>
          <w:sz w:val="18"/>
          <w:szCs w:val="18"/>
          <w:lang w:val="en-GB" w:eastAsia="ja-JP"/>
        </w:rPr>
        <w:t>W/m</w:t>
      </w:r>
      <w:r>
        <w:rPr>
          <w:rFonts w:ascii="Times New Roman" w:eastAsia="MS Mincho" w:hAnsi="Times New Roman"/>
          <w:kern w:val="0"/>
          <w:sz w:val="18"/>
          <w:szCs w:val="18"/>
          <w:vertAlign w:val="superscript"/>
          <w:lang w:val="en-GB" w:eastAsia="ja-JP"/>
        </w:rPr>
        <w:t>2</w:t>
      </w:r>
      <w:r>
        <w:rPr>
          <w:rFonts w:ascii="Times New Roman" w:hAnsi="Times New Roman" w:hint="eastAsia"/>
          <w:sz w:val="18"/>
          <w:szCs w:val="18"/>
        </w:rPr>
        <w:t>）</w:t>
      </w:r>
      <w:r>
        <w:rPr>
          <w:rFonts w:ascii="Times New Roman" w:hAnsi="Times New Roman"/>
          <w:sz w:val="18"/>
          <w:szCs w:val="18"/>
        </w:rPr>
        <w:t>；</w:t>
      </w:r>
    </w:p>
    <w:p w:rsidR="007D0A25" w:rsidRDefault="00827E7E">
      <w:pPr>
        <w:widowControl/>
        <w:adjustRightInd/>
        <w:spacing w:line="360" w:lineRule="auto"/>
        <w:ind w:left="426"/>
        <w:rPr>
          <w:rFonts w:ascii="Times New Roman" w:hAnsi="Times New Roman"/>
          <w:sz w:val="18"/>
          <w:szCs w:val="18"/>
        </w:rPr>
      </w:pPr>
      <w:r>
        <w:rPr>
          <w:rFonts w:ascii="Times New Roman" w:eastAsia="MS Gothic" w:hAnsi="Times New Roman"/>
          <w:i/>
          <w:sz w:val="18"/>
          <w:szCs w:val="18"/>
          <w:lang w:eastAsia="ja-JP"/>
        </w:rPr>
        <w:t>Φ’</w:t>
      </w:r>
      <w:r>
        <w:rPr>
          <w:rFonts w:ascii="Times New Roman" w:eastAsia="MS Gothic" w:hAnsi="Times New Roman"/>
          <w:sz w:val="18"/>
          <w:szCs w:val="18"/>
          <w:vertAlign w:val="subscript"/>
          <w:lang w:eastAsia="ja-JP"/>
        </w:rPr>
        <w:t>C</w:t>
      </w:r>
      <w:r>
        <w:rPr>
          <w:rFonts w:ascii="Times New Roman" w:hAnsi="Times New Roman"/>
          <w:sz w:val="18"/>
          <w:szCs w:val="18"/>
          <w:lang w:eastAsia="ja-JP"/>
        </w:rPr>
        <w:tab/>
      </w:r>
      <w:r>
        <w:rPr>
          <w:rFonts w:ascii="Times" w:eastAsia="MS Mincho" w:hAnsi="Times"/>
          <w:b/>
          <w:kern w:val="0"/>
          <w:sz w:val="18"/>
          <w:szCs w:val="18"/>
          <w:lang w:val="en-GB" w:eastAsia="ja-JP"/>
        </w:rPr>
        <w:t>——</w:t>
      </w:r>
      <w:r>
        <w:rPr>
          <w:rFonts w:ascii="Times New Roman" w:hAnsi="Times New Roman"/>
          <w:sz w:val="18"/>
          <w:szCs w:val="18"/>
        </w:rPr>
        <w:t>无辐照条件下，通过冷却装置消除的热流量</w:t>
      </w:r>
      <w:r>
        <w:rPr>
          <w:rFonts w:ascii="Times New Roman" w:hAnsi="Times New Roman" w:hint="eastAsia"/>
          <w:sz w:val="18"/>
          <w:szCs w:val="18"/>
        </w:rPr>
        <w:t>，单</w:t>
      </w:r>
      <w:r>
        <w:rPr>
          <w:rFonts w:ascii="Times New Roman" w:hAnsi="Times New Roman"/>
          <w:sz w:val="18"/>
          <w:szCs w:val="18"/>
        </w:rPr>
        <w:t>位为</w:t>
      </w:r>
      <w:r>
        <w:rPr>
          <w:rFonts w:ascii="Times New Roman" w:hAnsi="Times New Roman" w:hint="eastAsia"/>
          <w:sz w:val="18"/>
          <w:szCs w:val="18"/>
        </w:rPr>
        <w:t>瓦</w:t>
      </w:r>
      <w:r>
        <w:rPr>
          <w:rFonts w:ascii="Times New Roman" w:hAnsi="Times New Roman" w:hint="eastAsia"/>
          <w:szCs w:val="18"/>
        </w:rPr>
        <w:t>（</w:t>
      </w:r>
      <w:r>
        <w:rPr>
          <w:rFonts w:ascii="Times New Roman" w:eastAsia="MS Mincho" w:hAnsi="Times New Roman"/>
          <w:kern w:val="0"/>
          <w:sz w:val="18"/>
          <w:szCs w:val="18"/>
          <w:lang w:val="en-GB" w:eastAsia="ja-JP"/>
        </w:rPr>
        <w:t>W</w:t>
      </w:r>
      <w:r>
        <w:rPr>
          <w:rFonts w:ascii="Times New Roman" w:hAnsi="Times New Roman" w:hint="eastAsia"/>
          <w:sz w:val="18"/>
          <w:szCs w:val="18"/>
        </w:rPr>
        <w:t>）</w:t>
      </w:r>
      <w:r>
        <w:rPr>
          <w:rFonts w:ascii="Times New Roman" w:hAnsi="Times New Roman"/>
          <w:sz w:val="18"/>
          <w:szCs w:val="18"/>
        </w:rPr>
        <w:t>；</w:t>
      </w:r>
    </w:p>
    <w:p w:rsidR="007D0A25" w:rsidRDefault="00827E7E">
      <w:pPr>
        <w:widowControl/>
        <w:adjustRightInd/>
        <w:spacing w:line="360" w:lineRule="auto"/>
        <w:ind w:left="426"/>
        <w:rPr>
          <w:rFonts w:ascii="Times New Roman" w:hAnsi="Times New Roman"/>
          <w:sz w:val="18"/>
          <w:szCs w:val="18"/>
        </w:rPr>
      </w:pPr>
      <w:r>
        <w:rPr>
          <w:rFonts w:ascii="Times New Roman" w:eastAsia="MS Gothic" w:hAnsi="Times New Roman"/>
          <w:i/>
          <w:sz w:val="18"/>
          <w:szCs w:val="18"/>
          <w:lang w:eastAsia="ja-JP"/>
        </w:rPr>
        <w:t>Φ’</w:t>
      </w:r>
      <w:r>
        <w:rPr>
          <w:rFonts w:ascii="Times New Roman" w:eastAsia="MS Gothic" w:hAnsi="Times New Roman"/>
          <w:sz w:val="18"/>
          <w:szCs w:val="18"/>
          <w:vertAlign w:val="subscript"/>
          <w:lang w:eastAsia="ja-JP"/>
        </w:rPr>
        <w:t>B</w:t>
      </w:r>
      <w:r>
        <w:rPr>
          <w:rFonts w:ascii="Times New Roman" w:hAnsi="Times New Roman"/>
          <w:sz w:val="18"/>
          <w:szCs w:val="18"/>
          <w:lang w:eastAsia="ja-JP"/>
        </w:rPr>
        <w:tab/>
      </w:r>
      <w:r>
        <w:rPr>
          <w:rFonts w:ascii="Times" w:eastAsia="MS Mincho" w:hAnsi="Times"/>
          <w:b/>
          <w:kern w:val="0"/>
          <w:sz w:val="18"/>
          <w:szCs w:val="18"/>
          <w:lang w:val="en-GB" w:eastAsia="ja-JP"/>
        </w:rPr>
        <w:t>——</w:t>
      </w:r>
      <w:r>
        <w:rPr>
          <w:rFonts w:ascii="Times New Roman" w:hAnsi="Times New Roman"/>
          <w:sz w:val="18"/>
          <w:szCs w:val="18"/>
        </w:rPr>
        <w:t>无辐照条件下，透过计量箱箱壁平面的热流量</w:t>
      </w:r>
      <w:r>
        <w:rPr>
          <w:rFonts w:ascii="Times New Roman" w:hAnsi="Times New Roman" w:hint="eastAsia"/>
          <w:sz w:val="18"/>
          <w:szCs w:val="18"/>
        </w:rPr>
        <w:t>，单</w:t>
      </w:r>
      <w:r>
        <w:rPr>
          <w:rFonts w:ascii="Times New Roman" w:hAnsi="Times New Roman"/>
          <w:sz w:val="18"/>
          <w:szCs w:val="18"/>
        </w:rPr>
        <w:t>位为</w:t>
      </w:r>
      <w:r>
        <w:rPr>
          <w:rFonts w:ascii="Times New Roman" w:hAnsi="Times New Roman" w:hint="eastAsia"/>
          <w:sz w:val="18"/>
          <w:szCs w:val="18"/>
        </w:rPr>
        <w:t>瓦</w:t>
      </w:r>
      <w:r>
        <w:rPr>
          <w:rFonts w:ascii="Times New Roman" w:hAnsi="Times New Roman" w:hint="eastAsia"/>
          <w:szCs w:val="18"/>
        </w:rPr>
        <w:t>（</w:t>
      </w:r>
      <w:r>
        <w:rPr>
          <w:rFonts w:ascii="Times New Roman" w:eastAsia="MS Mincho" w:hAnsi="Times New Roman"/>
          <w:kern w:val="0"/>
          <w:sz w:val="18"/>
          <w:szCs w:val="18"/>
          <w:lang w:val="en-GB" w:eastAsia="ja-JP"/>
        </w:rPr>
        <w:t>W</w:t>
      </w:r>
      <w:r>
        <w:rPr>
          <w:rFonts w:ascii="Times New Roman" w:hAnsi="Times New Roman" w:hint="eastAsia"/>
          <w:sz w:val="18"/>
          <w:szCs w:val="18"/>
        </w:rPr>
        <w:t>）</w:t>
      </w:r>
      <w:r>
        <w:rPr>
          <w:rFonts w:ascii="Times New Roman" w:hAnsi="Times New Roman"/>
          <w:sz w:val="18"/>
          <w:szCs w:val="18"/>
        </w:rPr>
        <w:t>；</w:t>
      </w:r>
    </w:p>
    <w:p w:rsidR="007D0A25" w:rsidRDefault="00827E7E">
      <w:pPr>
        <w:widowControl/>
        <w:adjustRightInd/>
        <w:spacing w:line="360" w:lineRule="auto"/>
        <w:ind w:left="426"/>
        <w:rPr>
          <w:rFonts w:ascii="Times New Roman" w:hAnsi="Times New Roman"/>
          <w:sz w:val="18"/>
          <w:szCs w:val="18"/>
        </w:rPr>
      </w:pPr>
      <w:r>
        <w:rPr>
          <w:rFonts w:ascii="Times New Roman" w:eastAsia="MS Gothic" w:hAnsi="Times New Roman"/>
          <w:i/>
          <w:sz w:val="18"/>
          <w:szCs w:val="18"/>
          <w:lang w:eastAsia="ja-JP"/>
        </w:rPr>
        <w:t>Φ’</w:t>
      </w:r>
      <w:r>
        <w:rPr>
          <w:rFonts w:ascii="Times New Roman" w:eastAsia="MS Gothic" w:hAnsi="Times New Roman"/>
          <w:sz w:val="18"/>
          <w:szCs w:val="18"/>
          <w:vertAlign w:val="subscript"/>
          <w:lang w:eastAsia="ja-JP"/>
        </w:rPr>
        <w:t>F</w:t>
      </w:r>
      <w:r>
        <w:rPr>
          <w:rFonts w:ascii="Times New Roman" w:hAnsi="Times New Roman"/>
          <w:sz w:val="18"/>
          <w:szCs w:val="18"/>
          <w:lang w:eastAsia="ja-JP"/>
        </w:rPr>
        <w:tab/>
      </w:r>
      <w:r>
        <w:rPr>
          <w:rFonts w:ascii="Times" w:eastAsia="MS Mincho" w:hAnsi="Times"/>
          <w:b/>
          <w:kern w:val="0"/>
          <w:sz w:val="18"/>
          <w:szCs w:val="18"/>
          <w:lang w:val="en-GB" w:eastAsia="ja-JP"/>
        </w:rPr>
        <w:t>——</w:t>
      </w:r>
      <w:r>
        <w:rPr>
          <w:rFonts w:ascii="Times New Roman" w:hAnsi="Times New Roman"/>
          <w:sz w:val="18"/>
          <w:szCs w:val="18"/>
        </w:rPr>
        <w:t>无辐照条件下，由一个或多个内部风扇（选装）产生的热流量</w:t>
      </w:r>
      <w:r>
        <w:rPr>
          <w:rFonts w:ascii="Times New Roman" w:hAnsi="Times New Roman" w:hint="eastAsia"/>
          <w:sz w:val="18"/>
          <w:szCs w:val="18"/>
        </w:rPr>
        <w:t>，单</w:t>
      </w:r>
      <w:r>
        <w:rPr>
          <w:rFonts w:ascii="Times New Roman" w:hAnsi="Times New Roman"/>
          <w:sz w:val="18"/>
          <w:szCs w:val="18"/>
        </w:rPr>
        <w:t>位为</w:t>
      </w:r>
      <w:r>
        <w:rPr>
          <w:rFonts w:ascii="Times New Roman" w:hAnsi="Times New Roman" w:hint="eastAsia"/>
          <w:sz w:val="18"/>
          <w:szCs w:val="18"/>
        </w:rPr>
        <w:t>瓦</w:t>
      </w:r>
      <w:r>
        <w:rPr>
          <w:rFonts w:ascii="Times New Roman" w:hAnsi="Times New Roman" w:hint="eastAsia"/>
          <w:szCs w:val="18"/>
        </w:rPr>
        <w:t>（</w:t>
      </w:r>
      <w:r>
        <w:rPr>
          <w:rFonts w:ascii="Times New Roman" w:eastAsia="MS Mincho" w:hAnsi="Times New Roman"/>
          <w:kern w:val="0"/>
          <w:sz w:val="18"/>
          <w:szCs w:val="18"/>
          <w:lang w:val="en-GB" w:eastAsia="ja-JP"/>
        </w:rPr>
        <w:t>W</w:t>
      </w:r>
      <w:r>
        <w:rPr>
          <w:rFonts w:ascii="Times New Roman" w:hAnsi="Times New Roman" w:hint="eastAsia"/>
          <w:sz w:val="18"/>
          <w:szCs w:val="18"/>
        </w:rPr>
        <w:t>）</w:t>
      </w:r>
      <w:r>
        <w:rPr>
          <w:rFonts w:ascii="Times New Roman" w:hAnsi="Times New Roman"/>
          <w:sz w:val="18"/>
          <w:szCs w:val="18"/>
        </w:rPr>
        <w:t>；</w:t>
      </w:r>
    </w:p>
    <w:p w:rsidR="007D0A25" w:rsidRDefault="00827E7E">
      <w:pPr>
        <w:widowControl/>
        <w:adjustRightInd/>
        <w:spacing w:line="360" w:lineRule="auto"/>
        <w:ind w:left="426"/>
        <w:rPr>
          <w:rFonts w:ascii="Times New Roman" w:hAnsi="Times New Roman"/>
          <w:sz w:val="18"/>
          <w:szCs w:val="18"/>
        </w:rPr>
      </w:pPr>
      <w:r>
        <w:rPr>
          <w:rFonts w:ascii="Times New Roman" w:eastAsia="MS Gothic" w:hAnsi="Times New Roman"/>
          <w:i/>
          <w:sz w:val="18"/>
          <w:szCs w:val="18"/>
          <w:lang w:eastAsia="ja-JP"/>
        </w:rPr>
        <w:t>Φ’</w:t>
      </w:r>
      <w:r>
        <w:rPr>
          <w:rFonts w:ascii="Times New Roman" w:eastAsia="MS Gothic" w:hAnsi="Times New Roman"/>
          <w:sz w:val="18"/>
          <w:szCs w:val="18"/>
          <w:vertAlign w:val="subscript"/>
          <w:lang w:eastAsia="ja-JP"/>
        </w:rPr>
        <w:t>H</w:t>
      </w:r>
      <w:r>
        <w:rPr>
          <w:rFonts w:ascii="Times New Roman" w:hAnsi="Times New Roman"/>
          <w:sz w:val="18"/>
          <w:szCs w:val="18"/>
          <w:lang w:eastAsia="ja-JP"/>
        </w:rPr>
        <w:tab/>
      </w:r>
      <w:r>
        <w:rPr>
          <w:rFonts w:ascii="Times" w:eastAsia="MS Mincho" w:hAnsi="Times"/>
          <w:b/>
          <w:kern w:val="0"/>
          <w:sz w:val="18"/>
          <w:szCs w:val="18"/>
          <w:lang w:val="en-GB" w:eastAsia="ja-JP"/>
        </w:rPr>
        <w:t>——</w:t>
      </w:r>
      <w:r>
        <w:rPr>
          <w:rFonts w:ascii="Times New Roman" w:hAnsi="Times New Roman"/>
          <w:sz w:val="18"/>
          <w:szCs w:val="18"/>
        </w:rPr>
        <w:t>无辐照条件下，由加热装置（选装）产生的热流量</w:t>
      </w:r>
      <w:r>
        <w:rPr>
          <w:rFonts w:ascii="Times New Roman" w:hAnsi="Times New Roman" w:hint="eastAsia"/>
          <w:sz w:val="18"/>
          <w:szCs w:val="18"/>
        </w:rPr>
        <w:t>，单</w:t>
      </w:r>
      <w:r>
        <w:rPr>
          <w:rFonts w:ascii="Times New Roman" w:hAnsi="Times New Roman"/>
          <w:sz w:val="18"/>
          <w:szCs w:val="18"/>
        </w:rPr>
        <w:t>位为</w:t>
      </w:r>
      <w:r>
        <w:rPr>
          <w:rFonts w:ascii="Times New Roman" w:hAnsi="Times New Roman" w:hint="eastAsia"/>
          <w:sz w:val="18"/>
          <w:szCs w:val="18"/>
        </w:rPr>
        <w:t>瓦</w:t>
      </w:r>
      <w:r>
        <w:rPr>
          <w:rFonts w:ascii="Times New Roman" w:hAnsi="Times New Roman" w:hint="eastAsia"/>
          <w:szCs w:val="18"/>
        </w:rPr>
        <w:t>（</w:t>
      </w:r>
      <w:r>
        <w:rPr>
          <w:rFonts w:ascii="Times New Roman" w:eastAsia="MS Mincho" w:hAnsi="Times New Roman"/>
          <w:kern w:val="0"/>
          <w:sz w:val="18"/>
          <w:szCs w:val="18"/>
          <w:lang w:val="en-GB" w:eastAsia="ja-JP"/>
        </w:rPr>
        <w:t>W</w:t>
      </w:r>
      <w:r>
        <w:rPr>
          <w:rFonts w:ascii="Times New Roman" w:hAnsi="Times New Roman" w:hint="eastAsia"/>
          <w:sz w:val="18"/>
          <w:szCs w:val="18"/>
        </w:rPr>
        <w:t>）</w:t>
      </w:r>
      <w:r>
        <w:rPr>
          <w:rFonts w:ascii="Times New Roman" w:hAnsi="Times New Roman"/>
          <w:sz w:val="18"/>
          <w:szCs w:val="18"/>
        </w:rPr>
        <w:t>；</w:t>
      </w:r>
    </w:p>
    <w:p w:rsidR="007D0A25" w:rsidRDefault="00827E7E">
      <w:pPr>
        <w:widowControl/>
        <w:adjustRightInd/>
        <w:spacing w:line="360" w:lineRule="auto"/>
        <w:ind w:left="426"/>
        <w:rPr>
          <w:rFonts w:ascii="Times New Roman" w:hAnsi="Times New Roman"/>
          <w:sz w:val="18"/>
          <w:szCs w:val="18"/>
        </w:rPr>
      </w:pPr>
      <w:r>
        <w:rPr>
          <w:rFonts w:ascii="Times New Roman" w:eastAsia="MS Gothic" w:hAnsi="Times New Roman"/>
          <w:i/>
          <w:sz w:val="18"/>
          <w:szCs w:val="18"/>
          <w:lang w:eastAsia="ja-JP"/>
        </w:rPr>
        <w:t>Φ’</w:t>
      </w:r>
      <w:r>
        <w:rPr>
          <w:rFonts w:ascii="Times New Roman" w:eastAsia="MS Gothic" w:hAnsi="Times New Roman"/>
          <w:sz w:val="18"/>
          <w:szCs w:val="18"/>
          <w:vertAlign w:val="subscript"/>
          <w:lang w:eastAsia="ja-JP"/>
        </w:rPr>
        <w:t>P</w:t>
      </w:r>
      <w:r>
        <w:rPr>
          <w:rFonts w:ascii="Times New Roman" w:hAnsi="Times New Roman"/>
          <w:sz w:val="18"/>
          <w:szCs w:val="18"/>
          <w:lang w:eastAsia="ja-JP"/>
        </w:rPr>
        <w:tab/>
      </w:r>
      <w:r>
        <w:rPr>
          <w:rFonts w:ascii="Times" w:eastAsia="MS Mincho" w:hAnsi="Times"/>
          <w:b/>
          <w:kern w:val="0"/>
          <w:sz w:val="18"/>
          <w:szCs w:val="18"/>
          <w:lang w:val="en-GB" w:eastAsia="ja-JP"/>
        </w:rPr>
        <w:t>——</w:t>
      </w:r>
      <w:r>
        <w:rPr>
          <w:rFonts w:ascii="Times New Roman" w:hAnsi="Times New Roman"/>
          <w:sz w:val="18"/>
          <w:szCs w:val="18"/>
        </w:rPr>
        <w:t>无辐照条件下，通过试件框</w:t>
      </w:r>
      <w:r>
        <w:rPr>
          <w:rFonts w:ascii="Times New Roman" w:hAnsi="Times New Roman" w:hint="eastAsia"/>
          <w:sz w:val="18"/>
          <w:szCs w:val="18"/>
        </w:rPr>
        <w:t>的</w:t>
      </w:r>
      <w:r>
        <w:rPr>
          <w:rFonts w:ascii="Times New Roman" w:hAnsi="Times New Roman"/>
          <w:sz w:val="18"/>
          <w:szCs w:val="18"/>
        </w:rPr>
        <w:t>热流量</w:t>
      </w:r>
      <w:r>
        <w:rPr>
          <w:rFonts w:ascii="Times New Roman" w:hAnsi="Times New Roman" w:hint="eastAsia"/>
          <w:sz w:val="18"/>
          <w:szCs w:val="18"/>
        </w:rPr>
        <w:t>，单</w:t>
      </w:r>
      <w:r>
        <w:rPr>
          <w:rFonts w:ascii="Times New Roman" w:hAnsi="Times New Roman"/>
          <w:sz w:val="18"/>
          <w:szCs w:val="18"/>
        </w:rPr>
        <w:t>位为</w:t>
      </w:r>
      <w:r>
        <w:rPr>
          <w:rFonts w:ascii="Times New Roman" w:hAnsi="Times New Roman" w:hint="eastAsia"/>
          <w:sz w:val="18"/>
          <w:szCs w:val="18"/>
        </w:rPr>
        <w:t>瓦</w:t>
      </w:r>
      <w:r>
        <w:rPr>
          <w:rFonts w:ascii="Times New Roman" w:hAnsi="Times New Roman" w:hint="eastAsia"/>
          <w:szCs w:val="18"/>
        </w:rPr>
        <w:t>（</w:t>
      </w:r>
      <w:r>
        <w:rPr>
          <w:rFonts w:ascii="Times New Roman" w:eastAsia="MS Mincho" w:hAnsi="Times New Roman"/>
          <w:kern w:val="0"/>
          <w:sz w:val="18"/>
          <w:szCs w:val="18"/>
          <w:lang w:val="en-GB" w:eastAsia="ja-JP"/>
        </w:rPr>
        <w:t>W</w:t>
      </w:r>
      <w:r>
        <w:rPr>
          <w:rFonts w:ascii="Times New Roman" w:hAnsi="Times New Roman" w:hint="eastAsia"/>
          <w:sz w:val="18"/>
          <w:szCs w:val="18"/>
        </w:rPr>
        <w:t>）</w:t>
      </w:r>
      <w:r>
        <w:rPr>
          <w:rFonts w:asciiTheme="minorEastAsia" w:eastAsiaTheme="minorEastAsia" w:hAnsiTheme="minorEastAsia" w:hint="eastAsia"/>
          <w:kern w:val="0"/>
          <w:sz w:val="18"/>
          <w:szCs w:val="18"/>
          <w:lang w:val="en-GB"/>
        </w:rPr>
        <w:t>。</w:t>
      </w:r>
    </w:p>
    <w:p w:rsidR="007D0A25" w:rsidRDefault="00827E7E">
      <w:pPr>
        <w:pStyle w:val="affc"/>
        <w:spacing w:beforeLines="0" w:before="0" w:afterLines="0" w:after="0" w:line="360" w:lineRule="auto"/>
        <w:ind w:left="0"/>
      </w:pPr>
      <w:bookmarkStart w:id="64" w:name="_Toc145599835"/>
      <w:r>
        <w:rPr>
          <w:rFonts w:hint="eastAsia"/>
        </w:rPr>
        <w:t>测试设备和试件</w:t>
      </w:r>
      <w:bookmarkEnd w:id="64"/>
    </w:p>
    <w:p w:rsidR="007D0A25" w:rsidRDefault="00827E7E">
      <w:pPr>
        <w:pStyle w:val="affd"/>
        <w:spacing w:beforeLines="0" w:before="0" w:afterLines="0" w:after="0" w:line="360" w:lineRule="auto"/>
      </w:pPr>
      <w:bookmarkStart w:id="65" w:name="_Toc145598910"/>
      <w:r>
        <w:rPr>
          <w:rFonts w:hint="eastAsia"/>
        </w:rPr>
        <w:t>测试设备组成和总体要求</w:t>
      </w:r>
      <w:bookmarkEnd w:id="65"/>
    </w:p>
    <w:p w:rsidR="007D0A25" w:rsidRDefault="00827E7E">
      <w:pPr>
        <w:pStyle w:val="affe"/>
        <w:spacing w:beforeLines="0" w:before="0" w:afterLines="0" w:after="0" w:line="360" w:lineRule="auto"/>
      </w:pPr>
      <w:r>
        <w:rPr>
          <w:rFonts w:hint="eastAsia"/>
        </w:rPr>
        <w:t>测试设备组成</w:t>
      </w:r>
    </w:p>
    <w:p w:rsidR="007D0A25" w:rsidRDefault="00827E7E">
      <w:pPr>
        <w:pStyle w:val="afffff1"/>
        <w:spacing w:line="360" w:lineRule="auto"/>
        <w:ind w:firstLine="420"/>
      </w:pPr>
      <w:r>
        <w:rPr>
          <w:rFonts w:hint="eastAsia"/>
        </w:rPr>
        <w:t>测试设备包括了太阳光模拟器、环境箱和计量箱。测试设备整体构造如图</w:t>
      </w:r>
      <w:r>
        <w:rPr>
          <w:rFonts w:hint="eastAsia"/>
        </w:rPr>
        <w:t>3</w:t>
      </w:r>
      <w:r>
        <w:rPr>
          <w:rFonts w:hint="eastAsia"/>
        </w:rPr>
        <w:t>所示。</w:t>
      </w:r>
    </w:p>
    <w:p w:rsidR="007D0A25" w:rsidRDefault="00827E7E">
      <w:pPr>
        <w:pStyle w:val="afffff1"/>
        <w:spacing w:line="360" w:lineRule="auto"/>
        <w:ind w:firstLine="420"/>
        <w:jc w:val="center"/>
      </w:pPr>
      <w:r>
        <w:rPr>
          <w:noProof/>
        </w:rPr>
        <w:drawing>
          <wp:inline distT="0" distB="0" distL="0" distR="0">
            <wp:extent cx="5311140" cy="2334895"/>
            <wp:effectExtent l="0" t="0" r="381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3"/>
                    <a:stretch>
                      <a:fillRect/>
                    </a:stretch>
                  </pic:blipFill>
                  <pic:spPr>
                    <a:xfrm>
                      <a:off x="0" y="0"/>
                      <a:ext cx="5312812" cy="2335502"/>
                    </a:xfrm>
                    <a:prstGeom prst="rect">
                      <a:avLst/>
                    </a:prstGeom>
                  </pic:spPr>
                </pic:pic>
              </a:graphicData>
            </a:graphic>
          </wp:inline>
        </w:drawing>
      </w:r>
    </w:p>
    <w:p w:rsidR="007D0A25" w:rsidRDefault="007D0A25">
      <w:pPr>
        <w:pStyle w:val="ac"/>
        <w:numPr>
          <w:ilvl w:val="0"/>
          <w:numId w:val="0"/>
        </w:numPr>
        <w:spacing w:line="360" w:lineRule="auto"/>
        <w:ind w:left="363"/>
      </w:pPr>
    </w:p>
    <w:p w:rsidR="007D0A25" w:rsidRDefault="00827E7E">
      <w:pPr>
        <w:spacing w:line="360" w:lineRule="auto"/>
        <w:ind w:leftChars="202" w:left="424"/>
        <w:jc w:val="left"/>
        <w:rPr>
          <w:rFonts w:ascii="Times New Roman" w:hAnsi="Times New Roman"/>
          <w:b/>
          <w:sz w:val="18"/>
          <w:szCs w:val="18"/>
        </w:rPr>
      </w:pPr>
      <w:r>
        <w:rPr>
          <w:rFonts w:ascii="Times New Roman" w:hAnsi="Times New Roman"/>
          <w:b/>
          <w:sz w:val="18"/>
          <w:szCs w:val="18"/>
        </w:rPr>
        <w:t>标引序号说明：</w:t>
      </w:r>
    </w:p>
    <w:p w:rsidR="007D0A25" w:rsidRDefault="00827E7E">
      <w:pPr>
        <w:pStyle w:val="afffff1"/>
        <w:numPr>
          <w:ilvl w:val="0"/>
          <w:numId w:val="36"/>
        </w:numPr>
        <w:spacing w:line="360" w:lineRule="auto"/>
        <w:ind w:leftChars="202" w:left="784" w:firstLineChars="0"/>
        <w:rPr>
          <w:rFonts w:ascii="Times New Roman"/>
          <w:sz w:val="18"/>
          <w:szCs w:val="18"/>
        </w:rPr>
      </w:pPr>
      <w:r>
        <w:rPr>
          <w:rFonts w:ascii="Times New Roman" w:hint="eastAsia"/>
          <w:sz w:val="18"/>
          <w:szCs w:val="18"/>
        </w:rPr>
        <w:t>太阳光模拟器</w:t>
      </w:r>
      <w:r>
        <w:rPr>
          <w:rFonts w:ascii="Times New Roman"/>
          <w:sz w:val="18"/>
          <w:szCs w:val="18"/>
        </w:rPr>
        <w:t>；</w:t>
      </w:r>
    </w:p>
    <w:p w:rsidR="007D0A25" w:rsidRDefault="00827E7E">
      <w:pPr>
        <w:pStyle w:val="afffff1"/>
        <w:numPr>
          <w:ilvl w:val="0"/>
          <w:numId w:val="36"/>
        </w:numPr>
        <w:spacing w:line="360" w:lineRule="auto"/>
        <w:ind w:leftChars="202" w:left="784" w:firstLineChars="0"/>
        <w:rPr>
          <w:rFonts w:ascii="Times New Roman"/>
          <w:sz w:val="18"/>
          <w:szCs w:val="18"/>
        </w:rPr>
      </w:pPr>
      <w:r>
        <w:rPr>
          <w:rFonts w:ascii="Times New Roman" w:hint="eastAsia"/>
          <w:sz w:val="18"/>
          <w:szCs w:val="18"/>
        </w:rPr>
        <w:t>环境箱</w:t>
      </w:r>
      <w:r>
        <w:rPr>
          <w:rFonts w:ascii="Times New Roman"/>
          <w:sz w:val="18"/>
          <w:szCs w:val="18"/>
        </w:rPr>
        <w:t>；</w:t>
      </w:r>
    </w:p>
    <w:p w:rsidR="007D0A25" w:rsidRDefault="00827E7E">
      <w:pPr>
        <w:pStyle w:val="afffff1"/>
        <w:numPr>
          <w:ilvl w:val="0"/>
          <w:numId w:val="36"/>
        </w:numPr>
        <w:spacing w:line="360" w:lineRule="auto"/>
        <w:ind w:leftChars="202" w:left="784" w:firstLineChars="0"/>
        <w:rPr>
          <w:rFonts w:ascii="Times New Roman"/>
          <w:sz w:val="18"/>
          <w:szCs w:val="18"/>
        </w:rPr>
      </w:pPr>
      <w:r>
        <w:rPr>
          <w:rFonts w:ascii="Times New Roman" w:hint="eastAsia"/>
          <w:sz w:val="18"/>
          <w:szCs w:val="18"/>
        </w:rPr>
        <w:t>计量箱</w:t>
      </w:r>
      <w:r>
        <w:rPr>
          <w:rFonts w:ascii="Times New Roman"/>
          <w:sz w:val="18"/>
          <w:szCs w:val="18"/>
        </w:rPr>
        <w:t>；</w:t>
      </w:r>
    </w:p>
    <w:p w:rsidR="007D0A25" w:rsidRDefault="00827E7E">
      <w:pPr>
        <w:pStyle w:val="afffff1"/>
        <w:numPr>
          <w:ilvl w:val="0"/>
          <w:numId w:val="36"/>
        </w:numPr>
        <w:spacing w:line="360" w:lineRule="auto"/>
        <w:ind w:leftChars="202" w:left="784" w:firstLineChars="0"/>
        <w:rPr>
          <w:rFonts w:ascii="Times New Roman"/>
          <w:sz w:val="18"/>
          <w:szCs w:val="18"/>
        </w:rPr>
      </w:pPr>
      <w:r>
        <w:rPr>
          <w:rFonts w:ascii="Times New Roman" w:hint="eastAsia"/>
          <w:sz w:val="18"/>
          <w:szCs w:val="18"/>
        </w:rPr>
        <w:t>透明洞口</w:t>
      </w:r>
      <w:r>
        <w:rPr>
          <w:rFonts w:ascii="Times New Roman"/>
          <w:sz w:val="18"/>
          <w:szCs w:val="18"/>
        </w:rPr>
        <w:t>；</w:t>
      </w:r>
    </w:p>
    <w:p w:rsidR="007D0A25" w:rsidRDefault="00827E7E">
      <w:pPr>
        <w:pStyle w:val="afffff1"/>
        <w:numPr>
          <w:ilvl w:val="0"/>
          <w:numId w:val="36"/>
        </w:numPr>
        <w:spacing w:line="360" w:lineRule="auto"/>
        <w:ind w:leftChars="202" w:left="784" w:firstLineChars="0"/>
        <w:rPr>
          <w:rFonts w:ascii="Times New Roman"/>
          <w:sz w:val="18"/>
          <w:szCs w:val="18"/>
        </w:rPr>
      </w:pPr>
      <w:r>
        <w:rPr>
          <w:rFonts w:ascii="Times New Roman" w:hint="eastAsia"/>
          <w:sz w:val="18"/>
          <w:szCs w:val="18"/>
        </w:rPr>
        <w:t>外侧导流板</w:t>
      </w:r>
      <w:r>
        <w:rPr>
          <w:rFonts w:ascii="Times New Roman"/>
          <w:sz w:val="18"/>
          <w:szCs w:val="18"/>
        </w:rPr>
        <w:t>（选装）；</w:t>
      </w:r>
    </w:p>
    <w:p w:rsidR="007D0A25" w:rsidRDefault="00827E7E">
      <w:pPr>
        <w:pStyle w:val="afffff1"/>
        <w:numPr>
          <w:ilvl w:val="0"/>
          <w:numId w:val="36"/>
        </w:numPr>
        <w:spacing w:line="360" w:lineRule="auto"/>
        <w:ind w:leftChars="202" w:left="784" w:firstLineChars="0"/>
        <w:rPr>
          <w:rFonts w:ascii="Times New Roman"/>
          <w:sz w:val="18"/>
          <w:szCs w:val="18"/>
        </w:rPr>
      </w:pPr>
      <w:r>
        <w:rPr>
          <w:rFonts w:ascii="Times New Roman" w:hint="eastAsia"/>
          <w:sz w:val="18"/>
          <w:szCs w:val="18"/>
        </w:rPr>
        <w:t>外侧气流发生装置</w:t>
      </w:r>
      <w:r>
        <w:rPr>
          <w:rFonts w:ascii="Times New Roman"/>
          <w:sz w:val="18"/>
          <w:szCs w:val="18"/>
        </w:rPr>
        <w:t>；</w:t>
      </w:r>
    </w:p>
    <w:p w:rsidR="007D0A25" w:rsidRDefault="00827E7E">
      <w:pPr>
        <w:pStyle w:val="afffff1"/>
        <w:numPr>
          <w:ilvl w:val="0"/>
          <w:numId w:val="36"/>
        </w:numPr>
        <w:spacing w:line="360" w:lineRule="auto"/>
        <w:ind w:leftChars="202" w:left="784" w:firstLineChars="0"/>
        <w:rPr>
          <w:rFonts w:ascii="Times New Roman"/>
          <w:sz w:val="18"/>
          <w:szCs w:val="18"/>
        </w:rPr>
      </w:pPr>
      <w:r>
        <w:rPr>
          <w:rFonts w:ascii="Times New Roman" w:hint="eastAsia"/>
          <w:sz w:val="18"/>
          <w:szCs w:val="18"/>
        </w:rPr>
        <w:t>试件框；</w:t>
      </w:r>
    </w:p>
    <w:p w:rsidR="007D0A25" w:rsidRDefault="00827E7E">
      <w:pPr>
        <w:pStyle w:val="afffff1"/>
        <w:numPr>
          <w:ilvl w:val="0"/>
          <w:numId w:val="36"/>
        </w:numPr>
        <w:spacing w:line="360" w:lineRule="auto"/>
        <w:ind w:leftChars="202" w:left="784" w:firstLineChars="0"/>
        <w:rPr>
          <w:rFonts w:ascii="Times New Roman"/>
          <w:sz w:val="18"/>
          <w:szCs w:val="18"/>
        </w:rPr>
      </w:pPr>
      <w:r>
        <w:rPr>
          <w:rFonts w:ascii="Times New Roman" w:hint="eastAsia"/>
          <w:sz w:val="18"/>
          <w:szCs w:val="18"/>
        </w:rPr>
        <w:t>试件；</w:t>
      </w:r>
    </w:p>
    <w:p w:rsidR="007D0A25" w:rsidRDefault="00827E7E">
      <w:pPr>
        <w:pStyle w:val="afffff1"/>
        <w:numPr>
          <w:ilvl w:val="0"/>
          <w:numId w:val="36"/>
        </w:numPr>
        <w:spacing w:line="360" w:lineRule="auto"/>
        <w:ind w:leftChars="202" w:left="784" w:firstLineChars="0"/>
        <w:rPr>
          <w:rFonts w:ascii="Times New Roman"/>
          <w:sz w:val="18"/>
          <w:szCs w:val="18"/>
        </w:rPr>
      </w:pPr>
      <w:r>
        <w:rPr>
          <w:rFonts w:ascii="Times New Roman" w:hint="eastAsia"/>
          <w:sz w:val="18"/>
          <w:szCs w:val="18"/>
        </w:rPr>
        <w:t>内侧导流板</w:t>
      </w:r>
      <w:r>
        <w:rPr>
          <w:rFonts w:ascii="Times New Roman"/>
          <w:sz w:val="18"/>
          <w:szCs w:val="18"/>
        </w:rPr>
        <w:t>（选装）；</w:t>
      </w:r>
    </w:p>
    <w:p w:rsidR="007D0A25" w:rsidRDefault="00827E7E">
      <w:pPr>
        <w:pStyle w:val="afffff1"/>
        <w:numPr>
          <w:ilvl w:val="0"/>
          <w:numId w:val="36"/>
        </w:numPr>
        <w:spacing w:line="360" w:lineRule="auto"/>
        <w:ind w:leftChars="202" w:left="784" w:firstLineChars="0"/>
        <w:rPr>
          <w:rFonts w:ascii="Times New Roman"/>
          <w:sz w:val="18"/>
          <w:szCs w:val="18"/>
        </w:rPr>
      </w:pPr>
      <w:r>
        <w:rPr>
          <w:rFonts w:ascii="Times New Roman" w:hint="eastAsia"/>
          <w:sz w:val="18"/>
          <w:szCs w:val="18"/>
        </w:rPr>
        <w:t>一个或多个内部风扇；</w:t>
      </w:r>
    </w:p>
    <w:p w:rsidR="007D0A25" w:rsidRDefault="00827E7E">
      <w:pPr>
        <w:pStyle w:val="afffff1"/>
        <w:numPr>
          <w:ilvl w:val="0"/>
          <w:numId w:val="36"/>
        </w:numPr>
        <w:spacing w:line="360" w:lineRule="auto"/>
        <w:ind w:leftChars="202" w:left="784" w:firstLineChars="0"/>
        <w:rPr>
          <w:rFonts w:ascii="Times New Roman"/>
          <w:sz w:val="18"/>
          <w:szCs w:val="18"/>
        </w:rPr>
      </w:pPr>
      <w:r>
        <w:rPr>
          <w:rFonts w:ascii="Times New Roman" w:hint="eastAsia"/>
          <w:sz w:val="18"/>
          <w:szCs w:val="18"/>
        </w:rPr>
        <w:t>加热装置</w:t>
      </w:r>
      <w:r>
        <w:rPr>
          <w:rFonts w:ascii="Times New Roman"/>
          <w:sz w:val="18"/>
          <w:szCs w:val="18"/>
        </w:rPr>
        <w:t>（选装）；</w:t>
      </w:r>
    </w:p>
    <w:p w:rsidR="007D0A25" w:rsidRDefault="00827E7E">
      <w:pPr>
        <w:pStyle w:val="afffff1"/>
        <w:numPr>
          <w:ilvl w:val="0"/>
          <w:numId w:val="36"/>
        </w:numPr>
        <w:spacing w:line="360" w:lineRule="auto"/>
        <w:ind w:leftChars="202" w:left="784" w:firstLineChars="0"/>
        <w:rPr>
          <w:rFonts w:ascii="Times New Roman"/>
          <w:sz w:val="18"/>
          <w:szCs w:val="18"/>
        </w:rPr>
      </w:pPr>
      <w:r>
        <w:rPr>
          <w:rFonts w:ascii="Times New Roman" w:hint="eastAsia"/>
          <w:sz w:val="18"/>
          <w:szCs w:val="18"/>
        </w:rPr>
        <w:t>热流量测量装置；</w:t>
      </w:r>
    </w:p>
    <w:p w:rsidR="007D0A25" w:rsidRDefault="00827E7E">
      <w:pPr>
        <w:pStyle w:val="afffff1"/>
        <w:numPr>
          <w:ilvl w:val="0"/>
          <w:numId w:val="36"/>
        </w:numPr>
        <w:spacing w:line="360" w:lineRule="auto"/>
        <w:ind w:leftChars="202" w:left="784" w:firstLineChars="0"/>
        <w:rPr>
          <w:rFonts w:ascii="Times New Roman"/>
          <w:sz w:val="18"/>
          <w:szCs w:val="18"/>
        </w:rPr>
      </w:pPr>
      <w:r>
        <w:rPr>
          <w:rFonts w:ascii="Times New Roman" w:hint="eastAsia"/>
          <w:sz w:val="18"/>
          <w:szCs w:val="18"/>
        </w:rPr>
        <w:t>冷却装置；</w:t>
      </w:r>
    </w:p>
    <w:p w:rsidR="007D0A25" w:rsidRDefault="00827E7E">
      <w:pPr>
        <w:pStyle w:val="afffff1"/>
        <w:numPr>
          <w:ilvl w:val="0"/>
          <w:numId w:val="36"/>
        </w:numPr>
        <w:spacing w:line="360" w:lineRule="auto"/>
        <w:ind w:leftChars="202" w:left="784" w:firstLineChars="0"/>
        <w:rPr>
          <w:rFonts w:ascii="Times New Roman"/>
          <w:sz w:val="18"/>
          <w:szCs w:val="18"/>
        </w:rPr>
      </w:pPr>
      <w:r>
        <w:rPr>
          <w:rFonts w:ascii="Times New Roman" w:hint="eastAsia"/>
          <w:sz w:val="18"/>
          <w:szCs w:val="18"/>
        </w:rPr>
        <w:t>计量箱箱板。</w:t>
      </w:r>
    </w:p>
    <w:p w:rsidR="007D0A25" w:rsidRDefault="00827E7E">
      <w:pPr>
        <w:pStyle w:val="afd"/>
        <w:spacing w:beforeLines="0" w:before="0" w:afterLines="0" w:after="0" w:line="360" w:lineRule="auto"/>
        <w:ind w:left="0"/>
      </w:pPr>
      <w:r>
        <w:rPr>
          <w:rFonts w:hint="eastAsia"/>
        </w:rPr>
        <w:t>测量设备组成</w:t>
      </w:r>
    </w:p>
    <w:p w:rsidR="007D0A25" w:rsidRDefault="00827E7E">
      <w:pPr>
        <w:pStyle w:val="affe"/>
        <w:spacing w:beforeLines="0" w:before="0" w:afterLines="0" w:after="0" w:line="360" w:lineRule="auto"/>
      </w:pPr>
      <w:r>
        <w:rPr>
          <w:rFonts w:hint="eastAsia"/>
        </w:rPr>
        <w:t>设备总体要求</w:t>
      </w:r>
    </w:p>
    <w:p w:rsidR="007D0A25" w:rsidRDefault="00827E7E">
      <w:pPr>
        <w:pStyle w:val="afffff1"/>
        <w:spacing w:line="360" w:lineRule="auto"/>
        <w:ind w:firstLine="420"/>
      </w:pPr>
      <w:r>
        <w:rPr>
          <w:rFonts w:hint="eastAsia"/>
        </w:rPr>
        <w:t>测量装置应满足以下主要要求：</w:t>
      </w:r>
    </w:p>
    <w:p w:rsidR="007D0A25" w:rsidRDefault="00827E7E">
      <w:pPr>
        <w:pStyle w:val="afffff1"/>
        <w:spacing w:line="360" w:lineRule="auto"/>
        <w:ind w:firstLine="420"/>
        <w:rPr>
          <w:rFonts w:ascii="Times New Roman"/>
        </w:rPr>
      </w:pPr>
      <w:r>
        <w:rPr>
          <w:rFonts w:ascii="Times New Roman"/>
        </w:rPr>
        <w:t>a)</w:t>
      </w:r>
      <w:r>
        <w:rPr>
          <w:rFonts w:ascii="Times New Roman"/>
        </w:rPr>
        <w:t>太阳光模拟器发出的光线通过透明洞口，直接照射试件。通过试件的光线被冷却装置吸收；</w:t>
      </w:r>
    </w:p>
    <w:p w:rsidR="007D0A25" w:rsidRDefault="00827E7E">
      <w:pPr>
        <w:pStyle w:val="afffff1"/>
        <w:spacing w:line="360" w:lineRule="auto"/>
        <w:ind w:firstLine="420"/>
        <w:rPr>
          <w:rFonts w:ascii="Times New Roman"/>
        </w:rPr>
      </w:pPr>
      <w:r>
        <w:rPr>
          <w:rFonts w:ascii="Times New Roman"/>
        </w:rPr>
        <w:t xml:space="preserve">b) </w:t>
      </w:r>
      <w:r>
        <w:rPr>
          <w:rFonts w:ascii="Times New Roman"/>
        </w:rPr>
        <w:t>透明洞口安装在环境箱中，以允许光线从太阳光模拟器照射试件；</w:t>
      </w:r>
    </w:p>
    <w:p w:rsidR="007D0A25" w:rsidRDefault="00827E7E">
      <w:pPr>
        <w:pStyle w:val="afffff1"/>
        <w:spacing w:line="360" w:lineRule="auto"/>
        <w:ind w:firstLine="420"/>
        <w:rPr>
          <w:rFonts w:ascii="Times New Roman"/>
        </w:rPr>
      </w:pPr>
      <w:r>
        <w:rPr>
          <w:rFonts w:ascii="Times New Roman"/>
        </w:rPr>
        <w:t xml:space="preserve">c) </w:t>
      </w:r>
      <w:r>
        <w:rPr>
          <w:rFonts w:ascii="Times New Roman"/>
        </w:rPr>
        <w:t>可在环境箱内加装气流发生器和透明导流板，以调节外表面换热系数和环境外部温度；</w:t>
      </w:r>
    </w:p>
    <w:p w:rsidR="007D0A25" w:rsidRDefault="00827E7E">
      <w:pPr>
        <w:pStyle w:val="afffff1"/>
        <w:spacing w:line="360" w:lineRule="auto"/>
        <w:ind w:firstLine="420"/>
        <w:rPr>
          <w:rFonts w:ascii="Times New Roman"/>
        </w:rPr>
      </w:pPr>
      <w:r>
        <w:rPr>
          <w:rFonts w:ascii="Times New Roman"/>
        </w:rPr>
        <w:t xml:space="preserve">d) </w:t>
      </w:r>
      <w:r>
        <w:rPr>
          <w:rFonts w:ascii="Times New Roman"/>
        </w:rPr>
        <w:t>冷却装置可安装在计量箱内与试件相对的位置，以抵消进入计量箱的由太阳得热和热传导的热流；</w:t>
      </w:r>
    </w:p>
    <w:p w:rsidR="007D0A25" w:rsidRDefault="00827E7E">
      <w:pPr>
        <w:pStyle w:val="afffff1"/>
        <w:spacing w:line="360" w:lineRule="auto"/>
        <w:ind w:firstLine="420"/>
        <w:rPr>
          <w:rFonts w:ascii="Times New Roman"/>
        </w:rPr>
      </w:pPr>
      <w:r>
        <w:rPr>
          <w:rFonts w:ascii="Times New Roman"/>
        </w:rPr>
        <w:t xml:space="preserve">e) </w:t>
      </w:r>
      <w:r>
        <w:rPr>
          <w:rFonts w:ascii="Times New Roman"/>
        </w:rPr>
        <w:t>加热装置可安装在计量箱内与试件相对的位置，以调节内表面换热系数和环境外部温度；</w:t>
      </w:r>
    </w:p>
    <w:p w:rsidR="007D0A25" w:rsidRDefault="00827E7E">
      <w:pPr>
        <w:pStyle w:val="afffff1"/>
        <w:spacing w:line="360" w:lineRule="auto"/>
        <w:ind w:firstLine="420"/>
        <w:rPr>
          <w:rFonts w:ascii="Times New Roman"/>
        </w:rPr>
      </w:pPr>
      <w:r>
        <w:rPr>
          <w:rFonts w:ascii="Times New Roman"/>
        </w:rPr>
        <w:t xml:space="preserve">f) </w:t>
      </w:r>
      <w:r>
        <w:rPr>
          <w:rFonts w:ascii="Times New Roman"/>
        </w:rPr>
        <w:t>计量箱内可安装一台或多台风扇，以搅动内部空气获得均匀的温度分布和</w:t>
      </w:r>
      <w:r>
        <w:rPr>
          <w:rFonts w:ascii="Times New Roman"/>
        </w:rPr>
        <w:t>/</w:t>
      </w:r>
      <w:r>
        <w:rPr>
          <w:rFonts w:ascii="Times New Roman"/>
        </w:rPr>
        <w:t>或调整内表面换热系数；</w:t>
      </w:r>
    </w:p>
    <w:p w:rsidR="007D0A25" w:rsidRDefault="00827E7E">
      <w:pPr>
        <w:pStyle w:val="afffff1"/>
        <w:spacing w:line="360" w:lineRule="auto"/>
        <w:ind w:firstLine="420"/>
        <w:rPr>
          <w:rFonts w:ascii="Times New Roman"/>
        </w:rPr>
      </w:pPr>
      <w:r>
        <w:rPr>
          <w:rFonts w:ascii="Times New Roman"/>
        </w:rPr>
        <w:t xml:space="preserve">g) </w:t>
      </w:r>
      <w:r>
        <w:rPr>
          <w:rFonts w:ascii="Times New Roman"/>
        </w:rPr>
        <w:t>所有通过计量箱的热流量均由热流测量装置测得，以确定通过试件的净热流量；</w:t>
      </w:r>
    </w:p>
    <w:p w:rsidR="007D0A25" w:rsidRDefault="00827E7E">
      <w:pPr>
        <w:pStyle w:val="afffff1"/>
        <w:spacing w:line="360" w:lineRule="auto"/>
        <w:ind w:firstLine="420"/>
        <w:rPr>
          <w:rFonts w:ascii="Times New Roman"/>
        </w:rPr>
      </w:pPr>
      <w:r>
        <w:rPr>
          <w:rFonts w:ascii="Times New Roman"/>
        </w:rPr>
        <w:t xml:space="preserve">h) </w:t>
      </w:r>
      <w:r>
        <w:rPr>
          <w:rFonts w:ascii="Times New Roman"/>
        </w:rPr>
        <w:t>为避免杂散光产生，所有的箱壁和箱底都应使用太阳能反射率不高于</w:t>
      </w:r>
      <w:r>
        <w:rPr>
          <w:rFonts w:ascii="Times New Roman"/>
        </w:rPr>
        <w:t>0.05</w:t>
      </w:r>
      <w:r>
        <w:rPr>
          <w:rFonts w:ascii="Times New Roman"/>
        </w:rPr>
        <w:t>的涂层加以覆盖。</w:t>
      </w:r>
    </w:p>
    <w:p w:rsidR="007D0A25" w:rsidRDefault="00827E7E">
      <w:pPr>
        <w:pStyle w:val="affd"/>
        <w:spacing w:beforeLines="0" w:before="0" w:afterLines="0" w:after="0" w:line="360" w:lineRule="auto"/>
      </w:pPr>
      <w:bookmarkStart w:id="66" w:name="_Toc145598911"/>
      <w:r>
        <w:rPr>
          <w:rFonts w:hint="eastAsia"/>
        </w:rPr>
        <w:t>太阳光模拟器</w:t>
      </w:r>
      <w:bookmarkEnd w:id="66"/>
    </w:p>
    <w:p w:rsidR="007D0A25" w:rsidRDefault="00827E7E">
      <w:pPr>
        <w:pStyle w:val="afffff1"/>
        <w:spacing w:line="360" w:lineRule="auto"/>
        <w:ind w:firstLineChars="150" w:firstLine="315"/>
      </w:pPr>
      <w:r>
        <w:rPr>
          <w:rFonts w:hint="eastAsia"/>
        </w:rPr>
        <w:t>应使用满足以下要求的稳态太阳光模拟器：</w:t>
      </w:r>
    </w:p>
    <w:p w:rsidR="007D0A25" w:rsidRDefault="00827E7E">
      <w:pPr>
        <w:pStyle w:val="afffff1"/>
        <w:numPr>
          <w:ilvl w:val="1"/>
          <w:numId w:val="33"/>
        </w:numPr>
        <w:spacing w:line="360" w:lineRule="auto"/>
        <w:ind w:left="0" w:firstLineChars="0" w:firstLine="426"/>
        <w:rPr>
          <w:rFonts w:ascii="Times New Roman"/>
        </w:rPr>
      </w:pPr>
      <w:r>
        <w:rPr>
          <w:rFonts w:ascii="Times New Roman"/>
        </w:rPr>
        <w:t>辐照度的光谱匹配：测试平面上辐照度的光谱匹配应符合</w:t>
      </w:r>
      <w:r>
        <w:rPr>
          <w:rFonts w:ascii="Times New Roman"/>
        </w:rPr>
        <w:t>ISO 9845-1</w:t>
      </w:r>
      <w:r>
        <w:rPr>
          <w:rFonts w:ascii="Times New Roman"/>
        </w:rPr>
        <w:t>对</w:t>
      </w:r>
      <w:r>
        <w:rPr>
          <w:rFonts w:ascii="Times New Roman"/>
        </w:rPr>
        <w:t>AM1.5</w:t>
      </w:r>
      <w:r>
        <w:rPr>
          <w:rFonts w:ascii="Times New Roman"/>
        </w:rPr>
        <w:t>的全球参考太阳光谱辐照度的偏差要求。对于</w:t>
      </w:r>
      <w:r>
        <w:rPr>
          <w:rFonts w:ascii="Times New Roman"/>
        </w:rPr>
        <w:t>9</w:t>
      </w:r>
      <w:r>
        <w:rPr>
          <w:rFonts w:ascii="Times New Roman"/>
        </w:rPr>
        <w:t>个波长范围占总辐照度的百分比见表</w:t>
      </w:r>
      <w:r>
        <w:rPr>
          <w:rFonts w:ascii="Times New Roman"/>
        </w:rPr>
        <w:t>1</w:t>
      </w:r>
      <w:r>
        <w:rPr>
          <w:rFonts w:ascii="Times New Roman"/>
        </w:rPr>
        <w:t>。表</w:t>
      </w:r>
      <w:r>
        <w:rPr>
          <w:rFonts w:ascii="Times New Roman"/>
        </w:rPr>
        <w:t>1</w:t>
      </w:r>
      <w:r>
        <w:rPr>
          <w:rFonts w:ascii="Times New Roman"/>
        </w:rPr>
        <w:t>中指定的所有波长范围的光谱匹配应符合</w:t>
      </w:r>
      <w:r>
        <w:rPr>
          <w:rFonts w:ascii="Times New Roman"/>
        </w:rPr>
        <w:t>IEC 60904-9</w:t>
      </w:r>
      <w:r>
        <w:rPr>
          <w:rFonts w:ascii="Times New Roman"/>
        </w:rPr>
        <w:t>的规定，且应在</w:t>
      </w:r>
      <w:r>
        <w:rPr>
          <w:rFonts w:ascii="Times New Roman"/>
        </w:rPr>
        <w:t>0.55</w:t>
      </w:r>
      <w:r>
        <w:rPr>
          <w:rFonts w:ascii="Times New Roman"/>
        </w:rPr>
        <w:t>至</w:t>
      </w:r>
      <w:r>
        <w:rPr>
          <w:rFonts w:ascii="Times New Roman"/>
        </w:rPr>
        <w:t>1.45</w:t>
      </w:r>
      <w:r>
        <w:rPr>
          <w:rFonts w:ascii="Times New Roman"/>
        </w:rPr>
        <w:t>之间。太阳光模拟器的太阳光谱匹配的示例见表</w:t>
      </w:r>
      <w:r>
        <w:rPr>
          <w:rFonts w:ascii="Times New Roman"/>
        </w:rPr>
        <w:t>D.1</w:t>
      </w:r>
      <w:r>
        <w:rPr>
          <w:rFonts w:ascii="Times New Roman"/>
        </w:rPr>
        <w:t>。</w:t>
      </w:r>
    </w:p>
    <w:p w:rsidR="007D0A25" w:rsidRDefault="007D0A25">
      <w:pPr>
        <w:pStyle w:val="a5"/>
        <w:numPr>
          <w:ilvl w:val="0"/>
          <w:numId w:val="0"/>
        </w:numPr>
        <w:spacing w:line="360" w:lineRule="auto"/>
        <w:ind w:left="811" w:hanging="448"/>
        <w:rPr>
          <w:rFonts w:ascii="Times New Roman"/>
        </w:rPr>
      </w:pPr>
    </w:p>
    <w:p w:rsidR="007D0A25" w:rsidRDefault="007D0A25">
      <w:pPr>
        <w:pStyle w:val="a5"/>
        <w:numPr>
          <w:ilvl w:val="0"/>
          <w:numId w:val="0"/>
        </w:numPr>
        <w:spacing w:line="360" w:lineRule="auto"/>
        <w:ind w:left="811" w:hanging="448"/>
        <w:rPr>
          <w:rFonts w:ascii="Times New Roman"/>
        </w:rPr>
      </w:pPr>
    </w:p>
    <w:p w:rsidR="007D0A25" w:rsidRDefault="00827E7E">
      <w:pPr>
        <w:pStyle w:val="aff2"/>
        <w:spacing w:before="156" w:after="156"/>
      </w:pPr>
      <w:r>
        <w:rPr>
          <w:rFonts w:hint="eastAsia"/>
        </w:rPr>
        <w:t>ISO 9845-1</w:t>
      </w:r>
      <w:r>
        <w:rPr>
          <w:rFonts w:hint="eastAsia"/>
        </w:rPr>
        <w:t>规定的全球参考太阳光谱辐照度分布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4A0" w:firstRow="1" w:lastRow="0" w:firstColumn="1" w:lastColumn="0" w:noHBand="0" w:noVBand="1"/>
      </w:tblPr>
      <w:tblGrid>
        <w:gridCol w:w="1693"/>
        <w:gridCol w:w="2695"/>
        <w:gridCol w:w="4956"/>
      </w:tblGrid>
      <w:tr w:rsidR="007D0A25">
        <w:trPr>
          <w:jc w:val="center"/>
        </w:trPr>
        <w:tc>
          <w:tcPr>
            <w:tcW w:w="906" w:type="pct"/>
          </w:tcPr>
          <w:p w:rsidR="007D0A25" w:rsidRDefault="00827E7E">
            <w:pPr>
              <w:widowControl/>
              <w:adjustRightInd/>
              <w:spacing w:before="60" w:after="60" w:line="210" w:lineRule="atLeast"/>
              <w:jc w:val="center"/>
              <w:rPr>
                <w:rFonts w:ascii="Times New Roman" w:hAnsi="Times New Roman"/>
                <w:bCs/>
                <w:kern w:val="0"/>
                <w:sz w:val="18"/>
                <w:szCs w:val="20"/>
                <w:lang w:val="en-GB" w:eastAsia="ja-JP"/>
              </w:rPr>
            </w:pPr>
            <w:r>
              <w:rPr>
                <w:rFonts w:ascii="Times New Roman" w:hAnsi="Times New Roman"/>
                <w:bCs/>
                <w:kern w:val="0"/>
                <w:sz w:val="18"/>
                <w:szCs w:val="20"/>
                <w:lang w:val="en-GB"/>
              </w:rPr>
              <w:t>序号</w:t>
            </w:r>
          </w:p>
        </w:tc>
        <w:tc>
          <w:tcPr>
            <w:tcW w:w="1442" w:type="pct"/>
          </w:tcPr>
          <w:p w:rsidR="007D0A25" w:rsidRDefault="00827E7E">
            <w:pPr>
              <w:widowControl/>
              <w:adjustRightInd/>
              <w:spacing w:before="60" w:after="60" w:line="210" w:lineRule="atLeast"/>
              <w:jc w:val="center"/>
              <w:rPr>
                <w:rFonts w:ascii="Times New Roman" w:hAnsi="Times New Roman"/>
                <w:bCs/>
                <w:kern w:val="0"/>
                <w:sz w:val="18"/>
                <w:szCs w:val="20"/>
                <w:lang w:val="en-GB" w:eastAsia="ja-JP"/>
              </w:rPr>
            </w:pPr>
            <w:r>
              <w:rPr>
                <w:rFonts w:ascii="Times New Roman" w:hAnsi="Times New Roman"/>
                <w:kern w:val="0"/>
                <w:sz w:val="18"/>
                <w:szCs w:val="20"/>
                <w:lang w:val="en-GB"/>
              </w:rPr>
              <w:t>波长范围（</w:t>
            </w:r>
            <w:r>
              <w:rPr>
                <w:rFonts w:ascii="Times New Roman" w:hAnsi="Times New Roman"/>
                <w:kern w:val="0"/>
                <w:sz w:val="18"/>
                <w:szCs w:val="20"/>
                <w:lang w:val="en-GB" w:eastAsia="ja-JP"/>
              </w:rPr>
              <w:t>nm</w:t>
            </w:r>
            <w:r>
              <w:rPr>
                <w:rFonts w:ascii="Times New Roman" w:hAnsi="Times New Roman"/>
                <w:kern w:val="0"/>
                <w:sz w:val="18"/>
                <w:szCs w:val="20"/>
                <w:lang w:val="en-GB"/>
              </w:rPr>
              <w:t>）</w:t>
            </w:r>
          </w:p>
        </w:tc>
        <w:tc>
          <w:tcPr>
            <w:tcW w:w="2652" w:type="pct"/>
          </w:tcPr>
          <w:p w:rsidR="007D0A25" w:rsidRDefault="00827E7E">
            <w:pPr>
              <w:widowControl/>
              <w:adjustRightInd/>
              <w:spacing w:before="60" w:after="60" w:line="210" w:lineRule="atLeast"/>
              <w:jc w:val="center"/>
              <w:rPr>
                <w:rFonts w:ascii="Times New Roman" w:hAnsi="Times New Roman"/>
                <w:bCs/>
                <w:kern w:val="0"/>
                <w:sz w:val="18"/>
                <w:szCs w:val="20"/>
                <w:lang w:val="en-GB"/>
              </w:rPr>
            </w:pPr>
            <w:r>
              <w:rPr>
                <w:rFonts w:ascii="Times New Roman" w:hAnsi="Times New Roman"/>
                <w:kern w:val="0"/>
                <w:sz w:val="18"/>
                <w:szCs w:val="20"/>
                <w:lang w:val="en-GB"/>
              </w:rPr>
              <w:t>300nm—2500nm</w:t>
            </w:r>
            <w:r>
              <w:rPr>
                <w:rFonts w:ascii="Times New Roman" w:hAnsi="Times New Roman"/>
                <w:kern w:val="0"/>
                <w:sz w:val="18"/>
                <w:szCs w:val="20"/>
                <w:lang w:val="en-GB"/>
              </w:rPr>
              <w:t>波长范围内占总辐照度百分比</w:t>
            </w:r>
          </w:p>
        </w:tc>
      </w:tr>
      <w:tr w:rsidR="007D0A25">
        <w:trPr>
          <w:jc w:val="center"/>
        </w:trPr>
        <w:tc>
          <w:tcPr>
            <w:tcW w:w="906"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1</w:t>
            </w:r>
          </w:p>
        </w:tc>
        <w:tc>
          <w:tcPr>
            <w:tcW w:w="1442" w:type="pct"/>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300</w:t>
            </w:r>
            <w:r>
              <w:rPr>
                <w:rFonts w:ascii="Times New Roman" w:hAnsi="Times New Roman"/>
                <w:kern w:val="0"/>
                <w:sz w:val="18"/>
                <w:szCs w:val="20"/>
                <w:lang w:val="en-GB"/>
              </w:rPr>
              <w:t>—</w:t>
            </w:r>
            <w:r>
              <w:rPr>
                <w:rFonts w:ascii="Times New Roman" w:hAnsi="Times New Roman"/>
                <w:kern w:val="0"/>
                <w:sz w:val="18"/>
                <w:szCs w:val="20"/>
                <w:lang w:val="en-GB" w:eastAsia="ja-JP"/>
              </w:rPr>
              <w:t>400</w:t>
            </w:r>
          </w:p>
        </w:tc>
        <w:tc>
          <w:tcPr>
            <w:tcW w:w="2652" w:type="pct"/>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4.6%</w:t>
            </w:r>
          </w:p>
        </w:tc>
      </w:tr>
      <w:tr w:rsidR="007D0A25">
        <w:trPr>
          <w:jc w:val="center"/>
        </w:trPr>
        <w:tc>
          <w:tcPr>
            <w:tcW w:w="906"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2</w:t>
            </w:r>
          </w:p>
        </w:tc>
        <w:tc>
          <w:tcPr>
            <w:tcW w:w="1442"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400</w:t>
            </w:r>
            <w:r>
              <w:rPr>
                <w:rFonts w:ascii="Times New Roman" w:hAnsi="Times New Roman"/>
                <w:kern w:val="0"/>
                <w:sz w:val="18"/>
                <w:szCs w:val="20"/>
                <w:lang w:val="en-GB"/>
              </w:rPr>
              <w:t>—</w:t>
            </w:r>
            <w:r>
              <w:rPr>
                <w:rFonts w:ascii="Times New Roman" w:hAnsi="Times New Roman"/>
                <w:kern w:val="0"/>
                <w:sz w:val="18"/>
                <w:szCs w:val="20"/>
                <w:lang w:val="en-GB" w:eastAsia="ja-JP"/>
              </w:rPr>
              <w:t>500</w:t>
            </w:r>
          </w:p>
        </w:tc>
        <w:tc>
          <w:tcPr>
            <w:tcW w:w="2652"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14.1%</w:t>
            </w:r>
          </w:p>
        </w:tc>
      </w:tr>
      <w:tr w:rsidR="007D0A25">
        <w:trPr>
          <w:jc w:val="center"/>
        </w:trPr>
        <w:tc>
          <w:tcPr>
            <w:tcW w:w="906"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3</w:t>
            </w:r>
          </w:p>
        </w:tc>
        <w:tc>
          <w:tcPr>
            <w:tcW w:w="1442"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500</w:t>
            </w:r>
            <w:r>
              <w:rPr>
                <w:rFonts w:ascii="Times New Roman" w:hAnsi="Times New Roman"/>
                <w:kern w:val="0"/>
                <w:sz w:val="18"/>
                <w:szCs w:val="20"/>
                <w:lang w:val="en-GB"/>
              </w:rPr>
              <w:t>—</w:t>
            </w:r>
            <w:r>
              <w:rPr>
                <w:rFonts w:ascii="Times New Roman" w:hAnsi="Times New Roman"/>
                <w:kern w:val="0"/>
                <w:sz w:val="18"/>
                <w:szCs w:val="20"/>
                <w:lang w:val="en-GB" w:eastAsia="ja-JP"/>
              </w:rPr>
              <w:t>600</w:t>
            </w:r>
          </w:p>
        </w:tc>
        <w:tc>
          <w:tcPr>
            <w:tcW w:w="2652"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15.4%</w:t>
            </w:r>
          </w:p>
        </w:tc>
      </w:tr>
      <w:tr w:rsidR="007D0A25">
        <w:trPr>
          <w:jc w:val="center"/>
        </w:trPr>
        <w:tc>
          <w:tcPr>
            <w:tcW w:w="906"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4</w:t>
            </w:r>
          </w:p>
        </w:tc>
        <w:tc>
          <w:tcPr>
            <w:tcW w:w="1442"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600</w:t>
            </w:r>
            <w:r>
              <w:rPr>
                <w:rFonts w:ascii="Times New Roman" w:hAnsi="Times New Roman"/>
                <w:kern w:val="0"/>
                <w:sz w:val="18"/>
                <w:szCs w:val="20"/>
                <w:lang w:val="en-GB"/>
              </w:rPr>
              <w:t>—</w:t>
            </w:r>
            <w:r>
              <w:rPr>
                <w:rFonts w:ascii="Times New Roman" w:hAnsi="Times New Roman"/>
                <w:kern w:val="0"/>
                <w:sz w:val="18"/>
                <w:szCs w:val="20"/>
                <w:lang w:val="en-GB" w:eastAsia="ja-JP"/>
              </w:rPr>
              <w:t>700</w:t>
            </w:r>
          </w:p>
        </w:tc>
        <w:tc>
          <w:tcPr>
            <w:tcW w:w="2652"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14.0%</w:t>
            </w:r>
          </w:p>
        </w:tc>
      </w:tr>
      <w:tr w:rsidR="007D0A25">
        <w:trPr>
          <w:jc w:val="center"/>
        </w:trPr>
        <w:tc>
          <w:tcPr>
            <w:tcW w:w="906"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5</w:t>
            </w:r>
          </w:p>
        </w:tc>
        <w:tc>
          <w:tcPr>
            <w:tcW w:w="1442"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700</w:t>
            </w:r>
            <w:r>
              <w:rPr>
                <w:rFonts w:ascii="Times New Roman" w:hAnsi="Times New Roman"/>
                <w:kern w:val="0"/>
                <w:sz w:val="18"/>
                <w:szCs w:val="20"/>
                <w:lang w:val="en-GB"/>
              </w:rPr>
              <w:t>—</w:t>
            </w:r>
            <w:r>
              <w:rPr>
                <w:rFonts w:ascii="Times New Roman" w:hAnsi="Times New Roman"/>
                <w:kern w:val="0"/>
                <w:sz w:val="18"/>
                <w:szCs w:val="20"/>
                <w:lang w:val="en-GB" w:eastAsia="ja-JP"/>
              </w:rPr>
              <w:t>800</w:t>
            </w:r>
          </w:p>
        </w:tc>
        <w:tc>
          <w:tcPr>
            <w:tcW w:w="2652"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11.3%</w:t>
            </w:r>
          </w:p>
        </w:tc>
      </w:tr>
      <w:tr w:rsidR="007D0A25">
        <w:trPr>
          <w:jc w:val="center"/>
        </w:trPr>
        <w:tc>
          <w:tcPr>
            <w:tcW w:w="906"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6</w:t>
            </w:r>
          </w:p>
        </w:tc>
        <w:tc>
          <w:tcPr>
            <w:tcW w:w="1442"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800</w:t>
            </w:r>
            <w:r>
              <w:rPr>
                <w:rFonts w:ascii="Times New Roman" w:hAnsi="Times New Roman"/>
                <w:kern w:val="0"/>
                <w:sz w:val="18"/>
                <w:szCs w:val="20"/>
                <w:lang w:val="en-GB"/>
              </w:rPr>
              <w:t>—</w:t>
            </w:r>
            <w:r>
              <w:rPr>
                <w:rFonts w:ascii="Times New Roman" w:hAnsi="Times New Roman"/>
                <w:kern w:val="0"/>
                <w:sz w:val="18"/>
                <w:szCs w:val="20"/>
                <w:lang w:val="en-GB" w:eastAsia="ja-JP"/>
              </w:rPr>
              <w:t>900</w:t>
            </w:r>
          </w:p>
        </w:tc>
        <w:tc>
          <w:tcPr>
            <w:tcW w:w="2652"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9.4%</w:t>
            </w:r>
          </w:p>
        </w:tc>
      </w:tr>
      <w:tr w:rsidR="007D0A25">
        <w:trPr>
          <w:jc w:val="center"/>
        </w:trPr>
        <w:tc>
          <w:tcPr>
            <w:tcW w:w="906"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7</w:t>
            </w:r>
          </w:p>
        </w:tc>
        <w:tc>
          <w:tcPr>
            <w:tcW w:w="1442"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900</w:t>
            </w:r>
            <w:r>
              <w:rPr>
                <w:rFonts w:ascii="Times New Roman" w:hAnsi="Times New Roman"/>
                <w:kern w:val="0"/>
                <w:sz w:val="18"/>
                <w:szCs w:val="20"/>
                <w:lang w:val="en-GB"/>
              </w:rPr>
              <w:t>—</w:t>
            </w:r>
            <w:r>
              <w:rPr>
                <w:rFonts w:ascii="Times New Roman" w:hAnsi="Times New Roman"/>
                <w:kern w:val="0"/>
                <w:sz w:val="18"/>
                <w:szCs w:val="20"/>
                <w:lang w:val="en-GB" w:eastAsia="ja-JP"/>
              </w:rPr>
              <w:t>1100</w:t>
            </w:r>
          </w:p>
        </w:tc>
        <w:tc>
          <w:tcPr>
            <w:tcW w:w="2652"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12.2%</w:t>
            </w:r>
          </w:p>
        </w:tc>
      </w:tr>
      <w:tr w:rsidR="007D0A25">
        <w:trPr>
          <w:jc w:val="center"/>
        </w:trPr>
        <w:tc>
          <w:tcPr>
            <w:tcW w:w="906"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8</w:t>
            </w:r>
          </w:p>
        </w:tc>
        <w:tc>
          <w:tcPr>
            <w:tcW w:w="1442"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1100</w:t>
            </w:r>
            <w:r>
              <w:rPr>
                <w:rFonts w:ascii="Times New Roman" w:hAnsi="Times New Roman"/>
                <w:kern w:val="0"/>
                <w:sz w:val="18"/>
                <w:szCs w:val="20"/>
                <w:lang w:val="en-GB"/>
              </w:rPr>
              <w:t>—</w:t>
            </w:r>
            <w:r>
              <w:rPr>
                <w:rFonts w:ascii="Times New Roman" w:hAnsi="Times New Roman"/>
                <w:kern w:val="0"/>
                <w:sz w:val="18"/>
                <w:szCs w:val="20"/>
                <w:lang w:val="en-GB" w:eastAsia="ja-JP"/>
              </w:rPr>
              <w:t>1700</w:t>
            </w:r>
          </w:p>
        </w:tc>
        <w:tc>
          <w:tcPr>
            <w:tcW w:w="2652"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14.1%</w:t>
            </w:r>
          </w:p>
        </w:tc>
      </w:tr>
      <w:tr w:rsidR="007D0A25">
        <w:trPr>
          <w:jc w:val="center"/>
        </w:trPr>
        <w:tc>
          <w:tcPr>
            <w:tcW w:w="906"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9</w:t>
            </w:r>
          </w:p>
        </w:tc>
        <w:tc>
          <w:tcPr>
            <w:tcW w:w="1442"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1700</w:t>
            </w:r>
            <w:r>
              <w:rPr>
                <w:rFonts w:ascii="Times New Roman" w:hAnsi="Times New Roman"/>
                <w:kern w:val="0"/>
                <w:sz w:val="18"/>
                <w:szCs w:val="20"/>
                <w:lang w:val="en-GB"/>
              </w:rPr>
              <w:t>—</w:t>
            </w:r>
            <w:r>
              <w:rPr>
                <w:rFonts w:ascii="Times New Roman" w:hAnsi="Times New Roman"/>
                <w:kern w:val="0"/>
                <w:sz w:val="18"/>
                <w:szCs w:val="20"/>
                <w:lang w:val="en-GB" w:eastAsia="ja-JP"/>
              </w:rPr>
              <w:t>2500</w:t>
            </w:r>
          </w:p>
        </w:tc>
        <w:tc>
          <w:tcPr>
            <w:tcW w:w="2652" w:type="pct"/>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4.8%</w:t>
            </w:r>
          </w:p>
        </w:tc>
      </w:tr>
    </w:tbl>
    <w:p w:rsidR="007D0A25" w:rsidRDefault="00827E7E">
      <w:pPr>
        <w:pStyle w:val="afffff1"/>
        <w:numPr>
          <w:ilvl w:val="1"/>
          <w:numId w:val="33"/>
        </w:numPr>
        <w:spacing w:line="360" w:lineRule="auto"/>
        <w:ind w:left="0" w:firstLineChars="0" w:firstLine="426"/>
        <w:rPr>
          <w:rFonts w:ascii="Times New Roman"/>
        </w:rPr>
      </w:pPr>
      <w:r>
        <w:rPr>
          <w:rFonts w:ascii="Times New Roman"/>
        </w:rPr>
        <w:t>辐照度的不均匀性：测试平面上辐照度的不均匀性应根据</w:t>
      </w:r>
      <w:r>
        <w:rPr>
          <w:rFonts w:ascii="Times New Roman"/>
        </w:rPr>
        <w:t>IEC 60904-9</w:t>
      </w:r>
      <w:r>
        <w:rPr>
          <w:rFonts w:ascii="Times New Roman"/>
        </w:rPr>
        <w:t>进行测量，且应在</w:t>
      </w:r>
      <w:r>
        <w:rPr>
          <w:rFonts w:ascii="Times New Roman"/>
        </w:rPr>
        <w:t>5</w:t>
      </w:r>
      <w:r>
        <w:rPr>
          <w:rFonts w:ascii="Times New Roman"/>
        </w:rPr>
        <w:t>％之内。指定的测试区域内应至少划分</w:t>
      </w:r>
      <w:r>
        <w:rPr>
          <w:rFonts w:ascii="Times New Roman"/>
        </w:rPr>
        <w:t>16</w:t>
      </w:r>
      <w:r>
        <w:rPr>
          <w:rFonts w:ascii="Times New Roman"/>
        </w:rPr>
        <w:t>个测量点。</w:t>
      </w:r>
    </w:p>
    <w:p w:rsidR="007D0A25" w:rsidRDefault="00827E7E">
      <w:pPr>
        <w:pStyle w:val="afffff1"/>
        <w:numPr>
          <w:ilvl w:val="1"/>
          <w:numId w:val="33"/>
        </w:numPr>
        <w:spacing w:line="360" w:lineRule="auto"/>
        <w:ind w:left="0" w:firstLineChars="0" w:firstLine="426"/>
        <w:rPr>
          <w:rFonts w:ascii="Times New Roman"/>
        </w:rPr>
      </w:pPr>
      <w:r>
        <w:rPr>
          <w:rFonts w:ascii="Times New Roman"/>
        </w:rPr>
        <w:t>辐照度的瞬时不稳定性：测试平面上辐照度的时间不稳定性应按照</w:t>
      </w:r>
      <w:r>
        <w:rPr>
          <w:rFonts w:ascii="Times New Roman"/>
        </w:rPr>
        <w:t xml:space="preserve">IEC </w:t>
      </w:r>
      <w:r>
        <w:rPr>
          <w:rFonts w:ascii="Times New Roman"/>
        </w:rPr>
        <w:t>60904-9</w:t>
      </w:r>
      <w:r>
        <w:rPr>
          <w:rFonts w:ascii="Times New Roman"/>
        </w:rPr>
        <w:t>的长期不稳定性（</w:t>
      </w:r>
      <w:r>
        <w:rPr>
          <w:rFonts w:ascii="Times New Roman"/>
        </w:rPr>
        <w:t>LTI</w:t>
      </w:r>
      <w:r>
        <w:rPr>
          <w:rFonts w:ascii="Times New Roman"/>
        </w:rPr>
        <w:t>）程序进行测量，且应在</w:t>
      </w:r>
      <w:r>
        <w:rPr>
          <w:rFonts w:ascii="Times New Roman"/>
        </w:rPr>
        <w:t>5</w:t>
      </w:r>
      <w:r>
        <w:rPr>
          <w:rFonts w:ascii="Times New Roman"/>
        </w:rPr>
        <w:t>％之内。</w:t>
      </w:r>
    </w:p>
    <w:p w:rsidR="007D0A25" w:rsidRDefault="00827E7E">
      <w:pPr>
        <w:pStyle w:val="afffff1"/>
        <w:numPr>
          <w:ilvl w:val="1"/>
          <w:numId w:val="33"/>
        </w:numPr>
        <w:spacing w:line="360" w:lineRule="auto"/>
        <w:ind w:left="0" w:firstLineChars="0" w:firstLine="426"/>
        <w:rPr>
          <w:rFonts w:ascii="Times New Roman"/>
        </w:rPr>
      </w:pPr>
      <w:r>
        <w:rPr>
          <w:rFonts w:ascii="Times New Roman"/>
        </w:rPr>
        <w:t>最大辐照角：与试件的最大辐照角应在</w:t>
      </w:r>
      <w:r>
        <w:rPr>
          <w:rFonts w:ascii="Times New Roman"/>
        </w:rPr>
        <w:t>10°</w:t>
      </w:r>
      <w:r>
        <w:rPr>
          <w:rFonts w:ascii="Times New Roman"/>
        </w:rPr>
        <w:t>以内。</w:t>
      </w:r>
    </w:p>
    <w:p w:rsidR="007D0A25" w:rsidRDefault="00827E7E">
      <w:pPr>
        <w:pStyle w:val="afffff1"/>
        <w:numPr>
          <w:ilvl w:val="1"/>
          <w:numId w:val="33"/>
        </w:numPr>
        <w:spacing w:line="360" w:lineRule="auto"/>
        <w:ind w:left="0" w:firstLineChars="0" w:firstLine="426"/>
        <w:rPr>
          <w:rFonts w:ascii="Times New Roman"/>
        </w:rPr>
      </w:pPr>
      <w:r>
        <w:rPr>
          <w:rFonts w:ascii="Times New Roman"/>
        </w:rPr>
        <w:t>有效辐照面积：有效辐照面积的宽度和高度应大于或等于试件的宽度</w:t>
      </w:r>
      <w:r>
        <w:rPr>
          <w:rFonts w:ascii="Times New Roman"/>
          <w:i/>
          <w:lang w:eastAsia="ja-JP"/>
        </w:rPr>
        <w:t>W</w:t>
      </w:r>
      <w:r>
        <w:rPr>
          <w:rFonts w:ascii="Times New Roman"/>
          <w:vertAlign w:val="subscript"/>
          <w:lang w:eastAsia="ja-JP"/>
        </w:rPr>
        <w:t>sp</w:t>
      </w:r>
      <w:r>
        <w:rPr>
          <w:rFonts w:ascii="Times New Roman"/>
        </w:rPr>
        <w:t>和高度</w:t>
      </w:r>
      <w:r>
        <w:rPr>
          <w:rFonts w:ascii="Times New Roman"/>
          <w:i/>
          <w:lang w:eastAsia="ja-JP"/>
        </w:rPr>
        <w:t>H</w:t>
      </w:r>
      <w:r>
        <w:rPr>
          <w:rFonts w:ascii="Times New Roman"/>
          <w:vertAlign w:val="subscript"/>
          <w:lang w:eastAsia="ja-JP"/>
        </w:rPr>
        <w:t>sp</w:t>
      </w:r>
      <w:r>
        <w:rPr>
          <w:rFonts w:ascii="Times New Roman"/>
        </w:rPr>
        <w:t>。</w:t>
      </w:r>
    </w:p>
    <w:p w:rsidR="007D0A25" w:rsidRDefault="00827E7E">
      <w:pPr>
        <w:pStyle w:val="affd"/>
        <w:spacing w:before="156" w:after="156" w:line="360" w:lineRule="auto"/>
      </w:pPr>
      <w:bookmarkStart w:id="67" w:name="_Toc145598912"/>
      <w:r>
        <w:rPr>
          <w:rFonts w:hint="eastAsia"/>
        </w:rPr>
        <w:t>环境箱</w:t>
      </w:r>
      <w:bookmarkEnd w:id="67"/>
    </w:p>
    <w:p w:rsidR="007D0A25" w:rsidRDefault="00827E7E">
      <w:pPr>
        <w:pStyle w:val="afffff1"/>
        <w:spacing w:line="360" w:lineRule="auto"/>
        <w:ind w:firstLine="420"/>
        <w:rPr>
          <w:rFonts w:ascii="Times New Roman"/>
          <w:szCs w:val="21"/>
        </w:rPr>
      </w:pPr>
      <w:r>
        <w:rPr>
          <w:rFonts w:ascii="Times New Roman"/>
          <w:szCs w:val="21"/>
        </w:rPr>
        <w:t>环境箱由以下部分构成：透明洞口、外侧气流发生装置、外侧导流板（选装）和试件框。环境箱用于保持外部环境条件（见图</w:t>
      </w:r>
      <w:r>
        <w:rPr>
          <w:rFonts w:ascii="Times New Roman"/>
          <w:szCs w:val="21"/>
        </w:rPr>
        <w:t>3</w:t>
      </w:r>
      <w:r>
        <w:rPr>
          <w:rFonts w:ascii="Times New Roman"/>
          <w:szCs w:val="21"/>
        </w:rPr>
        <w:t>）。</w:t>
      </w:r>
    </w:p>
    <w:p w:rsidR="007D0A25" w:rsidRDefault="00827E7E">
      <w:pPr>
        <w:pStyle w:val="afffff1"/>
        <w:spacing w:line="360" w:lineRule="auto"/>
        <w:ind w:firstLineChars="202" w:firstLine="424"/>
        <w:rPr>
          <w:rFonts w:ascii="Times New Roman"/>
        </w:rPr>
      </w:pPr>
      <w:r>
        <w:rPr>
          <w:rFonts w:ascii="Times New Roman"/>
        </w:rPr>
        <w:t xml:space="preserve">a) </w:t>
      </w:r>
      <w:r>
        <w:rPr>
          <w:rFonts w:ascii="Times New Roman"/>
        </w:rPr>
        <w:t>透明洞口：透明洞口是为了保证光线从太阳光模拟器通过环境箱照射至试件表面。透明洞口应由高透射率玻璃制成，具体要求如下：</w:t>
      </w:r>
    </w:p>
    <w:p w:rsidR="007D0A25" w:rsidRDefault="00827E7E">
      <w:pPr>
        <w:pStyle w:val="afffff1"/>
        <w:spacing w:line="360" w:lineRule="auto"/>
        <w:ind w:leftChars="202" w:left="424" w:firstLineChars="0" w:firstLine="2"/>
        <w:rPr>
          <w:rFonts w:ascii="Times New Roman"/>
        </w:rPr>
      </w:pPr>
      <w:r>
        <w:rPr>
          <w:rFonts w:ascii="Times New Roman"/>
        </w:rPr>
        <w:t xml:space="preserve">1) </w:t>
      </w:r>
      <w:r>
        <w:rPr>
          <w:rFonts w:ascii="Times New Roman"/>
        </w:rPr>
        <w:t>根据</w:t>
      </w:r>
      <w:r>
        <w:rPr>
          <w:rFonts w:ascii="Times New Roman"/>
        </w:rPr>
        <w:t xml:space="preserve">ISO </w:t>
      </w:r>
      <w:r>
        <w:rPr>
          <w:rFonts w:ascii="Times New Roman"/>
        </w:rPr>
        <w:t>9050</w:t>
      </w:r>
      <w:r>
        <w:rPr>
          <w:rFonts w:ascii="Times New Roman"/>
        </w:rPr>
        <w:t>要求，玻璃太阳光透射率不应小于</w:t>
      </w:r>
      <w:r>
        <w:rPr>
          <w:rFonts w:ascii="Times New Roman"/>
        </w:rPr>
        <w:t>88.0%</w:t>
      </w:r>
      <w:r>
        <w:rPr>
          <w:rFonts w:ascii="Times New Roman"/>
        </w:rPr>
        <w:t>；</w:t>
      </w:r>
    </w:p>
    <w:p w:rsidR="007D0A25" w:rsidRDefault="00827E7E">
      <w:pPr>
        <w:pStyle w:val="afffff1"/>
        <w:spacing w:line="360" w:lineRule="auto"/>
        <w:ind w:firstLineChars="0" w:firstLine="426"/>
        <w:rPr>
          <w:rFonts w:ascii="Times New Roman"/>
        </w:rPr>
      </w:pPr>
      <w:r>
        <w:rPr>
          <w:rFonts w:ascii="Times New Roman"/>
        </w:rPr>
        <w:t>2</w:t>
      </w:r>
      <w:r>
        <w:rPr>
          <w:rFonts w:ascii="Times New Roman"/>
        </w:rPr>
        <w:t>）根据</w:t>
      </w:r>
      <w:r>
        <w:rPr>
          <w:rFonts w:ascii="Times New Roman"/>
        </w:rPr>
        <w:t>ISO 9050:2003</w:t>
      </w:r>
      <w:r>
        <w:rPr>
          <w:rFonts w:ascii="Times New Roman"/>
        </w:rPr>
        <w:t>表</w:t>
      </w:r>
      <w:r>
        <w:rPr>
          <w:rFonts w:ascii="Times New Roman"/>
        </w:rPr>
        <w:t>2</w:t>
      </w:r>
      <w:r>
        <w:rPr>
          <w:rFonts w:ascii="Times New Roman"/>
        </w:rPr>
        <w:t>要求，在</w:t>
      </w:r>
      <w:r>
        <w:rPr>
          <w:rFonts w:ascii="Times New Roman"/>
        </w:rPr>
        <w:t>380nm</w:t>
      </w:r>
      <w:r>
        <w:rPr>
          <w:rFonts w:ascii="Times New Roman"/>
        </w:rPr>
        <w:t>至</w:t>
      </w:r>
      <w:r>
        <w:rPr>
          <w:rFonts w:ascii="Times New Roman"/>
        </w:rPr>
        <w:t>2100nm</w:t>
      </w:r>
      <w:r>
        <w:rPr>
          <w:rFonts w:ascii="Times New Roman"/>
        </w:rPr>
        <w:t>范围内，光谱透射率的最大值和最小值之差应不大于</w:t>
      </w:r>
      <w:r>
        <w:rPr>
          <w:rFonts w:ascii="Times New Roman"/>
        </w:rPr>
        <w:t>0.05</w:t>
      </w:r>
      <w:r>
        <w:rPr>
          <w:rFonts w:ascii="Times New Roman"/>
        </w:rPr>
        <w:t>。</w:t>
      </w:r>
    </w:p>
    <w:p w:rsidR="007D0A25" w:rsidRDefault="00827E7E">
      <w:pPr>
        <w:pStyle w:val="afffff1"/>
        <w:spacing w:line="360" w:lineRule="auto"/>
        <w:ind w:firstLineChars="202" w:firstLine="424"/>
        <w:rPr>
          <w:rFonts w:ascii="Times New Roman"/>
        </w:rPr>
      </w:pPr>
      <w:r>
        <w:rPr>
          <w:rFonts w:ascii="Times New Roman"/>
        </w:rPr>
        <w:t xml:space="preserve">b) </w:t>
      </w:r>
      <w:r>
        <w:rPr>
          <w:rFonts w:ascii="Times New Roman"/>
          <w:szCs w:val="21"/>
        </w:rPr>
        <w:t>外侧</w:t>
      </w:r>
      <w:r>
        <w:rPr>
          <w:rFonts w:ascii="Times New Roman"/>
        </w:rPr>
        <w:t>气流发生器：安装外部气流发生器以保持试件的外表面换热系数。气流应平行于试件和试件框。</w:t>
      </w:r>
      <w:r>
        <w:rPr>
          <w:rFonts w:ascii="Times New Roman"/>
          <w:szCs w:val="21"/>
        </w:rPr>
        <w:t>外侧</w:t>
      </w:r>
      <w:r>
        <w:rPr>
          <w:rFonts w:ascii="Times New Roman"/>
        </w:rPr>
        <w:t>气流发生器应设置适当的风速以保持外表面换热系数；</w:t>
      </w:r>
    </w:p>
    <w:p w:rsidR="007D0A25" w:rsidRDefault="00827E7E">
      <w:pPr>
        <w:pStyle w:val="afffff1"/>
        <w:spacing w:line="360" w:lineRule="auto"/>
        <w:ind w:firstLineChars="202" w:firstLine="424"/>
        <w:rPr>
          <w:rFonts w:ascii="Times New Roman"/>
        </w:rPr>
      </w:pPr>
      <w:r>
        <w:rPr>
          <w:rFonts w:ascii="Times New Roman"/>
        </w:rPr>
        <w:t xml:space="preserve">c) </w:t>
      </w:r>
      <w:r>
        <w:rPr>
          <w:rFonts w:ascii="Times New Roman"/>
        </w:rPr>
        <w:t>外侧导流板（选装）：为使试件和试件框表面形成并保持所需的环境条件，可加装透明的外侧导流板。外侧导流板对于设置外部环境条件非常有用，更多信息详见</w:t>
      </w:r>
      <w:r>
        <w:rPr>
          <w:rFonts w:ascii="Times New Roman"/>
        </w:rPr>
        <w:t xml:space="preserve">ISO </w:t>
      </w:r>
      <w:r>
        <w:rPr>
          <w:rFonts w:ascii="Times New Roman"/>
        </w:rPr>
        <w:t>12567-1</w:t>
      </w:r>
      <w:r>
        <w:rPr>
          <w:rFonts w:ascii="Times New Roman"/>
        </w:rPr>
        <w:t>。在这种情况下，环境温度可被认为是空气温度。外侧导流板采用高透光率的玻璃。</w:t>
      </w:r>
    </w:p>
    <w:p w:rsidR="007D0A25" w:rsidRDefault="00827E7E">
      <w:pPr>
        <w:pStyle w:val="affd"/>
        <w:spacing w:before="156" w:after="156" w:line="360" w:lineRule="auto"/>
      </w:pPr>
      <w:bookmarkStart w:id="68" w:name="_Toc145598913"/>
      <w:r>
        <w:rPr>
          <w:rFonts w:hint="eastAsia"/>
        </w:rPr>
        <w:t>计量箱</w:t>
      </w:r>
      <w:bookmarkEnd w:id="68"/>
    </w:p>
    <w:p w:rsidR="007D0A25" w:rsidRDefault="00827E7E">
      <w:pPr>
        <w:pStyle w:val="afffff1"/>
        <w:spacing w:line="360" w:lineRule="auto"/>
        <w:ind w:firstLine="420"/>
        <w:rPr>
          <w:rFonts w:ascii="Times New Roman"/>
        </w:rPr>
      </w:pPr>
      <w:r>
        <w:rPr>
          <w:rFonts w:ascii="Times New Roman"/>
        </w:rPr>
        <w:t>计量箱由以下部分构成：冷却装置、内侧导流板（选装）、一个或多个内部风扇（选装）和一个加热装置（选装），用于保持内部环境条件（见图</w:t>
      </w:r>
      <w:r>
        <w:rPr>
          <w:rFonts w:ascii="Times New Roman"/>
        </w:rPr>
        <w:t>3</w:t>
      </w:r>
      <w:r>
        <w:rPr>
          <w:rFonts w:ascii="Times New Roman"/>
        </w:rPr>
        <w:t>）。</w:t>
      </w:r>
    </w:p>
    <w:p w:rsidR="007D0A25" w:rsidRDefault="00827E7E">
      <w:pPr>
        <w:pStyle w:val="afffff1"/>
        <w:spacing w:line="360" w:lineRule="auto"/>
        <w:ind w:firstLine="420"/>
        <w:rPr>
          <w:rFonts w:ascii="Times New Roman"/>
        </w:rPr>
      </w:pPr>
      <w:r>
        <w:rPr>
          <w:rFonts w:ascii="Times New Roman"/>
        </w:rPr>
        <w:t>为测量所有通过计量箱的热流量，应使用适当的热流测量装置，如热流计等。</w:t>
      </w:r>
    </w:p>
    <w:p w:rsidR="007D0A25" w:rsidRDefault="00827E7E">
      <w:pPr>
        <w:pStyle w:val="afffff1"/>
        <w:spacing w:line="360" w:lineRule="auto"/>
        <w:ind w:firstLine="420"/>
        <w:rPr>
          <w:rFonts w:ascii="Times New Roman"/>
        </w:rPr>
      </w:pPr>
      <w:r>
        <w:rPr>
          <w:rFonts w:ascii="Times New Roman"/>
        </w:rPr>
        <w:t xml:space="preserve">a) </w:t>
      </w:r>
      <w:r>
        <w:rPr>
          <w:rFonts w:ascii="Times New Roman"/>
        </w:rPr>
        <w:t>冷却装置：冷却装置安装在试件的对面，以消除所有进入计量箱的热量。冷却装置表面太阳能吸收率应不小于</w:t>
      </w:r>
      <w:r>
        <w:rPr>
          <w:rFonts w:ascii="Times New Roman"/>
        </w:rPr>
        <w:t>0.90</w:t>
      </w:r>
      <w:r>
        <w:rPr>
          <w:rFonts w:ascii="Times New Roman"/>
        </w:rPr>
        <w:t>，并进行哑光处理以最大限度地吸收热量。可使用热流计或热量计可作为热流测量装置。冷却剂的设定温度应低</w:t>
      </w:r>
      <w:r>
        <w:rPr>
          <w:rFonts w:ascii="Times New Roman"/>
        </w:rPr>
        <w:t>于内部环境温度，并始终在后部循环。计量箱的内部环境温度通常受加热装置、制冷剂温度或制冷剂体积流量，或以上</w:t>
      </w:r>
      <w:r>
        <w:rPr>
          <w:rFonts w:ascii="Times New Roman"/>
        </w:rPr>
        <w:t>3</w:t>
      </w:r>
      <w:r>
        <w:rPr>
          <w:rFonts w:ascii="Times New Roman"/>
        </w:rPr>
        <w:t>个因素联合控制；</w:t>
      </w:r>
    </w:p>
    <w:p w:rsidR="007D0A25" w:rsidRDefault="00827E7E">
      <w:pPr>
        <w:pStyle w:val="afffff1"/>
        <w:spacing w:line="360" w:lineRule="auto"/>
        <w:ind w:firstLineChars="202" w:firstLine="424"/>
        <w:rPr>
          <w:rFonts w:ascii="Times New Roman"/>
        </w:rPr>
      </w:pPr>
      <w:r>
        <w:rPr>
          <w:rFonts w:ascii="Times New Roman"/>
        </w:rPr>
        <w:t xml:space="preserve">b) </w:t>
      </w:r>
      <w:r>
        <w:rPr>
          <w:rFonts w:ascii="Times New Roman"/>
        </w:rPr>
        <w:t>内侧导流板（选装）：为使试件和试件框附近的环境内部条件保持稳定，可安装透明的内侧导流板。内侧导流板对于设置环境内部非常有效，更多信息详见</w:t>
      </w:r>
      <w:r>
        <w:rPr>
          <w:rFonts w:ascii="Times New Roman"/>
        </w:rPr>
        <w:t>ISO 12567-1</w:t>
      </w:r>
      <w:r>
        <w:rPr>
          <w:rFonts w:ascii="Times New Roman"/>
        </w:rPr>
        <w:t>。在这种情况下，环境温度可以认为是空气温度。内侧导流板采用高透光率的玻璃；</w:t>
      </w:r>
    </w:p>
    <w:p w:rsidR="007D0A25" w:rsidRDefault="00827E7E">
      <w:pPr>
        <w:pStyle w:val="afffff1"/>
        <w:spacing w:line="360" w:lineRule="auto"/>
        <w:ind w:firstLine="420"/>
        <w:rPr>
          <w:rFonts w:ascii="Times New Roman"/>
        </w:rPr>
      </w:pPr>
      <w:r>
        <w:rPr>
          <w:rFonts w:ascii="Times New Roman"/>
        </w:rPr>
        <w:t xml:space="preserve">c) </w:t>
      </w:r>
      <w:r>
        <w:rPr>
          <w:rFonts w:ascii="Times New Roman"/>
        </w:rPr>
        <w:t>加热装置（选装）：加热装置可安装在计量箱内以控制内部环境温度，应测量加热装置的电功率；</w:t>
      </w:r>
    </w:p>
    <w:p w:rsidR="007D0A25" w:rsidRDefault="00827E7E">
      <w:pPr>
        <w:pStyle w:val="afffff1"/>
        <w:spacing w:line="360" w:lineRule="auto"/>
        <w:ind w:firstLine="420"/>
        <w:rPr>
          <w:rFonts w:ascii="Times New Roman"/>
        </w:rPr>
      </w:pPr>
      <w:r>
        <w:rPr>
          <w:rFonts w:ascii="Times New Roman"/>
        </w:rPr>
        <w:t xml:space="preserve">d) </w:t>
      </w:r>
      <w:r>
        <w:rPr>
          <w:rFonts w:ascii="Times New Roman"/>
        </w:rPr>
        <w:t>一台或多台内部风扇：为了搅动内部空气以获得均匀的</w:t>
      </w:r>
      <w:r>
        <w:rPr>
          <w:rFonts w:ascii="Times New Roman"/>
        </w:rPr>
        <w:t>温度分布和</w:t>
      </w:r>
      <w:r>
        <w:rPr>
          <w:rFonts w:ascii="Times New Roman"/>
        </w:rPr>
        <w:t>/</w:t>
      </w:r>
      <w:r>
        <w:rPr>
          <w:rFonts w:ascii="Times New Roman"/>
        </w:rPr>
        <w:t>或调整内表面换热系数，计量箱内可安装一台或多台内部风扇，应测量内部风扇的电功率。</w:t>
      </w:r>
    </w:p>
    <w:p w:rsidR="007D0A25" w:rsidRDefault="00827E7E">
      <w:pPr>
        <w:pStyle w:val="affd"/>
        <w:spacing w:before="156" w:after="156" w:line="360" w:lineRule="auto"/>
      </w:pPr>
      <w:bookmarkStart w:id="69" w:name="_Toc145598914"/>
      <w:r>
        <w:rPr>
          <w:rFonts w:hint="eastAsia"/>
        </w:rPr>
        <w:t>试件框</w:t>
      </w:r>
      <w:bookmarkEnd w:id="69"/>
    </w:p>
    <w:p w:rsidR="007D0A25" w:rsidRDefault="00827E7E">
      <w:pPr>
        <w:pStyle w:val="affffffffd"/>
        <w:numPr>
          <w:ilvl w:val="0"/>
          <w:numId w:val="0"/>
        </w:numPr>
        <w:spacing w:line="360" w:lineRule="auto"/>
        <w:ind w:firstLineChars="200" w:firstLine="420"/>
      </w:pPr>
      <w:r>
        <w:rPr>
          <w:rFonts w:hint="eastAsia"/>
        </w:rPr>
        <w:t>试件框用以将试件固定在正确的位置，并将环境箱一侧与计量箱一侧分开。</w:t>
      </w:r>
    </w:p>
    <w:p w:rsidR="007D0A25" w:rsidRDefault="00827E7E">
      <w:pPr>
        <w:pStyle w:val="affffffffd"/>
        <w:numPr>
          <w:ilvl w:val="0"/>
          <w:numId w:val="0"/>
        </w:numPr>
        <w:spacing w:line="360" w:lineRule="auto"/>
        <w:ind w:firstLineChars="200" w:firstLine="420"/>
      </w:pPr>
      <w:r>
        <w:rPr>
          <w:rFonts w:hint="eastAsia"/>
        </w:rPr>
        <w:t>应测量通过试件框的热流量，例如，通过安装在计量箱一侧和</w:t>
      </w:r>
      <w:r>
        <w:rPr>
          <w:rFonts w:hint="eastAsia"/>
        </w:rPr>
        <w:t>/</w:t>
      </w:r>
      <w:r>
        <w:rPr>
          <w:rFonts w:hint="eastAsia"/>
        </w:rPr>
        <w:t>或环境箱一侧试件框表面上的热流测量装置，或者通过计量箱一侧和环境箱一侧的试件框表面的温差进行计算。</w:t>
      </w:r>
    </w:p>
    <w:p w:rsidR="007D0A25" w:rsidRDefault="00827E7E">
      <w:pPr>
        <w:pStyle w:val="afff2"/>
        <w:spacing w:line="360" w:lineRule="auto"/>
        <w:ind w:left="0" w:firstLine="0"/>
        <w:rPr>
          <w:rFonts w:ascii="Times New Roman"/>
        </w:rPr>
      </w:pPr>
      <w:r>
        <w:rPr>
          <w:rFonts w:ascii="Times New Roman"/>
        </w:rPr>
        <w:t>试件框样式见附录</w:t>
      </w:r>
      <w:r>
        <w:rPr>
          <w:rFonts w:ascii="Times New Roman"/>
        </w:rPr>
        <w:t>D</w:t>
      </w:r>
      <w:r>
        <w:rPr>
          <w:rFonts w:ascii="Times New Roman"/>
        </w:rPr>
        <w:t>。</w:t>
      </w:r>
    </w:p>
    <w:p w:rsidR="007D0A25" w:rsidRDefault="00827E7E">
      <w:pPr>
        <w:pStyle w:val="affd"/>
        <w:spacing w:before="156" w:after="156" w:line="360" w:lineRule="auto"/>
      </w:pPr>
      <w:bookmarkStart w:id="70" w:name="_Toc145598915"/>
      <w:r>
        <w:rPr>
          <w:rFonts w:hint="eastAsia"/>
        </w:rPr>
        <w:t>校准板</w:t>
      </w:r>
      <w:bookmarkEnd w:id="70"/>
    </w:p>
    <w:p w:rsidR="007D0A25" w:rsidRDefault="00827E7E">
      <w:pPr>
        <w:pStyle w:val="afffff1"/>
        <w:spacing w:line="360" w:lineRule="auto"/>
        <w:ind w:firstLine="420"/>
        <w:rPr>
          <w:rFonts w:ascii="Times New Roman"/>
        </w:rPr>
      </w:pPr>
      <w:r>
        <w:rPr>
          <w:rFonts w:ascii="Times New Roman"/>
        </w:rPr>
        <w:t>用于设置表面换热系数的校准板尺寸应与试件相似。</w:t>
      </w:r>
    </w:p>
    <w:p w:rsidR="007D0A25" w:rsidRDefault="00827E7E">
      <w:pPr>
        <w:pStyle w:val="afffff1"/>
        <w:spacing w:line="360" w:lineRule="auto"/>
        <w:ind w:firstLine="420"/>
        <w:rPr>
          <w:rFonts w:ascii="Times New Roman"/>
        </w:rPr>
      </w:pPr>
      <w:r>
        <w:rPr>
          <w:rFonts w:ascii="Times New Roman"/>
        </w:rPr>
        <w:t>校准板应符合</w:t>
      </w:r>
      <w:r>
        <w:rPr>
          <w:rFonts w:ascii="Times New Roman"/>
        </w:rPr>
        <w:t>ISO 12567-1</w:t>
      </w:r>
      <w:r>
        <w:rPr>
          <w:rFonts w:ascii="Times New Roman"/>
        </w:rPr>
        <w:t>的规定。</w:t>
      </w:r>
    </w:p>
    <w:p w:rsidR="007D0A25" w:rsidRDefault="00827E7E">
      <w:pPr>
        <w:pStyle w:val="affd"/>
        <w:spacing w:before="156" w:after="156" w:line="360" w:lineRule="auto"/>
      </w:pPr>
      <w:bookmarkStart w:id="71" w:name="_Toc145598916"/>
      <w:r>
        <w:rPr>
          <w:rFonts w:hint="eastAsia"/>
        </w:rPr>
        <w:t>温度和辐照度的测量位置</w:t>
      </w:r>
      <w:bookmarkEnd w:id="71"/>
    </w:p>
    <w:p w:rsidR="007D0A25" w:rsidRDefault="00827E7E">
      <w:pPr>
        <w:pStyle w:val="afffff1"/>
        <w:spacing w:line="360" w:lineRule="auto"/>
        <w:ind w:firstLine="420"/>
        <w:rPr>
          <w:rFonts w:ascii="Times New Roman"/>
        </w:rPr>
      </w:pPr>
      <w:r>
        <w:rPr>
          <w:rFonts w:ascii="Times New Roman"/>
        </w:rPr>
        <w:t>温度和辐照度的测量位置应满足以下要求：</w:t>
      </w:r>
    </w:p>
    <w:p w:rsidR="007D0A25" w:rsidRDefault="00827E7E">
      <w:pPr>
        <w:pStyle w:val="afffff1"/>
        <w:spacing w:line="360" w:lineRule="auto"/>
        <w:ind w:firstLine="420"/>
        <w:rPr>
          <w:rFonts w:ascii="Times New Roman"/>
        </w:rPr>
      </w:pPr>
      <w:r>
        <w:rPr>
          <w:rFonts w:ascii="Times New Roman"/>
        </w:rPr>
        <w:t xml:space="preserve">a) </w:t>
      </w:r>
      <w:r>
        <w:rPr>
          <w:rFonts w:ascii="Times New Roman"/>
        </w:rPr>
        <w:t>校准板的表面温度应分别在环境箱一侧和计量箱一侧测量。温度应在适当的位置用适当的方法测量；</w:t>
      </w:r>
    </w:p>
    <w:p w:rsidR="007D0A25" w:rsidRDefault="00827E7E">
      <w:pPr>
        <w:pStyle w:val="afffff1"/>
        <w:spacing w:line="360" w:lineRule="auto"/>
        <w:ind w:firstLine="420"/>
        <w:rPr>
          <w:rFonts w:ascii="Times New Roman"/>
        </w:rPr>
      </w:pPr>
      <w:r>
        <w:rPr>
          <w:rFonts w:ascii="Times New Roman"/>
        </w:rPr>
        <w:t xml:space="preserve">b) </w:t>
      </w:r>
      <w:r>
        <w:rPr>
          <w:rFonts w:ascii="Times New Roman"/>
        </w:rPr>
        <w:t>空气温度和计量箱内导流板表面温度的测量方式应与校准板表面温度测量方式相同。温度测量的详细信息见附录</w:t>
      </w:r>
      <w:r>
        <w:rPr>
          <w:rFonts w:ascii="Times New Roman"/>
        </w:rPr>
        <w:t>E</w:t>
      </w:r>
      <w:r>
        <w:rPr>
          <w:rFonts w:ascii="Times New Roman"/>
        </w:rPr>
        <w:t>；</w:t>
      </w:r>
    </w:p>
    <w:p w:rsidR="007D0A25" w:rsidRDefault="00827E7E">
      <w:pPr>
        <w:pStyle w:val="afffff1"/>
        <w:spacing w:line="360" w:lineRule="auto"/>
        <w:ind w:firstLine="420"/>
        <w:rPr>
          <w:rFonts w:ascii="Times New Roman"/>
        </w:rPr>
      </w:pPr>
      <w:r>
        <w:rPr>
          <w:rFonts w:ascii="Times New Roman"/>
        </w:rPr>
        <w:t xml:space="preserve">c) </w:t>
      </w:r>
      <w:r>
        <w:rPr>
          <w:rFonts w:ascii="Times New Roman"/>
        </w:rPr>
        <w:t>空气温度传感器与环境箱内和计量箱内的试件框表面的距离约为</w:t>
      </w:r>
      <w:r>
        <w:rPr>
          <w:rFonts w:ascii="Times New Roman"/>
        </w:rPr>
        <w:t>100mm</w:t>
      </w:r>
      <w:r>
        <w:rPr>
          <w:rFonts w:ascii="Times New Roman"/>
        </w:rPr>
        <w:t>；</w:t>
      </w:r>
    </w:p>
    <w:p w:rsidR="007D0A25" w:rsidRDefault="00827E7E">
      <w:pPr>
        <w:pStyle w:val="afffff1"/>
        <w:spacing w:line="360" w:lineRule="auto"/>
        <w:ind w:firstLine="420"/>
        <w:rPr>
          <w:rFonts w:ascii="Times New Roman"/>
        </w:rPr>
      </w:pPr>
      <w:r>
        <w:rPr>
          <w:rFonts w:ascii="Times New Roman"/>
        </w:rPr>
        <w:t xml:space="preserve">d) </w:t>
      </w:r>
      <w:r>
        <w:rPr>
          <w:rFonts w:ascii="Times New Roman"/>
        </w:rPr>
        <w:t>入射辐射的热流净密度</w:t>
      </w:r>
      <w:r>
        <w:rPr>
          <w:rFonts w:ascii="Times New Roman"/>
          <w:i/>
          <w:szCs w:val="18"/>
          <w:lang w:eastAsia="ja-JP"/>
        </w:rPr>
        <w:t>q</w:t>
      </w:r>
      <w:r>
        <w:rPr>
          <w:rFonts w:ascii="Times New Roman"/>
          <w:szCs w:val="18"/>
          <w:vertAlign w:val="subscript"/>
          <w:lang w:eastAsia="ja-JP"/>
        </w:rPr>
        <w:t>Solar</w:t>
      </w:r>
      <w:r>
        <w:rPr>
          <w:rFonts w:ascii="Times New Roman"/>
        </w:rPr>
        <w:t>应由安装在直面光源的环境箱一侧的辐射计测量。辐射计位置应靠近试件的中心，并且不会在温度传感器位置投下阴影。辐射计与试件框表面之间的距离约为</w:t>
      </w:r>
      <w:r>
        <w:rPr>
          <w:rFonts w:ascii="Times New Roman"/>
        </w:rPr>
        <w:t>50mm</w:t>
      </w:r>
      <w:r>
        <w:rPr>
          <w:rFonts w:ascii="Times New Roman"/>
        </w:rPr>
        <w:t>；</w:t>
      </w:r>
    </w:p>
    <w:p w:rsidR="007D0A25" w:rsidRDefault="00827E7E">
      <w:pPr>
        <w:pStyle w:val="afffff1"/>
        <w:spacing w:line="360" w:lineRule="auto"/>
        <w:ind w:firstLine="420"/>
        <w:rPr>
          <w:rFonts w:ascii="Times New Roman"/>
        </w:rPr>
      </w:pPr>
      <w:r>
        <w:rPr>
          <w:rFonts w:ascii="Times New Roman"/>
        </w:rPr>
        <w:t xml:space="preserve">e) </w:t>
      </w:r>
      <w:r>
        <w:rPr>
          <w:rFonts w:ascii="Times New Roman"/>
        </w:rPr>
        <w:t>温度传感器应尽可能消除辐照对温度测量</w:t>
      </w:r>
      <w:r>
        <w:rPr>
          <w:rFonts w:ascii="Times New Roman"/>
        </w:rPr>
        <w:t>的影响。</w:t>
      </w:r>
    </w:p>
    <w:p w:rsidR="007D0A25" w:rsidRDefault="00827E7E">
      <w:pPr>
        <w:pStyle w:val="affd"/>
        <w:spacing w:before="156" w:after="156" w:line="360" w:lineRule="auto"/>
      </w:pPr>
      <w:bookmarkStart w:id="72" w:name="_Toc145598917"/>
      <w:r>
        <w:rPr>
          <w:rFonts w:hint="eastAsia"/>
        </w:rPr>
        <w:t>试件</w:t>
      </w:r>
      <w:bookmarkEnd w:id="72"/>
    </w:p>
    <w:p w:rsidR="007D0A25" w:rsidRDefault="00827E7E">
      <w:pPr>
        <w:pStyle w:val="afffff1"/>
        <w:spacing w:line="360" w:lineRule="auto"/>
        <w:ind w:firstLine="420"/>
        <w:rPr>
          <w:rFonts w:ascii="Times New Roman"/>
        </w:rPr>
      </w:pPr>
      <w:r>
        <w:rPr>
          <w:rFonts w:ascii="Times New Roman"/>
        </w:rPr>
        <w:t>试件应根据实际工况安装在试件框内。</w:t>
      </w:r>
    </w:p>
    <w:p w:rsidR="007D0A25" w:rsidRDefault="00827E7E">
      <w:pPr>
        <w:pStyle w:val="afffff1"/>
        <w:spacing w:line="360" w:lineRule="auto"/>
        <w:ind w:firstLine="420"/>
        <w:rPr>
          <w:rFonts w:ascii="Times New Roman"/>
        </w:rPr>
      </w:pPr>
      <w:r>
        <w:rPr>
          <w:rFonts w:ascii="Times New Roman"/>
        </w:rPr>
        <w:t>试件框与试件外框之间的间隙应小于或等于</w:t>
      </w:r>
      <w:r>
        <w:rPr>
          <w:rFonts w:ascii="Times New Roman"/>
        </w:rPr>
        <w:t>5mm</w:t>
      </w:r>
      <w:r>
        <w:rPr>
          <w:rFonts w:ascii="Times New Roman"/>
        </w:rPr>
        <w:t>，且应使用胶带、填缝剂或胶泥材料将试件框和试件外框之间的缝隙填满。</w:t>
      </w:r>
    </w:p>
    <w:p w:rsidR="007D0A25" w:rsidRDefault="00827E7E">
      <w:pPr>
        <w:pStyle w:val="affc"/>
        <w:spacing w:before="312" w:after="312" w:line="360" w:lineRule="auto"/>
        <w:ind w:left="0"/>
      </w:pPr>
      <w:bookmarkStart w:id="73" w:name="_Toc145599836"/>
      <w:r>
        <w:rPr>
          <w:rFonts w:hint="eastAsia"/>
        </w:rPr>
        <w:t>测试步骤</w:t>
      </w:r>
      <w:bookmarkEnd w:id="73"/>
    </w:p>
    <w:p w:rsidR="007D0A25" w:rsidRDefault="00827E7E">
      <w:pPr>
        <w:pStyle w:val="affd"/>
        <w:spacing w:before="156" w:after="156" w:line="360" w:lineRule="auto"/>
      </w:pPr>
      <w:bookmarkStart w:id="74" w:name="_Toc145598919"/>
      <w:r>
        <w:rPr>
          <w:rFonts w:hint="eastAsia"/>
        </w:rPr>
        <w:t>测量</w:t>
      </w:r>
      <w:bookmarkEnd w:id="74"/>
    </w:p>
    <w:p w:rsidR="007D0A25" w:rsidRDefault="00827E7E">
      <w:pPr>
        <w:pStyle w:val="afffff1"/>
        <w:spacing w:line="360" w:lineRule="auto"/>
        <w:ind w:firstLineChars="100" w:firstLine="210"/>
        <w:rPr>
          <w:rFonts w:ascii="Times New Roman"/>
        </w:rPr>
      </w:pPr>
      <w:r>
        <w:rPr>
          <w:rFonts w:ascii="Times New Roman"/>
        </w:rPr>
        <w:t>应在有和没有辐照的情况下分别进行测量。建议在如表</w:t>
      </w:r>
      <w:r>
        <w:rPr>
          <w:rFonts w:ascii="Times New Roman"/>
        </w:rPr>
        <w:t>2</w:t>
      </w:r>
      <w:r>
        <w:rPr>
          <w:rFonts w:ascii="Times New Roman"/>
        </w:rPr>
        <w:t>所示的环境条件下测量。</w:t>
      </w:r>
    </w:p>
    <w:p w:rsidR="007D0A25" w:rsidRDefault="00827E7E">
      <w:pPr>
        <w:pStyle w:val="afffff1"/>
        <w:spacing w:line="360" w:lineRule="auto"/>
        <w:ind w:firstLineChars="95" w:firstLine="199"/>
        <w:rPr>
          <w:rFonts w:ascii="Times New Roman"/>
        </w:rPr>
      </w:pPr>
      <w:r>
        <w:rPr>
          <w:rFonts w:ascii="Times New Roman"/>
        </w:rPr>
        <w:t>可根据地方标准、国家标准或规定对测量环境条件进行替换，更改的环境条件应在第</w:t>
      </w:r>
      <w:r>
        <w:rPr>
          <w:rFonts w:ascii="Times New Roman"/>
        </w:rPr>
        <w:t>8.1</w:t>
      </w:r>
      <w:r>
        <w:rPr>
          <w:rFonts w:ascii="Times New Roman"/>
        </w:rPr>
        <w:t>条</w:t>
      </w:r>
      <w:r>
        <w:rPr>
          <w:rFonts w:ascii="Times New Roman"/>
        </w:rPr>
        <w:t>d)</w:t>
      </w:r>
      <w:r>
        <w:rPr>
          <w:rFonts w:ascii="Times New Roman"/>
        </w:rPr>
        <w:t>项中列明。</w:t>
      </w:r>
    </w:p>
    <w:p w:rsidR="007D0A25" w:rsidRDefault="00827E7E">
      <w:pPr>
        <w:pStyle w:val="aff2"/>
        <w:spacing w:before="156" w:after="156"/>
      </w:pPr>
      <w:r>
        <w:rPr>
          <w:rFonts w:hint="eastAsia"/>
        </w:rPr>
        <w:t>测量环境条件推荐表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4A0" w:firstRow="1" w:lastRow="0" w:firstColumn="1" w:lastColumn="0" w:noHBand="0" w:noVBand="1"/>
      </w:tblPr>
      <w:tblGrid>
        <w:gridCol w:w="2972"/>
        <w:gridCol w:w="1360"/>
        <w:gridCol w:w="1050"/>
        <w:gridCol w:w="1327"/>
        <w:gridCol w:w="1233"/>
        <w:gridCol w:w="1402"/>
      </w:tblGrid>
      <w:tr w:rsidR="007D0A25">
        <w:trPr>
          <w:trHeight w:val="338"/>
          <w:jc w:val="center"/>
        </w:trPr>
        <w:tc>
          <w:tcPr>
            <w:tcW w:w="2318" w:type="pct"/>
            <w:gridSpan w:val="2"/>
            <w:vMerge w:val="restart"/>
            <w:vAlign w:val="center"/>
          </w:tcPr>
          <w:p w:rsidR="007D0A25" w:rsidRDefault="00827E7E">
            <w:pPr>
              <w:pStyle w:val="Tabletext9"/>
              <w:ind w:firstLine="422"/>
              <w:jc w:val="center"/>
              <w:rPr>
                <w:rFonts w:ascii="Times New Roman" w:eastAsia="宋体" w:hAnsi="Times New Roman"/>
                <w:bCs/>
              </w:rPr>
            </w:pPr>
            <w:r>
              <w:rPr>
                <w:rFonts w:ascii="Times New Roman" w:eastAsia="宋体" w:hAnsi="Times New Roman"/>
                <w:bCs/>
                <w:lang w:eastAsia="zh-CN"/>
              </w:rPr>
              <w:t>项目</w:t>
            </w:r>
          </w:p>
        </w:tc>
        <w:tc>
          <w:tcPr>
            <w:tcW w:w="1272" w:type="pct"/>
            <w:gridSpan w:val="2"/>
            <w:vAlign w:val="center"/>
          </w:tcPr>
          <w:p w:rsidR="007D0A25" w:rsidRDefault="00827E7E">
            <w:pPr>
              <w:pStyle w:val="Tabletext9"/>
              <w:jc w:val="center"/>
              <w:rPr>
                <w:rFonts w:ascii="Times New Roman" w:eastAsia="宋体" w:hAnsi="Times New Roman"/>
                <w:bCs/>
                <w:lang w:eastAsia="zh-CN"/>
              </w:rPr>
            </w:pPr>
            <w:r>
              <w:rPr>
                <w:rFonts w:ascii="Times New Roman" w:eastAsia="宋体" w:hAnsi="Times New Roman"/>
                <w:bCs/>
                <w:lang w:eastAsia="zh-CN"/>
              </w:rPr>
              <w:t>根据</w:t>
            </w:r>
            <w:r>
              <w:rPr>
                <w:rFonts w:ascii="Times New Roman" w:eastAsia="宋体" w:hAnsi="Times New Roman"/>
                <w:bCs/>
                <w:lang w:eastAsia="zh-CN"/>
              </w:rPr>
              <w:t>ISO 15099</w:t>
            </w:r>
            <w:r>
              <w:rPr>
                <w:rFonts w:ascii="Times New Roman" w:eastAsia="宋体" w:hAnsi="Times New Roman"/>
                <w:bCs/>
                <w:lang w:eastAsia="zh-CN"/>
              </w:rPr>
              <w:t>测试条件</w:t>
            </w:r>
          </w:p>
        </w:tc>
        <w:tc>
          <w:tcPr>
            <w:tcW w:w="1411" w:type="pct"/>
            <w:gridSpan w:val="2"/>
            <w:vAlign w:val="center"/>
          </w:tcPr>
          <w:p w:rsidR="007D0A25" w:rsidRDefault="00827E7E">
            <w:pPr>
              <w:pStyle w:val="Tabletext9"/>
              <w:jc w:val="center"/>
              <w:rPr>
                <w:rFonts w:ascii="Times New Roman" w:eastAsia="宋体" w:hAnsi="Times New Roman"/>
                <w:bCs/>
                <w:lang w:eastAsia="zh-CN"/>
              </w:rPr>
            </w:pPr>
            <w:r>
              <w:rPr>
                <w:rFonts w:ascii="Times New Roman" w:eastAsia="宋体" w:hAnsi="Times New Roman"/>
                <w:bCs/>
                <w:lang w:eastAsia="zh-CN"/>
              </w:rPr>
              <w:t>根据</w:t>
            </w:r>
            <w:r>
              <w:rPr>
                <w:rFonts w:ascii="Times New Roman" w:eastAsia="宋体" w:hAnsi="Times New Roman"/>
                <w:bCs/>
                <w:lang w:eastAsia="zh-CN"/>
              </w:rPr>
              <w:t>ISO 52022-3</w:t>
            </w:r>
            <w:r>
              <w:rPr>
                <w:rFonts w:ascii="Times New Roman" w:eastAsia="宋体" w:hAnsi="Times New Roman"/>
                <w:bCs/>
                <w:lang w:eastAsia="zh-CN"/>
              </w:rPr>
              <w:t>测试条件</w:t>
            </w:r>
          </w:p>
        </w:tc>
      </w:tr>
      <w:tr w:rsidR="007D0A25">
        <w:trPr>
          <w:trHeight w:val="213"/>
          <w:jc w:val="center"/>
        </w:trPr>
        <w:tc>
          <w:tcPr>
            <w:tcW w:w="2318" w:type="pct"/>
            <w:gridSpan w:val="2"/>
            <w:vMerge/>
            <w:tcBorders>
              <w:bottom w:val="single" w:sz="4" w:space="0" w:color="auto"/>
            </w:tcBorders>
            <w:vAlign w:val="center"/>
          </w:tcPr>
          <w:p w:rsidR="007D0A25" w:rsidRDefault="007D0A25">
            <w:pPr>
              <w:pStyle w:val="Tabletext9"/>
              <w:ind w:firstLine="422"/>
              <w:jc w:val="center"/>
              <w:rPr>
                <w:rFonts w:ascii="Times New Roman" w:eastAsia="宋体" w:hAnsi="Times New Roman"/>
                <w:bCs/>
                <w:lang w:eastAsia="ja-JP"/>
              </w:rPr>
            </w:pPr>
          </w:p>
        </w:tc>
        <w:tc>
          <w:tcPr>
            <w:tcW w:w="562" w:type="pct"/>
            <w:vAlign w:val="center"/>
          </w:tcPr>
          <w:p w:rsidR="007D0A25" w:rsidRDefault="00827E7E">
            <w:pPr>
              <w:pStyle w:val="Tabletext9"/>
              <w:jc w:val="center"/>
              <w:rPr>
                <w:rFonts w:ascii="Times New Roman" w:eastAsia="宋体" w:hAnsi="Times New Roman"/>
                <w:bCs/>
                <w:lang w:eastAsia="ja-JP"/>
              </w:rPr>
            </w:pPr>
            <w:r>
              <w:rPr>
                <w:rFonts w:ascii="Times New Roman" w:eastAsia="宋体" w:hAnsi="Times New Roman"/>
                <w:bCs/>
                <w:lang w:eastAsia="zh-CN"/>
              </w:rPr>
              <w:t>夏季</w:t>
            </w:r>
          </w:p>
        </w:tc>
        <w:tc>
          <w:tcPr>
            <w:tcW w:w="710" w:type="pct"/>
            <w:vAlign w:val="center"/>
          </w:tcPr>
          <w:p w:rsidR="007D0A25" w:rsidRDefault="00827E7E">
            <w:pPr>
              <w:pStyle w:val="Tabletext9"/>
              <w:jc w:val="center"/>
              <w:rPr>
                <w:rFonts w:ascii="Times New Roman" w:eastAsia="宋体" w:hAnsi="Times New Roman"/>
                <w:bCs/>
                <w:lang w:eastAsia="zh-CN"/>
              </w:rPr>
            </w:pPr>
            <w:r>
              <w:rPr>
                <w:rFonts w:ascii="Times New Roman" w:eastAsia="宋体" w:hAnsi="Times New Roman"/>
                <w:bCs/>
                <w:lang w:eastAsia="zh-CN"/>
              </w:rPr>
              <w:t>冬季</w:t>
            </w:r>
          </w:p>
        </w:tc>
        <w:tc>
          <w:tcPr>
            <w:tcW w:w="660" w:type="pct"/>
            <w:vAlign w:val="center"/>
          </w:tcPr>
          <w:p w:rsidR="007D0A25" w:rsidRDefault="00827E7E">
            <w:pPr>
              <w:pStyle w:val="Tabletext9"/>
              <w:jc w:val="center"/>
              <w:rPr>
                <w:rFonts w:ascii="Times New Roman" w:eastAsia="宋体" w:hAnsi="Times New Roman"/>
                <w:bCs/>
                <w:lang w:eastAsia="ja-JP"/>
              </w:rPr>
            </w:pPr>
            <w:r>
              <w:rPr>
                <w:rFonts w:ascii="Times New Roman" w:eastAsia="宋体" w:hAnsi="Times New Roman"/>
                <w:bCs/>
                <w:lang w:eastAsia="zh-CN"/>
              </w:rPr>
              <w:t>夏季</w:t>
            </w:r>
          </w:p>
        </w:tc>
        <w:tc>
          <w:tcPr>
            <w:tcW w:w="751" w:type="pct"/>
            <w:vAlign w:val="center"/>
          </w:tcPr>
          <w:p w:rsidR="007D0A25" w:rsidRDefault="00827E7E">
            <w:pPr>
              <w:pStyle w:val="Tabletext9"/>
              <w:jc w:val="center"/>
              <w:rPr>
                <w:rFonts w:ascii="Times New Roman" w:eastAsia="宋体" w:hAnsi="Times New Roman"/>
                <w:bCs/>
                <w:lang w:eastAsia="ja-JP"/>
              </w:rPr>
            </w:pPr>
            <w:r>
              <w:rPr>
                <w:rFonts w:ascii="Times New Roman" w:eastAsia="宋体" w:hAnsi="Times New Roman" w:hint="eastAsia"/>
                <w:bCs/>
                <w:lang w:eastAsia="zh-CN"/>
              </w:rPr>
              <w:t>参考</w:t>
            </w:r>
          </w:p>
        </w:tc>
      </w:tr>
      <w:tr w:rsidR="007D0A25">
        <w:trPr>
          <w:jc w:val="center"/>
        </w:trPr>
        <w:tc>
          <w:tcPr>
            <w:tcW w:w="1590" w:type="pct"/>
            <w:tcBorders>
              <w:bottom w:val="single" w:sz="4" w:space="0" w:color="auto"/>
              <w:right w:val="nil"/>
            </w:tcBorders>
            <w:vAlign w:val="center"/>
          </w:tcPr>
          <w:p w:rsidR="007D0A25" w:rsidRDefault="00827E7E">
            <w:pPr>
              <w:pStyle w:val="Tabletext9"/>
              <w:ind w:firstLine="17"/>
              <w:jc w:val="left"/>
              <w:rPr>
                <w:rFonts w:ascii="Times New Roman" w:eastAsia="宋体" w:hAnsi="Times New Roman"/>
                <w:lang w:val="en-US" w:eastAsia="ja-JP"/>
              </w:rPr>
            </w:pPr>
            <w:r>
              <w:rPr>
                <w:rFonts w:ascii="Times New Roman" w:eastAsia="宋体" w:hAnsi="Times New Roman"/>
                <w:lang w:val="en-US" w:eastAsia="zh-CN"/>
              </w:rPr>
              <w:t>内侧温度，</w:t>
            </w:r>
            <w:r>
              <w:rPr>
                <w:rFonts w:ascii="Times New Roman" w:eastAsia="宋体" w:hAnsi="Times New Roman"/>
                <w:i/>
              </w:rPr>
              <w:t>θ</w:t>
            </w:r>
            <w:r>
              <w:rPr>
                <w:rFonts w:ascii="Times New Roman" w:eastAsia="宋体" w:hAnsi="Times New Roman"/>
                <w:vertAlign w:val="subscript"/>
                <w:lang w:val="en-US"/>
              </w:rPr>
              <w:t>in</w:t>
            </w:r>
          </w:p>
        </w:tc>
        <w:tc>
          <w:tcPr>
            <w:tcW w:w="727" w:type="pct"/>
            <w:tcBorders>
              <w:left w:val="nil"/>
              <w:bottom w:val="single" w:sz="4" w:space="0" w:color="auto"/>
            </w:tcBorders>
            <w:vAlign w:val="center"/>
          </w:tcPr>
          <w:p w:rsidR="007D0A25" w:rsidRDefault="00827E7E">
            <w:pPr>
              <w:pStyle w:val="Tabletext9"/>
              <w:jc w:val="right"/>
              <w:rPr>
                <w:rFonts w:ascii="Times New Roman" w:eastAsia="宋体" w:hAnsi="Times New Roman"/>
                <w:lang w:eastAsia="ja-JP"/>
              </w:rPr>
            </w:pPr>
            <w:r>
              <w:rPr>
                <w:rFonts w:ascii="Times New Roman" w:eastAsia="宋体" w:hAnsi="Times New Roman"/>
              </w:rPr>
              <w:t>°</w:t>
            </w:r>
            <w:r>
              <w:rPr>
                <w:rFonts w:ascii="Times New Roman" w:eastAsia="宋体" w:hAnsi="Times New Roman"/>
                <w:lang w:eastAsia="ja-JP"/>
              </w:rPr>
              <w:t>C</w:t>
            </w:r>
          </w:p>
        </w:tc>
        <w:tc>
          <w:tcPr>
            <w:tcW w:w="562"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25</w:t>
            </w:r>
          </w:p>
        </w:tc>
        <w:tc>
          <w:tcPr>
            <w:tcW w:w="710"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20</w:t>
            </w:r>
          </w:p>
        </w:tc>
        <w:tc>
          <w:tcPr>
            <w:tcW w:w="660"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25</w:t>
            </w:r>
          </w:p>
        </w:tc>
        <w:tc>
          <w:tcPr>
            <w:tcW w:w="751"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20</w:t>
            </w:r>
          </w:p>
        </w:tc>
      </w:tr>
      <w:tr w:rsidR="007D0A25">
        <w:trPr>
          <w:jc w:val="center"/>
        </w:trPr>
        <w:tc>
          <w:tcPr>
            <w:tcW w:w="1590" w:type="pct"/>
            <w:tcBorders>
              <w:bottom w:val="single" w:sz="4" w:space="0" w:color="auto"/>
              <w:right w:val="nil"/>
            </w:tcBorders>
            <w:vAlign w:val="center"/>
          </w:tcPr>
          <w:p w:rsidR="007D0A25" w:rsidRDefault="00827E7E">
            <w:pPr>
              <w:pStyle w:val="Tabletext9"/>
              <w:ind w:firstLine="17"/>
              <w:jc w:val="left"/>
              <w:rPr>
                <w:rFonts w:ascii="Times New Roman" w:eastAsia="宋体" w:hAnsi="Times New Roman"/>
                <w:lang w:eastAsia="ja-JP"/>
              </w:rPr>
            </w:pPr>
            <w:r>
              <w:rPr>
                <w:rFonts w:ascii="Times New Roman" w:eastAsia="宋体" w:hAnsi="Times New Roman"/>
                <w:lang w:eastAsia="zh-CN"/>
              </w:rPr>
              <w:t>外侧</w:t>
            </w:r>
            <w:r>
              <w:rPr>
                <w:rFonts w:ascii="Times New Roman" w:eastAsia="宋体" w:hAnsi="Times New Roman"/>
                <w:lang w:val="en-US" w:eastAsia="zh-CN"/>
              </w:rPr>
              <w:t>温度</w:t>
            </w:r>
            <w:r>
              <w:rPr>
                <w:rFonts w:ascii="Times New Roman" w:eastAsia="宋体" w:hAnsi="Times New Roman"/>
                <w:lang w:eastAsia="zh-CN"/>
              </w:rPr>
              <w:t>，</w:t>
            </w:r>
            <w:r>
              <w:rPr>
                <w:rFonts w:ascii="Times New Roman" w:eastAsia="宋体" w:hAnsi="Times New Roman"/>
                <w:i/>
              </w:rPr>
              <w:t>θ</w:t>
            </w:r>
            <w:r>
              <w:rPr>
                <w:rFonts w:ascii="Times New Roman" w:eastAsia="宋体" w:hAnsi="Times New Roman"/>
                <w:vertAlign w:val="subscript"/>
              </w:rPr>
              <w:t>ex</w:t>
            </w:r>
          </w:p>
        </w:tc>
        <w:tc>
          <w:tcPr>
            <w:tcW w:w="727" w:type="pct"/>
            <w:tcBorders>
              <w:left w:val="nil"/>
              <w:bottom w:val="single" w:sz="4" w:space="0" w:color="auto"/>
            </w:tcBorders>
            <w:vAlign w:val="center"/>
          </w:tcPr>
          <w:p w:rsidR="007D0A25" w:rsidRDefault="00827E7E">
            <w:pPr>
              <w:pStyle w:val="Tabletext9"/>
              <w:jc w:val="right"/>
              <w:rPr>
                <w:rFonts w:ascii="Times New Roman" w:eastAsia="宋体" w:hAnsi="Times New Roman"/>
                <w:lang w:eastAsia="ja-JP"/>
              </w:rPr>
            </w:pPr>
            <w:r>
              <w:rPr>
                <w:rFonts w:ascii="Times New Roman" w:eastAsia="宋体" w:hAnsi="Times New Roman"/>
              </w:rPr>
              <w:t>°</w:t>
            </w:r>
            <w:r>
              <w:rPr>
                <w:rFonts w:ascii="Times New Roman" w:eastAsia="宋体" w:hAnsi="Times New Roman"/>
                <w:lang w:eastAsia="ja-JP"/>
              </w:rPr>
              <w:t>C</w:t>
            </w:r>
          </w:p>
        </w:tc>
        <w:tc>
          <w:tcPr>
            <w:tcW w:w="562"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30</w:t>
            </w:r>
          </w:p>
        </w:tc>
        <w:tc>
          <w:tcPr>
            <w:tcW w:w="710"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0</w:t>
            </w:r>
          </w:p>
        </w:tc>
        <w:tc>
          <w:tcPr>
            <w:tcW w:w="660"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25</w:t>
            </w:r>
          </w:p>
        </w:tc>
        <w:tc>
          <w:tcPr>
            <w:tcW w:w="751"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5</w:t>
            </w:r>
          </w:p>
        </w:tc>
      </w:tr>
      <w:tr w:rsidR="007D0A25">
        <w:trPr>
          <w:jc w:val="center"/>
        </w:trPr>
        <w:tc>
          <w:tcPr>
            <w:tcW w:w="1590" w:type="pct"/>
            <w:tcBorders>
              <w:bottom w:val="single" w:sz="4" w:space="0" w:color="auto"/>
              <w:right w:val="nil"/>
            </w:tcBorders>
            <w:vAlign w:val="center"/>
          </w:tcPr>
          <w:p w:rsidR="007D0A25" w:rsidRDefault="00827E7E">
            <w:pPr>
              <w:pStyle w:val="Tabletext9"/>
              <w:ind w:firstLine="17"/>
              <w:jc w:val="left"/>
              <w:rPr>
                <w:rFonts w:ascii="Times New Roman" w:eastAsia="宋体" w:hAnsi="Times New Roman"/>
                <w:lang w:eastAsia="ja-JP"/>
              </w:rPr>
            </w:pPr>
            <w:r>
              <w:rPr>
                <w:rFonts w:ascii="Times New Roman" w:eastAsia="宋体" w:hAnsi="Times New Roman"/>
                <w:lang w:val="en-US" w:eastAsia="zh-CN"/>
              </w:rPr>
              <w:t>内表面换热系数</w:t>
            </w:r>
            <w:r>
              <w:rPr>
                <w:rFonts w:ascii="Times New Roman" w:eastAsia="宋体" w:hAnsi="Times New Roman"/>
                <w:vertAlign w:val="superscript"/>
                <w:lang w:eastAsia="ja-JP"/>
              </w:rPr>
              <w:t>a</w:t>
            </w:r>
            <w:r>
              <w:rPr>
                <w:rFonts w:ascii="Times New Roman" w:eastAsia="宋体" w:hAnsi="Times New Roman"/>
                <w:lang w:eastAsia="ja-JP"/>
              </w:rPr>
              <w:t xml:space="preserve">, </w:t>
            </w:r>
            <w:r>
              <w:rPr>
                <w:rFonts w:ascii="Times New Roman" w:eastAsia="宋体" w:hAnsi="Times New Roman"/>
                <w:i/>
                <w:lang w:eastAsia="zh-CN"/>
              </w:rPr>
              <w:t>h</w:t>
            </w:r>
            <w:r>
              <w:rPr>
                <w:rFonts w:ascii="Times New Roman" w:eastAsia="宋体" w:hAnsi="Times New Roman"/>
                <w:vertAlign w:val="subscript"/>
                <w:lang w:eastAsia="zh-CN"/>
              </w:rPr>
              <w:t>si</w:t>
            </w:r>
          </w:p>
        </w:tc>
        <w:tc>
          <w:tcPr>
            <w:tcW w:w="727" w:type="pct"/>
            <w:tcBorders>
              <w:left w:val="nil"/>
              <w:bottom w:val="single" w:sz="4" w:space="0" w:color="auto"/>
            </w:tcBorders>
            <w:vAlign w:val="center"/>
          </w:tcPr>
          <w:p w:rsidR="007D0A25" w:rsidRDefault="00827E7E">
            <w:pPr>
              <w:pStyle w:val="Tabletext9"/>
              <w:ind w:leftChars="-11" w:left="-23"/>
              <w:jc w:val="right"/>
              <w:rPr>
                <w:rFonts w:ascii="Times New Roman" w:eastAsia="宋体" w:hAnsi="Times New Roman"/>
                <w:lang w:eastAsia="ja-JP"/>
              </w:rPr>
            </w:pPr>
            <w:r>
              <w:rPr>
                <w:rFonts w:ascii="Times New Roman" w:eastAsia="宋体" w:hAnsi="Times New Roman"/>
                <w:lang w:eastAsia="ja-JP"/>
              </w:rPr>
              <w:t>W/(m</w:t>
            </w:r>
            <w:r>
              <w:rPr>
                <w:rFonts w:ascii="Times New Roman" w:eastAsia="宋体" w:hAnsi="Times New Roman"/>
                <w:vertAlign w:val="superscript"/>
                <w:lang w:eastAsia="ja-JP"/>
              </w:rPr>
              <w:t>2</w:t>
            </w:r>
            <w:r>
              <w:rPr>
                <w:rFonts w:ascii="Times New Roman" w:eastAsia="宋体" w:hAnsi="Times New Roman"/>
                <w:lang w:eastAsia="ja-JP"/>
              </w:rPr>
              <w:t>·K)</w:t>
            </w:r>
          </w:p>
        </w:tc>
        <w:tc>
          <w:tcPr>
            <w:tcW w:w="562"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8</w:t>
            </w:r>
          </w:p>
        </w:tc>
        <w:tc>
          <w:tcPr>
            <w:tcW w:w="710"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8</w:t>
            </w:r>
          </w:p>
        </w:tc>
        <w:tc>
          <w:tcPr>
            <w:tcW w:w="660"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8</w:t>
            </w:r>
          </w:p>
        </w:tc>
        <w:tc>
          <w:tcPr>
            <w:tcW w:w="751"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8</w:t>
            </w:r>
          </w:p>
        </w:tc>
      </w:tr>
      <w:tr w:rsidR="007D0A25">
        <w:trPr>
          <w:jc w:val="center"/>
        </w:trPr>
        <w:tc>
          <w:tcPr>
            <w:tcW w:w="1590" w:type="pct"/>
            <w:tcBorders>
              <w:bottom w:val="single" w:sz="4" w:space="0" w:color="auto"/>
              <w:right w:val="nil"/>
            </w:tcBorders>
            <w:vAlign w:val="center"/>
          </w:tcPr>
          <w:p w:rsidR="007D0A25" w:rsidRDefault="00827E7E">
            <w:pPr>
              <w:pStyle w:val="Tabletext9"/>
              <w:ind w:firstLine="17"/>
              <w:jc w:val="left"/>
              <w:rPr>
                <w:rFonts w:ascii="Times New Roman" w:eastAsia="宋体" w:hAnsi="Times New Roman"/>
                <w:lang w:eastAsia="ja-JP"/>
              </w:rPr>
            </w:pPr>
            <w:r>
              <w:rPr>
                <w:rFonts w:ascii="Times New Roman" w:eastAsia="宋体" w:hAnsi="Times New Roman"/>
                <w:lang w:val="en-US" w:eastAsia="zh-CN"/>
              </w:rPr>
              <w:t>外表面</w:t>
            </w:r>
            <w:r>
              <w:rPr>
                <w:rFonts w:ascii="Times New Roman" w:eastAsia="宋体" w:hAnsi="Times New Roman"/>
                <w:lang w:eastAsia="zh-CN"/>
              </w:rPr>
              <w:t>换热系数</w:t>
            </w:r>
            <w:r>
              <w:rPr>
                <w:rFonts w:ascii="Times New Roman" w:eastAsia="宋体" w:hAnsi="Times New Roman"/>
                <w:vertAlign w:val="superscript"/>
                <w:lang w:eastAsia="ja-JP"/>
              </w:rPr>
              <w:t>a</w:t>
            </w:r>
            <w:r>
              <w:rPr>
                <w:rFonts w:ascii="Times New Roman" w:eastAsia="宋体" w:hAnsi="Times New Roman"/>
                <w:lang w:eastAsia="ja-JP"/>
              </w:rPr>
              <w:t xml:space="preserve">, </w:t>
            </w:r>
            <w:r>
              <w:rPr>
                <w:rFonts w:ascii="Times New Roman" w:eastAsia="宋体" w:hAnsi="Times New Roman"/>
                <w:i/>
                <w:lang w:eastAsia="zh-CN"/>
              </w:rPr>
              <w:t>h</w:t>
            </w:r>
            <w:r>
              <w:rPr>
                <w:rFonts w:ascii="Times New Roman" w:eastAsia="宋体" w:hAnsi="Times New Roman"/>
                <w:vertAlign w:val="subscript"/>
                <w:lang w:eastAsia="zh-CN"/>
              </w:rPr>
              <w:t>s</w:t>
            </w:r>
            <w:r>
              <w:rPr>
                <w:rFonts w:ascii="Times New Roman" w:eastAsia="宋体" w:hAnsi="Times New Roman"/>
                <w:vertAlign w:val="subscript"/>
                <w:lang w:eastAsia="ja-JP"/>
              </w:rPr>
              <w:t>e</w:t>
            </w:r>
          </w:p>
        </w:tc>
        <w:tc>
          <w:tcPr>
            <w:tcW w:w="727" w:type="pct"/>
            <w:tcBorders>
              <w:left w:val="nil"/>
              <w:bottom w:val="single" w:sz="4" w:space="0" w:color="auto"/>
            </w:tcBorders>
            <w:vAlign w:val="center"/>
          </w:tcPr>
          <w:p w:rsidR="007D0A25" w:rsidRDefault="00827E7E">
            <w:pPr>
              <w:pStyle w:val="Tabletext9"/>
              <w:ind w:hanging="31"/>
              <w:jc w:val="right"/>
              <w:rPr>
                <w:rFonts w:ascii="Times New Roman" w:eastAsia="宋体" w:hAnsi="Times New Roman"/>
                <w:lang w:eastAsia="ja-JP"/>
              </w:rPr>
            </w:pPr>
            <w:r>
              <w:rPr>
                <w:rFonts w:ascii="Times New Roman" w:eastAsia="宋体" w:hAnsi="Times New Roman"/>
                <w:lang w:eastAsia="ja-JP"/>
              </w:rPr>
              <w:t>W/(m</w:t>
            </w:r>
            <w:r>
              <w:rPr>
                <w:rFonts w:ascii="Times New Roman" w:eastAsia="宋体" w:hAnsi="Times New Roman"/>
                <w:vertAlign w:val="superscript"/>
                <w:lang w:eastAsia="ja-JP"/>
              </w:rPr>
              <w:t>2</w:t>
            </w:r>
            <w:r>
              <w:rPr>
                <w:rFonts w:ascii="Times New Roman" w:eastAsia="宋体" w:hAnsi="Times New Roman"/>
                <w:lang w:eastAsia="ja-JP"/>
              </w:rPr>
              <w:t>·K)</w:t>
            </w:r>
          </w:p>
        </w:tc>
        <w:tc>
          <w:tcPr>
            <w:tcW w:w="562"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14</w:t>
            </w:r>
          </w:p>
        </w:tc>
        <w:tc>
          <w:tcPr>
            <w:tcW w:w="710"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24</w:t>
            </w:r>
          </w:p>
        </w:tc>
        <w:tc>
          <w:tcPr>
            <w:tcW w:w="660"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14</w:t>
            </w:r>
          </w:p>
        </w:tc>
        <w:tc>
          <w:tcPr>
            <w:tcW w:w="751"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23</w:t>
            </w:r>
          </w:p>
        </w:tc>
      </w:tr>
      <w:tr w:rsidR="007D0A25">
        <w:trPr>
          <w:jc w:val="center"/>
        </w:trPr>
        <w:tc>
          <w:tcPr>
            <w:tcW w:w="1590" w:type="pct"/>
            <w:tcBorders>
              <w:right w:val="nil"/>
            </w:tcBorders>
            <w:vAlign w:val="center"/>
          </w:tcPr>
          <w:p w:rsidR="007D0A25" w:rsidRDefault="00827E7E">
            <w:pPr>
              <w:pStyle w:val="Tabletext9"/>
              <w:ind w:firstLine="17"/>
              <w:jc w:val="left"/>
              <w:rPr>
                <w:rFonts w:ascii="Times New Roman" w:eastAsia="宋体" w:hAnsi="Times New Roman"/>
                <w:lang w:eastAsia="ja-JP"/>
              </w:rPr>
            </w:pPr>
            <w:r>
              <w:rPr>
                <w:rFonts w:ascii="Times New Roman" w:eastAsia="宋体" w:hAnsi="Times New Roman"/>
                <w:lang w:eastAsia="zh-CN"/>
              </w:rPr>
              <w:t>入射辐射热流密度</w:t>
            </w:r>
            <w:r>
              <w:rPr>
                <w:rFonts w:ascii="Times New Roman" w:eastAsia="宋体" w:hAnsi="Times New Roman"/>
                <w:vertAlign w:val="superscript"/>
                <w:lang w:eastAsia="ja-JP"/>
              </w:rPr>
              <w:t xml:space="preserve"> b</w:t>
            </w:r>
            <w:r>
              <w:rPr>
                <w:rFonts w:ascii="Times New Roman" w:eastAsia="宋体" w:hAnsi="Times New Roman"/>
                <w:lang w:eastAsia="ja-JP"/>
              </w:rPr>
              <w:t xml:space="preserve">, </w:t>
            </w:r>
            <w:r>
              <w:rPr>
                <w:rFonts w:ascii="Times New Roman" w:eastAsia="宋体" w:hAnsi="Times New Roman"/>
                <w:i/>
                <w:lang w:eastAsia="ja-JP"/>
              </w:rPr>
              <w:t>q</w:t>
            </w:r>
            <w:r>
              <w:rPr>
                <w:rFonts w:ascii="Times New Roman" w:eastAsia="宋体" w:hAnsi="Times New Roman"/>
                <w:vertAlign w:val="subscript"/>
              </w:rPr>
              <w:t>Solar</w:t>
            </w:r>
          </w:p>
        </w:tc>
        <w:tc>
          <w:tcPr>
            <w:tcW w:w="727" w:type="pct"/>
            <w:tcBorders>
              <w:left w:val="nil"/>
            </w:tcBorders>
            <w:vAlign w:val="center"/>
          </w:tcPr>
          <w:p w:rsidR="007D0A25" w:rsidRDefault="00827E7E">
            <w:pPr>
              <w:pStyle w:val="Tabletext9"/>
              <w:ind w:firstLine="38"/>
              <w:jc w:val="right"/>
              <w:rPr>
                <w:rFonts w:ascii="Times New Roman" w:eastAsia="宋体" w:hAnsi="Times New Roman"/>
                <w:lang w:eastAsia="ja-JP"/>
              </w:rPr>
            </w:pPr>
            <w:r>
              <w:rPr>
                <w:rFonts w:ascii="Times New Roman" w:eastAsia="宋体" w:hAnsi="Times New Roman"/>
                <w:lang w:eastAsia="ja-JP"/>
              </w:rPr>
              <w:t>W/m</w:t>
            </w:r>
            <w:r>
              <w:rPr>
                <w:rFonts w:ascii="Times New Roman" w:eastAsia="宋体" w:hAnsi="Times New Roman"/>
                <w:vertAlign w:val="superscript"/>
                <w:lang w:eastAsia="ja-JP"/>
              </w:rPr>
              <w:t>2</w:t>
            </w:r>
          </w:p>
        </w:tc>
        <w:tc>
          <w:tcPr>
            <w:tcW w:w="562"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500</w:t>
            </w:r>
          </w:p>
        </w:tc>
        <w:tc>
          <w:tcPr>
            <w:tcW w:w="710"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300</w:t>
            </w:r>
          </w:p>
        </w:tc>
        <w:tc>
          <w:tcPr>
            <w:tcW w:w="660"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500</w:t>
            </w:r>
          </w:p>
        </w:tc>
        <w:tc>
          <w:tcPr>
            <w:tcW w:w="751"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300</w:t>
            </w:r>
          </w:p>
        </w:tc>
      </w:tr>
      <w:tr w:rsidR="007D0A25">
        <w:trPr>
          <w:jc w:val="center"/>
        </w:trPr>
        <w:tc>
          <w:tcPr>
            <w:tcW w:w="5000" w:type="pct"/>
            <w:gridSpan w:val="6"/>
          </w:tcPr>
          <w:p w:rsidR="007D0A25" w:rsidRDefault="00827E7E">
            <w:pPr>
              <w:pStyle w:val="affffffffff9"/>
              <w:numPr>
                <w:ilvl w:val="0"/>
                <w:numId w:val="0"/>
              </w:numPr>
              <w:rPr>
                <w:rFonts w:ascii="Times New Roman"/>
                <w:sz w:val="18"/>
                <w:szCs w:val="18"/>
                <w:lang w:eastAsia="ja-JP"/>
              </w:rPr>
            </w:pPr>
            <w:r>
              <w:rPr>
                <w:rStyle w:val="TableFootNoteXref"/>
                <w:rFonts w:ascii="Times New Roman"/>
                <w:sz w:val="18"/>
                <w:szCs w:val="18"/>
              </w:rPr>
              <w:t>注</w:t>
            </w:r>
            <w:r>
              <w:rPr>
                <w:rStyle w:val="TableFootNoteXref"/>
                <w:rFonts w:ascii="Times New Roman"/>
                <w:sz w:val="18"/>
                <w:szCs w:val="18"/>
              </w:rPr>
              <w:t>1</w:t>
            </w:r>
            <w:r>
              <w:rPr>
                <w:rStyle w:val="TableFootNoteXref"/>
                <w:rFonts w:ascii="Times New Roman"/>
                <w:sz w:val="18"/>
                <w:szCs w:val="18"/>
              </w:rPr>
              <w:t>：门窗性能要求一般</w:t>
            </w:r>
            <w:r>
              <w:rPr>
                <w:rStyle w:val="TableFootNoteXref"/>
                <w:rFonts w:ascii="Times New Roman" w:hint="eastAsia"/>
                <w:sz w:val="18"/>
                <w:szCs w:val="18"/>
              </w:rPr>
              <w:t>是考虑</w:t>
            </w:r>
            <w:r>
              <w:rPr>
                <w:rStyle w:val="TableFootNoteXref"/>
                <w:rFonts w:ascii="Times New Roman"/>
                <w:sz w:val="18"/>
                <w:szCs w:val="18"/>
              </w:rPr>
              <w:t>夏季遮阳和冬季太阳得热</w:t>
            </w:r>
            <w:r>
              <w:rPr>
                <w:rStyle w:val="TableFootNoteXref"/>
                <w:rFonts w:ascii="Times New Roman" w:hint="eastAsia"/>
                <w:sz w:val="18"/>
                <w:szCs w:val="18"/>
              </w:rPr>
              <w:t>的条件</w:t>
            </w:r>
            <w:r>
              <w:rPr>
                <w:rStyle w:val="TableFootNoteXref"/>
                <w:rFonts w:ascii="Times New Roman"/>
                <w:sz w:val="18"/>
                <w:szCs w:val="18"/>
              </w:rPr>
              <w:t>。因此，本文件规定了相关的环境条件。</w:t>
            </w:r>
          </w:p>
          <w:p w:rsidR="007D0A25" w:rsidRDefault="00827E7E">
            <w:pPr>
              <w:pStyle w:val="affffffffff9"/>
              <w:numPr>
                <w:ilvl w:val="0"/>
                <w:numId w:val="0"/>
              </w:numPr>
              <w:rPr>
                <w:rFonts w:ascii="Times New Roman"/>
                <w:sz w:val="18"/>
                <w:szCs w:val="18"/>
                <w:lang w:eastAsia="ja-JP"/>
              </w:rPr>
            </w:pPr>
            <w:r>
              <w:rPr>
                <w:rStyle w:val="TableFootNoteXref"/>
                <w:rFonts w:ascii="Times New Roman"/>
                <w:sz w:val="18"/>
                <w:szCs w:val="18"/>
              </w:rPr>
              <w:t>注</w:t>
            </w:r>
            <w:r>
              <w:rPr>
                <w:rStyle w:val="TableFootNoteXref"/>
                <w:rFonts w:ascii="Times New Roman"/>
                <w:sz w:val="18"/>
                <w:szCs w:val="18"/>
              </w:rPr>
              <w:t>2</w:t>
            </w:r>
            <w:r>
              <w:rPr>
                <w:rStyle w:val="TableFootNoteXref"/>
                <w:rFonts w:ascii="Times New Roman"/>
                <w:sz w:val="18"/>
                <w:szCs w:val="18"/>
              </w:rPr>
              <w:t>：无论热传导引起的热流</w:t>
            </w:r>
            <w:r>
              <w:rPr>
                <w:rStyle w:val="TableFootNoteXref"/>
                <w:rFonts w:ascii="Times New Roman" w:hint="eastAsia"/>
                <w:sz w:val="18"/>
                <w:szCs w:val="18"/>
              </w:rPr>
              <w:t>量</w:t>
            </w:r>
            <w:r>
              <w:rPr>
                <w:rStyle w:val="TableFootNoteXref"/>
                <w:rFonts w:ascii="Times New Roman"/>
                <w:sz w:val="18"/>
                <w:szCs w:val="18"/>
              </w:rPr>
              <w:t>是否可以忽略，其都应根据附录</w:t>
            </w:r>
            <w:r>
              <w:rPr>
                <w:rStyle w:val="TableFootNoteXref"/>
                <w:rFonts w:ascii="Times New Roman"/>
                <w:sz w:val="18"/>
                <w:szCs w:val="18"/>
              </w:rPr>
              <w:t>B</w:t>
            </w:r>
            <w:r>
              <w:rPr>
                <w:rStyle w:val="TableFootNoteXref"/>
                <w:rFonts w:ascii="Times New Roman"/>
                <w:sz w:val="18"/>
                <w:szCs w:val="18"/>
              </w:rPr>
              <w:t>进行计算。</w:t>
            </w:r>
          </w:p>
          <w:p w:rsidR="007D0A25" w:rsidRDefault="00827E7E">
            <w:pPr>
              <w:pStyle w:val="Tablefootnote"/>
              <w:keepNext/>
              <w:ind w:left="391" w:hangingChars="217" w:hanging="391"/>
              <w:rPr>
                <w:rFonts w:ascii="Times New Roman" w:eastAsia="宋体" w:hAnsi="Times New Roman"/>
                <w:sz w:val="18"/>
                <w:szCs w:val="18"/>
                <w:lang w:eastAsia="zh-CN"/>
              </w:rPr>
            </w:pPr>
            <w:r>
              <w:rPr>
                <w:rFonts w:ascii="Times New Roman" w:eastAsia="宋体" w:hAnsi="Times New Roman"/>
                <w:sz w:val="18"/>
                <w:szCs w:val="18"/>
                <w:lang w:eastAsia="ja-JP"/>
              </w:rPr>
              <w:t xml:space="preserve">a </w:t>
            </w:r>
            <w:r>
              <w:rPr>
                <w:rFonts w:ascii="Times New Roman" w:eastAsia="宋体" w:hAnsi="Times New Roman"/>
                <w:sz w:val="18"/>
                <w:szCs w:val="18"/>
                <w:lang w:eastAsia="zh-CN"/>
              </w:rPr>
              <w:t>内、外表面对流换热系数应根据附录</w:t>
            </w:r>
            <w:r>
              <w:rPr>
                <w:rFonts w:ascii="Times New Roman" w:eastAsia="宋体" w:hAnsi="Times New Roman"/>
                <w:sz w:val="18"/>
                <w:szCs w:val="18"/>
                <w:lang w:eastAsia="zh-CN"/>
              </w:rPr>
              <w:t>A</w:t>
            </w:r>
            <w:r>
              <w:rPr>
                <w:rFonts w:ascii="Times New Roman" w:eastAsia="宋体" w:hAnsi="Times New Roman" w:hint="eastAsia"/>
                <w:sz w:val="18"/>
                <w:szCs w:val="18"/>
                <w:lang w:eastAsia="zh-CN"/>
              </w:rPr>
              <w:t>进行</w:t>
            </w:r>
            <w:r>
              <w:rPr>
                <w:rFonts w:ascii="Times New Roman" w:eastAsia="宋体" w:hAnsi="Times New Roman"/>
                <w:sz w:val="18"/>
                <w:szCs w:val="18"/>
                <w:lang w:eastAsia="zh-CN"/>
              </w:rPr>
              <w:t>确认。</w:t>
            </w:r>
          </w:p>
          <w:p w:rsidR="007D0A25" w:rsidRDefault="00827E7E">
            <w:pPr>
              <w:pStyle w:val="Tablefootnote"/>
              <w:keepNext/>
              <w:tabs>
                <w:tab w:val="clear" w:pos="340"/>
              </w:tabs>
              <w:rPr>
                <w:rFonts w:ascii="Times New Roman" w:eastAsia="宋体" w:hAnsi="Times New Roman"/>
                <w:lang w:eastAsia="ja-JP"/>
              </w:rPr>
            </w:pPr>
            <w:r>
              <w:rPr>
                <w:rFonts w:ascii="Times New Roman" w:eastAsia="宋体" w:hAnsi="Times New Roman"/>
                <w:sz w:val="18"/>
                <w:szCs w:val="18"/>
                <w:lang w:eastAsia="zh-CN"/>
              </w:rPr>
              <w:t>b</w:t>
            </w:r>
            <w:r>
              <w:rPr>
                <w:rFonts w:ascii="Times New Roman" w:eastAsia="宋体" w:hAnsi="Times New Roman"/>
                <w:sz w:val="18"/>
                <w:szCs w:val="18"/>
                <w:lang w:eastAsia="ja-JP"/>
              </w:rPr>
              <w:t xml:space="preserve"> </w:t>
            </w:r>
            <w:r>
              <w:rPr>
                <w:rFonts w:ascii="Times New Roman" w:eastAsia="宋体" w:hAnsi="Times New Roman" w:hint="eastAsia"/>
                <w:sz w:val="18"/>
                <w:szCs w:val="18"/>
                <w:lang w:eastAsia="zh-CN"/>
              </w:rPr>
              <w:t>辐射</w:t>
            </w:r>
            <w:r>
              <w:rPr>
                <w:rFonts w:ascii="Times New Roman" w:eastAsia="宋体" w:hAnsi="Times New Roman"/>
                <w:sz w:val="18"/>
                <w:szCs w:val="18"/>
                <w:lang w:eastAsia="zh-CN"/>
              </w:rPr>
              <w:t>应垂直</w:t>
            </w:r>
            <w:r>
              <w:rPr>
                <w:rFonts w:ascii="Times New Roman" w:eastAsia="宋体" w:hAnsi="Times New Roman" w:hint="eastAsia"/>
                <w:sz w:val="18"/>
                <w:szCs w:val="18"/>
                <w:lang w:eastAsia="zh-CN"/>
              </w:rPr>
              <w:t>入射至</w:t>
            </w:r>
            <w:r>
              <w:rPr>
                <w:rFonts w:ascii="Times New Roman" w:eastAsia="宋体" w:hAnsi="Times New Roman"/>
                <w:sz w:val="18"/>
                <w:szCs w:val="18"/>
                <w:lang w:eastAsia="zh-CN"/>
              </w:rPr>
              <w:t>测试平面。如在夏季测试条件下，太阳光模拟器无法满足入射辐射</w:t>
            </w:r>
            <w:r>
              <w:rPr>
                <w:rFonts w:ascii="Times New Roman" w:eastAsia="宋体" w:hAnsi="Times New Roman" w:hint="eastAsia"/>
                <w:sz w:val="18"/>
                <w:szCs w:val="18"/>
                <w:lang w:eastAsia="zh-CN"/>
              </w:rPr>
              <w:t>的</w:t>
            </w:r>
            <w:r>
              <w:rPr>
                <w:rFonts w:ascii="Times New Roman" w:eastAsia="宋体" w:hAnsi="Times New Roman"/>
                <w:sz w:val="18"/>
                <w:szCs w:val="18"/>
                <w:lang w:eastAsia="zh-CN"/>
              </w:rPr>
              <w:t>热流密度，则可在</w:t>
            </w:r>
            <w:r>
              <w:rPr>
                <w:rFonts w:ascii="Times New Roman" w:eastAsia="宋体" w:hAnsi="Times New Roman"/>
                <w:color w:val="231F20"/>
                <w:sz w:val="18"/>
                <w:szCs w:val="18"/>
                <w:lang w:eastAsia="zh-CN"/>
              </w:rPr>
              <w:t>400W/</w:t>
            </w:r>
            <w:r>
              <w:rPr>
                <w:rFonts w:ascii="Times New Roman" w:eastAsia="宋体" w:hAnsi="Times New Roman"/>
                <w:sz w:val="18"/>
                <w:szCs w:val="18"/>
                <w:lang w:eastAsia="ja-JP"/>
              </w:rPr>
              <w:t>m</w:t>
            </w:r>
            <w:r>
              <w:rPr>
                <w:rFonts w:ascii="Times New Roman" w:eastAsia="宋体" w:hAnsi="Times New Roman"/>
                <w:sz w:val="18"/>
                <w:szCs w:val="18"/>
                <w:vertAlign w:val="superscript"/>
                <w:lang w:eastAsia="ja-JP"/>
              </w:rPr>
              <w:t>2</w:t>
            </w:r>
            <w:r>
              <w:rPr>
                <w:rFonts w:ascii="Times New Roman" w:eastAsia="宋体" w:hAnsi="Times New Roman" w:hint="eastAsia"/>
                <w:sz w:val="18"/>
                <w:szCs w:val="18"/>
                <w:lang w:eastAsia="zh-CN"/>
              </w:rPr>
              <w:t>或</w:t>
            </w:r>
            <w:r>
              <w:rPr>
                <w:rFonts w:ascii="Times New Roman" w:eastAsia="宋体" w:hAnsi="Times New Roman"/>
                <w:sz w:val="18"/>
                <w:szCs w:val="18"/>
                <w:lang w:eastAsia="zh-CN"/>
              </w:rPr>
              <w:t>更高。</w:t>
            </w:r>
          </w:p>
        </w:tc>
      </w:tr>
    </w:tbl>
    <w:p w:rsidR="007D0A25" w:rsidRDefault="00827E7E">
      <w:pPr>
        <w:pStyle w:val="afffff1"/>
        <w:spacing w:line="360" w:lineRule="auto"/>
        <w:ind w:firstLineChars="202" w:firstLine="424"/>
        <w:rPr>
          <w:rFonts w:ascii="Times New Roman"/>
        </w:rPr>
      </w:pPr>
      <w:r>
        <w:rPr>
          <w:rFonts w:ascii="Times New Roman"/>
        </w:rPr>
        <w:t>测量过程中，内外侧的空气温差或环境温差的允许偏差分别应为预设值的</w:t>
      </w:r>
      <w:r>
        <w:rPr>
          <w:rFonts w:ascii="Times New Roman"/>
        </w:rPr>
        <w:t>±2℃</w:t>
      </w:r>
      <w:r>
        <w:rPr>
          <w:rFonts w:ascii="Times New Roman"/>
        </w:rPr>
        <w:t>或</w:t>
      </w:r>
      <w:r>
        <w:rPr>
          <w:rFonts w:ascii="Times New Roman"/>
        </w:rPr>
        <w:t>±5℃</w:t>
      </w:r>
      <w:r>
        <w:rPr>
          <w:rFonts w:ascii="Times New Roman"/>
        </w:rPr>
        <w:t>。环境温度和参考温度之间的差值应小于</w:t>
      </w:r>
      <w:r>
        <w:rPr>
          <w:rFonts w:ascii="Times New Roman"/>
        </w:rPr>
        <w:t>5K</w:t>
      </w:r>
      <w:r>
        <w:rPr>
          <w:rFonts w:ascii="Times New Roman"/>
        </w:rPr>
        <w:t>。</w:t>
      </w:r>
    </w:p>
    <w:p w:rsidR="007D0A25" w:rsidRDefault="00827E7E">
      <w:pPr>
        <w:pStyle w:val="afffff1"/>
        <w:spacing w:line="360" w:lineRule="auto"/>
        <w:ind w:firstLine="420"/>
        <w:rPr>
          <w:rFonts w:ascii="Times New Roman"/>
        </w:rPr>
      </w:pPr>
      <w:r>
        <w:rPr>
          <w:rFonts w:ascii="Times New Roman"/>
        </w:rPr>
        <w:t>计量箱一侧的空气温度计量位置应采用与测量试件和导流板表面温度相同的布置网格。温度测量示例详见附录</w:t>
      </w:r>
      <w:r>
        <w:rPr>
          <w:rFonts w:ascii="Times New Roman"/>
        </w:rPr>
        <w:t>E</w:t>
      </w:r>
      <w:r>
        <w:rPr>
          <w:rFonts w:ascii="Times New Roman"/>
        </w:rPr>
        <w:t>。</w:t>
      </w:r>
    </w:p>
    <w:p w:rsidR="007D0A25" w:rsidRDefault="00827E7E">
      <w:pPr>
        <w:pStyle w:val="afffff1"/>
        <w:spacing w:line="360" w:lineRule="auto"/>
        <w:ind w:firstLine="420"/>
        <w:rPr>
          <w:rFonts w:ascii="Times New Roman"/>
        </w:rPr>
      </w:pPr>
      <w:r>
        <w:rPr>
          <w:rFonts w:ascii="Times New Roman"/>
        </w:rPr>
        <w:t>环境箱和计量箱内部的相对湿度应保持在足够低的水平，以避免冷凝或其他干扰。</w:t>
      </w:r>
    </w:p>
    <w:p w:rsidR="007D0A25" w:rsidRDefault="00827E7E">
      <w:pPr>
        <w:pStyle w:val="afffff1"/>
        <w:spacing w:line="360" w:lineRule="auto"/>
        <w:ind w:firstLine="420"/>
        <w:rPr>
          <w:rFonts w:ascii="Times New Roman"/>
        </w:rPr>
      </w:pPr>
      <w:r>
        <w:rPr>
          <w:rFonts w:ascii="Times New Roman"/>
        </w:rPr>
        <w:t>通过试件等热流量的测量应符合第</w:t>
      </w:r>
      <w:r>
        <w:rPr>
          <w:rFonts w:ascii="Times New Roman"/>
        </w:rPr>
        <w:t>5</w:t>
      </w:r>
      <w:r>
        <w:rPr>
          <w:rFonts w:ascii="Times New Roman"/>
        </w:rPr>
        <w:t>条的规定。</w:t>
      </w:r>
    </w:p>
    <w:p w:rsidR="007D0A25" w:rsidRDefault="00827E7E">
      <w:pPr>
        <w:pStyle w:val="afffff1"/>
        <w:spacing w:line="360" w:lineRule="auto"/>
        <w:ind w:firstLine="420"/>
        <w:rPr>
          <w:rFonts w:ascii="Times New Roman"/>
        </w:rPr>
      </w:pPr>
      <w:r>
        <w:rPr>
          <w:rFonts w:ascii="Times New Roman"/>
        </w:rPr>
        <w:t>无论有无辐射，在进行有效测量之前，测量装置应达到稳定条件。达到稳态传</w:t>
      </w:r>
      <w:r>
        <w:rPr>
          <w:rFonts w:ascii="Times New Roman"/>
        </w:rPr>
        <w:t>热所需的时间取决于辐照度、试件的热阻和热容量、表面换热系数、试件内部的质量传递和</w:t>
      </w:r>
      <w:r>
        <w:rPr>
          <w:rFonts w:ascii="Times New Roman"/>
        </w:rPr>
        <w:t>/</w:t>
      </w:r>
      <w:r>
        <w:rPr>
          <w:rFonts w:ascii="Times New Roman"/>
        </w:rPr>
        <w:t>或内部的水分分布、测量设备自动控制器的类型和性能。基于这些可变因素，本文件不可能给出稳态的单一标准。一种判断达到稳态的示例如下：为了检查测量设置的稳定性，传热系数（无辐照条件下）或太阳得热系数（有辐照条件下）可以在不连续的三个时间间隔内取平均值，每个时间间隔最少</w:t>
      </w:r>
      <w:r>
        <w:rPr>
          <w:rFonts w:ascii="Times New Roman"/>
        </w:rPr>
        <w:t>10min</w:t>
      </w:r>
      <w:r>
        <w:rPr>
          <w:rFonts w:ascii="Times New Roman"/>
        </w:rPr>
        <w:t>。每个量的测量频率（如热流量）可以是</w:t>
      </w:r>
      <w:r>
        <w:rPr>
          <w:rFonts w:ascii="Times New Roman"/>
        </w:rPr>
        <w:t>30s</w:t>
      </w:r>
      <w:r>
        <w:rPr>
          <w:rFonts w:ascii="Times New Roman"/>
        </w:rPr>
        <w:t>或更短。如果太阳能得热系数或传热系数与三个时间间隔内平均值的偏差小于</w:t>
      </w:r>
      <w:r>
        <w:rPr>
          <w:rFonts w:ascii="Times New Roman"/>
        </w:rPr>
        <w:t>1%</w:t>
      </w:r>
      <w:r>
        <w:rPr>
          <w:rFonts w:ascii="Times New Roman"/>
        </w:rPr>
        <w:t>，则可以假定为热稳定条件。为了确保最终结果的</w:t>
      </w:r>
      <w:r>
        <w:rPr>
          <w:rFonts w:ascii="Times New Roman"/>
        </w:rPr>
        <w:t>有效性，可以继续测量至少</w:t>
      </w:r>
      <w:r>
        <w:rPr>
          <w:rFonts w:ascii="Times New Roman"/>
        </w:rPr>
        <w:t>30min</w:t>
      </w:r>
      <w:r>
        <w:rPr>
          <w:rFonts w:ascii="Times New Roman"/>
        </w:rPr>
        <w:t>，并以该时间段内的平均值作为测试结果。</w:t>
      </w:r>
    </w:p>
    <w:p w:rsidR="007D0A25" w:rsidRDefault="00827E7E">
      <w:pPr>
        <w:pStyle w:val="affd"/>
        <w:spacing w:before="156" w:after="156"/>
      </w:pPr>
      <w:bookmarkStart w:id="75" w:name="_Toc145598920"/>
      <w:r>
        <w:rPr>
          <w:rFonts w:hint="eastAsia"/>
        </w:rPr>
        <w:t>参考条件下的结果表达</w:t>
      </w:r>
      <w:bookmarkEnd w:id="75"/>
    </w:p>
    <w:p w:rsidR="007D0A25" w:rsidRDefault="00827E7E">
      <w:pPr>
        <w:pStyle w:val="afffff1"/>
        <w:spacing w:line="360" w:lineRule="auto"/>
        <w:ind w:firstLine="420"/>
        <w:rPr>
          <w:rFonts w:ascii="Times New Roman"/>
        </w:rPr>
      </w:pPr>
      <w:r>
        <w:rPr>
          <w:rFonts w:ascii="Times New Roman"/>
        </w:rPr>
        <w:t>太阳能得热系数取决于多种环境条件（例如外部气流和辐照度光谱）。测量的目的是基于一组特定的参考环境条件下，确定标准太阳得热系数</w:t>
      </w:r>
      <w:r>
        <w:rPr>
          <w:rFonts w:ascii="Times New Roman" w:eastAsia="MS Mincho"/>
          <w:i/>
          <w:szCs w:val="21"/>
          <w:lang w:val="en-GB" w:eastAsia="ja-JP"/>
        </w:rPr>
        <w:t>g</w:t>
      </w:r>
      <w:r>
        <w:rPr>
          <w:rFonts w:ascii="Times New Roman" w:eastAsiaTheme="minorEastAsia"/>
          <w:szCs w:val="21"/>
          <w:vertAlign w:val="subscript"/>
          <w:lang w:val="en-GB"/>
        </w:rPr>
        <w:t>st</w:t>
      </w:r>
      <w:r>
        <w:rPr>
          <w:rFonts w:ascii="Times New Roman"/>
        </w:rPr>
        <w:t>。这些测量参考环境条件可以是用于产品比对、产品评价或其他特殊用途。</w:t>
      </w:r>
    </w:p>
    <w:p w:rsidR="007D0A25" w:rsidRDefault="00827E7E">
      <w:pPr>
        <w:pStyle w:val="afffff1"/>
        <w:spacing w:line="360" w:lineRule="auto"/>
        <w:ind w:firstLine="420"/>
        <w:rPr>
          <w:rFonts w:ascii="Times New Roman"/>
        </w:rPr>
      </w:pPr>
      <w:r>
        <w:rPr>
          <w:rFonts w:ascii="Times New Roman"/>
        </w:rPr>
        <w:t>测量时，测量条件宜接近参考环境条件。但是，参考环境条件很难真正被实现。所以，得到太阳得热系数测量值</w:t>
      </w:r>
      <w:r>
        <w:rPr>
          <w:rFonts w:ascii="Times New Roman" w:eastAsia="MS Mincho"/>
          <w:i/>
          <w:szCs w:val="21"/>
          <w:lang w:val="en-GB" w:eastAsia="ja-JP"/>
        </w:rPr>
        <w:t>g</w:t>
      </w:r>
      <w:r>
        <w:rPr>
          <w:rFonts w:ascii="Times New Roman" w:eastAsia="MS Mincho"/>
          <w:i/>
          <w:szCs w:val="21"/>
          <w:vertAlign w:val="subscript"/>
          <w:lang w:val="en-GB" w:eastAsia="ja-JP"/>
        </w:rPr>
        <w:t>m</w:t>
      </w:r>
      <w:r>
        <w:rPr>
          <w:rFonts w:ascii="Times New Roman"/>
        </w:rPr>
        <w:t>是必要的，用以证明两者之间的差异可被忽略或需要将</w:t>
      </w:r>
      <w:r>
        <w:rPr>
          <w:rFonts w:ascii="Times New Roman" w:eastAsia="MS Mincho"/>
          <w:i/>
          <w:szCs w:val="21"/>
          <w:lang w:val="en-GB" w:eastAsia="ja-JP"/>
        </w:rPr>
        <w:t>g</w:t>
      </w:r>
      <w:r>
        <w:rPr>
          <w:rFonts w:ascii="Times New Roman" w:eastAsia="MS Mincho"/>
          <w:i/>
          <w:szCs w:val="21"/>
          <w:vertAlign w:val="subscript"/>
          <w:lang w:val="en-GB" w:eastAsia="ja-JP"/>
        </w:rPr>
        <w:t>m</w:t>
      </w:r>
      <w:r>
        <w:rPr>
          <w:rFonts w:ascii="Times New Roman"/>
        </w:rPr>
        <w:t>修正为</w:t>
      </w:r>
      <w:r>
        <w:rPr>
          <w:rFonts w:ascii="Times New Roman" w:eastAsia="MS Mincho"/>
          <w:i/>
          <w:szCs w:val="21"/>
          <w:lang w:val="en-GB" w:eastAsia="ja-JP"/>
        </w:rPr>
        <w:t>g</w:t>
      </w:r>
      <w:r>
        <w:rPr>
          <w:rFonts w:ascii="Times New Roman" w:eastAsia="MS Mincho"/>
          <w:i/>
          <w:szCs w:val="21"/>
          <w:vertAlign w:val="subscript"/>
          <w:lang w:val="en-GB" w:eastAsia="ja-JP"/>
        </w:rPr>
        <w:t>st</w:t>
      </w:r>
      <w:r>
        <w:rPr>
          <w:rFonts w:ascii="Times New Roman"/>
        </w:rPr>
        <w:t>。对于下列情况，应按照附录</w:t>
      </w:r>
      <w:r>
        <w:rPr>
          <w:rFonts w:ascii="Times New Roman"/>
        </w:rPr>
        <w:t>C</w:t>
      </w:r>
      <w:r>
        <w:rPr>
          <w:rFonts w:ascii="Times New Roman"/>
        </w:rPr>
        <w:t>规定的方法对检测结果进行检查和修正：</w:t>
      </w:r>
    </w:p>
    <w:p w:rsidR="007D0A25" w:rsidRDefault="00827E7E">
      <w:pPr>
        <w:pStyle w:val="afffff1"/>
        <w:spacing w:line="360" w:lineRule="auto"/>
        <w:ind w:firstLine="420"/>
        <w:rPr>
          <w:rFonts w:ascii="Times New Roman"/>
        </w:rPr>
      </w:pPr>
      <w:r>
        <w:rPr>
          <w:rFonts w:ascii="Times New Roman"/>
        </w:rPr>
        <w:t xml:space="preserve">a) </w:t>
      </w:r>
      <w:r>
        <w:rPr>
          <w:rFonts w:ascii="Times New Roman"/>
        </w:rPr>
        <w:t>对非理想黑体吸收的修正和灵敏度分析：修正应在辐照反射回计量箱外侧的情况下进行，</w:t>
      </w:r>
      <w:r>
        <w:rPr>
          <w:rFonts w:ascii="Times New Roman" w:eastAsia="MS Mincho"/>
          <w:i/>
          <w:szCs w:val="21"/>
          <w:lang w:val="en-GB" w:eastAsia="ja-JP"/>
        </w:rPr>
        <w:t>I</w:t>
      </w:r>
      <w:r>
        <w:rPr>
          <w:rFonts w:ascii="Times New Roman" w:eastAsia="MS Mincho"/>
          <w:i/>
          <w:szCs w:val="21"/>
          <w:vertAlign w:val="subscript"/>
          <w:lang w:val="en-GB" w:eastAsia="ja-JP"/>
        </w:rPr>
        <w:t>r</w:t>
      </w:r>
      <w:r>
        <w:rPr>
          <w:rFonts w:ascii="Times New Roman"/>
        </w:rPr>
        <w:t>不可忽略。如达到可忽略的水平，应予以证明。</w:t>
      </w:r>
    </w:p>
    <w:p w:rsidR="007D0A25" w:rsidRDefault="00827E7E">
      <w:pPr>
        <w:pStyle w:val="afffff1"/>
        <w:spacing w:line="360" w:lineRule="auto"/>
        <w:ind w:firstLine="420"/>
        <w:rPr>
          <w:rFonts w:ascii="Times New Roman"/>
        </w:rPr>
      </w:pPr>
      <w:r>
        <w:rPr>
          <w:rFonts w:ascii="Times New Roman"/>
        </w:rPr>
        <w:t xml:space="preserve">b) </w:t>
      </w:r>
      <w:r>
        <w:rPr>
          <w:rFonts w:ascii="Times New Roman"/>
        </w:rPr>
        <w:t>对太阳光模拟器非参考光谱的修正和灵敏度分析。</w:t>
      </w:r>
    </w:p>
    <w:p w:rsidR="007D0A25" w:rsidRDefault="00827E7E">
      <w:pPr>
        <w:pStyle w:val="afffff1"/>
        <w:spacing w:line="360" w:lineRule="auto"/>
        <w:ind w:firstLine="420"/>
        <w:rPr>
          <w:rFonts w:ascii="Times New Roman"/>
        </w:rPr>
      </w:pPr>
      <w:r>
        <w:rPr>
          <w:rFonts w:ascii="Times New Roman"/>
        </w:rPr>
        <w:t xml:space="preserve">c) </w:t>
      </w:r>
      <w:r>
        <w:rPr>
          <w:rFonts w:ascii="Times New Roman"/>
        </w:rPr>
        <w:t>对非参考外侧和内侧对流换热条件的修正和灵敏度分析：可用于修正特定表面换热系数的情况。</w:t>
      </w:r>
    </w:p>
    <w:p w:rsidR="007D0A25" w:rsidRDefault="00827E7E">
      <w:pPr>
        <w:pStyle w:val="affc"/>
        <w:spacing w:before="312" w:after="312"/>
        <w:ind w:left="0"/>
      </w:pPr>
      <w:bookmarkStart w:id="76" w:name="_Toc145599837"/>
      <w:r>
        <w:rPr>
          <w:rFonts w:hint="eastAsia"/>
        </w:rPr>
        <w:t>测试报告</w:t>
      </w:r>
      <w:bookmarkEnd w:id="76"/>
    </w:p>
    <w:p w:rsidR="007D0A25" w:rsidRDefault="00827E7E">
      <w:pPr>
        <w:pStyle w:val="affd"/>
        <w:spacing w:before="156" w:after="156"/>
      </w:pPr>
      <w:bookmarkStart w:id="77" w:name="_Toc145598922"/>
      <w:r>
        <w:rPr>
          <w:rFonts w:hint="eastAsia"/>
        </w:rPr>
        <w:t>报告内容</w:t>
      </w:r>
      <w:bookmarkEnd w:id="77"/>
    </w:p>
    <w:p w:rsidR="007D0A25" w:rsidRDefault="00827E7E">
      <w:pPr>
        <w:pStyle w:val="afffff1"/>
        <w:spacing w:line="360" w:lineRule="auto"/>
        <w:ind w:firstLine="420"/>
        <w:rPr>
          <w:rFonts w:ascii="Times New Roman"/>
        </w:rPr>
      </w:pPr>
      <w:r>
        <w:rPr>
          <w:rFonts w:ascii="Times New Roman"/>
        </w:rPr>
        <w:t>测试报告应包括以下信息：</w:t>
      </w:r>
    </w:p>
    <w:p w:rsidR="007D0A25" w:rsidRDefault="00827E7E">
      <w:pPr>
        <w:pStyle w:val="afffff1"/>
        <w:spacing w:line="360" w:lineRule="auto"/>
        <w:ind w:firstLine="420"/>
        <w:rPr>
          <w:rFonts w:ascii="Times New Roman"/>
        </w:rPr>
      </w:pPr>
      <w:r>
        <w:rPr>
          <w:rFonts w:ascii="Times New Roman"/>
        </w:rPr>
        <w:t xml:space="preserve">a) </w:t>
      </w:r>
      <w:r>
        <w:rPr>
          <w:rFonts w:ascii="Times New Roman"/>
        </w:rPr>
        <w:t>本文件的编号和名称，如</w:t>
      </w:r>
      <w:r>
        <w:rPr>
          <w:rFonts w:ascii="Times New Roman"/>
        </w:rPr>
        <w:t>ISO 19467</w:t>
      </w:r>
      <w:r>
        <w:rPr>
          <w:rFonts w:ascii="Times New Roman"/>
        </w:rPr>
        <w:t>；</w:t>
      </w:r>
    </w:p>
    <w:p w:rsidR="007D0A25" w:rsidRDefault="00827E7E">
      <w:pPr>
        <w:pStyle w:val="afffff1"/>
        <w:spacing w:line="360" w:lineRule="auto"/>
        <w:ind w:firstLine="420"/>
        <w:rPr>
          <w:rFonts w:ascii="Times New Roman"/>
        </w:rPr>
      </w:pPr>
      <w:r>
        <w:rPr>
          <w:rFonts w:ascii="Times New Roman"/>
        </w:rPr>
        <w:t xml:space="preserve">b) </w:t>
      </w:r>
      <w:r>
        <w:rPr>
          <w:rFonts w:ascii="Times New Roman"/>
        </w:rPr>
        <w:t>执行测试的组织标识；</w:t>
      </w:r>
    </w:p>
    <w:p w:rsidR="007D0A25" w:rsidRDefault="00827E7E">
      <w:pPr>
        <w:pStyle w:val="afffff1"/>
        <w:spacing w:line="360" w:lineRule="auto"/>
        <w:ind w:firstLine="420"/>
        <w:rPr>
          <w:rFonts w:ascii="Times New Roman"/>
        </w:rPr>
      </w:pPr>
      <w:r>
        <w:rPr>
          <w:rFonts w:ascii="Times New Roman"/>
        </w:rPr>
        <w:t xml:space="preserve">c) </w:t>
      </w:r>
      <w:r>
        <w:rPr>
          <w:rFonts w:ascii="Times New Roman"/>
        </w:rPr>
        <w:t>测试日期；</w:t>
      </w:r>
    </w:p>
    <w:p w:rsidR="007D0A25" w:rsidRDefault="00827E7E">
      <w:pPr>
        <w:pStyle w:val="afffff1"/>
        <w:spacing w:line="360" w:lineRule="auto"/>
        <w:ind w:firstLine="420"/>
        <w:rPr>
          <w:rFonts w:ascii="Times New Roman"/>
        </w:rPr>
      </w:pPr>
      <w:r>
        <w:rPr>
          <w:rFonts w:ascii="Times New Roman"/>
        </w:rPr>
        <w:t xml:space="preserve">d) </w:t>
      </w:r>
      <w:r>
        <w:rPr>
          <w:rFonts w:ascii="Times New Roman"/>
        </w:rPr>
        <w:t>环境条件；</w:t>
      </w:r>
    </w:p>
    <w:p w:rsidR="007D0A25" w:rsidRDefault="00827E7E">
      <w:pPr>
        <w:pStyle w:val="afffff1"/>
        <w:spacing w:line="360" w:lineRule="auto"/>
        <w:ind w:firstLine="420"/>
        <w:rPr>
          <w:rFonts w:ascii="Times New Roman"/>
        </w:rPr>
      </w:pPr>
      <w:r>
        <w:rPr>
          <w:rFonts w:ascii="Times New Roman"/>
        </w:rPr>
        <w:t>e)</w:t>
      </w:r>
      <w:r>
        <w:rPr>
          <w:rFonts w:ascii="Times New Roman"/>
        </w:rPr>
        <w:t>试件细节信息：</w:t>
      </w:r>
    </w:p>
    <w:p w:rsidR="007D0A25" w:rsidRDefault="00827E7E">
      <w:pPr>
        <w:pStyle w:val="afffff1"/>
        <w:spacing w:line="360" w:lineRule="auto"/>
        <w:ind w:leftChars="405" w:left="850" w:firstLineChars="0" w:firstLine="1"/>
        <w:rPr>
          <w:rFonts w:ascii="Times New Roman"/>
        </w:rPr>
      </w:pPr>
      <w:r>
        <w:rPr>
          <w:rFonts w:ascii="Times New Roman"/>
        </w:rPr>
        <w:t xml:space="preserve">1) </w:t>
      </w:r>
      <w:r>
        <w:rPr>
          <w:rFonts w:ascii="Times New Roman"/>
        </w:rPr>
        <w:t>名称、型号、宽度、高度、厚度、材料、颜色等规格，以及框架、玻璃、遮阳装置、不透明面板或其他组件的信息；</w:t>
      </w:r>
    </w:p>
    <w:p w:rsidR="007D0A25" w:rsidRDefault="00827E7E">
      <w:pPr>
        <w:pStyle w:val="afffff1"/>
        <w:spacing w:line="360" w:lineRule="auto"/>
        <w:ind w:leftChars="405" w:left="850" w:firstLineChars="0" w:firstLine="1"/>
        <w:rPr>
          <w:rFonts w:ascii="Times New Roman"/>
        </w:rPr>
      </w:pPr>
      <w:r>
        <w:rPr>
          <w:rFonts w:ascii="Times New Roman"/>
        </w:rPr>
        <w:t>2</w:t>
      </w:r>
      <w:r>
        <w:rPr>
          <w:rFonts w:ascii="Times New Roman"/>
        </w:rPr>
        <w:t>）试件技术图（截面图）；</w:t>
      </w:r>
    </w:p>
    <w:p w:rsidR="007D0A25" w:rsidRDefault="00827E7E">
      <w:pPr>
        <w:pStyle w:val="afffff1"/>
        <w:spacing w:line="360" w:lineRule="auto"/>
        <w:ind w:firstLine="420"/>
        <w:rPr>
          <w:rFonts w:ascii="Times New Roman"/>
        </w:rPr>
      </w:pPr>
      <w:r>
        <w:rPr>
          <w:rFonts w:ascii="Times New Roman"/>
        </w:rPr>
        <w:t xml:space="preserve">f) </w:t>
      </w:r>
      <w:r>
        <w:rPr>
          <w:rFonts w:ascii="Times New Roman"/>
        </w:rPr>
        <w:t>测量结果。</w:t>
      </w:r>
    </w:p>
    <w:p w:rsidR="007D0A25" w:rsidRDefault="00827E7E">
      <w:pPr>
        <w:pStyle w:val="afffff1"/>
        <w:spacing w:line="360" w:lineRule="auto"/>
        <w:ind w:firstLineChars="202" w:firstLine="424"/>
        <w:rPr>
          <w:rFonts w:ascii="Times New Roman"/>
        </w:rPr>
      </w:pPr>
      <w:r>
        <w:rPr>
          <w:rFonts w:ascii="Times New Roman"/>
        </w:rPr>
        <w:t>应注明表</w:t>
      </w:r>
      <w:r>
        <w:rPr>
          <w:rFonts w:ascii="Times New Roman"/>
        </w:rPr>
        <w:t>3</w:t>
      </w:r>
      <w:r>
        <w:rPr>
          <w:rFonts w:ascii="Times New Roman"/>
        </w:rPr>
        <w:t>所列的测量结果。太阳得热系数的结果应精确到小数点后两位。</w:t>
      </w:r>
    </w:p>
    <w:p w:rsidR="007D0A25" w:rsidRDefault="00827E7E">
      <w:pPr>
        <w:pStyle w:val="aff2"/>
        <w:spacing w:before="156" w:after="156"/>
        <w:ind w:firstLineChars="95" w:firstLine="199"/>
      </w:pPr>
      <w:r>
        <w:rPr>
          <w:rFonts w:hint="eastAsia"/>
        </w:rPr>
        <w:t>测量结果的表达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4A0" w:firstRow="1" w:lastRow="0" w:firstColumn="1" w:lastColumn="0" w:noHBand="0" w:noVBand="1"/>
      </w:tblPr>
      <w:tblGrid>
        <w:gridCol w:w="5405"/>
        <w:gridCol w:w="1086"/>
        <w:gridCol w:w="1433"/>
        <w:gridCol w:w="1420"/>
      </w:tblGrid>
      <w:tr w:rsidR="007D0A25">
        <w:trPr>
          <w:trHeight w:val="40"/>
          <w:jc w:val="center"/>
        </w:trPr>
        <w:tc>
          <w:tcPr>
            <w:tcW w:w="3473" w:type="pct"/>
            <w:gridSpan w:val="2"/>
            <w:vAlign w:val="center"/>
          </w:tcPr>
          <w:p w:rsidR="007D0A25" w:rsidRDefault="00827E7E">
            <w:pPr>
              <w:pStyle w:val="Tabletext9"/>
              <w:ind w:firstLine="422"/>
              <w:jc w:val="center"/>
              <w:rPr>
                <w:rFonts w:ascii="Times New Roman" w:eastAsia="宋体" w:hAnsi="Times New Roman"/>
                <w:bCs/>
                <w:lang w:eastAsia="ja-JP"/>
              </w:rPr>
            </w:pPr>
            <w:r>
              <w:rPr>
                <w:rFonts w:ascii="Times New Roman" w:eastAsia="宋体" w:hAnsi="Times New Roman"/>
                <w:bCs/>
                <w:lang w:eastAsia="zh-CN"/>
              </w:rPr>
              <w:t>项目</w:t>
            </w:r>
          </w:p>
        </w:tc>
        <w:tc>
          <w:tcPr>
            <w:tcW w:w="767" w:type="pct"/>
            <w:vAlign w:val="center"/>
          </w:tcPr>
          <w:p w:rsidR="007D0A25" w:rsidRDefault="00827E7E">
            <w:pPr>
              <w:pStyle w:val="Tabletext9"/>
              <w:jc w:val="center"/>
              <w:rPr>
                <w:rFonts w:ascii="Times New Roman" w:eastAsia="宋体" w:hAnsi="Times New Roman"/>
                <w:bCs/>
                <w:lang w:eastAsia="ja-JP"/>
              </w:rPr>
            </w:pPr>
            <w:r>
              <w:rPr>
                <w:rFonts w:ascii="Times New Roman" w:eastAsia="宋体" w:hAnsi="Times New Roman"/>
                <w:bCs/>
                <w:lang w:eastAsia="zh-CN"/>
              </w:rPr>
              <w:t>有辐照</w:t>
            </w:r>
          </w:p>
        </w:tc>
        <w:tc>
          <w:tcPr>
            <w:tcW w:w="760" w:type="pct"/>
            <w:vAlign w:val="center"/>
          </w:tcPr>
          <w:p w:rsidR="007D0A25" w:rsidRDefault="00827E7E">
            <w:pPr>
              <w:pStyle w:val="Tabletext9"/>
              <w:ind w:hanging="9"/>
              <w:jc w:val="center"/>
              <w:rPr>
                <w:rFonts w:ascii="Times New Roman" w:eastAsia="宋体" w:hAnsi="Times New Roman"/>
                <w:bCs/>
                <w:lang w:eastAsia="ja-JP"/>
              </w:rPr>
            </w:pPr>
            <w:r>
              <w:rPr>
                <w:rFonts w:ascii="Times New Roman" w:eastAsia="宋体" w:hAnsi="Times New Roman"/>
                <w:bCs/>
                <w:lang w:eastAsia="zh-CN"/>
              </w:rPr>
              <w:t>无辐照</w:t>
            </w:r>
          </w:p>
        </w:tc>
      </w:tr>
      <w:tr w:rsidR="007D0A25">
        <w:trPr>
          <w:jc w:val="center"/>
        </w:trPr>
        <w:tc>
          <w:tcPr>
            <w:tcW w:w="2892" w:type="pct"/>
            <w:vAlign w:val="center"/>
          </w:tcPr>
          <w:p w:rsidR="007D0A25" w:rsidRDefault="00827E7E">
            <w:pPr>
              <w:pStyle w:val="Tabletext9"/>
              <w:jc w:val="left"/>
              <w:rPr>
                <w:rFonts w:ascii="Times New Roman" w:eastAsia="宋体" w:hAnsi="Times New Roman"/>
                <w:lang w:eastAsia="ja-JP"/>
              </w:rPr>
            </w:pPr>
            <w:r>
              <w:rPr>
                <w:rFonts w:ascii="Times New Roman" w:eastAsia="宋体" w:hAnsi="Times New Roman"/>
                <w:lang w:eastAsia="zh-CN"/>
              </w:rPr>
              <w:t>标准状况下的太阳得热系数</w:t>
            </w:r>
            <w:r>
              <w:rPr>
                <w:rFonts w:ascii="Times New Roman" w:eastAsia="宋体" w:hAnsi="Times New Roman"/>
                <w:lang w:eastAsia="ja-JP"/>
              </w:rPr>
              <w:t xml:space="preserve">, </w:t>
            </w:r>
            <w:r>
              <w:rPr>
                <w:rFonts w:ascii="Times New Roman" w:hAnsi="Times New Roman"/>
                <w:i/>
                <w:szCs w:val="21"/>
                <w:lang w:eastAsia="ja-JP"/>
              </w:rPr>
              <w:t>g</w:t>
            </w:r>
            <w:r>
              <w:rPr>
                <w:rFonts w:ascii="Times New Roman" w:eastAsiaTheme="minorEastAsia" w:hAnsi="Times New Roman"/>
                <w:szCs w:val="21"/>
                <w:vertAlign w:val="subscript"/>
                <w:lang w:eastAsia="zh-CN"/>
              </w:rPr>
              <w:t>st</w:t>
            </w:r>
          </w:p>
        </w:tc>
        <w:tc>
          <w:tcPr>
            <w:tcW w:w="581" w:type="pct"/>
            <w:vAlign w:val="center"/>
          </w:tcPr>
          <w:p w:rsidR="007D0A25" w:rsidRDefault="00827E7E">
            <w:pPr>
              <w:pStyle w:val="Tabletext9"/>
              <w:rPr>
                <w:rFonts w:ascii="Times New Roman" w:eastAsia="宋体" w:hAnsi="Times New Roman"/>
                <w:lang w:eastAsia="ja-JP"/>
              </w:rPr>
            </w:pPr>
            <w:r>
              <w:rPr>
                <w:rFonts w:ascii="Times New Roman" w:eastAsia="宋体" w:hAnsi="Times New Roman"/>
                <w:lang w:eastAsia="ja-JP"/>
              </w:rPr>
              <w:t>—</w:t>
            </w:r>
          </w:p>
        </w:tc>
        <w:tc>
          <w:tcPr>
            <w:tcW w:w="767"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O</w:t>
            </w:r>
          </w:p>
        </w:tc>
        <w:tc>
          <w:tcPr>
            <w:tcW w:w="760"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w:t>
            </w:r>
          </w:p>
        </w:tc>
      </w:tr>
      <w:tr w:rsidR="007D0A25">
        <w:trPr>
          <w:jc w:val="center"/>
        </w:trPr>
        <w:tc>
          <w:tcPr>
            <w:tcW w:w="2892" w:type="pct"/>
            <w:vAlign w:val="center"/>
          </w:tcPr>
          <w:p w:rsidR="007D0A25" w:rsidRDefault="00827E7E">
            <w:pPr>
              <w:pStyle w:val="Tabletext9"/>
              <w:jc w:val="left"/>
              <w:rPr>
                <w:rFonts w:ascii="Times New Roman" w:eastAsia="宋体" w:hAnsi="Times New Roman"/>
                <w:lang w:eastAsia="ja-JP"/>
              </w:rPr>
            </w:pPr>
            <w:r>
              <w:rPr>
                <w:rFonts w:ascii="Times New Roman" w:eastAsia="宋体" w:hAnsi="Times New Roman"/>
                <w:lang w:eastAsia="zh-CN"/>
              </w:rPr>
              <w:t>太阳得热系数测量值</w:t>
            </w:r>
            <w:r>
              <w:rPr>
                <w:rFonts w:ascii="Times New Roman" w:eastAsia="宋体" w:hAnsi="Times New Roman"/>
                <w:lang w:eastAsia="ja-JP"/>
              </w:rPr>
              <w:t xml:space="preserve">, </w:t>
            </w:r>
            <w:r>
              <w:rPr>
                <w:rFonts w:ascii="Times New Roman" w:hAnsi="Times New Roman"/>
                <w:i/>
                <w:szCs w:val="21"/>
                <w:lang w:eastAsia="ja-JP"/>
              </w:rPr>
              <w:t>g</w:t>
            </w:r>
            <w:r>
              <w:rPr>
                <w:rFonts w:ascii="Times New Roman" w:eastAsiaTheme="minorEastAsia" w:hAnsi="Times New Roman"/>
                <w:szCs w:val="21"/>
                <w:vertAlign w:val="subscript"/>
                <w:lang w:eastAsia="zh-CN"/>
              </w:rPr>
              <w:t>m</w:t>
            </w:r>
          </w:p>
        </w:tc>
        <w:tc>
          <w:tcPr>
            <w:tcW w:w="581" w:type="pct"/>
            <w:vAlign w:val="center"/>
          </w:tcPr>
          <w:p w:rsidR="007D0A25" w:rsidRDefault="00827E7E">
            <w:pPr>
              <w:pStyle w:val="Tabletext9"/>
              <w:rPr>
                <w:rFonts w:ascii="Times New Roman" w:eastAsia="宋体" w:hAnsi="Times New Roman"/>
                <w:lang w:eastAsia="ja-JP"/>
              </w:rPr>
            </w:pPr>
            <w:r>
              <w:rPr>
                <w:rFonts w:ascii="Times New Roman" w:eastAsia="宋体" w:hAnsi="Times New Roman"/>
                <w:lang w:eastAsia="ja-JP"/>
              </w:rPr>
              <w:t>—</w:t>
            </w:r>
          </w:p>
        </w:tc>
        <w:tc>
          <w:tcPr>
            <w:tcW w:w="767"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O</w:t>
            </w:r>
          </w:p>
        </w:tc>
        <w:tc>
          <w:tcPr>
            <w:tcW w:w="760"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w:t>
            </w:r>
          </w:p>
        </w:tc>
      </w:tr>
      <w:tr w:rsidR="007D0A25">
        <w:trPr>
          <w:jc w:val="center"/>
        </w:trPr>
        <w:tc>
          <w:tcPr>
            <w:tcW w:w="2892" w:type="pct"/>
            <w:vAlign w:val="center"/>
          </w:tcPr>
          <w:p w:rsidR="007D0A25" w:rsidRDefault="00827E7E">
            <w:pPr>
              <w:pStyle w:val="Tabletext9"/>
              <w:jc w:val="left"/>
              <w:rPr>
                <w:rFonts w:ascii="Times New Roman" w:eastAsia="宋体" w:hAnsi="Times New Roman"/>
                <w:lang w:eastAsia="ja-JP"/>
              </w:rPr>
            </w:pPr>
            <w:r>
              <w:rPr>
                <w:rFonts w:ascii="Times New Roman" w:eastAsia="宋体" w:hAnsi="Times New Roman"/>
                <w:lang w:eastAsia="zh-CN"/>
              </w:rPr>
              <w:t>传热系数</w:t>
            </w:r>
            <w:r>
              <w:rPr>
                <w:rFonts w:ascii="Times New Roman" w:eastAsia="宋体" w:hAnsi="Times New Roman"/>
                <w:lang w:eastAsia="ja-JP"/>
              </w:rPr>
              <w:t>, U</w:t>
            </w:r>
            <w:r>
              <w:rPr>
                <w:rFonts w:ascii="Times New Roman" w:eastAsia="宋体" w:hAnsi="Times New Roman"/>
                <w:vertAlign w:val="subscript"/>
                <w:lang w:eastAsia="ja-JP"/>
              </w:rPr>
              <w:t>N</w:t>
            </w:r>
          </w:p>
        </w:tc>
        <w:tc>
          <w:tcPr>
            <w:tcW w:w="581" w:type="pct"/>
            <w:vAlign w:val="center"/>
          </w:tcPr>
          <w:p w:rsidR="007D0A25" w:rsidRDefault="00827E7E">
            <w:pPr>
              <w:pStyle w:val="Tabletext9"/>
              <w:rPr>
                <w:rFonts w:ascii="Times New Roman" w:eastAsia="宋体" w:hAnsi="Times New Roman"/>
                <w:lang w:eastAsia="ja-JP"/>
              </w:rPr>
            </w:pPr>
            <w:r>
              <w:rPr>
                <w:rFonts w:ascii="Times New Roman" w:eastAsia="宋体" w:hAnsi="Times New Roman"/>
                <w:lang w:eastAsia="ja-JP"/>
              </w:rPr>
              <w:t>W/(m</w:t>
            </w:r>
            <w:r>
              <w:rPr>
                <w:rFonts w:ascii="Times New Roman" w:eastAsia="宋体" w:hAnsi="Times New Roman"/>
                <w:vertAlign w:val="superscript"/>
                <w:lang w:eastAsia="ja-JP"/>
              </w:rPr>
              <w:t>2</w:t>
            </w:r>
            <w:r>
              <w:rPr>
                <w:rFonts w:ascii="Times New Roman" w:eastAsia="宋体" w:hAnsi="Times New Roman"/>
                <w:lang w:eastAsia="ja-JP"/>
              </w:rPr>
              <w:t>·K)</w:t>
            </w:r>
          </w:p>
        </w:tc>
        <w:tc>
          <w:tcPr>
            <w:tcW w:w="767"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w:t>
            </w:r>
          </w:p>
        </w:tc>
        <w:tc>
          <w:tcPr>
            <w:tcW w:w="760"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sym w:font="Wingdings 2" w:char="F050"/>
            </w:r>
          </w:p>
        </w:tc>
      </w:tr>
      <w:tr w:rsidR="007D0A25">
        <w:trPr>
          <w:jc w:val="center"/>
        </w:trPr>
        <w:tc>
          <w:tcPr>
            <w:tcW w:w="2892" w:type="pct"/>
            <w:vAlign w:val="center"/>
          </w:tcPr>
          <w:p w:rsidR="007D0A25" w:rsidRDefault="00827E7E">
            <w:pPr>
              <w:pStyle w:val="Tabletext9"/>
              <w:jc w:val="left"/>
              <w:rPr>
                <w:rFonts w:ascii="Times New Roman" w:eastAsia="宋体" w:hAnsi="Times New Roman"/>
                <w:lang w:eastAsia="ja-JP"/>
              </w:rPr>
            </w:pPr>
            <w:r>
              <w:rPr>
                <w:rFonts w:ascii="Times New Roman" w:eastAsia="宋体" w:hAnsi="Times New Roman"/>
                <w:lang w:eastAsia="zh-CN"/>
              </w:rPr>
              <w:t>试件投影宽度</w:t>
            </w:r>
            <w:r>
              <w:rPr>
                <w:rFonts w:ascii="Times New Roman" w:eastAsia="宋体" w:hAnsi="Times New Roman"/>
                <w:lang w:eastAsia="ja-JP"/>
              </w:rPr>
              <w:t>, W</w:t>
            </w:r>
            <w:r>
              <w:rPr>
                <w:rFonts w:ascii="Times New Roman" w:eastAsia="宋体" w:hAnsi="Times New Roman"/>
                <w:vertAlign w:val="subscript"/>
                <w:lang w:eastAsia="ja-JP"/>
              </w:rPr>
              <w:t>sp</w:t>
            </w:r>
          </w:p>
        </w:tc>
        <w:tc>
          <w:tcPr>
            <w:tcW w:w="581" w:type="pct"/>
            <w:vAlign w:val="center"/>
          </w:tcPr>
          <w:p w:rsidR="007D0A25" w:rsidRDefault="00827E7E">
            <w:pPr>
              <w:pStyle w:val="Tabletext9"/>
              <w:rPr>
                <w:rFonts w:ascii="Times New Roman" w:eastAsia="宋体" w:hAnsi="Times New Roman"/>
                <w:lang w:eastAsia="ja-JP"/>
              </w:rPr>
            </w:pPr>
            <w:r>
              <w:rPr>
                <w:rFonts w:ascii="Times New Roman" w:eastAsia="宋体" w:hAnsi="Times New Roman"/>
                <w:lang w:eastAsia="ja-JP"/>
              </w:rPr>
              <w:t>m</w:t>
            </w:r>
          </w:p>
        </w:tc>
        <w:tc>
          <w:tcPr>
            <w:tcW w:w="1527" w:type="pct"/>
            <w:gridSpan w:val="2"/>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O</w:t>
            </w:r>
          </w:p>
        </w:tc>
      </w:tr>
      <w:tr w:rsidR="007D0A25">
        <w:trPr>
          <w:jc w:val="center"/>
        </w:trPr>
        <w:tc>
          <w:tcPr>
            <w:tcW w:w="2892" w:type="pct"/>
            <w:vAlign w:val="center"/>
          </w:tcPr>
          <w:p w:rsidR="007D0A25" w:rsidRDefault="00827E7E">
            <w:pPr>
              <w:pStyle w:val="Tabletext9"/>
              <w:jc w:val="left"/>
              <w:rPr>
                <w:rFonts w:ascii="Times New Roman" w:eastAsia="宋体" w:hAnsi="Times New Roman"/>
                <w:lang w:eastAsia="ja-JP"/>
              </w:rPr>
            </w:pPr>
            <w:r>
              <w:rPr>
                <w:rFonts w:ascii="Times New Roman" w:eastAsia="宋体" w:hAnsi="Times New Roman"/>
                <w:lang w:eastAsia="zh-CN"/>
              </w:rPr>
              <w:t>试件投影高度</w:t>
            </w:r>
            <w:r>
              <w:rPr>
                <w:rFonts w:ascii="Times New Roman" w:eastAsia="宋体" w:hAnsi="Times New Roman"/>
                <w:lang w:eastAsia="ja-JP"/>
              </w:rPr>
              <w:t>, H</w:t>
            </w:r>
            <w:r>
              <w:rPr>
                <w:rFonts w:ascii="Times New Roman" w:eastAsia="宋体" w:hAnsi="Times New Roman"/>
                <w:vertAlign w:val="subscript"/>
                <w:lang w:eastAsia="ja-JP"/>
              </w:rPr>
              <w:t>sp</w:t>
            </w:r>
          </w:p>
        </w:tc>
        <w:tc>
          <w:tcPr>
            <w:tcW w:w="581" w:type="pct"/>
            <w:vAlign w:val="center"/>
          </w:tcPr>
          <w:p w:rsidR="007D0A25" w:rsidRDefault="00827E7E">
            <w:pPr>
              <w:pStyle w:val="Tabletext9"/>
              <w:rPr>
                <w:rFonts w:ascii="Times New Roman" w:eastAsia="宋体" w:hAnsi="Times New Roman"/>
                <w:lang w:eastAsia="ja-JP"/>
              </w:rPr>
            </w:pPr>
            <w:r>
              <w:rPr>
                <w:rFonts w:ascii="Times New Roman" w:eastAsia="宋体" w:hAnsi="Times New Roman"/>
                <w:lang w:eastAsia="ja-JP"/>
              </w:rPr>
              <w:t>m</w:t>
            </w:r>
          </w:p>
        </w:tc>
        <w:tc>
          <w:tcPr>
            <w:tcW w:w="1527" w:type="pct"/>
            <w:gridSpan w:val="2"/>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O</w:t>
            </w:r>
          </w:p>
        </w:tc>
      </w:tr>
      <w:tr w:rsidR="007D0A25">
        <w:trPr>
          <w:jc w:val="center"/>
        </w:trPr>
        <w:tc>
          <w:tcPr>
            <w:tcW w:w="2892" w:type="pct"/>
            <w:vAlign w:val="center"/>
          </w:tcPr>
          <w:p w:rsidR="007D0A25" w:rsidRDefault="00827E7E">
            <w:pPr>
              <w:pStyle w:val="Tabletext9"/>
              <w:jc w:val="left"/>
              <w:rPr>
                <w:rFonts w:ascii="Times New Roman" w:eastAsia="宋体" w:hAnsi="Times New Roman"/>
                <w:lang w:eastAsia="ja-JP"/>
              </w:rPr>
            </w:pPr>
            <w:r>
              <w:rPr>
                <w:rFonts w:ascii="Times New Roman" w:eastAsia="宋体" w:hAnsi="Times New Roman"/>
                <w:lang w:eastAsia="zh-CN"/>
              </w:rPr>
              <w:t>试件投影面积</w:t>
            </w:r>
            <w:r>
              <w:rPr>
                <w:rFonts w:ascii="Times New Roman" w:eastAsia="宋体" w:hAnsi="Times New Roman"/>
                <w:lang w:eastAsia="ja-JP"/>
              </w:rPr>
              <w:t>, A</w:t>
            </w:r>
            <w:r>
              <w:rPr>
                <w:rFonts w:ascii="Times New Roman" w:eastAsia="宋体" w:hAnsi="Times New Roman"/>
                <w:vertAlign w:val="subscript"/>
                <w:lang w:eastAsia="ja-JP"/>
              </w:rPr>
              <w:t>sp</w:t>
            </w:r>
          </w:p>
        </w:tc>
        <w:tc>
          <w:tcPr>
            <w:tcW w:w="581" w:type="pct"/>
            <w:vAlign w:val="center"/>
          </w:tcPr>
          <w:p w:rsidR="007D0A25" w:rsidRDefault="00827E7E">
            <w:pPr>
              <w:pStyle w:val="Tabletext9"/>
              <w:rPr>
                <w:rFonts w:ascii="Times New Roman" w:eastAsia="宋体" w:hAnsi="Times New Roman"/>
                <w:lang w:eastAsia="ja-JP"/>
              </w:rPr>
            </w:pPr>
            <w:r>
              <w:rPr>
                <w:rFonts w:ascii="Times New Roman" w:eastAsia="宋体" w:hAnsi="Times New Roman"/>
                <w:lang w:eastAsia="ja-JP"/>
              </w:rPr>
              <w:t>m</w:t>
            </w:r>
            <w:r>
              <w:rPr>
                <w:rFonts w:ascii="Times New Roman" w:eastAsia="宋体" w:hAnsi="Times New Roman"/>
                <w:vertAlign w:val="superscript"/>
                <w:lang w:eastAsia="ja-JP"/>
              </w:rPr>
              <w:t>2</w:t>
            </w:r>
          </w:p>
        </w:tc>
        <w:tc>
          <w:tcPr>
            <w:tcW w:w="1527" w:type="pct"/>
            <w:gridSpan w:val="2"/>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O</w:t>
            </w:r>
          </w:p>
        </w:tc>
      </w:tr>
      <w:tr w:rsidR="007D0A25">
        <w:trPr>
          <w:jc w:val="center"/>
        </w:trPr>
        <w:tc>
          <w:tcPr>
            <w:tcW w:w="2892" w:type="pct"/>
            <w:vAlign w:val="center"/>
          </w:tcPr>
          <w:p w:rsidR="007D0A25" w:rsidRDefault="00827E7E">
            <w:pPr>
              <w:pStyle w:val="Tabletext9"/>
              <w:jc w:val="left"/>
              <w:rPr>
                <w:rFonts w:ascii="Times New Roman" w:eastAsia="宋体" w:hAnsi="Times New Roman"/>
                <w:lang w:eastAsia="ja-JP"/>
              </w:rPr>
            </w:pPr>
            <w:r>
              <w:rPr>
                <w:rFonts w:ascii="Times New Roman" w:eastAsia="宋体" w:hAnsi="Times New Roman"/>
                <w:lang w:eastAsia="zh-CN"/>
              </w:rPr>
              <w:t>玻璃面积占比</w:t>
            </w:r>
            <w:r>
              <w:rPr>
                <w:rFonts w:ascii="Times New Roman" w:eastAsia="宋体" w:hAnsi="Times New Roman"/>
                <w:lang w:eastAsia="ja-JP"/>
              </w:rPr>
              <w:t>, A</w:t>
            </w:r>
            <w:r>
              <w:rPr>
                <w:rFonts w:ascii="Times New Roman" w:eastAsia="宋体" w:hAnsi="Times New Roman"/>
                <w:vertAlign w:val="subscript"/>
                <w:lang w:eastAsia="ja-JP"/>
              </w:rPr>
              <w:t>g</w:t>
            </w:r>
            <w:r>
              <w:rPr>
                <w:rFonts w:ascii="Times New Roman" w:eastAsia="宋体" w:hAnsi="Times New Roman"/>
                <w:lang w:eastAsia="ja-JP"/>
              </w:rPr>
              <w:t xml:space="preserve"> / A</w:t>
            </w:r>
            <w:r>
              <w:rPr>
                <w:rFonts w:ascii="Times New Roman" w:eastAsia="宋体" w:hAnsi="Times New Roman"/>
                <w:vertAlign w:val="subscript"/>
                <w:lang w:eastAsia="ja-JP"/>
              </w:rPr>
              <w:t>sp</w:t>
            </w:r>
          </w:p>
        </w:tc>
        <w:tc>
          <w:tcPr>
            <w:tcW w:w="581" w:type="pct"/>
            <w:vAlign w:val="center"/>
          </w:tcPr>
          <w:p w:rsidR="007D0A25" w:rsidRDefault="00827E7E">
            <w:pPr>
              <w:pStyle w:val="Tabletext9"/>
              <w:rPr>
                <w:rFonts w:ascii="Times New Roman" w:eastAsia="宋体" w:hAnsi="Times New Roman"/>
                <w:lang w:eastAsia="ja-JP"/>
              </w:rPr>
            </w:pPr>
            <w:r>
              <w:rPr>
                <w:rFonts w:ascii="Times New Roman" w:eastAsia="宋体" w:hAnsi="Times New Roman"/>
                <w:lang w:eastAsia="ja-JP"/>
              </w:rPr>
              <w:t>—</w:t>
            </w:r>
          </w:p>
        </w:tc>
        <w:tc>
          <w:tcPr>
            <w:tcW w:w="1527" w:type="pct"/>
            <w:gridSpan w:val="2"/>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O</w:t>
            </w:r>
          </w:p>
        </w:tc>
      </w:tr>
      <w:tr w:rsidR="007D0A25">
        <w:trPr>
          <w:jc w:val="center"/>
        </w:trPr>
        <w:tc>
          <w:tcPr>
            <w:tcW w:w="2892" w:type="pct"/>
            <w:vAlign w:val="center"/>
          </w:tcPr>
          <w:p w:rsidR="007D0A25" w:rsidRDefault="00827E7E">
            <w:pPr>
              <w:pStyle w:val="Tabletext9"/>
              <w:jc w:val="left"/>
              <w:rPr>
                <w:rFonts w:ascii="Times New Roman" w:eastAsia="宋体" w:hAnsi="Times New Roman"/>
                <w:lang w:eastAsia="ja-JP"/>
              </w:rPr>
            </w:pPr>
            <w:r>
              <w:rPr>
                <w:rFonts w:ascii="Times New Roman" w:eastAsia="宋体" w:hAnsi="Times New Roman"/>
                <w:lang w:eastAsia="zh-CN"/>
              </w:rPr>
              <w:t>入射辐射</w:t>
            </w:r>
            <w:r>
              <w:rPr>
                <w:rFonts w:ascii="Times New Roman" w:eastAsia="宋体" w:hAnsi="Times New Roman" w:hint="eastAsia"/>
                <w:lang w:eastAsia="zh-CN"/>
              </w:rPr>
              <w:t>的</w:t>
            </w:r>
            <w:r>
              <w:rPr>
                <w:rFonts w:ascii="Times New Roman" w:eastAsia="宋体" w:hAnsi="Times New Roman"/>
                <w:lang w:eastAsia="zh-CN"/>
              </w:rPr>
              <w:t>热流净密度</w:t>
            </w:r>
            <w:r>
              <w:rPr>
                <w:rFonts w:ascii="Times New Roman" w:eastAsia="宋体" w:hAnsi="Times New Roman"/>
                <w:lang w:eastAsia="ja-JP"/>
              </w:rPr>
              <w:t>, q</w:t>
            </w:r>
            <w:r>
              <w:rPr>
                <w:rFonts w:ascii="Times New Roman" w:eastAsia="宋体" w:hAnsi="Times New Roman"/>
                <w:vertAlign w:val="subscript"/>
                <w:lang w:eastAsia="ja-JP"/>
              </w:rPr>
              <w:t>Solar</w:t>
            </w:r>
          </w:p>
        </w:tc>
        <w:tc>
          <w:tcPr>
            <w:tcW w:w="581" w:type="pct"/>
            <w:vAlign w:val="center"/>
          </w:tcPr>
          <w:p w:rsidR="007D0A25" w:rsidRDefault="00827E7E">
            <w:pPr>
              <w:pStyle w:val="Tabletext9"/>
              <w:rPr>
                <w:rFonts w:ascii="Times New Roman" w:eastAsia="宋体" w:hAnsi="Times New Roman"/>
                <w:lang w:eastAsia="ja-JP"/>
              </w:rPr>
            </w:pPr>
            <w:r>
              <w:rPr>
                <w:rFonts w:ascii="Times New Roman" w:eastAsia="宋体" w:hAnsi="Times New Roman"/>
                <w:lang w:eastAsia="ja-JP"/>
              </w:rPr>
              <w:t>W/m</w:t>
            </w:r>
            <w:r>
              <w:rPr>
                <w:rFonts w:ascii="Times New Roman" w:eastAsia="宋体" w:hAnsi="Times New Roman"/>
                <w:vertAlign w:val="superscript"/>
                <w:lang w:eastAsia="ja-JP"/>
              </w:rPr>
              <w:t>2</w:t>
            </w:r>
          </w:p>
        </w:tc>
        <w:tc>
          <w:tcPr>
            <w:tcW w:w="767" w:type="pct"/>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sym w:font="Wingdings 2" w:char="F050"/>
            </w:r>
          </w:p>
        </w:tc>
        <w:tc>
          <w:tcPr>
            <w:tcW w:w="760"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w:t>
            </w:r>
          </w:p>
        </w:tc>
      </w:tr>
      <w:tr w:rsidR="007D0A25">
        <w:trPr>
          <w:jc w:val="center"/>
        </w:trPr>
        <w:tc>
          <w:tcPr>
            <w:tcW w:w="2892" w:type="pct"/>
            <w:vAlign w:val="center"/>
          </w:tcPr>
          <w:p w:rsidR="007D0A25" w:rsidRDefault="00827E7E">
            <w:pPr>
              <w:pStyle w:val="Tabletext9"/>
              <w:jc w:val="left"/>
              <w:rPr>
                <w:rFonts w:ascii="Times New Roman" w:eastAsia="宋体" w:hAnsi="Times New Roman"/>
                <w:lang w:eastAsia="ja-JP"/>
              </w:rPr>
            </w:pPr>
            <w:r>
              <w:rPr>
                <w:rFonts w:ascii="Times New Roman" w:eastAsia="宋体" w:hAnsi="Times New Roman"/>
                <w:lang w:eastAsia="zh-CN"/>
              </w:rPr>
              <w:t>通过试件的热流净密度</w:t>
            </w:r>
            <w:r>
              <w:rPr>
                <w:rFonts w:ascii="Times New Roman" w:eastAsia="宋体" w:hAnsi="Times New Roman"/>
                <w:lang w:eastAsia="ja-JP"/>
              </w:rPr>
              <w:t>, q</w:t>
            </w:r>
            <w:r>
              <w:rPr>
                <w:rFonts w:ascii="Times New Roman" w:eastAsia="宋体" w:hAnsi="Times New Roman"/>
                <w:vertAlign w:val="subscript"/>
                <w:lang w:eastAsia="ja-JP"/>
              </w:rPr>
              <w:t>in</w:t>
            </w:r>
          </w:p>
        </w:tc>
        <w:tc>
          <w:tcPr>
            <w:tcW w:w="581" w:type="pct"/>
            <w:vAlign w:val="center"/>
          </w:tcPr>
          <w:p w:rsidR="007D0A25" w:rsidRDefault="00827E7E">
            <w:pPr>
              <w:pStyle w:val="Tabletext9"/>
              <w:rPr>
                <w:rFonts w:ascii="Times New Roman" w:eastAsia="宋体" w:hAnsi="Times New Roman"/>
                <w:lang w:eastAsia="ja-JP"/>
              </w:rPr>
            </w:pPr>
            <w:r>
              <w:rPr>
                <w:rFonts w:ascii="Times New Roman" w:eastAsia="宋体" w:hAnsi="Times New Roman"/>
                <w:lang w:eastAsia="ja-JP"/>
              </w:rPr>
              <w:t>W/m</w:t>
            </w:r>
            <w:r>
              <w:rPr>
                <w:rFonts w:ascii="Times New Roman" w:eastAsia="宋体" w:hAnsi="Times New Roman"/>
                <w:vertAlign w:val="superscript"/>
                <w:lang w:eastAsia="ja-JP"/>
              </w:rPr>
              <w:t>2</w:t>
            </w:r>
          </w:p>
        </w:tc>
        <w:tc>
          <w:tcPr>
            <w:tcW w:w="767" w:type="pct"/>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sym w:font="Wingdings 2" w:char="F050"/>
            </w:r>
          </w:p>
        </w:tc>
        <w:tc>
          <w:tcPr>
            <w:tcW w:w="760"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w:t>
            </w:r>
          </w:p>
        </w:tc>
      </w:tr>
      <w:tr w:rsidR="007D0A25">
        <w:trPr>
          <w:jc w:val="center"/>
        </w:trPr>
        <w:tc>
          <w:tcPr>
            <w:tcW w:w="2892" w:type="pct"/>
            <w:vAlign w:val="center"/>
          </w:tcPr>
          <w:p w:rsidR="007D0A25" w:rsidRDefault="00827E7E">
            <w:pPr>
              <w:pStyle w:val="Tabletext9"/>
              <w:jc w:val="left"/>
              <w:rPr>
                <w:rFonts w:ascii="Times New Roman" w:eastAsia="宋体" w:hAnsi="Times New Roman"/>
                <w:lang w:eastAsia="ja-JP"/>
              </w:rPr>
            </w:pPr>
            <w:r>
              <w:rPr>
                <w:rFonts w:ascii="Times New Roman" w:eastAsia="宋体" w:hAnsi="Times New Roman"/>
                <w:lang w:eastAsia="zh-CN"/>
              </w:rPr>
              <w:t>热传导引起的通过试件的流率净密度</w:t>
            </w:r>
            <w:r>
              <w:rPr>
                <w:rFonts w:ascii="Times New Roman" w:eastAsia="宋体" w:hAnsi="Times New Roman"/>
                <w:lang w:eastAsia="ja-JP"/>
              </w:rPr>
              <w:t>, q</w:t>
            </w:r>
            <w:r>
              <w:rPr>
                <w:rFonts w:ascii="Times New Roman" w:eastAsia="宋体" w:hAnsi="Times New Roman"/>
                <w:vertAlign w:val="subscript"/>
                <w:lang w:eastAsia="ja-JP"/>
              </w:rPr>
              <w:t>in</w:t>
            </w:r>
            <w:r>
              <w:rPr>
                <w:rFonts w:ascii="Times New Roman" w:eastAsia="宋体" w:hAnsi="Times New Roman"/>
                <w:lang w:eastAsia="ja-JP"/>
              </w:rPr>
              <w:t>(q</w:t>
            </w:r>
            <w:r>
              <w:rPr>
                <w:rFonts w:ascii="Times New Roman" w:eastAsia="宋体" w:hAnsi="Times New Roman"/>
                <w:vertAlign w:val="subscript"/>
                <w:lang w:eastAsia="ja-JP"/>
              </w:rPr>
              <w:t>Solar</w:t>
            </w:r>
            <w:r>
              <w:rPr>
                <w:rFonts w:ascii="Times New Roman" w:eastAsia="宋体" w:hAnsi="Times New Roman"/>
                <w:lang w:eastAsia="ja-JP"/>
              </w:rPr>
              <w:t>=0), q’</w:t>
            </w:r>
            <w:r>
              <w:rPr>
                <w:rFonts w:ascii="Times New Roman" w:eastAsia="宋体" w:hAnsi="Times New Roman"/>
                <w:vertAlign w:val="subscript"/>
                <w:lang w:eastAsia="ja-JP"/>
              </w:rPr>
              <w:t>in</w:t>
            </w:r>
            <w:r>
              <w:rPr>
                <w:rFonts w:ascii="Times New Roman" w:eastAsia="宋体" w:hAnsi="Times New Roman"/>
                <w:lang w:eastAsia="ja-JP"/>
              </w:rPr>
              <w:t>(q</w:t>
            </w:r>
            <w:r>
              <w:rPr>
                <w:rFonts w:ascii="Times New Roman" w:eastAsia="宋体" w:hAnsi="Times New Roman"/>
                <w:vertAlign w:val="subscript"/>
                <w:lang w:eastAsia="ja-JP"/>
              </w:rPr>
              <w:t>Solar</w:t>
            </w:r>
            <w:r>
              <w:rPr>
                <w:rFonts w:ascii="Times New Roman" w:eastAsia="宋体" w:hAnsi="Times New Roman"/>
                <w:lang w:eastAsia="ja-JP"/>
              </w:rPr>
              <w:t>=0)</w:t>
            </w:r>
          </w:p>
        </w:tc>
        <w:tc>
          <w:tcPr>
            <w:tcW w:w="581" w:type="pct"/>
            <w:vAlign w:val="center"/>
          </w:tcPr>
          <w:p w:rsidR="007D0A25" w:rsidRDefault="00827E7E">
            <w:pPr>
              <w:pStyle w:val="Tabletext9"/>
              <w:rPr>
                <w:rFonts w:ascii="Times New Roman" w:eastAsia="宋体" w:hAnsi="Times New Roman"/>
                <w:lang w:eastAsia="ja-JP"/>
              </w:rPr>
            </w:pPr>
            <w:r>
              <w:rPr>
                <w:rFonts w:ascii="Times New Roman" w:eastAsia="宋体" w:hAnsi="Times New Roman"/>
                <w:lang w:eastAsia="ja-JP"/>
              </w:rPr>
              <w:t>W/m</w:t>
            </w:r>
            <w:r>
              <w:rPr>
                <w:rFonts w:ascii="Times New Roman" w:eastAsia="宋体" w:hAnsi="Times New Roman"/>
                <w:vertAlign w:val="superscript"/>
                <w:lang w:eastAsia="ja-JP"/>
              </w:rPr>
              <w:t>2</w:t>
            </w:r>
          </w:p>
        </w:tc>
        <w:tc>
          <w:tcPr>
            <w:tcW w:w="767" w:type="pct"/>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sym w:font="Wingdings 2" w:char="F050"/>
            </w:r>
          </w:p>
        </w:tc>
        <w:tc>
          <w:tcPr>
            <w:tcW w:w="760"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sym w:font="Wingdings 2" w:char="F050"/>
            </w:r>
          </w:p>
        </w:tc>
      </w:tr>
      <w:tr w:rsidR="007D0A25">
        <w:trPr>
          <w:jc w:val="center"/>
        </w:trPr>
        <w:tc>
          <w:tcPr>
            <w:tcW w:w="2892" w:type="pct"/>
            <w:vAlign w:val="center"/>
          </w:tcPr>
          <w:p w:rsidR="007D0A25" w:rsidRDefault="00827E7E">
            <w:pPr>
              <w:pStyle w:val="Tabletext9"/>
              <w:jc w:val="left"/>
              <w:rPr>
                <w:rFonts w:ascii="Times New Roman" w:eastAsia="宋体" w:hAnsi="Times New Roman"/>
                <w:lang w:eastAsia="ja-JP"/>
              </w:rPr>
            </w:pPr>
            <w:r>
              <w:rPr>
                <w:rFonts w:ascii="Times New Roman" w:eastAsia="宋体" w:hAnsi="Times New Roman"/>
                <w:lang w:eastAsia="zh-CN"/>
              </w:rPr>
              <w:t>外侧环境温度平均值</w:t>
            </w:r>
            <w:r>
              <w:rPr>
                <w:rFonts w:ascii="Times New Roman" w:eastAsia="宋体" w:hAnsi="Times New Roman"/>
                <w:lang w:eastAsia="ja-JP"/>
              </w:rPr>
              <w:t>, θ</w:t>
            </w:r>
            <w:r>
              <w:rPr>
                <w:rFonts w:ascii="Times New Roman" w:eastAsia="宋体" w:hAnsi="Times New Roman"/>
                <w:vertAlign w:val="subscript"/>
                <w:lang w:eastAsia="ja-JP"/>
              </w:rPr>
              <w:t>ne</w:t>
            </w:r>
            <w:r>
              <w:rPr>
                <w:rFonts w:ascii="Times New Roman" w:eastAsia="宋体" w:hAnsi="Times New Roman"/>
                <w:lang w:eastAsia="ja-JP"/>
              </w:rPr>
              <w:t>, θ’</w:t>
            </w:r>
            <w:r>
              <w:rPr>
                <w:rFonts w:ascii="Times New Roman" w:eastAsia="宋体" w:hAnsi="Times New Roman"/>
                <w:vertAlign w:val="subscript"/>
                <w:lang w:eastAsia="ja-JP"/>
              </w:rPr>
              <w:t>ne</w:t>
            </w:r>
          </w:p>
        </w:tc>
        <w:tc>
          <w:tcPr>
            <w:tcW w:w="581" w:type="pct"/>
            <w:vAlign w:val="center"/>
          </w:tcPr>
          <w:p w:rsidR="007D0A25" w:rsidRDefault="00827E7E">
            <w:pPr>
              <w:pStyle w:val="Tabletext9"/>
              <w:rPr>
                <w:rFonts w:ascii="Times New Roman" w:eastAsia="宋体" w:hAnsi="Times New Roman"/>
                <w:lang w:eastAsia="ja-JP"/>
              </w:rPr>
            </w:pPr>
            <w:r>
              <w:rPr>
                <w:rFonts w:ascii="Times New Roman" w:eastAsia="宋体" w:hAnsi="Times New Roman"/>
                <w:lang w:eastAsia="ja-JP"/>
              </w:rPr>
              <w:t>°C</w:t>
            </w:r>
          </w:p>
        </w:tc>
        <w:tc>
          <w:tcPr>
            <w:tcW w:w="767"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O</w:t>
            </w:r>
          </w:p>
        </w:tc>
        <w:tc>
          <w:tcPr>
            <w:tcW w:w="760"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O</w:t>
            </w:r>
          </w:p>
        </w:tc>
      </w:tr>
      <w:tr w:rsidR="007D0A25">
        <w:trPr>
          <w:jc w:val="center"/>
        </w:trPr>
        <w:tc>
          <w:tcPr>
            <w:tcW w:w="2892" w:type="pct"/>
            <w:vAlign w:val="center"/>
          </w:tcPr>
          <w:p w:rsidR="007D0A25" w:rsidRDefault="00827E7E">
            <w:pPr>
              <w:pStyle w:val="Tabletext9"/>
              <w:jc w:val="left"/>
              <w:rPr>
                <w:rFonts w:ascii="Times New Roman" w:eastAsia="宋体" w:hAnsi="Times New Roman"/>
                <w:lang w:eastAsia="ja-JP"/>
              </w:rPr>
            </w:pPr>
            <w:r>
              <w:rPr>
                <w:rFonts w:ascii="Times New Roman" w:eastAsia="宋体" w:hAnsi="Times New Roman"/>
                <w:lang w:eastAsia="zh-CN"/>
              </w:rPr>
              <w:t>内侧环境温度平均值</w:t>
            </w:r>
            <w:r>
              <w:rPr>
                <w:rFonts w:ascii="Times New Roman" w:eastAsia="宋体" w:hAnsi="Times New Roman"/>
                <w:lang w:eastAsia="ja-JP"/>
              </w:rPr>
              <w:t>,θ</w:t>
            </w:r>
            <w:r>
              <w:rPr>
                <w:rFonts w:ascii="Times New Roman" w:eastAsia="宋体" w:hAnsi="Times New Roman"/>
                <w:vertAlign w:val="subscript"/>
                <w:lang w:eastAsia="ja-JP"/>
              </w:rPr>
              <w:t>ni</w:t>
            </w:r>
            <w:r>
              <w:rPr>
                <w:rFonts w:ascii="Times New Roman" w:eastAsia="宋体" w:hAnsi="Times New Roman"/>
                <w:lang w:eastAsia="ja-JP"/>
              </w:rPr>
              <w:t>, θ’</w:t>
            </w:r>
            <w:r>
              <w:rPr>
                <w:rFonts w:ascii="Times New Roman" w:eastAsia="宋体" w:hAnsi="Times New Roman"/>
                <w:vertAlign w:val="subscript"/>
                <w:lang w:eastAsia="ja-JP"/>
              </w:rPr>
              <w:t>ni</w:t>
            </w:r>
          </w:p>
        </w:tc>
        <w:tc>
          <w:tcPr>
            <w:tcW w:w="581" w:type="pct"/>
            <w:vAlign w:val="center"/>
          </w:tcPr>
          <w:p w:rsidR="007D0A25" w:rsidRDefault="00827E7E">
            <w:pPr>
              <w:pStyle w:val="Tabletext9"/>
              <w:rPr>
                <w:rFonts w:ascii="Times New Roman" w:eastAsia="宋体" w:hAnsi="Times New Roman"/>
                <w:lang w:eastAsia="ja-JP"/>
              </w:rPr>
            </w:pPr>
            <w:r>
              <w:rPr>
                <w:rFonts w:ascii="Times New Roman" w:eastAsia="宋体" w:hAnsi="Times New Roman"/>
                <w:lang w:eastAsia="ja-JP"/>
              </w:rPr>
              <w:t>°C</w:t>
            </w:r>
          </w:p>
        </w:tc>
        <w:tc>
          <w:tcPr>
            <w:tcW w:w="767"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O</w:t>
            </w:r>
          </w:p>
        </w:tc>
        <w:tc>
          <w:tcPr>
            <w:tcW w:w="760"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O</w:t>
            </w:r>
          </w:p>
        </w:tc>
      </w:tr>
      <w:tr w:rsidR="007D0A25">
        <w:trPr>
          <w:jc w:val="center"/>
        </w:trPr>
        <w:tc>
          <w:tcPr>
            <w:tcW w:w="5000" w:type="pct"/>
            <w:gridSpan w:val="4"/>
            <w:vAlign w:val="center"/>
          </w:tcPr>
          <w:p w:rsidR="007D0A25" w:rsidRDefault="00827E7E">
            <w:pPr>
              <w:pStyle w:val="Tabletext9"/>
              <w:jc w:val="left"/>
              <w:rPr>
                <w:rFonts w:ascii="Times New Roman" w:eastAsia="宋体" w:hAnsi="Times New Roman"/>
                <w:lang w:eastAsia="zh-CN"/>
              </w:rPr>
            </w:pPr>
            <w:r>
              <w:rPr>
                <w:rFonts w:ascii="Times New Roman" w:eastAsia="宋体" w:hAnsi="Times New Roman" w:hint="eastAsia"/>
                <w:lang w:eastAsia="zh-CN"/>
              </w:rPr>
              <w:t>注：太阳得热系数测量值指不同测试条件的测量值。</w:t>
            </w:r>
            <w:r>
              <w:rPr>
                <w:rFonts w:ascii="Times New Roman" w:eastAsia="宋体" w:hAnsi="Times New Roman"/>
                <w:lang w:eastAsia="zh-CN"/>
              </w:rPr>
              <w:t>标准状况下的太阳得热系数</w:t>
            </w:r>
            <w:r>
              <w:rPr>
                <w:rFonts w:ascii="Times New Roman" w:eastAsia="宋体" w:hAnsi="Times New Roman" w:hint="eastAsia"/>
                <w:lang w:eastAsia="zh-CN"/>
              </w:rPr>
              <w:t>指标准条件下和不同测试条件偏差的修正值。</w:t>
            </w:r>
          </w:p>
          <w:p w:rsidR="007D0A25" w:rsidRDefault="00827E7E">
            <w:pPr>
              <w:pStyle w:val="Tabletext9"/>
              <w:jc w:val="left"/>
              <w:rPr>
                <w:rFonts w:asciiTheme="minorEastAsia" w:eastAsiaTheme="minorEastAsia" w:hAnsiTheme="minorEastAsia"/>
                <w:lang w:eastAsia="zh-CN"/>
              </w:rPr>
            </w:pPr>
            <w:r>
              <w:rPr>
                <w:rFonts w:ascii="Times New Roman" w:eastAsia="Yu Mincho" w:hAnsi="Times New Roman"/>
                <w:lang w:eastAsia="ja-JP"/>
              </w:rPr>
              <w:t>O</w:t>
            </w:r>
            <w:r>
              <w:rPr>
                <w:rFonts w:asciiTheme="minorEastAsia" w:eastAsiaTheme="minorEastAsia" w:hAnsiTheme="minorEastAsia" w:hint="eastAsia"/>
                <w:lang w:eastAsia="zh-CN"/>
              </w:rPr>
              <w:t>表示强制。</w:t>
            </w:r>
          </w:p>
          <w:p w:rsidR="007D0A25" w:rsidRDefault="00827E7E">
            <w:pPr>
              <w:pStyle w:val="Tabletext9"/>
              <w:jc w:val="left"/>
              <w:rPr>
                <w:rFonts w:ascii="Times New Roman" w:eastAsia="Yu Mincho" w:hAnsi="Times New Roman"/>
                <w:lang w:eastAsia="ja-JP"/>
              </w:rPr>
            </w:pPr>
            <w:r>
              <w:rPr>
                <w:rFonts w:ascii="Times New Roman" w:eastAsia="宋体" w:hAnsi="Times New Roman"/>
                <w:lang w:eastAsia="ja-JP"/>
              </w:rPr>
              <w:sym w:font="Wingdings 2" w:char="F050"/>
            </w:r>
            <w:r>
              <w:rPr>
                <w:rFonts w:ascii="Times New Roman" w:eastAsia="宋体" w:hAnsi="Times New Roman" w:hint="eastAsia"/>
                <w:lang w:eastAsia="zh-CN"/>
              </w:rPr>
              <w:t>表示推荐。</w:t>
            </w:r>
          </w:p>
        </w:tc>
      </w:tr>
    </w:tbl>
    <w:p w:rsidR="007D0A25" w:rsidRDefault="007D0A25">
      <w:pPr>
        <w:pStyle w:val="afffff1"/>
        <w:ind w:firstLineChars="95" w:firstLine="199"/>
      </w:pPr>
    </w:p>
    <w:p w:rsidR="007D0A25" w:rsidRDefault="00827E7E">
      <w:pPr>
        <w:pStyle w:val="affd"/>
        <w:spacing w:before="156" w:after="156"/>
      </w:pPr>
      <w:bookmarkStart w:id="78" w:name="_Toc145598923"/>
      <w:r>
        <w:rPr>
          <w:rFonts w:hint="eastAsia"/>
        </w:rPr>
        <w:t>不确定度评估</w:t>
      </w:r>
      <w:bookmarkEnd w:id="78"/>
    </w:p>
    <w:p w:rsidR="007D0A25" w:rsidRDefault="00827E7E">
      <w:pPr>
        <w:pStyle w:val="afffff1"/>
        <w:spacing w:line="360" w:lineRule="auto"/>
        <w:ind w:firstLineChars="202" w:firstLine="424"/>
        <w:rPr>
          <w:rFonts w:ascii="Times New Roman"/>
        </w:rPr>
      </w:pPr>
      <w:r>
        <w:rPr>
          <w:rFonts w:ascii="Times New Roman"/>
        </w:rPr>
        <w:t>测量不确定度的评估应包括以下对不确定度的影响因素（标准不确定度）：</w:t>
      </w:r>
    </w:p>
    <w:p w:rsidR="007D0A25" w:rsidRDefault="00827E7E">
      <w:pPr>
        <w:pStyle w:val="afffff1"/>
        <w:spacing w:line="360" w:lineRule="auto"/>
        <w:ind w:firstLineChars="270" w:firstLine="567"/>
        <w:rPr>
          <w:rFonts w:ascii="Times New Roman"/>
        </w:rPr>
      </w:pPr>
      <w:r>
        <w:rPr>
          <w:rFonts w:ascii="Times New Roman"/>
        </w:rPr>
        <w:t xml:space="preserve">a) </w:t>
      </w:r>
      <w:r>
        <w:rPr>
          <w:rFonts w:ascii="Times New Roman"/>
        </w:rPr>
        <w:t>与测量仪器有关的不确定度（包括测量设备验证和测量中的不确定度）；</w:t>
      </w:r>
    </w:p>
    <w:p w:rsidR="007D0A25" w:rsidRDefault="00827E7E">
      <w:pPr>
        <w:pStyle w:val="afffff1"/>
        <w:spacing w:line="360" w:lineRule="auto"/>
        <w:ind w:firstLineChars="270" w:firstLine="567"/>
        <w:rPr>
          <w:rFonts w:ascii="Times New Roman"/>
        </w:rPr>
      </w:pPr>
      <w:r>
        <w:rPr>
          <w:rFonts w:ascii="Times New Roman"/>
        </w:rPr>
        <w:t xml:space="preserve">b) </w:t>
      </w:r>
      <w:r>
        <w:rPr>
          <w:rFonts w:ascii="Times New Roman"/>
        </w:rPr>
        <w:t>与测量方法校准相关的不确定性（包括测量校准板的导热系数以及内外表面换热系数中的不确定性）；</w:t>
      </w:r>
    </w:p>
    <w:p w:rsidR="007D0A25" w:rsidRDefault="00827E7E">
      <w:pPr>
        <w:pStyle w:val="afffff1"/>
        <w:spacing w:line="360" w:lineRule="auto"/>
        <w:ind w:firstLineChars="270" w:firstLine="567"/>
        <w:rPr>
          <w:rFonts w:ascii="Times New Roman"/>
        </w:rPr>
      </w:pPr>
      <w:r>
        <w:rPr>
          <w:rFonts w:ascii="Times New Roman"/>
        </w:rPr>
        <w:t xml:space="preserve">c) </w:t>
      </w:r>
      <w:r>
        <w:rPr>
          <w:rFonts w:ascii="Times New Roman"/>
        </w:rPr>
        <w:t>与测量设备校准和测量精度相关的不确定度（辐射计、热流计、热电偶、热电堆、电阻温度探测器</w:t>
      </w:r>
      <w:r>
        <w:rPr>
          <w:rFonts w:ascii="Times New Roman"/>
        </w:rPr>
        <w:t>(RTD)</w:t>
      </w:r>
      <w:r>
        <w:rPr>
          <w:rFonts w:ascii="Times New Roman"/>
        </w:rPr>
        <w:t>、温度测量、电压测量、电功率测量、流体流速测量等）；</w:t>
      </w:r>
    </w:p>
    <w:p w:rsidR="007D0A25" w:rsidRDefault="00827E7E">
      <w:pPr>
        <w:pStyle w:val="afffff1"/>
        <w:spacing w:line="360" w:lineRule="auto"/>
        <w:ind w:firstLineChars="270" w:firstLine="567"/>
        <w:rPr>
          <w:rFonts w:ascii="Times New Roman"/>
        </w:rPr>
      </w:pPr>
      <w:r>
        <w:rPr>
          <w:rFonts w:ascii="Times New Roman"/>
        </w:rPr>
        <w:t xml:space="preserve">d) </w:t>
      </w:r>
      <w:r>
        <w:rPr>
          <w:rFonts w:ascii="Times New Roman"/>
        </w:rPr>
        <w:t>与太阳光模拟器辐照条件相关的不确定度（辐照时间不稳定性、不均匀性等）；</w:t>
      </w:r>
    </w:p>
    <w:p w:rsidR="007D0A25" w:rsidRDefault="00827E7E">
      <w:pPr>
        <w:pStyle w:val="afffff1"/>
        <w:spacing w:line="360" w:lineRule="auto"/>
        <w:ind w:firstLineChars="270" w:firstLine="567"/>
        <w:rPr>
          <w:rFonts w:ascii="Times New Roman"/>
        </w:rPr>
      </w:pPr>
      <w:r>
        <w:rPr>
          <w:rFonts w:ascii="Times New Roman"/>
        </w:rPr>
        <w:t xml:space="preserve">e) </w:t>
      </w:r>
      <w:r>
        <w:rPr>
          <w:rFonts w:ascii="Times New Roman"/>
        </w:rPr>
        <w:t>与测量方法有关的不确定性（测量程序、变化测量条件和因修正而产生的额外不确定性）。</w:t>
      </w:r>
    </w:p>
    <w:p w:rsidR="007D0A25" w:rsidRDefault="00827E7E">
      <w:pPr>
        <w:pStyle w:val="afffff1"/>
        <w:spacing w:line="360" w:lineRule="auto"/>
        <w:ind w:firstLineChars="95" w:firstLine="172"/>
        <w:rPr>
          <w:rFonts w:ascii="Times New Roman"/>
          <w:sz w:val="18"/>
          <w:szCs w:val="18"/>
        </w:rPr>
      </w:pPr>
      <w:r>
        <w:rPr>
          <w:rFonts w:ascii="Times New Roman"/>
          <w:b/>
          <w:sz w:val="18"/>
          <w:szCs w:val="18"/>
        </w:rPr>
        <w:t>注</w:t>
      </w:r>
      <w:r>
        <w:rPr>
          <w:rFonts w:ascii="Times New Roman"/>
          <w:b/>
          <w:sz w:val="18"/>
          <w:szCs w:val="18"/>
        </w:rPr>
        <w:t>1</w:t>
      </w:r>
      <w:r>
        <w:rPr>
          <w:rFonts w:ascii="Times New Roman"/>
          <w:b/>
          <w:sz w:val="18"/>
          <w:szCs w:val="18"/>
        </w:rPr>
        <w:t>：</w:t>
      </w:r>
      <w:r>
        <w:rPr>
          <w:rFonts w:ascii="Times New Roman"/>
          <w:sz w:val="18"/>
          <w:szCs w:val="18"/>
        </w:rPr>
        <w:t>评估不确定度的程序详见</w:t>
      </w:r>
      <w:r>
        <w:rPr>
          <w:rFonts w:ascii="Times New Roman"/>
          <w:sz w:val="18"/>
          <w:szCs w:val="18"/>
        </w:rPr>
        <w:t>ISO/IEC Guide 98-3</w:t>
      </w:r>
      <w:r>
        <w:rPr>
          <w:rFonts w:ascii="Times New Roman"/>
          <w:sz w:val="18"/>
          <w:szCs w:val="18"/>
        </w:rPr>
        <w:t>。</w:t>
      </w:r>
    </w:p>
    <w:p w:rsidR="007D0A25" w:rsidRDefault="00827E7E">
      <w:pPr>
        <w:pStyle w:val="afffff1"/>
        <w:spacing w:line="360" w:lineRule="auto"/>
        <w:ind w:firstLineChars="195" w:firstLine="409"/>
        <w:rPr>
          <w:rFonts w:ascii="Times New Roman"/>
          <w:szCs w:val="21"/>
        </w:rPr>
      </w:pPr>
      <w:r>
        <w:rPr>
          <w:rFonts w:ascii="Times New Roman"/>
          <w:szCs w:val="21"/>
        </w:rPr>
        <w:t>在描述测量不确定度时，置信水平约为</w:t>
      </w:r>
      <w:r>
        <w:rPr>
          <w:rFonts w:ascii="Times New Roman"/>
          <w:szCs w:val="21"/>
        </w:rPr>
        <w:t>95%</w:t>
      </w:r>
      <w:r>
        <w:rPr>
          <w:rFonts w:ascii="Times New Roman"/>
          <w:szCs w:val="21"/>
        </w:rPr>
        <w:t>的扩展不确定度应与表</w:t>
      </w:r>
      <w:r>
        <w:rPr>
          <w:rFonts w:ascii="Times New Roman"/>
          <w:szCs w:val="21"/>
        </w:rPr>
        <w:t>3</w:t>
      </w:r>
      <w:r>
        <w:rPr>
          <w:rFonts w:ascii="Times New Roman"/>
          <w:szCs w:val="21"/>
        </w:rPr>
        <w:t>中所示的测量结果一起报告。</w:t>
      </w:r>
    </w:p>
    <w:p w:rsidR="007D0A25" w:rsidRDefault="00827E7E">
      <w:pPr>
        <w:pStyle w:val="afffff1"/>
        <w:spacing w:line="360" w:lineRule="auto"/>
        <w:ind w:firstLineChars="95" w:firstLine="172"/>
        <w:rPr>
          <w:rFonts w:ascii="Times New Roman"/>
          <w:sz w:val="18"/>
          <w:szCs w:val="18"/>
        </w:rPr>
      </w:pPr>
      <w:r>
        <w:rPr>
          <w:rFonts w:ascii="Times New Roman"/>
          <w:b/>
          <w:sz w:val="18"/>
          <w:szCs w:val="18"/>
        </w:rPr>
        <w:t>注</w:t>
      </w:r>
      <w:r>
        <w:rPr>
          <w:rFonts w:ascii="Times New Roman"/>
          <w:b/>
          <w:sz w:val="18"/>
          <w:szCs w:val="18"/>
        </w:rPr>
        <w:t>2</w:t>
      </w:r>
      <w:r>
        <w:rPr>
          <w:rFonts w:ascii="Times New Roman"/>
          <w:b/>
          <w:sz w:val="18"/>
          <w:szCs w:val="18"/>
        </w:rPr>
        <w:t>：</w:t>
      </w:r>
      <w:r>
        <w:rPr>
          <w:rFonts w:ascii="Times New Roman"/>
          <w:sz w:val="18"/>
          <w:szCs w:val="18"/>
        </w:rPr>
        <w:t>测量和不确定性分析的示例见附录</w:t>
      </w:r>
      <w:r>
        <w:rPr>
          <w:rFonts w:ascii="Times New Roman"/>
          <w:sz w:val="18"/>
          <w:szCs w:val="18"/>
        </w:rPr>
        <w:t>G</w:t>
      </w:r>
      <w:r>
        <w:rPr>
          <w:rFonts w:ascii="Times New Roman"/>
          <w:sz w:val="18"/>
          <w:szCs w:val="18"/>
        </w:rPr>
        <w:t>。</w:t>
      </w:r>
    </w:p>
    <w:p w:rsidR="007D0A25" w:rsidRDefault="007D0A25">
      <w:pPr>
        <w:pStyle w:val="afffff1"/>
        <w:ind w:firstLineChars="95" w:firstLine="199"/>
      </w:pPr>
    </w:p>
    <w:p w:rsidR="007D0A25" w:rsidRDefault="007D0A25">
      <w:pPr>
        <w:pStyle w:val="afffff1"/>
        <w:ind w:firstLine="420"/>
      </w:pPr>
    </w:p>
    <w:p w:rsidR="007D0A25" w:rsidRDefault="007D0A25">
      <w:pPr>
        <w:pStyle w:val="affffffffd"/>
        <w:sectPr w:rsidR="007D0A25">
          <w:headerReference w:type="even" r:id="rId44"/>
          <w:headerReference w:type="default" r:id="rId45"/>
          <w:footerReference w:type="even" r:id="rId46"/>
          <w:footerReference w:type="default" r:id="rId47"/>
          <w:pgSz w:w="11906" w:h="16838"/>
          <w:pgMar w:top="1871" w:right="1134" w:bottom="1134" w:left="1134" w:header="1418" w:footer="1134" w:gutter="284"/>
          <w:pgNumType w:start="1"/>
          <w:cols w:space="425"/>
          <w:formProt w:val="0"/>
          <w:docGrid w:type="lines" w:linePitch="312"/>
        </w:sectPr>
      </w:pPr>
    </w:p>
    <w:p w:rsidR="007D0A25" w:rsidRDefault="007D0A25">
      <w:pPr>
        <w:pStyle w:val="af8"/>
        <w:rPr>
          <w:vanish w:val="0"/>
        </w:rPr>
      </w:pPr>
      <w:bookmarkStart w:id="79" w:name="BookMark5"/>
      <w:bookmarkEnd w:id="23"/>
    </w:p>
    <w:p w:rsidR="007D0A25" w:rsidRDefault="007D0A25">
      <w:pPr>
        <w:pStyle w:val="afe"/>
        <w:rPr>
          <w:vanish w:val="0"/>
        </w:rPr>
      </w:pPr>
    </w:p>
    <w:p w:rsidR="007D0A25" w:rsidRDefault="00827E7E">
      <w:pPr>
        <w:pStyle w:val="aff3"/>
        <w:spacing w:before="78" w:after="156"/>
        <w:rPr>
          <w:rFonts w:ascii="Times New Roman"/>
        </w:rPr>
      </w:pPr>
      <w:r>
        <w:rPr>
          <w:rFonts w:ascii="Times New Roman"/>
        </w:rPr>
        <w:br/>
      </w:r>
      <w:bookmarkStart w:id="80" w:name="_Toc61428361"/>
      <w:bookmarkStart w:id="81" w:name="_Toc145599838"/>
      <w:r>
        <w:rPr>
          <w:rFonts w:ascii="Times New Roman"/>
        </w:rPr>
        <w:t>（规范性）</w:t>
      </w:r>
      <w:r>
        <w:rPr>
          <w:rFonts w:ascii="Times New Roman"/>
        </w:rPr>
        <w:br/>
      </w:r>
      <w:bookmarkEnd w:id="80"/>
      <w:r>
        <w:rPr>
          <w:rFonts w:ascii="Times New Roman"/>
        </w:rPr>
        <w:t>表面换热系数的测定</w:t>
      </w:r>
      <w:bookmarkEnd w:id="81"/>
    </w:p>
    <w:p w:rsidR="007D0A25" w:rsidRDefault="00827E7E">
      <w:pPr>
        <w:pStyle w:val="aff4"/>
        <w:spacing w:before="156" w:after="156"/>
        <w:rPr>
          <w:rFonts w:ascii="Times New Roman"/>
        </w:rPr>
      </w:pPr>
      <w:bookmarkStart w:id="82" w:name="_Toc145598925"/>
      <w:r>
        <w:rPr>
          <w:rFonts w:ascii="Times New Roman"/>
        </w:rPr>
        <w:t>概述</w:t>
      </w:r>
      <w:bookmarkEnd w:id="82"/>
    </w:p>
    <w:p w:rsidR="007D0A25" w:rsidRDefault="00827E7E">
      <w:pPr>
        <w:pStyle w:val="afffff1"/>
        <w:spacing w:line="360" w:lineRule="auto"/>
        <w:ind w:firstLine="420"/>
        <w:rPr>
          <w:rFonts w:ascii="Times New Roman"/>
        </w:rPr>
      </w:pPr>
      <w:r>
        <w:rPr>
          <w:rFonts w:ascii="Times New Roman"/>
        </w:rPr>
        <w:t>表面换热系数应在无辐照且使用符合第</w:t>
      </w:r>
      <w:r>
        <w:rPr>
          <w:rFonts w:ascii="Times New Roman"/>
        </w:rPr>
        <w:t>6.6</w:t>
      </w:r>
      <w:r>
        <w:rPr>
          <w:rFonts w:ascii="Times New Roman"/>
        </w:rPr>
        <w:t>条中规定</w:t>
      </w:r>
      <w:r>
        <w:rPr>
          <w:rFonts w:ascii="Times New Roman" w:hint="eastAsia"/>
        </w:rPr>
        <w:t>的</w:t>
      </w:r>
      <w:r>
        <w:rPr>
          <w:rFonts w:ascii="Times New Roman"/>
        </w:rPr>
        <w:t>校准板条件下进行测定。</w:t>
      </w:r>
    </w:p>
    <w:p w:rsidR="007D0A25" w:rsidRDefault="00827E7E">
      <w:pPr>
        <w:pStyle w:val="afffff1"/>
        <w:spacing w:line="360" w:lineRule="auto"/>
        <w:ind w:firstLine="420"/>
        <w:rPr>
          <w:rFonts w:ascii="Times New Roman"/>
        </w:rPr>
      </w:pPr>
      <w:r>
        <w:rPr>
          <w:rFonts w:ascii="Times New Roman"/>
        </w:rPr>
        <w:t>表面换热系数的测定方法应基于环境温度或空气温度。基于环境温度的表面换热系数评价方法应包含</w:t>
      </w:r>
      <w:r>
        <w:rPr>
          <w:rFonts w:ascii="Times New Roman"/>
        </w:rPr>
        <w:t>ISO 12567-1:</w:t>
      </w:r>
      <w:r>
        <w:rPr>
          <w:rFonts w:ascii="Times New Roman"/>
        </w:rPr>
        <w:t>2010</w:t>
      </w:r>
      <w:r>
        <w:rPr>
          <w:rFonts w:ascii="Times New Roman"/>
        </w:rPr>
        <w:t>附录</w:t>
      </w:r>
      <w:r>
        <w:rPr>
          <w:rFonts w:ascii="Times New Roman"/>
        </w:rPr>
        <w:t>A</w:t>
      </w:r>
      <w:r>
        <w:rPr>
          <w:rFonts w:ascii="Times New Roman"/>
        </w:rPr>
        <w:t>相关内容。本附录给出了基于空气温度的表面换热系数评价方法。</w:t>
      </w:r>
    </w:p>
    <w:p w:rsidR="007D0A25" w:rsidRDefault="00827E7E">
      <w:pPr>
        <w:pStyle w:val="afffff1"/>
        <w:spacing w:line="360" w:lineRule="auto"/>
        <w:ind w:firstLine="420"/>
        <w:rPr>
          <w:rFonts w:ascii="Times New Roman"/>
        </w:rPr>
      </w:pPr>
      <w:r>
        <w:rPr>
          <w:rFonts w:ascii="Times New Roman"/>
        </w:rPr>
        <w:t>应确保热平衡的一致性。即，考虑通过校准板和所有通过试件框和计量箱的热流量的总和。</w:t>
      </w:r>
    </w:p>
    <w:p w:rsidR="007D0A25" w:rsidRDefault="00827E7E">
      <w:pPr>
        <w:pStyle w:val="afffff1"/>
        <w:spacing w:line="360" w:lineRule="auto"/>
        <w:ind w:firstLine="420"/>
        <w:rPr>
          <w:rFonts w:ascii="Times New Roman"/>
        </w:rPr>
      </w:pPr>
      <w:r>
        <w:rPr>
          <w:rFonts w:ascii="Times New Roman"/>
        </w:rPr>
        <w:t>应通过环境箱一侧的外侧气流发生器和计量箱一侧的一个或多个内部风扇，调整内外表面换热系数测量条件，以达到设定的环境条件。</w:t>
      </w:r>
    </w:p>
    <w:p w:rsidR="007D0A25" w:rsidRDefault="00827E7E">
      <w:pPr>
        <w:pStyle w:val="afffff1"/>
        <w:spacing w:line="360" w:lineRule="auto"/>
        <w:ind w:firstLine="420"/>
        <w:rPr>
          <w:rFonts w:ascii="Times New Roman"/>
        </w:rPr>
      </w:pPr>
      <w:r>
        <w:rPr>
          <w:rFonts w:ascii="Times New Roman"/>
        </w:rPr>
        <w:t>表面换热系数与环境设定值的允许偏差应设置在</w:t>
      </w:r>
      <w:r>
        <w:rPr>
          <w:rFonts w:ascii="Times New Roman"/>
        </w:rPr>
        <w:t>±10%</w:t>
      </w:r>
      <w:r>
        <w:rPr>
          <w:rFonts w:ascii="Times New Roman"/>
        </w:rPr>
        <w:t>。此后，调整外</w:t>
      </w:r>
      <w:r>
        <w:rPr>
          <w:rFonts w:ascii="Times New Roman" w:hint="eastAsia"/>
        </w:rPr>
        <w:t>侧</w:t>
      </w:r>
      <w:r>
        <w:rPr>
          <w:rFonts w:ascii="Times New Roman"/>
        </w:rPr>
        <w:t>气流发生器以及一个或多个内部风扇使后续测量条件应保持稳定。</w:t>
      </w:r>
    </w:p>
    <w:p w:rsidR="007D0A25" w:rsidRDefault="00827E7E">
      <w:pPr>
        <w:pStyle w:val="afffff1"/>
        <w:spacing w:line="360" w:lineRule="auto"/>
        <w:ind w:firstLine="420"/>
        <w:rPr>
          <w:rFonts w:ascii="Times New Roman"/>
        </w:rPr>
      </w:pPr>
      <w:r>
        <w:rPr>
          <w:rFonts w:ascii="Times New Roman"/>
        </w:rPr>
        <w:t>这意味着对于具有粗糙或结构化表面的样品，实际表面换热系数可能高于参考值。</w:t>
      </w:r>
    </w:p>
    <w:p w:rsidR="007D0A25" w:rsidRDefault="00827E7E">
      <w:pPr>
        <w:pStyle w:val="aff4"/>
        <w:spacing w:before="156" w:after="156" w:line="360" w:lineRule="auto"/>
        <w:rPr>
          <w:rFonts w:ascii="Times New Roman"/>
        </w:rPr>
      </w:pPr>
      <w:bookmarkStart w:id="83" w:name="_Toc145598926"/>
      <w:r>
        <w:rPr>
          <w:rFonts w:ascii="Times New Roman"/>
        </w:rPr>
        <w:t>基于空气温度的表面换热系数测定</w:t>
      </w:r>
      <w:bookmarkEnd w:id="83"/>
    </w:p>
    <w:p w:rsidR="007D0A25" w:rsidRDefault="00827E7E">
      <w:pPr>
        <w:pStyle w:val="afffff1"/>
        <w:spacing w:line="360" w:lineRule="auto"/>
        <w:ind w:firstLine="420"/>
        <w:rPr>
          <w:rFonts w:ascii="Times New Roman"/>
        </w:rPr>
      </w:pPr>
      <w:r>
        <w:rPr>
          <w:rFonts w:ascii="Times New Roman"/>
        </w:rPr>
        <w:t>表面</w:t>
      </w:r>
      <w:r>
        <w:rPr>
          <w:rFonts w:ascii="Times New Roman"/>
        </w:rPr>
        <w:t>换热系数的测定应在无辐照条件下进行。外表面换热系数</w:t>
      </w:r>
      <w:r>
        <w:rPr>
          <w:rStyle w:val="fontstyle21"/>
          <w:rFonts w:ascii="Times New Roman" w:hAnsi="Times New Roman"/>
        </w:rPr>
        <w:t>h</w:t>
      </w:r>
      <w:r>
        <w:rPr>
          <w:rStyle w:val="fontstyle01"/>
          <w:rFonts w:ascii="Times New Roman" w:hAnsi="Times New Roman"/>
          <w:sz w:val="18"/>
          <w:szCs w:val="18"/>
        </w:rPr>
        <w:t>se</w:t>
      </w:r>
      <w:r>
        <w:rPr>
          <w:rFonts w:ascii="Times New Roman"/>
        </w:rPr>
        <w:t>和内表面换热系数</w:t>
      </w:r>
      <w:r>
        <w:rPr>
          <w:rStyle w:val="fontstyle21"/>
          <w:rFonts w:ascii="Times New Roman" w:hAnsi="Times New Roman"/>
        </w:rPr>
        <w:t>h</w:t>
      </w:r>
      <w:r>
        <w:rPr>
          <w:rStyle w:val="fontstyle01"/>
          <w:rFonts w:ascii="Times New Roman" w:hAnsi="Times New Roman"/>
          <w:sz w:val="18"/>
          <w:szCs w:val="18"/>
        </w:rPr>
        <w:t>si</w:t>
      </w:r>
      <w:r>
        <w:rPr>
          <w:rFonts w:ascii="Times New Roman"/>
        </w:rPr>
        <w:t>应通过公式（</w:t>
      </w:r>
      <w:r>
        <w:rPr>
          <w:rFonts w:ascii="Times New Roman"/>
        </w:rPr>
        <w:t>A.1</w:t>
      </w:r>
      <w:r>
        <w:rPr>
          <w:rFonts w:ascii="Times New Roman"/>
        </w:rPr>
        <w:t>）和公式（</w:t>
      </w:r>
      <w:r>
        <w:rPr>
          <w:rFonts w:ascii="Times New Roman"/>
        </w:rPr>
        <w:t>A.2</w:t>
      </w:r>
      <w:r>
        <w:rPr>
          <w:rFonts w:ascii="Times New Roman"/>
        </w:rPr>
        <w:t>）计算得出。</w:t>
      </w:r>
    </w:p>
    <w:bookmarkStart w:id="84" w:name="_Hlk137397785"/>
    <w:p w:rsidR="007D0A25" w:rsidRDefault="00827E7E">
      <w:pPr>
        <w:pStyle w:val="dl"/>
        <w:spacing w:after="0" w:line="360" w:lineRule="auto"/>
        <w:ind w:left="0" w:firstLine="1"/>
        <w:jc w:val="right"/>
        <w:rPr>
          <w:rFonts w:ascii="Times New Roman" w:hAnsi="Times New Roman"/>
          <w:lang w:eastAsia="ja-JP"/>
        </w:rPr>
      </w:pPr>
      <w:r>
        <w:rPr>
          <w:rFonts w:ascii="Times New Roman" w:hAnsi="Times New Roman"/>
          <w:position w:val="-30"/>
        </w:rPr>
        <w:object w:dxaOrig="1487" w:dyaOrig="680">
          <v:shape id="_x0000_i1032" type="#_x0000_t75" style="width:74.5pt;height:33.8pt" o:ole="">
            <v:imagedata r:id="rId48" o:title=""/>
          </v:shape>
          <o:OLEObject Type="Embed" ProgID="Equation.2" ShapeID="_x0000_i1032" DrawAspect="Content" ObjectID="_1766303561" r:id="rId49"/>
        </w:object>
      </w:r>
      <w:r>
        <w:rPr>
          <w:rFonts w:ascii="Times New Roman" w:hAnsi="Times New Roman"/>
        </w:rPr>
        <w:t>………………………………………………</w:t>
      </w:r>
      <w:r>
        <w:rPr>
          <w:rFonts w:ascii="Times New Roman" w:eastAsia="宋体" w:hAnsi="Times New Roman"/>
        </w:rPr>
        <w:t>（</w:t>
      </w:r>
      <w:r>
        <w:rPr>
          <w:rFonts w:ascii="Times New Roman" w:eastAsia="宋体" w:hAnsi="Times New Roman"/>
        </w:rPr>
        <w:t>A.1</w:t>
      </w:r>
      <w:r>
        <w:rPr>
          <w:rFonts w:ascii="Times New Roman" w:eastAsia="宋体" w:hAnsi="Times New Roman"/>
        </w:rPr>
        <w:t>）</w:t>
      </w:r>
    </w:p>
    <w:p w:rsidR="007D0A25" w:rsidRDefault="00827E7E">
      <w:pPr>
        <w:pStyle w:val="dl"/>
        <w:spacing w:after="0" w:line="360" w:lineRule="auto"/>
        <w:ind w:left="0" w:firstLine="1"/>
        <w:jc w:val="right"/>
        <w:rPr>
          <w:rFonts w:ascii="Times New Roman" w:hAnsi="Times New Roman"/>
          <w:lang w:eastAsia="ja-JP"/>
        </w:rPr>
      </w:pPr>
      <w:r>
        <w:rPr>
          <w:rFonts w:ascii="Times New Roman" w:hAnsi="Times New Roman"/>
          <w:position w:val="-30"/>
        </w:rPr>
        <w:object w:dxaOrig="1287" w:dyaOrig="640">
          <v:shape id="_x0000_i1033" type="#_x0000_t75" style="width:64.5pt;height:31.95pt" o:ole="">
            <v:imagedata r:id="rId50" o:title=""/>
          </v:shape>
          <o:OLEObject Type="Embed" ProgID="Equation.2" ShapeID="_x0000_i1033" DrawAspect="Content" ObjectID="_1766303562" r:id="rId51"/>
        </w:object>
      </w:r>
      <w:bookmarkEnd w:id="84"/>
      <w:r>
        <w:rPr>
          <w:rFonts w:ascii="Times New Roman" w:hAnsi="Times New Roman"/>
        </w:rPr>
        <w:t>…………………………………………………</w:t>
      </w:r>
      <w:r>
        <w:rPr>
          <w:rFonts w:ascii="Times New Roman" w:eastAsia="宋体" w:hAnsi="Times New Roman"/>
        </w:rPr>
        <w:t>（</w:t>
      </w:r>
      <w:r>
        <w:rPr>
          <w:rFonts w:ascii="Times New Roman" w:eastAsia="宋体" w:hAnsi="Times New Roman"/>
        </w:rPr>
        <w:t>A.2</w:t>
      </w:r>
      <w:r>
        <w:rPr>
          <w:rFonts w:ascii="Times New Roman" w:eastAsia="宋体" w:hAnsi="Times New Roman"/>
        </w:rPr>
        <w:t>）</w:t>
      </w:r>
    </w:p>
    <w:p w:rsidR="007D0A25" w:rsidRDefault="00827E7E">
      <w:pPr>
        <w:pStyle w:val="afffff1"/>
        <w:spacing w:line="360" w:lineRule="auto"/>
        <w:ind w:firstLineChars="236" w:firstLine="425"/>
        <w:rPr>
          <w:rFonts w:ascii="Times New Roman"/>
          <w:sz w:val="18"/>
          <w:szCs w:val="18"/>
        </w:rPr>
      </w:pPr>
      <w:r>
        <w:rPr>
          <w:rFonts w:ascii="Times New Roman"/>
          <w:sz w:val="18"/>
          <w:szCs w:val="18"/>
        </w:rPr>
        <w:t>式中：</w:t>
      </w:r>
      <w:r>
        <w:rPr>
          <w:rFonts w:ascii="Times New Roman"/>
          <w:sz w:val="18"/>
          <w:szCs w:val="18"/>
        </w:rPr>
        <w:t xml:space="preserve"> </w:t>
      </w:r>
    </w:p>
    <w:p w:rsidR="007D0A25" w:rsidRDefault="00827E7E">
      <w:pPr>
        <w:pStyle w:val="dl"/>
        <w:spacing w:after="0" w:line="360" w:lineRule="auto"/>
        <w:ind w:left="806" w:hanging="239"/>
        <w:rPr>
          <w:rFonts w:ascii="Times New Roman" w:eastAsia="宋体" w:hAnsi="Times New Roman"/>
          <w:sz w:val="18"/>
          <w:szCs w:val="18"/>
          <w:lang w:val="de-DE" w:eastAsia="ja-JP"/>
        </w:rPr>
      </w:pPr>
      <w:r>
        <w:rPr>
          <w:rFonts w:ascii="Times New Roman" w:eastAsia="宋体" w:hAnsi="Times New Roman"/>
          <w:i/>
          <w:sz w:val="18"/>
          <w:szCs w:val="18"/>
          <w:lang w:val="de-DE" w:eastAsia="ja-JP"/>
        </w:rPr>
        <w:t>h</w:t>
      </w:r>
      <w:r>
        <w:rPr>
          <w:rFonts w:ascii="Times New Roman" w:eastAsia="宋体" w:hAnsi="Times New Roman"/>
          <w:sz w:val="18"/>
          <w:szCs w:val="18"/>
          <w:vertAlign w:val="subscript"/>
          <w:lang w:val="de-DE" w:eastAsia="ja-JP"/>
        </w:rPr>
        <w:t>se</w:t>
      </w:r>
      <w:r>
        <w:rPr>
          <w:rFonts w:ascii="Times New Roman" w:eastAsia="宋体" w:hAnsi="Times New Roman"/>
          <w:sz w:val="18"/>
          <w:szCs w:val="18"/>
          <w:lang w:val="de-DE" w:eastAsia="ja-JP"/>
        </w:rPr>
        <w:tab/>
      </w:r>
      <w:r>
        <w:rPr>
          <w:rFonts w:ascii="Times" w:hAnsi="Times"/>
          <w:b/>
          <w:sz w:val="18"/>
          <w:szCs w:val="18"/>
          <w:lang w:eastAsia="ja-JP"/>
        </w:rPr>
        <w:t>——</w:t>
      </w:r>
      <w:r>
        <w:rPr>
          <w:rFonts w:ascii="Times New Roman" w:eastAsia="宋体" w:hAnsi="Times New Roman"/>
          <w:sz w:val="18"/>
          <w:szCs w:val="18"/>
          <w:lang w:eastAsia="zh-CN"/>
        </w:rPr>
        <w:t>外表面换热系数，单位为</w:t>
      </w:r>
      <w:r>
        <w:rPr>
          <w:rFonts w:ascii="Times New Roman" w:eastAsia="宋体" w:hAnsi="Times New Roman" w:hint="eastAsia"/>
          <w:sz w:val="18"/>
          <w:szCs w:val="18"/>
          <w:lang w:eastAsia="zh-CN"/>
        </w:rPr>
        <w:t>瓦每平方米开</w:t>
      </w:r>
      <w:r>
        <w:rPr>
          <w:rFonts w:ascii="Times New Roman" w:eastAsia="宋体" w:hAnsi="Times New Roman" w:hint="eastAsia"/>
          <w:sz w:val="18"/>
          <w:szCs w:val="18"/>
          <w:lang w:eastAsia="zh-CN"/>
        </w:rPr>
        <w:t xml:space="preserve"> [</w:t>
      </w:r>
      <w:r>
        <w:rPr>
          <w:rFonts w:ascii="Times New Roman" w:eastAsia="宋体" w:hAnsi="Times New Roman"/>
          <w:sz w:val="18"/>
          <w:szCs w:val="18"/>
          <w:lang w:val="de-DE" w:eastAsia="ja-JP"/>
        </w:rPr>
        <w:t>W/(m</w:t>
      </w:r>
      <w:r>
        <w:rPr>
          <w:rFonts w:ascii="Times New Roman" w:eastAsia="宋体" w:hAnsi="Times New Roman"/>
          <w:sz w:val="18"/>
          <w:szCs w:val="18"/>
          <w:vertAlign w:val="superscript"/>
          <w:lang w:val="de-DE" w:eastAsia="ja-JP"/>
        </w:rPr>
        <w:t>2</w:t>
      </w:r>
      <w:r>
        <w:rPr>
          <w:rFonts w:ascii="Times New Roman" w:eastAsia="宋体" w:hAnsi="Times New Roman"/>
          <w:sz w:val="18"/>
          <w:szCs w:val="18"/>
          <w:lang w:val="de-DE" w:eastAsia="ja-JP"/>
        </w:rPr>
        <w:t>·K)];</w:t>
      </w:r>
    </w:p>
    <w:p w:rsidR="007D0A25" w:rsidRDefault="00827E7E">
      <w:pPr>
        <w:pStyle w:val="dl"/>
        <w:spacing w:after="0" w:line="360" w:lineRule="auto"/>
        <w:ind w:left="806" w:hanging="239"/>
        <w:rPr>
          <w:rFonts w:ascii="Times New Roman" w:eastAsia="宋体" w:hAnsi="Times New Roman"/>
          <w:sz w:val="18"/>
          <w:szCs w:val="18"/>
          <w:lang w:val="de-DE" w:eastAsia="ja-JP"/>
        </w:rPr>
      </w:pPr>
      <w:r>
        <w:rPr>
          <w:rFonts w:ascii="Times New Roman" w:eastAsia="宋体" w:hAnsi="Times New Roman"/>
          <w:i/>
          <w:sz w:val="18"/>
          <w:szCs w:val="18"/>
          <w:lang w:eastAsia="ja-JP"/>
        </w:rPr>
        <w:t>h</w:t>
      </w:r>
      <w:r>
        <w:rPr>
          <w:rFonts w:ascii="Times New Roman" w:eastAsia="宋体" w:hAnsi="Times New Roman"/>
          <w:sz w:val="18"/>
          <w:szCs w:val="18"/>
          <w:vertAlign w:val="subscript"/>
          <w:lang w:eastAsia="ja-JP"/>
        </w:rPr>
        <w:t>si</w:t>
      </w:r>
      <w:r>
        <w:rPr>
          <w:rFonts w:ascii="Times New Roman" w:eastAsia="宋体" w:hAnsi="Times New Roman"/>
          <w:sz w:val="18"/>
          <w:szCs w:val="18"/>
          <w:lang w:eastAsia="ja-JP"/>
        </w:rPr>
        <w:tab/>
      </w:r>
      <w:r>
        <w:rPr>
          <w:rFonts w:ascii="Times" w:hAnsi="Times"/>
          <w:b/>
          <w:sz w:val="18"/>
          <w:szCs w:val="18"/>
          <w:lang w:eastAsia="ja-JP"/>
        </w:rPr>
        <w:t>——</w:t>
      </w:r>
      <w:r>
        <w:rPr>
          <w:rFonts w:ascii="Times New Roman" w:eastAsia="宋体" w:hAnsi="Times New Roman"/>
          <w:sz w:val="18"/>
          <w:szCs w:val="18"/>
          <w:lang w:eastAsia="zh-CN"/>
        </w:rPr>
        <w:t>内表面换热系数，单位为</w:t>
      </w:r>
      <w:r>
        <w:rPr>
          <w:rFonts w:ascii="Times New Roman" w:eastAsia="宋体" w:hAnsi="Times New Roman" w:hint="eastAsia"/>
          <w:sz w:val="18"/>
          <w:szCs w:val="18"/>
          <w:lang w:eastAsia="zh-CN"/>
        </w:rPr>
        <w:t>瓦每平方米开</w:t>
      </w:r>
      <w:r>
        <w:rPr>
          <w:rFonts w:ascii="Times New Roman" w:eastAsia="宋体" w:hAnsi="Times New Roman" w:hint="eastAsia"/>
          <w:sz w:val="18"/>
          <w:szCs w:val="18"/>
          <w:lang w:eastAsia="zh-CN"/>
        </w:rPr>
        <w:t>[</w:t>
      </w:r>
      <w:r>
        <w:rPr>
          <w:rFonts w:ascii="Times New Roman" w:eastAsia="宋体" w:hAnsi="Times New Roman"/>
          <w:sz w:val="18"/>
          <w:szCs w:val="18"/>
          <w:lang w:val="de-DE" w:eastAsia="ja-JP"/>
        </w:rPr>
        <w:t>W/(m</w:t>
      </w:r>
      <w:r>
        <w:rPr>
          <w:rFonts w:ascii="Times New Roman" w:eastAsia="宋体" w:hAnsi="Times New Roman"/>
          <w:sz w:val="18"/>
          <w:szCs w:val="18"/>
          <w:vertAlign w:val="superscript"/>
          <w:lang w:val="de-DE" w:eastAsia="ja-JP"/>
        </w:rPr>
        <w:t>2</w:t>
      </w:r>
      <w:r>
        <w:rPr>
          <w:rFonts w:ascii="Times New Roman" w:eastAsia="宋体" w:hAnsi="Times New Roman"/>
          <w:sz w:val="18"/>
          <w:szCs w:val="18"/>
          <w:lang w:val="de-DE" w:eastAsia="ja-JP"/>
        </w:rPr>
        <w:t>·K)];</w:t>
      </w:r>
    </w:p>
    <w:p w:rsidR="007D0A25" w:rsidRDefault="00827E7E">
      <w:pPr>
        <w:pStyle w:val="dl"/>
        <w:spacing w:after="0" w:line="360" w:lineRule="auto"/>
        <w:ind w:left="806" w:hanging="239"/>
        <w:rPr>
          <w:rFonts w:ascii="Times New Roman" w:eastAsia="宋体" w:hAnsi="Times New Roman"/>
          <w:sz w:val="18"/>
          <w:szCs w:val="18"/>
          <w:lang w:val="de-DE" w:eastAsia="ja-JP"/>
        </w:rPr>
      </w:pPr>
      <w:r>
        <w:rPr>
          <w:rFonts w:ascii="Times New Roman" w:eastAsia="宋体" w:hAnsi="Times New Roman"/>
          <w:i/>
          <w:sz w:val="18"/>
          <w:szCs w:val="18"/>
          <w:lang w:val="de-DE" w:eastAsia="ja-JP"/>
        </w:rPr>
        <w:t>q</w:t>
      </w:r>
      <w:r>
        <w:rPr>
          <w:rFonts w:ascii="Times New Roman" w:eastAsia="宋体" w:hAnsi="Times New Roman"/>
          <w:sz w:val="18"/>
          <w:szCs w:val="18"/>
          <w:vertAlign w:val="subscript"/>
          <w:lang w:val="de-DE" w:eastAsia="ja-JP"/>
        </w:rPr>
        <w:t>cal</w:t>
      </w:r>
      <w:r>
        <w:rPr>
          <w:rFonts w:ascii="Times New Roman" w:eastAsia="宋体" w:hAnsi="Times New Roman"/>
          <w:sz w:val="18"/>
          <w:szCs w:val="18"/>
          <w:lang w:val="de-DE" w:eastAsia="ja-JP"/>
        </w:rPr>
        <w:tab/>
      </w:r>
      <w:r>
        <w:rPr>
          <w:rFonts w:ascii="Times" w:hAnsi="Times"/>
          <w:b/>
          <w:sz w:val="18"/>
          <w:szCs w:val="18"/>
          <w:lang w:eastAsia="ja-JP"/>
        </w:rPr>
        <w:t>——</w:t>
      </w:r>
      <w:r>
        <w:rPr>
          <w:rFonts w:ascii="Times New Roman" w:eastAsia="宋体" w:hAnsi="Times New Roman"/>
          <w:sz w:val="18"/>
          <w:szCs w:val="18"/>
          <w:lang w:eastAsia="zh-CN"/>
        </w:rPr>
        <w:t>通过校准板的热流密度，单位为</w:t>
      </w:r>
      <w:r>
        <w:rPr>
          <w:rFonts w:ascii="Times New Roman" w:eastAsia="宋体" w:hAnsi="Times New Roman" w:hint="eastAsia"/>
          <w:sz w:val="18"/>
          <w:szCs w:val="18"/>
          <w:lang w:eastAsia="zh-CN"/>
        </w:rPr>
        <w:t>瓦每平方（</w:t>
      </w:r>
      <w:r>
        <w:rPr>
          <w:rFonts w:ascii="Times New Roman" w:eastAsia="宋体" w:hAnsi="Times New Roman"/>
          <w:sz w:val="18"/>
          <w:szCs w:val="18"/>
          <w:lang w:val="de-DE" w:eastAsia="ja-JP"/>
        </w:rPr>
        <w:t>W/m</w:t>
      </w:r>
      <w:r>
        <w:rPr>
          <w:rFonts w:ascii="Times New Roman" w:eastAsia="宋体" w:hAnsi="Times New Roman"/>
          <w:sz w:val="18"/>
          <w:szCs w:val="18"/>
          <w:vertAlign w:val="superscript"/>
          <w:lang w:val="de-DE" w:eastAsia="ja-JP"/>
        </w:rPr>
        <w:t>2</w:t>
      </w:r>
      <w:r>
        <w:rPr>
          <w:rFonts w:ascii="Times New Roman" w:eastAsia="宋体" w:hAnsi="Times New Roman" w:hint="eastAsia"/>
          <w:sz w:val="18"/>
          <w:szCs w:val="18"/>
          <w:lang w:eastAsia="zh-CN"/>
        </w:rPr>
        <w:t>）</w:t>
      </w:r>
      <w:r>
        <w:rPr>
          <w:rFonts w:ascii="Times New Roman" w:eastAsia="宋体" w:hAnsi="Times New Roman"/>
          <w:sz w:val="18"/>
          <w:szCs w:val="18"/>
          <w:lang w:val="de-DE" w:eastAsia="ja-JP"/>
        </w:rPr>
        <w:t>;</w:t>
      </w:r>
    </w:p>
    <w:p w:rsidR="007D0A25" w:rsidRDefault="00827E7E">
      <w:pPr>
        <w:pStyle w:val="dl"/>
        <w:spacing w:after="0" w:line="360" w:lineRule="auto"/>
        <w:ind w:left="806" w:hanging="239"/>
        <w:rPr>
          <w:rFonts w:ascii="Times New Roman" w:eastAsia="宋体" w:hAnsi="Times New Roman"/>
          <w:sz w:val="18"/>
          <w:szCs w:val="18"/>
          <w:lang w:eastAsia="ja-JP"/>
        </w:rPr>
      </w:pPr>
      <w:r>
        <w:rPr>
          <w:rFonts w:ascii="Times New Roman" w:eastAsia="宋体" w:hAnsi="Times New Roman"/>
          <w:i/>
          <w:sz w:val="18"/>
          <w:szCs w:val="18"/>
          <w:lang w:eastAsia="ja-JP"/>
        </w:rPr>
        <w:t>θ</w:t>
      </w:r>
      <w:r>
        <w:rPr>
          <w:rFonts w:ascii="Times New Roman" w:eastAsia="宋体" w:hAnsi="Times New Roman"/>
          <w:sz w:val="18"/>
          <w:szCs w:val="18"/>
          <w:vertAlign w:val="subscript"/>
          <w:lang w:eastAsia="ja-JP"/>
        </w:rPr>
        <w:t>ex</w:t>
      </w:r>
      <w:r>
        <w:rPr>
          <w:rFonts w:ascii="Times New Roman" w:eastAsia="宋体" w:hAnsi="Times New Roman"/>
          <w:sz w:val="18"/>
          <w:szCs w:val="18"/>
          <w:lang w:eastAsia="ja-JP"/>
        </w:rPr>
        <w:tab/>
      </w:r>
      <w:r>
        <w:rPr>
          <w:rFonts w:ascii="Times" w:hAnsi="Times"/>
          <w:b/>
          <w:sz w:val="18"/>
          <w:szCs w:val="18"/>
          <w:lang w:eastAsia="ja-JP"/>
        </w:rPr>
        <w:t>——</w:t>
      </w:r>
      <w:r>
        <w:rPr>
          <w:rFonts w:ascii="Times New Roman" w:eastAsia="宋体" w:hAnsi="Times New Roman"/>
          <w:sz w:val="18"/>
          <w:szCs w:val="18"/>
          <w:lang w:eastAsia="zh-CN"/>
        </w:rPr>
        <w:t>外侧空气温度，单位为</w:t>
      </w:r>
      <w:r>
        <w:rPr>
          <w:rFonts w:ascii="Times New Roman" w:eastAsia="宋体" w:hAnsi="Times New Roman" w:hint="eastAsia"/>
          <w:sz w:val="18"/>
          <w:szCs w:val="18"/>
          <w:lang w:eastAsia="zh-CN"/>
        </w:rPr>
        <w:t>摄氏度（</w:t>
      </w:r>
      <w:r>
        <w:rPr>
          <w:rFonts w:ascii="Times New Roman" w:eastAsia="宋体" w:hAnsi="Times New Roman"/>
          <w:sz w:val="18"/>
          <w:szCs w:val="18"/>
          <w:lang w:eastAsia="zh-CN"/>
        </w:rPr>
        <w:t>℃</w:t>
      </w:r>
      <w:r>
        <w:rPr>
          <w:rFonts w:ascii="Times New Roman" w:eastAsia="宋体" w:hAnsi="Times New Roman" w:hint="eastAsia"/>
          <w:sz w:val="18"/>
          <w:szCs w:val="18"/>
          <w:lang w:eastAsia="zh-CN"/>
        </w:rPr>
        <w:t>）</w:t>
      </w:r>
      <w:r>
        <w:rPr>
          <w:rFonts w:ascii="Times New Roman" w:eastAsia="宋体" w:hAnsi="Times New Roman"/>
          <w:sz w:val="18"/>
          <w:szCs w:val="18"/>
          <w:lang w:eastAsia="zh-CN"/>
        </w:rPr>
        <w:t>;</w:t>
      </w:r>
    </w:p>
    <w:p w:rsidR="007D0A25" w:rsidRDefault="00827E7E">
      <w:pPr>
        <w:pStyle w:val="dl"/>
        <w:spacing w:after="0" w:line="360" w:lineRule="auto"/>
        <w:ind w:left="806" w:hanging="239"/>
        <w:rPr>
          <w:rFonts w:ascii="Times New Roman" w:eastAsia="宋体" w:hAnsi="Times New Roman"/>
          <w:sz w:val="18"/>
          <w:szCs w:val="18"/>
          <w:lang w:eastAsia="ja-JP"/>
        </w:rPr>
      </w:pPr>
      <w:r>
        <w:rPr>
          <w:rFonts w:ascii="Times New Roman" w:eastAsia="宋体" w:hAnsi="Times New Roman"/>
          <w:i/>
          <w:sz w:val="18"/>
          <w:szCs w:val="18"/>
          <w:lang w:eastAsia="ja-JP"/>
        </w:rPr>
        <w:t>θ</w:t>
      </w:r>
      <w:r>
        <w:rPr>
          <w:rFonts w:ascii="Times New Roman" w:eastAsia="宋体" w:hAnsi="Times New Roman"/>
          <w:sz w:val="18"/>
          <w:szCs w:val="18"/>
          <w:vertAlign w:val="subscript"/>
          <w:lang w:eastAsia="ja-JP"/>
        </w:rPr>
        <w:t>in</w:t>
      </w:r>
      <w:r>
        <w:rPr>
          <w:rFonts w:ascii="Times New Roman" w:eastAsia="宋体" w:hAnsi="Times New Roman"/>
          <w:sz w:val="18"/>
          <w:szCs w:val="18"/>
          <w:lang w:eastAsia="ja-JP"/>
        </w:rPr>
        <w:tab/>
      </w:r>
      <w:r>
        <w:rPr>
          <w:rFonts w:ascii="Times" w:hAnsi="Times"/>
          <w:b/>
          <w:sz w:val="18"/>
          <w:szCs w:val="18"/>
          <w:lang w:eastAsia="ja-JP"/>
        </w:rPr>
        <w:t>——</w:t>
      </w:r>
      <w:r>
        <w:rPr>
          <w:rFonts w:ascii="Times New Roman" w:eastAsia="宋体" w:hAnsi="Times New Roman"/>
          <w:sz w:val="18"/>
          <w:szCs w:val="18"/>
          <w:lang w:eastAsia="zh-CN"/>
        </w:rPr>
        <w:t>内侧空气温度，单位为</w:t>
      </w:r>
      <w:r>
        <w:rPr>
          <w:rFonts w:ascii="Times New Roman" w:eastAsia="宋体" w:hAnsi="Times New Roman" w:hint="eastAsia"/>
          <w:sz w:val="18"/>
          <w:szCs w:val="18"/>
          <w:lang w:eastAsia="zh-CN"/>
        </w:rPr>
        <w:t>摄氏度（</w:t>
      </w:r>
      <w:r>
        <w:rPr>
          <w:rFonts w:ascii="Times New Roman" w:eastAsia="宋体" w:hAnsi="Times New Roman"/>
          <w:sz w:val="18"/>
          <w:szCs w:val="18"/>
          <w:lang w:eastAsia="zh-CN"/>
        </w:rPr>
        <w:t>℃</w:t>
      </w:r>
      <w:r>
        <w:rPr>
          <w:rFonts w:ascii="Times New Roman" w:eastAsia="宋体" w:hAnsi="Times New Roman" w:hint="eastAsia"/>
          <w:sz w:val="18"/>
          <w:szCs w:val="18"/>
          <w:lang w:eastAsia="zh-CN"/>
        </w:rPr>
        <w:t>）</w:t>
      </w:r>
      <w:r>
        <w:rPr>
          <w:rFonts w:ascii="Times New Roman" w:eastAsia="宋体" w:hAnsi="Times New Roman"/>
          <w:sz w:val="18"/>
          <w:szCs w:val="18"/>
          <w:lang w:eastAsia="zh-CN"/>
        </w:rPr>
        <w:t>;</w:t>
      </w:r>
    </w:p>
    <w:p w:rsidR="007D0A25" w:rsidRDefault="00827E7E">
      <w:pPr>
        <w:pStyle w:val="dl"/>
        <w:spacing w:after="0" w:line="360" w:lineRule="auto"/>
        <w:ind w:left="806" w:hanging="239"/>
        <w:rPr>
          <w:rFonts w:ascii="Times New Roman" w:eastAsia="宋体" w:hAnsi="Times New Roman"/>
          <w:sz w:val="18"/>
          <w:szCs w:val="18"/>
          <w:lang w:eastAsia="ja-JP"/>
        </w:rPr>
      </w:pPr>
      <w:r>
        <w:rPr>
          <w:rFonts w:ascii="Times New Roman" w:eastAsia="宋体" w:hAnsi="Times New Roman"/>
          <w:i/>
          <w:sz w:val="18"/>
          <w:szCs w:val="18"/>
          <w:lang w:eastAsia="ja-JP"/>
        </w:rPr>
        <w:t>θ</w:t>
      </w:r>
      <w:r>
        <w:rPr>
          <w:rFonts w:ascii="Times New Roman" w:eastAsia="宋体" w:hAnsi="Times New Roman"/>
          <w:sz w:val="18"/>
          <w:szCs w:val="18"/>
          <w:vertAlign w:val="subscript"/>
          <w:lang w:eastAsia="ja-JP"/>
        </w:rPr>
        <w:t>se</w:t>
      </w:r>
      <w:r>
        <w:rPr>
          <w:rFonts w:ascii="Times New Roman" w:eastAsia="宋体" w:hAnsi="Times New Roman"/>
          <w:sz w:val="18"/>
          <w:szCs w:val="18"/>
          <w:lang w:eastAsia="ja-JP"/>
        </w:rPr>
        <w:tab/>
      </w:r>
      <w:r>
        <w:rPr>
          <w:rFonts w:ascii="Times" w:hAnsi="Times"/>
          <w:b/>
          <w:sz w:val="18"/>
          <w:szCs w:val="18"/>
          <w:lang w:eastAsia="ja-JP"/>
        </w:rPr>
        <w:t>——</w:t>
      </w:r>
      <w:r>
        <w:rPr>
          <w:rFonts w:ascii="Times New Roman" w:eastAsia="宋体" w:hAnsi="Times New Roman"/>
          <w:sz w:val="18"/>
          <w:szCs w:val="18"/>
          <w:lang w:eastAsia="zh-CN"/>
        </w:rPr>
        <w:t>校准板外表面温度，单位为</w:t>
      </w:r>
      <w:r>
        <w:rPr>
          <w:rFonts w:ascii="Times New Roman" w:eastAsia="宋体" w:hAnsi="Times New Roman" w:hint="eastAsia"/>
          <w:sz w:val="18"/>
          <w:szCs w:val="18"/>
          <w:lang w:eastAsia="zh-CN"/>
        </w:rPr>
        <w:t>摄氏度（</w:t>
      </w:r>
      <w:r>
        <w:rPr>
          <w:rFonts w:ascii="Times New Roman" w:eastAsia="宋体" w:hAnsi="Times New Roman"/>
          <w:sz w:val="18"/>
          <w:szCs w:val="18"/>
          <w:lang w:eastAsia="zh-CN"/>
        </w:rPr>
        <w:t>℃</w:t>
      </w:r>
      <w:r>
        <w:rPr>
          <w:rFonts w:ascii="Times New Roman" w:eastAsia="宋体" w:hAnsi="Times New Roman" w:hint="eastAsia"/>
          <w:sz w:val="18"/>
          <w:szCs w:val="18"/>
          <w:lang w:eastAsia="zh-CN"/>
        </w:rPr>
        <w:t>）</w:t>
      </w:r>
      <w:r>
        <w:rPr>
          <w:rFonts w:ascii="Times New Roman" w:eastAsia="宋体" w:hAnsi="Times New Roman"/>
          <w:sz w:val="18"/>
          <w:szCs w:val="18"/>
          <w:lang w:eastAsia="zh-CN"/>
        </w:rPr>
        <w:t>;</w:t>
      </w:r>
    </w:p>
    <w:p w:rsidR="007D0A25" w:rsidRDefault="00827E7E">
      <w:pPr>
        <w:pStyle w:val="dl"/>
        <w:spacing w:after="0" w:line="360" w:lineRule="auto"/>
        <w:ind w:left="806" w:hanging="239"/>
        <w:rPr>
          <w:rFonts w:ascii="Times New Roman" w:eastAsia="宋体" w:hAnsi="Times New Roman"/>
          <w:sz w:val="18"/>
          <w:szCs w:val="18"/>
          <w:lang w:eastAsia="ja-JP"/>
        </w:rPr>
      </w:pPr>
      <w:r>
        <w:rPr>
          <w:rFonts w:ascii="Times New Roman" w:eastAsia="宋体" w:hAnsi="Times New Roman"/>
          <w:i/>
          <w:sz w:val="18"/>
          <w:szCs w:val="18"/>
          <w:lang w:eastAsia="ja-JP"/>
        </w:rPr>
        <w:t>θ</w:t>
      </w:r>
      <w:r>
        <w:rPr>
          <w:rFonts w:ascii="Times New Roman" w:eastAsia="宋体" w:hAnsi="Times New Roman"/>
          <w:sz w:val="18"/>
          <w:szCs w:val="18"/>
          <w:vertAlign w:val="subscript"/>
          <w:lang w:eastAsia="ja-JP"/>
        </w:rPr>
        <w:t>si</w:t>
      </w:r>
      <w:r>
        <w:rPr>
          <w:rFonts w:ascii="Times New Roman" w:eastAsia="宋体" w:hAnsi="Times New Roman"/>
          <w:sz w:val="18"/>
          <w:szCs w:val="18"/>
          <w:lang w:eastAsia="ja-JP"/>
        </w:rPr>
        <w:tab/>
      </w:r>
      <w:r>
        <w:rPr>
          <w:rFonts w:ascii="Times" w:hAnsi="Times"/>
          <w:b/>
          <w:sz w:val="18"/>
          <w:szCs w:val="18"/>
          <w:lang w:eastAsia="ja-JP"/>
        </w:rPr>
        <w:t>——</w:t>
      </w:r>
      <w:r>
        <w:rPr>
          <w:rFonts w:ascii="Times New Roman" w:eastAsia="宋体" w:hAnsi="Times New Roman"/>
          <w:sz w:val="18"/>
          <w:szCs w:val="18"/>
          <w:lang w:eastAsia="zh-CN"/>
        </w:rPr>
        <w:t>校准板内表面温度，单位为</w:t>
      </w:r>
      <w:r>
        <w:rPr>
          <w:rFonts w:ascii="Times New Roman" w:eastAsia="宋体" w:hAnsi="Times New Roman" w:hint="eastAsia"/>
          <w:sz w:val="18"/>
          <w:szCs w:val="18"/>
          <w:lang w:eastAsia="zh-CN"/>
        </w:rPr>
        <w:t>摄氏度（</w:t>
      </w:r>
      <w:r>
        <w:rPr>
          <w:rFonts w:ascii="Times New Roman" w:eastAsia="宋体" w:hAnsi="Times New Roman"/>
          <w:sz w:val="18"/>
          <w:szCs w:val="18"/>
          <w:lang w:eastAsia="zh-CN"/>
        </w:rPr>
        <w:t>℃</w:t>
      </w:r>
      <w:r>
        <w:rPr>
          <w:rFonts w:ascii="Times New Roman" w:eastAsia="宋体" w:hAnsi="Times New Roman" w:hint="eastAsia"/>
          <w:sz w:val="18"/>
          <w:szCs w:val="18"/>
          <w:lang w:eastAsia="zh-CN"/>
        </w:rPr>
        <w:t>）。</w:t>
      </w:r>
    </w:p>
    <w:p w:rsidR="007D0A25" w:rsidRDefault="00827E7E">
      <w:pPr>
        <w:widowControl/>
        <w:adjustRightInd/>
        <w:spacing w:after="240" w:line="360" w:lineRule="auto"/>
        <w:ind w:left="1612" w:hanging="1212"/>
        <w:rPr>
          <w:rFonts w:ascii="Times New Roman" w:hAnsi="Times New Roman"/>
          <w:lang w:val="en-GB" w:eastAsia="ja-JP"/>
        </w:rPr>
      </w:pPr>
      <w:r>
        <w:rPr>
          <w:rFonts w:ascii="Times New Roman" w:hAnsi="Times New Roman"/>
          <w:lang w:val="en-GB"/>
        </w:rPr>
        <w:t>通过校准板的热流密度应通过</w:t>
      </w:r>
      <w:r>
        <w:rPr>
          <w:rFonts w:ascii="Times New Roman" w:hAnsi="Times New Roman"/>
        </w:rPr>
        <w:t>公式（</w:t>
      </w:r>
      <w:r>
        <w:rPr>
          <w:rFonts w:ascii="Times New Roman" w:hAnsi="Times New Roman"/>
        </w:rPr>
        <w:t>A.3</w:t>
      </w:r>
      <w:r>
        <w:rPr>
          <w:rFonts w:ascii="Times New Roman" w:hAnsi="Times New Roman"/>
        </w:rPr>
        <w:t>）计算得出。</w:t>
      </w:r>
    </w:p>
    <w:bookmarkStart w:id="85" w:name="_Hlk137398109"/>
    <w:p w:rsidR="007D0A25" w:rsidRDefault="00827E7E">
      <w:pPr>
        <w:pStyle w:val="dl"/>
        <w:spacing w:after="0" w:line="360" w:lineRule="auto"/>
        <w:ind w:left="0" w:firstLine="1"/>
        <w:jc w:val="right"/>
        <w:rPr>
          <w:rFonts w:ascii="Times New Roman" w:eastAsia="宋体" w:hAnsi="Times New Roman"/>
          <w:sz w:val="21"/>
          <w:szCs w:val="21"/>
          <w:lang w:eastAsia="ja-JP"/>
        </w:rPr>
      </w:pPr>
      <w:r>
        <w:rPr>
          <w:rFonts w:ascii="Times New Roman" w:eastAsia="宋体" w:hAnsi="Times New Roman"/>
          <w:position w:val="-30"/>
          <w:sz w:val="21"/>
          <w:szCs w:val="21"/>
        </w:rPr>
        <w:object w:dxaOrig="1447" w:dyaOrig="680">
          <v:shape id="_x0000_i1034" type="#_x0000_t75" style="width:72.65pt;height:33.8pt" o:ole="">
            <v:imagedata r:id="rId52" o:title=""/>
          </v:shape>
          <o:OLEObject Type="Embed" ProgID="Equation.2" ShapeID="_x0000_i1034" DrawAspect="Content" ObjectID="_1766303563" r:id="rId53"/>
        </w:object>
      </w:r>
      <w:bookmarkEnd w:id="85"/>
      <w:r>
        <w:rPr>
          <w:rFonts w:ascii="Times New Roman" w:eastAsia="宋体" w:hAnsi="Times New Roman"/>
          <w:sz w:val="21"/>
          <w:szCs w:val="21"/>
        </w:rPr>
        <w:t>………………………………………………</w:t>
      </w:r>
      <w:r>
        <w:rPr>
          <w:rFonts w:ascii="Times New Roman" w:eastAsia="宋体" w:hAnsi="Times New Roman"/>
          <w:sz w:val="21"/>
          <w:szCs w:val="21"/>
        </w:rPr>
        <w:t>（</w:t>
      </w:r>
      <w:r>
        <w:rPr>
          <w:rFonts w:ascii="Times New Roman" w:eastAsia="宋体" w:hAnsi="Times New Roman"/>
          <w:sz w:val="21"/>
          <w:szCs w:val="21"/>
        </w:rPr>
        <w:t>A.3</w:t>
      </w:r>
      <w:r>
        <w:rPr>
          <w:rFonts w:ascii="Times New Roman" w:eastAsia="宋体" w:hAnsi="Times New Roman"/>
          <w:sz w:val="21"/>
          <w:szCs w:val="21"/>
        </w:rPr>
        <w:t>）</w:t>
      </w:r>
    </w:p>
    <w:p w:rsidR="007D0A25" w:rsidRDefault="00827E7E">
      <w:pPr>
        <w:pStyle w:val="afffff1"/>
        <w:spacing w:line="360" w:lineRule="auto"/>
        <w:ind w:leftChars="202" w:left="424" w:firstLineChars="1" w:firstLine="2"/>
        <w:rPr>
          <w:rFonts w:ascii="Times New Roman"/>
          <w:sz w:val="18"/>
          <w:szCs w:val="18"/>
        </w:rPr>
      </w:pPr>
      <w:r>
        <w:rPr>
          <w:rFonts w:ascii="Times New Roman"/>
          <w:sz w:val="18"/>
          <w:szCs w:val="18"/>
        </w:rPr>
        <w:t>式中：</w:t>
      </w:r>
    </w:p>
    <w:p w:rsidR="007D0A25" w:rsidRDefault="00827E7E">
      <w:pPr>
        <w:pStyle w:val="dl"/>
        <w:spacing w:after="0" w:line="360" w:lineRule="auto"/>
        <w:ind w:left="806" w:hanging="239"/>
        <w:rPr>
          <w:rFonts w:ascii="Times New Roman" w:eastAsia="宋体" w:hAnsi="Times New Roman"/>
          <w:sz w:val="18"/>
          <w:szCs w:val="18"/>
          <w:lang w:eastAsia="ja-JP"/>
        </w:rPr>
      </w:pPr>
      <w:r>
        <w:rPr>
          <w:rFonts w:ascii="Times New Roman" w:eastAsia="宋体" w:hAnsi="Times New Roman"/>
          <w:i/>
          <w:sz w:val="18"/>
          <w:szCs w:val="18"/>
          <w:lang w:eastAsia="ja-JP"/>
        </w:rPr>
        <w:t>R</w:t>
      </w:r>
      <w:r>
        <w:rPr>
          <w:rFonts w:ascii="Times New Roman" w:eastAsia="宋体" w:hAnsi="Times New Roman"/>
          <w:sz w:val="18"/>
          <w:szCs w:val="18"/>
          <w:vertAlign w:val="subscript"/>
          <w:lang w:eastAsia="ja-JP"/>
        </w:rPr>
        <w:t>cal</w:t>
      </w:r>
      <w:r>
        <w:rPr>
          <w:rFonts w:ascii="Times New Roman" w:eastAsia="宋体" w:hAnsi="Times New Roman"/>
          <w:sz w:val="18"/>
          <w:szCs w:val="18"/>
          <w:lang w:eastAsia="ja-JP"/>
        </w:rPr>
        <w:tab/>
      </w:r>
      <w:r>
        <w:rPr>
          <w:rFonts w:ascii="Times" w:hAnsi="Times"/>
          <w:b/>
          <w:sz w:val="18"/>
          <w:szCs w:val="18"/>
          <w:lang w:eastAsia="ja-JP"/>
        </w:rPr>
        <w:t>——</w:t>
      </w:r>
      <w:r>
        <w:rPr>
          <w:rFonts w:ascii="Times New Roman" w:eastAsia="宋体" w:hAnsi="Times New Roman"/>
          <w:sz w:val="18"/>
          <w:szCs w:val="18"/>
          <w:lang w:eastAsia="zh-CN"/>
        </w:rPr>
        <w:t>校准板热阻，单位为</w:t>
      </w:r>
      <w:r>
        <w:rPr>
          <w:rFonts w:ascii="Times New Roman" w:eastAsia="宋体" w:hAnsi="Times New Roman" w:hint="eastAsia"/>
          <w:sz w:val="18"/>
          <w:szCs w:val="18"/>
          <w:lang w:eastAsia="zh-CN"/>
        </w:rPr>
        <w:t>瓦每平方米开</w:t>
      </w:r>
      <w:r>
        <w:rPr>
          <w:rFonts w:ascii="Times New Roman" w:eastAsia="宋体" w:hAnsi="Times New Roman" w:hint="eastAsia"/>
          <w:sz w:val="18"/>
          <w:szCs w:val="18"/>
          <w:lang w:eastAsia="zh-CN"/>
        </w:rPr>
        <w:t>[</w:t>
      </w:r>
      <w:r>
        <w:rPr>
          <w:rFonts w:ascii="Times New Roman" w:eastAsia="宋体" w:hAnsi="Times New Roman"/>
          <w:sz w:val="18"/>
          <w:szCs w:val="18"/>
          <w:lang w:val="de-DE" w:eastAsia="ja-JP"/>
        </w:rPr>
        <w:t>W/(m</w:t>
      </w:r>
      <w:r>
        <w:rPr>
          <w:rFonts w:ascii="Times New Roman" w:eastAsia="宋体" w:hAnsi="Times New Roman"/>
          <w:sz w:val="18"/>
          <w:szCs w:val="18"/>
          <w:vertAlign w:val="superscript"/>
          <w:lang w:val="de-DE" w:eastAsia="ja-JP"/>
        </w:rPr>
        <w:t>2</w:t>
      </w:r>
      <w:r>
        <w:rPr>
          <w:rFonts w:ascii="Times New Roman" w:eastAsia="宋体" w:hAnsi="Times New Roman"/>
          <w:sz w:val="18"/>
          <w:szCs w:val="18"/>
          <w:lang w:val="de-DE" w:eastAsia="ja-JP"/>
        </w:rPr>
        <w:t>·K)];</w:t>
      </w:r>
    </w:p>
    <w:p w:rsidR="007D0A25" w:rsidRDefault="00827E7E">
      <w:pPr>
        <w:pStyle w:val="dl"/>
        <w:spacing w:after="0" w:line="360" w:lineRule="auto"/>
        <w:ind w:left="806" w:hanging="403"/>
        <w:rPr>
          <w:rFonts w:ascii="Times New Roman" w:eastAsia="宋体" w:hAnsi="Times New Roman"/>
          <w:sz w:val="21"/>
          <w:szCs w:val="21"/>
          <w:lang w:eastAsia="zh-CN"/>
        </w:rPr>
      </w:pPr>
      <w:r>
        <w:rPr>
          <w:rFonts w:ascii="Times New Roman" w:eastAsia="宋体" w:hAnsi="Times New Roman"/>
          <w:sz w:val="21"/>
          <w:szCs w:val="21"/>
          <w:lang w:eastAsia="zh-CN"/>
        </w:rPr>
        <w:t>校准板热阻应使用公式（</w:t>
      </w:r>
      <w:r>
        <w:rPr>
          <w:rFonts w:ascii="Times New Roman" w:eastAsia="宋体" w:hAnsi="Times New Roman"/>
          <w:sz w:val="21"/>
          <w:szCs w:val="21"/>
          <w:lang w:eastAsia="zh-CN"/>
        </w:rPr>
        <w:t>A.4</w:t>
      </w:r>
      <w:r>
        <w:rPr>
          <w:rFonts w:ascii="Times New Roman" w:eastAsia="宋体" w:hAnsi="Times New Roman"/>
          <w:sz w:val="21"/>
          <w:szCs w:val="21"/>
          <w:lang w:eastAsia="zh-CN"/>
        </w:rPr>
        <w:t>）计算</w:t>
      </w:r>
    </w:p>
    <w:p w:rsidR="007D0A25" w:rsidRDefault="00827E7E">
      <w:pPr>
        <w:pStyle w:val="dl"/>
        <w:spacing w:after="0" w:line="360" w:lineRule="auto"/>
        <w:ind w:left="0" w:firstLine="1"/>
        <w:jc w:val="right"/>
        <w:rPr>
          <w:rFonts w:ascii="Times New Roman" w:eastAsia="宋体" w:hAnsi="Times New Roman"/>
          <w:sz w:val="21"/>
          <w:szCs w:val="21"/>
          <w:lang w:eastAsia="ja-JP"/>
        </w:rPr>
      </w:pPr>
      <w:r>
        <w:rPr>
          <w:rFonts w:ascii="Times New Roman" w:eastAsia="宋体" w:hAnsi="Times New Roman"/>
          <w:position w:val="-32"/>
          <w:sz w:val="21"/>
          <w:szCs w:val="21"/>
        </w:rPr>
        <w:object w:dxaOrig="1187" w:dyaOrig="733">
          <v:shape id="_x0000_i1035" type="#_x0000_t75" style="width:59.5pt;height:36.95pt" o:ole="">
            <v:imagedata r:id="rId54" o:title=""/>
          </v:shape>
          <o:OLEObject Type="Embed" ProgID="Equation.2" ShapeID="_x0000_i1035" DrawAspect="Content" ObjectID="_1766303564" r:id="rId55"/>
        </w:object>
      </w:r>
      <w:r>
        <w:rPr>
          <w:rFonts w:ascii="Times New Roman" w:eastAsia="宋体" w:hAnsi="Times New Roman"/>
          <w:sz w:val="21"/>
          <w:szCs w:val="21"/>
          <w:lang w:eastAsia="ja-JP"/>
        </w:rPr>
        <w:tab/>
      </w:r>
      <w:r>
        <w:rPr>
          <w:rFonts w:ascii="Times New Roman" w:eastAsia="宋体" w:hAnsi="Times New Roman"/>
          <w:sz w:val="21"/>
          <w:szCs w:val="21"/>
        </w:rPr>
        <w:t>………………………………………………</w:t>
      </w:r>
      <w:r>
        <w:rPr>
          <w:rFonts w:ascii="Times New Roman" w:eastAsia="宋体" w:hAnsi="Times New Roman"/>
          <w:sz w:val="21"/>
          <w:szCs w:val="21"/>
        </w:rPr>
        <w:t>（</w:t>
      </w:r>
      <w:r>
        <w:rPr>
          <w:rFonts w:ascii="Times New Roman" w:eastAsia="宋体" w:hAnsi="Times New Roman"/>
          <w:sz w:val="21"/>
          <w:szCs w:val="21"/>
        </w:rPr>
        <w:t>A.4</w:t>
      </w:r>
      <w:r>
        <w:rPr>
          <w:rFonts w:ascii="Times New Roman" w:eastAsia="宋体" w:hAnsi="Times New Roman"/>
          <w:sz w:val="21"/>
          <w:szCs w:val="21"/>
        </w:rPr>
        <w:t>）</w:t>
      </w:r>
    </w:p>
    <w:p w:rsidR="007D0A25" w:rsidRDefault="00827E7E">
      <w:pPr>
        <w:pStyle w:val="afffff1"/>
        <w:spacing w:line="360" w:lineRule="auto"/>
        <w:ind w:leftChars="203" w:left="566" w:hangingChars="78" w:hanging="140"/>
        <w:rPr>
          <w:rFonts w:ascii="Times New Roman"/>
          <w:sz w:val="18"/>
          <w:szCs w:val="18"/>
          <w:lang w:val="en-GB"/>
        </w:rPr>
      </w:pPr>
      <w:r>
        <w:rPr>
          <w:rFonts w:ascii="Times New Roman"/>
          <w:sz w:val="18"/>
          <w:szCs w:val="18"/>
          <w:lang w:val="en-GB"/>
        </w:rPr>
        <w:t>式中：</w:t>
      </w:r>
    </w:p>
    <w:p w:rsidR="007D0A25" w:rsidRDefault="00827E7E">
      <w:pPr>
        <w:pStyle w:val="dl"/>
        <w:spacing w:after="0" w:line="360" w:lineRule="auto"/>
        <w:ind w:leftChars="269" w:left="565" w:firstLine="1"/>
        <w:rPr>
          <w:rFonts w:ascii="Times New Roman" w:eastAsia="宋体" w:hAnsi="Times New Roman"/>
          <w:sz w:val="18"/>
          <w:szCs w:val="18"/>
          <w:lang w:eastAsia="ja-JP"/>
        </w:rPr>
      </w:pPr>
      <w:r>
        <w:rPr>
          <w:rFonts w:ascii="Times New Roman" w:eastAsia="宋体" w:hAnsi="Times New Roman"/>
          <w:i/>
          <w:sz w:val="18"/>
          <w:szCs w:val="18"/>
          <w:lang w:eastAsia="ja-JP"/>
        </w:rPr>
        <w:t>d</w:t>
      </w:r>
      <w:r>
        <w:rPr>
          <w:rFonts w:ascii="Times New Roman" w:eastAsia="宋体" w:hAnsi="Times New Roman"/>
          <w:sz w:val="18"/>
          <w:szCs w:val="18"/>
          <w:vertAlign w:val="subscript"/>
          <w:lang w:eastAsia="ja-JP"/>
        </w:rPr>
        <w:t>j</w:t>
      </w:r>
      <w:r>
        <w:rPr>
          <w:rFonts w:ascii="Times New Roman" w:eastAsia="宋体" w:hAnsi="Times New Roman"/>
          <w:sz w:val="18"/>
          <w:szCs w:val="18"/>
          <w:lang w:eastAsia="ja-JP"/>
        </w:rPr>
        <w:tab/>
      </w:r>
      <w:r>
        <w:rPr>
          <w:rFonts w:ascii="Times" w:hAnsi="Times"/>
          <w:b/>
          <w:sz w:val="18"/>
          <w:szCs w:val="18"/>
          <w:lang w:eastAsia="ja-JP"/>
        </w:rPr>
        <w:t>——</w:t>
      </w:r>
      <w:r>
        <w:rPr>
          <w:rFonts w:ascii="Times New Roman" w:eastAsia="宋体" w:hAnsi="Times New Roman"/>
          <w:sz w:val="18"/>
          <w:szCs w:val="18"/>
          <w:lang w:eastAsia="zh-CN"/>
        </w:rPr>
        <w:t>第</w:t>
      </w:r>
      <w:r>
        <w:rPr>
          <w:rFonts w:ascii="Times New Roman" w:eastAsia="宋体" w:hAnsi="Times New Roman"/>
          <w:sz w:val="18"/>
          <w:szCs w:val="18"/>
          <w:lang w:eastAsia="zh-CN"/>
        </w:rPr>
        <w:t>j</w:t>
      </w:r>
      <w:r>
        <w:rPr>
          <w:rFonts w:ascii="Times New Roman" w:eastAsia="宋体" w:hAnsi="Times New Roman"/>
          <w:sz w:val="18"/>
          <w:szCs w:val="18"/>
          <w:lang w:eastAsia="zh-CN"/>
        </w:rPr>
        <w:t>层校准板的厚度，单位为</w:t>
      </w:r>
      <w:r>
        <w:rPr>
          <w:rFonts w:ascii="Times New Roman" w:eastAsia="宋体" w:hAnsi="Times New Roman" w:hint="eastAsia"/>
          <w:sz w:val="18"/>
          <w:szCs w:val="18"/>
          <w:lang w:eastAsia="zh-CN"/>
        </w:rPr>
        <w:t>米（</w:t>
      </w:r>
      <w:r>
        <w:rPr>
          <w:rFonts w:ascii="Times New Roman" w:eastAsia="宋体" w:hAnsi="Times New Roman" w:hint="eastAsia"/>
          <w:sz w:val="18"/>
          <w:szCs w:val="18"/>
          <w:lang w:eastAsia="zh-CN"/>
        </w:rPr>
        <w:t>m</w:t>
      </w:r>
      <w:r>
        <w:rPr>
          <w:rFonts w:ascii="Times New Roman" w:eastAsia="宋体" w:hAnsi="Times New Roman" w:hint="eastAsia"/>
          <w:sz w:val="18"/>
          <w:szCs w:val="18"/>
          <w:lang w:eastAsia="zh-CN"/>
        </w:rPr>
        <w:t>）</w:t>
      </w:r>
      <w:r>
        <w:rPr>
          <w:rFonts w:ascii="Times New Roman" w:eastAsia="宋体" w:hAnsi="Times New Roman"/>
          <w:sz w:val="18"/>
          <w:szCs w:val="18"/>
          <w:lang w:eastAsia="zh-CN"/>
        </w:rPr>
        <w:t>；</w:t>
      </w:r>
    </w:p>
    <w:p w:rsidR="007D0A25" w:rsidRDefault="00827E7E">
      <w:pPr>
        <w:pStyle w:val="dl"/>
        <w:spacing w:after="0" w:line="360" w:lineRule="auto"/>
        <w:ind w:leftChars="269" w:left="565" w:firstLine="1"/>
        <w:rPr>
          <w:rFonts w:ascii="Times New Roman" w:eastAsia="宋体" w:hAnsi="Times New Roman"/>
          <w:sz w:val="18"/>
          <w:szCs w:val="18"/>
          <w:lang w:val="de-DE" w:eastAsia="ja-JP"/>
        </w:rPr>
      </w:pPr>
      <w:r>
        <w:rPr>
          <w:rFonts w:ascii="Times New Roman" w:eastAsia="宋体" w:hAnsi="Times New Roman"/>
          <w:i/>
          <w:sz w:val="18"/>
          <w:szCs w:val="18"/>
          <w:lang w:eastAsia="ja-JP"/>
        </w:rPr>
        <w:t>λ</w:t>
      </w:r>
      <w:r>
        <w:rPr>
          <w:rFonts w:ascii="Times New Roman" w:eastAsia="宋体" w:hAnsi="Times New Roman"/>
          <w:sz w:val="18"/>
          <w:szCs w:val="18"/>
          <w:vertAlign w:val="subscript"/>
          <w:lang w:eastAsia="ja-JP"/>
        </w:rPr>
        <w:t>j</w:t>
      </w:r>
      <w:r>
        <w:rPr>
          <w:rFonts w:ascii="Times New Roman" w:eastAsia="宋体" w:hAnsi="Times New Roman"/>
          <w:sz w:val="18"/>
          <w:szCs w:val="18"/>
          <w:lang w:eastAsia="ja-JP"/>
        </w:rPr>
        <w:tab/>
      </w:r>
      <w:r>
        <w:rPr>
          <w:rFonts w:ascii="Times" w:hAnsi="Times"/>
          <w:b/>
          <w:sz w:val="18"/>
          <w:szCs w:val="18"/>
          <w:lang w:eastAsia="ja-JP"/>
        </w:rPr>
        <w:t>——</w:t>
      </w:r>
      <w:r>
        <w:rPr>
          <w:rFonts w:ascii="Times New Roman" w:eastAsia="宋体" w:hAnsi="Times New Roman"/>
          <w:sz w:val="18"/>
          <w:szCs w:val="18"/>
          <w:lang w:eastAsia="zh-CN"/>
        </w:rPr>
        <w:t>第</w:t>
      </w:r>
      <w:r>
        <w:rPr>
          <w:rFonts w:ascii="Times New Roman" w:eastAsia="宋体" w:hAnsi="Times New Roman"/>
          <w:sz w:val="18"/>
          <w:szCs w:val="18"/>
          <w:lang w:eastAsia="zh-CN"/>
        </w:rPr>
        <w:t>j</w:t>
      </w:r>
      <w:r>
        <w:rPr>
          <w:rFonts w:ascii="Times New Roman" w:eastAsia="宋体" w:hAnsi="Times New Roman"/>
          <w:sz w:val="18"/>
          <w:szCs w:val="18"/>
          <w:lang w:eastAsia="zh-CN"/>
        </w:rPr>
        <w:t>层校准板的导热系数，单位为</w:t>
      </w:r>
      <w:r>
        <w:rPr>
          <w:rFonts w:ascii="Times New Roman" w:eastAsia="宋体" w:hAnsi="Times New Roman" w:hint="eastAsia"/>
          <w:sz w:val="18"/>
          <w:szCs w:val="18"/>
          <w:lang w:eastAsia="zh-CN"/>
        </w:rPr>
        <w:t>瓦每米开</w:t>
      </w:r>
      <w:r>
        <w:rPr>
          <w:rFonts w:ascii="Times New Roman" w:eastAsia="宋体" w:hAnsi="Times New Roman" w:hint="eastAsia"/>
          <w:sz w:val="18"/>
          <w:szCs w:val="18"/>
          <w:lang w:eastAsia="zh-CN"/>
        </w:rPr>
        <w:t>[</w:t>
      </w:r>
      <w:r>
        <w:rPr>
          <w:rFonts w:ascii="Times New Roman" w:eastAsia="宋体" w:hAnsi="Times New Roman"/>
          <w:sz w:val="18"/>
          <w:szCs w:val="18"/>
          <w:lang w:eastAsia="ja-JP"/>
        </w:rPr>
        <w:t>W/(m</w:t>
      </w:r>
      <w:r>
        <w:rPr>
          <w:rFonts w:ascii="Times New Roman" w:eastAsia="宋体" w:hAnsi="Times New Roman" w:hint="eastAsia"/>
          <w:sz w:val="18"/>
          <w:szCs w:val="18"/>
          <w:lang w:eastAsia="zh-CN"/>
        </w:rPr>
        <w:t>·</w:t>
      </w:r>
      <w:r>
        <w:rPr>
          <w:rFonts w:ascii="Times New Roman" w:eastAsia="宋体" w:hAnsi="Times New Roman"/>
          <w:sz w:val="18"/>
          <w:szCs w:val="18"/>
          <w:lang w:eastAsia="ja-JP"/>
        </w:rPr>
        <w:t>K)</w:t>
      </w:r>
      <w:r>
        <w:rPr>
          <w:rFonts w:ascii="Times New Roman" w:eastAsia="宋体" w:hAnsi="Times New Roman"/>
          <w:sz w:val="18"/>
          <w:szCs w:val="18"/>
          <w:lang w:val="de-DE" w:eastAsia="ja-JP"/>
        </w:rPr>
        <w:t>]</w:t>
      </w:r>
      <w:r>
        <w:rPr>
          <w:rFonts w:ascii="Times New Roman" w:eastAsia="宋体" w:hAnsi="Times New Roman" w:hint="eastAsia"/>
          <w:sz w:val="18"/>
          <w:szCs w:val="18"/>
          <w:lang w:val="de-DE" w:eastAsia="zh-CN"/>
        </w:rPr>
        <w:t>。</w:t>
      </w:r>
    </w:p>
    <w:p w:rsidR="007D0A25" w:rsidRDefault="007D0A25">
      <w:pPr>
        <w:pStyle w:val="dl"/>
        <w:spacing w:after="0" w:line="360" w:lineRule="auto"/>
        <w:rPr>
          <w:rFonts w:ascii="Times New Roman" w:eastAsia="宋体" w:hAnsi="Times New Roman"/>
          <w:sz w:val="18"/>
          <w:szCs w:val="18"/>
          <w:lang w:val="de-DE" w:eastAsia="ja-JP"/>
        </w:rPr>
      </w:pPr>
    </w:p>
    <w:p w:rsidR="007D0A25" w:rsidRDefault="007D0A25">
      <w:pPr>
        <w:pStyle w:val="afffff1"/>
        <w:ind w:firstLine="420"/>
        <w:rPr>
          <w:rFonts w:ascii="Times New Roman"/>
        </w:rPr>
      </w:pPr>
    </w:p>
    <w:p w:rsidR="007D0A25" w:rsidRDefault="007D0A25">
      <w:pPr>
        <w:pStyle w:val="afffff1"/>
        <w:ind w:firstLine="420"/>
        <w:rPr>
          <w:rFonts w:ascii="Times New Roman"/>
        </w:rPr>
        <w:sectPr w:rsidR="007D0A25">
          <w:headerReference w:type="even" r:id="rId56"/>
          <w:headerReference w:type="default" r:id="rId57"/>
          <w:footerReference w:type="even" r:id="rId58"/>
          <w:footerReference w:type="default" r:id="rId59"/>
          <w:pgSz w:w="11906" w:h="16838"/>
          <w:pgMar w:top="1871" w:right="1134" w:bottom="1134" w:left="1134" w:header="1418" w:footer="1134" w:gutter="284"/>
          <w:cols w:space="425"/>
          <w:formProt w:val="0"/>
          <w:docGrid w:type="lines" w:linePitch="312"/>
        </w:sectPr>
      </w:pPr>
    </w:p>
    <w:p w:rsidR="007D0A25" w:rsidRDefault="007D0A25">
      <w:pPr>
        <w:pStyle w:val="af8"/>
        <w:rPr>
          <w:rFonts w:ascii="Times New Roman" w:hAnsi="Times New Roman"/>
          <w:vanish w:val="0"/>
        </w:rPr>
      </w:pPr>
    </w:p>
    <w:p w:rsidR="007D0A25" w:rsidRDefault="007D0A25">
      <w:pPr>
        <w:pStyle w:val="afe"/>
        <w:rPr>
          <w:rFonts w:ascii="Times New Roman"/>
          <w:vanish w:val="0"/>
        </w:rPr>
      </w:pPr>
    </w:p>
    <w:p w:rsidR="007D0A25" w:rsidRDefault="00827E7E">
      <w:pPr>
        <w:pStyle w:val="aff3"/>
        <w:spacing w:before="78" w:after="156"/>
        <w:rPr>
          <w:rFonts w:ascii="Times New Roman"/>
        </w:rPr>
      </w:pPr>
      <w:r>
        <w:rPr>
          <w:rFonts w:ascii="Times New Roman"/>
        </w:rPr>
        <w:br/>
      </w:r>
      <w:bookmarkStart w:id="86" w:name="_Toc61428364"/>
      <w:bookmarkStart w:id="87" w:name="_Toc145599839"/>
      <w:r>
        <w:rPr>
          <w:rFonts w:ascii="Times New Roman"/>
        </w:rPr>
        <w:t>（规范性）</w:t>
      </w:r>
      <w:r>
        <w:rPr>
          <w:rFonts w:ascii="Times New Roman"/>
        </w:rPr>
        <w:br/>
      </w:r>
      <w:bookmarkEnd w:id="86"/>
      <w:r>
        <w:rPr>
          <w:rFonts w:ascii="Times New Roman"/>
        </w:rPr>
        <w:t>小温差条件下夜间</w:t>
      </w:r>
      <w:r>
        <w:rPr>
          <w:rFonts w:ascii="Times New Roman"/>
        </w:rPr>
        <w:t>U</w:t>
      </w:r>
      <w:r>
        <w:rPr>
          <w:rFonts w:ascii="Times New Roman"/>
        </w:rPr>
        <w:t>值的测定</w:t>
      </w:r>
      <w:bookmarkEnd w:id="87"/>
    </w:p>
    <w:p w:rsidR="007D0A25" w:rsidRDefault="00827E7E">
      <w:pPr>
        <w:pStyle w:val="aff4"/>
        <w:spacing w:before="156" w:after="156"/>
        <w:rPr>
          <w:rFonts w:ascii="Times New Roman"/>
        </w:rPr>
      </w:pPr>
      <w:bookmarkStart w:id="88" w:name="_Toc61428365"/>
      <w:bookmarkStart w:id="89" w:name="_Toc145598928"/>
      <w:bookmarkEnd w:id="88"/>
      <w:r>
        <w:rPr>
          <w:rFonts w:ascii="Times New Roman"/>
        </w:rPr>
        <w:t>概述</w:t>
      </w:r>
      <w:bookmarkEnd w:id="89"/>
    </w:p>
    <w:p w:rsidR="007D0A25" w:rsidRDefault="00827E7E">
      <w:pPr>
        <w:pStyle w:val="afffff1"/>
        <w:spacing w:line="360" w:lineRule="auto"/>
        <w:ind w:firstLine="420"/>
        <w:rPr>
          <w:rFonts w:ascii="Times New Roman"/>
        </w:rPr>
      </w:pPr>
      <w:r>
        <w:rPr>
          <w:rFonts w:ascii="Times New Roman"/>
        </w:rPr>
        <w:t>当试件内外侧温差</w:t>
      </w:r>
      <w:r>
        <w:rPr>
          <w:rFonts w:ascii="Times New Roman"/>
        </w:rPr>
        <w:t>Δ</w:t>
      </w:r>
      <w:r>
        <w:rPr>
          <w:rFonts w:ascii="Times New Roman"/>
          <w:i/>
        </w:rPr>
        <w:t>T</w:t>
      </w:r>
      <w:r>
        <w:rPr>
          <w:rFonts w:ascii="Mathcad UniMath" w:hAnsi="Mathcad UniMath"/>
          <w:i/>
        </w:rPr>
        <w:t>'</w:t>
      </w:r>
      <w:r>
        <w:rPr>
          <w:rFonts w:ascii="Times New Roman"/>
        </w:rPr>
        <w:t>= (</w:t>
      </w:r>
      <w:r>
        <w:rPr>
          <w:rFonts w:ascii="Times New Roman"/>
          <w:i/>
        </w:rPr>
        <w:t>θ</w:t>
      </w:r>
      <w:r>
        <w:rPr>
          <w:rFonts w:ascii="Mathcad UniMath" w:hAnsi="Mathcad UniMath"/>
          <w:i/>
        </w:rPr>
        <w:t>'</w:t>
      </w:r>
      <w:r>
        <w:rPr>
          <w:rFonts w:ascii="Times New Roman"/>
          <w:i/>
          <w:vertAlign w:val="subscript"/>
        </w:rPr>
        <w:t>ne</w:t>
      </w:r>
      <w:r>
        <w:rPr>
          <w:rFonts w:ascii="Times New Roman"/>
        </w:rPr>
        <w:t xml:space="preserve"> – </w:t>
      </w:r>
      <w:r>
        <w:rPr>
          <w:rFonts w:ascii="Times New Roman"/>
          <w:i/>
        </w:rPr>
        <w:t>θ</w:t>
      </w:r>
      <w:r>
        <w:rPr>
          <w:rFonts w:ascii="Mathcad UniMath" w:hAnsi="Mathcad UniMath"/>
          <w:i/>
        </w:rPr>
        <w:t>'</w:t>
      </w:r>
      <w:r>
        <w:rPr>
          <w:rFonts w:ascii="Times New Roman"/>
          <w:i/>
          <w:vertAlign w:val="subscript"/>
        </w:rPr>
        <w:t>ni</w:t>
      </w:r>
      <w:r>
        <w:rPr>
          <w:rFonts w:ascii="Times New Roman"/>
        </w:rPr>
        <w:t>)</w:t>
      </w:r>
      <w:r>
        <w:rPr>
          <w:rFonts w:ascii="Times New Roman"/>
        </w:rPr>
        <w:t>太小，则试件在无辐照条件下的传热系数</w:t>
      </w:r>
      <w:bookmarkStart w:id="90" w:name="_Hlk138077889"/>
      <w:r>
        <w:rPr>
          <w:rFonts w:ascii="Times New Roman"/>
          <w:i/>
          <w:lang w:eastAsia="ja-JP"/>
        </w:rPr>
        <w:t>U</w:t>
      </w:r>
      <w:r>
        <w:rPr>
          <w:rFonts w:ascii="Times New Roman"/>
          <w:vertAlign w:val="subscript"/>
          <w:lang w:eastAsia="ja-JP"/>
        </w:rPr>
        <w:t>N</w:t>
      </w:r>
      <w:bookmarkEnd w:id="90"/>
      <w:r>
        <w:rPr>
          <w:rFonts w:ascii="Times New Roman"/>
        </w:rPr>
        <w:t>应通过本附录进行</w:t>
      </w:r>
      <w:r>
        <w:rPr>
          <w:rFonts w:ascii="Times New Roman" w:hint="eastAsia"/>
        </w:rPr>
        <w:t>测定</w:t>
      </w:r>
      <w:r>
        <w:rPr>
          <w:rFonts w:ascii="Times New Roman"/>
        </w:rPr>
        <w:t>。如果温差</w:t>
      </w:r>
      <w:r>
        <w:rPr>
          <w:rFonts w:ascii="Times New Roman"/>
        </w:rPr>
        <w:t>Δ</w:t>
      </w:r>
      <w:r>
        <w:rPr>
          <w:rFonts w:ascii="Times New Roman"/>
          <w:i/>
        </w:rPr>
        <w:t>T</w:t>
      </w:r>
      <w:r>
        <w:rPr>
          <w:rFonts w:ascii="Mathcad UniMath" w:hAnsi="Mathcad UniMath"/>
          <w:i/>
        </w:rPr>
        <w:t>'</w:t>
      </w:r>
      <w:r>
        <w:rPr>
          <w:rFonts w:ascii="Times New Roman"/>
        </w:rPr>
        <w:t>低于</w:t>
      </w:r>
      <w:r>
        <w:rPr>
          <w:rFonts w:ascii="Times New Roman"/>
        </w:rPr>
        <w:t>±3K</w:t>
      </w:r>
      <w:r>
        <w:rPr>
          <w:rFonts w:ascii="Times New Roman" w:hint="eastAsia"/>
        </w:rPr>
        <w:t>时</w:t>
      </w:r>
      <w:r>
        <w:rPr>
          <w:rFonts w:ascii="Times New Roman"/>
        </w:rPr>
        <w:t>，则</w:t>
      </w:r>
      <w:r>
        <w:rPr>
          <w:rFonts w:ascii="Times New Roman" w:hint="eastAsia"/>
        </w:rPr>
        <w:t>不应使用</w:t>
      </w:r>
      <w:r>
        <w:rPr>
          <w:rFonts w:ascii="Times New Roman"/>
        </w:rPr>
        <w:t>公式</w:t>
      </w:r>
      <w:r>
        <w:rPr>
          <w:rFonts w:ascii="Times New Roman"/>
        </w:rPr>
        <w:t>(6)</w:t>
      </w:r>
      <w:r>
        <w:rPr>
          <w:rFonts w:ascii="Times New Roman" w:hint="eastAsia"/>
        </w:rPr>
        <w:t>对</w:t>
      </w:r>
      <w:r>
        <w:rPr>
          <w:rFonts w:ascii="Times New Roman"/>
          <w:i/>
          <w:lang w:eastAsia="ja-JP"/>
        </w:rPr>
        <w:t>U</w:t>
      </w:r>
      <w:r>
        <w:rPr>
          <w:rFonts w:ascii="Times New Roman"/>
          <w:vertAlign w:val="subscript"/>
          <w:lang w:eastAsia="ja-JP"/>
        </w:rPr>
        <w:t>N</w:t>
      </w:r>
      <w:r>
        <w:rPr>
          <w:rFonts w:ascii="Times New Roman" w:hint="eastAsia"/>
        </w:rPr>
        <w:t>进行计算</w:t>
      </w:r>
      <w:r>
        <w:rPr>
          <w:rFonts w:ascii="Times New Roman"/>
        </w:rPr>
        <w:t>。</w:t>
      </w:r>
    </w:p>
    <w:p w:rsidR="007D0A25" w:rsidRDefault="00827E7E">
      <w:pPr>
        <w:pStyle w:val="aff4"/>
        <w:spacing w:before="156" w:after="156"/>
        <w:rPr>
          <w:rFonts w:ascii="Times New Roman"/>
        </w:rPr>
      </w:pPr>
      <w:bookmarkStart w:id="91" w:name="_Toc145598929"/>
      <w:r>
        <w:rPr>
          <w:rFonts w:ascii="Times New Roman"/>
        </w:rPr>
        <w:t>可忽略</w:t>
      </w:r>
      <w:r>
        <w:rPr>
          <w:rFonts w:ascii="Times New Roman" w:hint="eastAsia"/>
        </w:rPr>
        <w:t>的</w:t>
      </w:r>
      <w:r>
        <w:rPr>
          <w:rFonts w:ascii="Times New Roman"/>
        </w:rPr>
        <w:t>温差</w:t>
      </w:r>
      <w:r>
        <w:rPr>
          <w:rFonts w:ascii="Times New Roman" w:hint="eastAsia"/>
        </w:rPr>
        <w:t>条件</w:t>
      </w:r>
      <w:r>
        <w:rPr>
          <w:rFonts w:ascii="Times New Roman"/>
        </w:rPr>
        <w:t>下</w:t>
      </w:r>
      <w:r>
        <w:rPr>
          <w:rFonts w:ascii="Times New Roman"/>
          <w:i/>
          <w:lang w:eastAsia="ja-JP"/>
        </w:rPr>
        <w:t>U</w:t>
      </w:r>
      <w:r>
        <w:rPr>
          <w:rFonts w:ascii="Times New Roman"/>
          <w:vertAlign w:val="subscript"/>
          <w:lang w:eastAsia="ja-JP"/>
        </w:rPr>
        <w:t>N</w:t>
      </w:r>
      <w:r>
        <w:rPr>
          <w:rFonts w:ascii="Times New Roman"/>
        </w:rPr>
        <w:t>测定</w:t>
      </w:r>
      <w:bookmarkEnd w:id="91"/>
    </w:p>
    <w:p w:rsidR="007D0A25" w:rsidRDefault="00827E7E">
      <w:pPr>
        <w:pStyle w:val="afffff1"/>
        <w:spacing w:line="360" w:lineRule="auto"/>
        <w:ind w:firstLine="420"/>
        <w:rPr>
          <w:rFonts w:ascii="Times New Roman"/>
        </w:rPr>
      </w:pPr>
      <w:r>
        <w:rPr>
          <w:rFonts w:ascii="Times New Roman"/>
        </w:rPr>
        <w:t>当热传导引起的热流净密度</w:t>
      </w:r>
      <w:r>
        <w:rPr>
          <w:rFonts w:ascii="Times New Roman"/>
          <w:i/>
          <w:lang w:eastAsia="ja-JP"/>
        </w:rPr>
        <w:t>q</w:t>
      </w:r>
      <w:r>
        <w:rPr>
          <w:rFonts w:ascii="Times New Roman"/>
          <w:vertAlign w:val="subscript"/>
          <w:lang w:eastAsia="ja-JP"/>
        </w:rPr>
        <w:t>in</w:t>
      </w:r>
      <w:r>
        <w:rPr>
          <w:rFonts w:ascii="Times New Roman"/>
          <w:lang w:eastAsia="ja-JP"/>
        </w:rPr>
        <w:t>(</w:t>
      </w:r>
      <w:r>
        <w:rPr>
          <w:rFonts w:ascii="Times New Roman"/>
          <w:i/>
          <w:lang w:eastAsia="ja-JP"/>
        </w:rPr>
        <w:t>q</w:t>
      </w:r>
      <w:r>
        <w:rPr>
          <w:rFonts w:ascii="Times New Roman"/>
          <w:vertAlign w:val="subscript"/>
          <w:lang w:eastAsia="ja-JP"/>
        </w:rPr>
        <w:t>Solar</w:t>
      </w:r>
      <w:r>
        <w:rPr>
          <w:rFonts w:ascii="Times New Roman"/>
          <w:lang w:eastAsia="ja-JP"/>
        </w:rPr>
        <w:t>=0)</w:t>
      </w:r>
      <w:r>
        <w:rPr>
          <w:rFonts w:ascii="Times New Roman"/>
        </w:rPr>
        <w:t>与入射辐射的热流率净密度</w:t>
      </w:r>
      <w:r>
        <w:rPr>
          <w:rFonts w:ascii="Times New Roman"/>
          <w:i/>
          <w:lang w:eastAsia="ja-JP"/>
        </w:rPr>
        <w:t>q</w:t>
      </w:r>
      <w:r>
        <w:rPr>
          <w:rFonts w:ascii="Times New Roman"/>
          <w:vertAlign w:val="subscript"/>
          <w:lang w:eastAsia="ja-JP"/>
        </w:rPr>
        <w:t>Solar</w:t>
      </w:r>
      <w:r>
        <w:rPr>
          <w:rFonts w:ascii="Times New Roman"/>
        </w:rPr>
        <w:t>的比值低于</w:t>
      </w:r>
      <w:r>
        <w:rPr>
          <w:rFonts w:ascii="Times New Roman"/>
        </w:rPr>
        <w:t>0.5%</w:t>
      </w:r>
      <w:r>
        <w:rPr>
          <w:rFonts w:ascii="Times New Roman"/>
        </w:rPr>
        <w:t>时，则由热传导引起的热流率净密度</w:t>
      </w:r>
      <w:r>
        <w:rPr>
          <w:rFonts w:ascii="Times New Roman"/>
          <w:i/>
          <w:lang w:eastAsia="ja-JP"/>
        </w:rPr>
        <w:t>q</w:t>
      </w:r>
      <w:r>
        <w:rPr>
          <w:rFonts w:ascii="Times New Roman"/>
          <w:vertAlign w:val="subscript"/>
          <w:lang w:eastAsia="ja-JP"/>
        </w:rPr>
        <w:t>in</w:t>
      </w:r>
      <w:r>
        <w:rPr>
          <w:rFonts w:ascii="Times New Roman"/>
          <w:lang w:eastAsia="ja-JP"/>
        </w:rPr>
        <w:t>(</w:t>
      </w:r>
      <w:r>
        <w:rPr>
          <w:rFonts w:ascii="Times New Roman"/>
          <w:i/>
          <w:lang w:eastAsia="ja-JP"/>
        </w:rPr>
        <w:t>q</w:t>
      </w:r>
      <w:r>
        <w:rPr>
          <w:rFonts w:ascii="Times New Roman"/>
          <w:vertAlign w:val="subscript"/>
          <w:lang w:eastAsia="ja-JP"/>
        </w:rPr>
        <w:t>Solar</w:t>
      </w:r>
      <w:r>
        <w:rPr>
          <w:rFonts w:ascii="Times New Roman"/>
          <w:lang w:eastAsia="ja-JP"/>
        </w:rPr>
        <w:t>=0)</w:t>
      </w:r>
      <w:r>
        <w:rPr>
          <w:rFonts w:ascii="Times New Roman"/>
        </w:rPr>
        <w:t>可以被忽略。</w:t>
      </w:r>
    </w:p>
    <w:p w:rsidR="007D0A25" w:rsidRDefault="00827E7E">
      <w:pPr>
        <w:pStyle w:val="aff4"/>
        <w:spacing w:before="156" w:after="156"/>
        <w:rPr>
          <w:rFonts w:ascii="Times New Roman"/>
        </w:rPr>
      </w:pPr>
      <w:bookmarkStart w:id="92" w:name="_Toc145598930"/>
      <w:r>
        <w:rPr>
          <w:rFonts w:ascii="Times New Roman"/>
        </w:rPr>
        <w:t>小温差条件下</w:t>
      </w:r>
      <w:r>
        <w:rPr>
          <w:rFonts w:ascii="Times New Roman"/>
          <w:i/>
          <w:lang w:eastAsia="ja-JP"/>
        </w:rPr>
        <w:t>U</w:t>
      </w:r>
      <w:r>
        <w:rPr>
          <w:rFonts w:ascii="Times New Roman"/>
          <w:vertAlign w:val="subscript"/>
          <w:lang w:eastAsia="ja-JP"/>
        </w:rPr>
        <w:t>N</w:t>
      </w:r>
      <w:r>
        <w:rPr>
          <w:rFonts w:ascii="Times New Roman"/>
        </w:rPr>
        <w:t>的测定</w:t>
      </w:r>
      <w:bookmarkEnd w:id="92"/>
    </w:p>
    <w:p w:rsidR="007D0A25" w:rsidRDefault="00827E7E">
      <w:pPr>
        <w:pStyle w:val="afffff1"/>
        <w:spacing w:line="360" w:lineRule="auto"/>
        <w:ind w:firstLine="420"/>
        <w:rPr>
          <w:rFonts w:ascii="Times New Roman"/>
        </w:rPr>
      </w:pPr>
      <w:r>
        <w:rPr>
          <w:rFonts w:ascii="Times New Roman"/>
        </w:rPr>
        <w:t>除温差可以忽略不计的情况外，</w:t>
      </w:r>
      <w:r>
        <w:rPr>
          <w:rFonts w:ascii="Times New Roman" w:hint="eastAsia"/>
        </w:rPr>
        <w:t>在</w:t>
      </w:r>
      <w:r>
        <w:rPr>
          <w:rFonts w:ascii="Times New Roman"/>
        </w:rPr>
        <w:t>温差较小的条件下，应进行</w:t>
      </w:r>
      <w:r>
        <w:rPr>
          <w:rFonts w:ascii="Times New Roman" w:hint="eastAsia"/>
        </w:rPr>
        <w:t>两</w:t>
      </w:r>
      <w:r>
        <w:rPr>
          <w:rFonts w:ascii="Times New Roman"/>
        </w:rPr>
        <w:t>次</w:t>
      </w:r>
      <w:r>
        <w:rPr>
          <w:rFonts w:ascii="Times New Roman"/>
          <w:i/>
          <w:lang w:eastAsia="ja-JP"/>
        </w:rPr>
        <w:t>U</w:t>
      </w:r>
      <w:r>
        <w:rPr>
          <w:rFonts w:ascii="Times New Roman"/>
          <w:vertAlign w:val="subscript"/>
          <w:lang w:eastAsia="ja-JP"/>
        </w:rPr>
        <w:t>N</w:t>
      </w:r>
      <w:r>
        <w:rPr>
          <w:rFonts w:ascii="Times New Roman"/>
        </w:rPr>
        <w:t>值</w:t>
      </w:r>
      <w:r>
        <w:rPr>
          <w:rFonts w:ascii="Times New Roman" w:hint="eastAsia"/>
        </w:rPr>
        <w:t>的</w:t>
      </w:r>
      <w:r>
        <w:rPr>
          <w:rFonts w:ascii="Times New Roman"/>
        </w:rPr>
        <w:t>测量。对于这</w:t>
      </w:r>
      <w:r>
        <w:rPr>
          <w:rFonts w:ascii="Times New Roman" w:hint="eastAsia"/>
        </w:rPr>
        <w:t>两</w:t>
      </w:r>
      <w:r>
        <w:rPr>
          <w:rFonts w:ascii="Times New Roman"/>
        </w:rPr>
        <w:t>次测量，外部和内部的平均值温度</w:t>
      </w:r>
      <w:r>
        <w:rPr>
          <w:rFonts w:ascii="Times New Roman"/>
          <w:i/>
        </w:rPr>
        <w:t>θ</w:t>
      </w:r>
      <w:r>
        <w:rPr>
          <w:rFonts w:ascii="Times New Roman"/>
          <w:i/>
          <w:vertAlign w:val="subscript"/>
        </w:rPr>
        <w:t>av</w:t>
      </w:r>
      <w:r>
        <w:rPr>
          <w:rFonts w:ascii="Times New Roman"/>
        </w:rPr>
        <w:t>应与</w:t>
      </w:r>
      <w:r>
        <w:rPr>
          <w:rFonts w:ascii="Times New Roman" w:hint="eastAsia"/>
        </w:rPr>
        <w:t>有</w:t>
      </w:r>
      <w:r>
        <w:rPr>
          <w:rFonts w:ascii="Times New Roman"/>
        </w:rPr>
        <w:t>辐照测量</w:t>
      </w:r>
      <w:r>
        <w:rPr>
          <w:rFonts w:ascii="Times New Roman" w:hint="eastAsia"/>
        </w:rPr>
        <w:t>条件下</w:t>
      </w:r>
      <w:r>
        <w:rPr>
          <w:rFonts w:ascii="Times New Roman"/>
        </w:rPr>
        <w:t>相同。平均温度的最大允许</w:t>
      </w:r>
      <w:r>
        <w:rPr>
          <w:rFonts w:ascii="Times New Roman" w:hint="eastAsia"/>
        </w:rPr>
        <w:t>差值</w:t>
      </w:r>
      <w:r>
        <w:rPr>
          <w:rFonts w:ascii="Times New Roman"/>
        </w:rPr>
        <w:t>为</w:t>
      </w:r>
      <w:r>
        <w:rPr>
          <w:rFonts w:ascii="Times New Roman"/>
        </w:rPr>
        <w:t>±1K</w:t>
      </w:r>
      <w:r>
        <w:rPr>
          <w:rFonts w:ascii="Times New Roman" w:hint="eastAsia"/>
        </w:rPr>
        <w:t>，即</w:t>
      </w:r>
      <w:r>
        <w:rPr>
          <w:rFonts w:ascii="Times New Roman"/>
        </w:rPr>
        <w:t>|</w:t>
      </w:r>
      <w:r>
        <w:rPr>
          <w:rFonts w:ascii="Times New Roman"/>
          <w:i/>
        </w:rPr>
        <w:t>θ</w:t>
      </w:r>
      <w:r>
        <w:rPr>
          <w:rFonts w:ascii="Times New Roman"/>
          <w:i/>
          <w:vertAlign w:val="subscript"/>
        </w:rPr>
        <w:t>av</w:t>
      </w:r>
      <w:r>
        <w:rPr>
          <w:rFonts w:ascii="Times New Roman"/>
        </w:rPr>
        <w:t>(</w:t>
      </w:r>
      <w:r>
        <w:rPr>
          <w:rFonts w:ascii="Times New Roman"/>
          <w:i/>
        </w:rPr>
        <w:t>q</w:t>
      </w:r>
      <w:r>
        <w:rPr>
          <w:rFonts w:ascii="Times New Roman"/>
          <w:i/>
          <w:vertAlign w:val="subscript"/>
        </w:rPr>
        <w:t>Solar</w:t>
      </w:r>
      <w:r>
        <w:rPr>
          <w:rFonts w:ascii="Times New Roman"/>
          <w:i/>
        </w:rPr>
        <w:t xml:space="preserve"> </w:t>
      </w:r>
      <w:r>
        <w:rPr>
          <w:rFonts w:ascii="Times New Roman"/>
        </w:rPr>
        <w:t>= 0)</w:t>
      </w:r>
      <w:r>
        <w:rPr>
          <w:rFonts w:ascii="Times New Roman" w:eastAsia="微软雅黑"/>
        </w:rPr>
        <w:t>−</w:t>
      </w:r>
      <w:r>
        <w:rPr>
          <w:rFonts w:ascii="Times New Roman"/>
          <w:i/>
        </w:rPr>
        <w:t>θ</w:t>
      </w:r>
      <w:r>
        <w:rPr>
          <w:rFonts w:ascii="Times New Roman"/>
          <w:i/>
          <w:vertAlign w:val="subscript"/>
        </w:rPr>
        <w:t>av</w:t>
      </w:r>
      <w:r>
        <w:rPr>
          <w:rFonts w:ascii="Times New Roman"/>
        </w:rPr>
        <w:t>(</w:t>
      </w:r>
      <w:r>
        <w:rPr>
          <w:rFonts w:ascii="Times New Roman"/>
          <w:i/>
        </w:rPr>
        <w:t>q</w:t>
      </w:r>
      <w:r>
        <w:rPr>
          <w:rFonts w:ascii="Times New Roman"/>
          <w:i/>
          <w:vertAlign w:val="subscript"/>
        </w:rPr>
        <w:t>Solar</w:t>
      </w:r>
      <w:r>
        <w:rPr>
          <w:rFonts w:ascii="Times New Roman"/>
        </w:rPr>
        <w:t xml:space="preserve"> ≠ 0)| ≤ 1K</w:t>
      </w:r>
      <w:r>
        <w:rPr>
          <w:rFonts w:ascii="Times New Roman"/>
        </w:rPr>
        <w:t>。第一次</w:t>
      </w:r>
      <w:r>
        <w:rPr>
          <w:rFonts w:ascii="Times New Roman"/>
          <w:i/>
          <w:lang w:eastAsia="ja-JP"/>
        </w:rPr>
        <w:t>U</w:t>
      </w:r>
      <w:r>
        <w:rPr>
          <w:rFonts w:ascii="Times New Roman"/>
          <w:vertAlign w:val="subscript"/>
          <w:lang w:eastAsia="ja-JP"/>
        </w:rPr>
        <w:t>N</w:t>
      </w:r>
      <w:r>
        <w:rPr>
          <w:rFonts w:ascii="Times New Roman"/>
        </w:rPr>
        <w:t>值测量应使用</w:t>
      </w:r>
      <w:r>
        <w:rPr>
          <w:rFonts w:ascii="Times New Roman"/>
        </w:rPr>
        <w:t>ΔT</w:t>
      </w:r>
      <w:r>
        <w:rPr>
          <w:rFonts w:ascii="Times New Roman"/>
          <w:vertAlign w:val="subscript"/>
        </w:rPr>
        <w:t xml:space="preserve">1 </w:t>
      </w:r>
      <w:r>
        <w:rPr>
          <w:rFonts w:ascii="Times New Roman"/>
        </w:rPr>
        <w:t>= (10</w:t>
      </w:r>
      <w:r>
        <w:rPr>
          <w:rFonts w:ascii="Times New Roman" w:hint="eastAsia"/>
        </w:rPr>
        <w:t>±</w:t>
      </w:r>
      <w:r>
        <w:rPr>
          <w:rFonts w:ascii="Times New Roman"/>
        </w:rPr>
        <w:t>1)K</w:t>
      </w:r>
      <w:r>
        <w:rPr>
          <w:rFonts w:ascii="Times New Roman"/>
        </w:rPr>
        <w:t>。第二次</w:t>
      </w:r>
      <w:r>
        <w:rPr>
          <w:rFonts w:ascii="Times New Roman"/>
          <w:i/>
          <w:lang w:eastAsia="ja-JP"/>
        </w:rPr>
        <w:t>U</w:t>
      </w:r>
      <w:r>
        <w:rPr>
          <w:rFonts w:ascii="Times New Roman"/>
          <w:vertAlign w:val="subscript"/>
          <w:lang w:eastAsia="ja-JP"/>
        </w:rPr>
        <w:t>N</w:t>
      </w:r>
      <w:r>
        <w:rPr>
          <w:rFonts w:ascii="Times New Roman"/>
        </w:rPr>
        <w:t>值测量应使用</w:t>
      </w:r>
      <w:r>
        <w:rPr>
          <w:rFonts w:ascii="Times New Roman"/>
        </w:rPr>
        <w:t>ΔT</w:t>
      </w:r>
      <w:r>
        <w:rPr>
          <w:rFonts w:ascii="Times New Roman"/>
          <w:vertAlign w:val="subscript"/>
        </w:rPr>
        <w:t>2</w:t>
      </w:r>
      <w:r>
        <w:rPr>
          <w:rFonts w:ascii="Times New Roman"/>
        </w:rPr>
        <w:t xml:space="preserve"> = (15</w:t>
      </w:r>
      <w:r>
        <w:rPr>
          <w:rFonts w:ascii="Times New Roman" w:hint="eastAsia"/>
        </w:rPr>
        <w:t>±</w:t>
      </w:r>
      <w:r>
        <w:rPr>
          <w:rFonts w:ascii="Times New Roman"/>
        </w:rPr>
        <w:t>1)K</w:t>
      </w:r>
      <w:r>
        <w:rPr>
          <w:rFonts w:ascii="Times New Roman"/>
        </w:rPr>
        <w:t>。结果应线性外推至</w:t>
      </w:r>
      <w:r>
        <w:rPr>
          <w:rFonts w:ascii="Times New Roman"/>
          <w:i/>
        </w:rPr>
        <w:t>ΔT</w:t>
      </w:r>
      <w:r>
        <w:rPr>
          <w:rFonts w:ascii="Times New Roman"/>
        </w:rPr>
        <w:t xml:space="preserve"> = </w:t>
      </w:r>
      <w:r>
        <w:rPr>
          <w:rFonts w:ascii="Times New Roman"/>
          <w:i/>
        </w:rPr>
        <w:t>ΔT'</w:t>
      </w:r>
      <w:r>
        <w:rPr>
          <w:rFonts w:ascii="Times New Roman"/>
        </w:rPr>
        <w:t>，如图所示在图</w:t>
      </w:r>
      <w:r>
        <w:rPr>
          <w:rFonts w:ascii="Times New Roman"/>
        </w:rPr>
        <w:t>B.1</w:t>
      </w:r>
      <w:r>
        <w:rPr>
          <w:rFonts w:ascii="Times New Roman"/>
        </w:rPr>
        <w:t>中。</w:t>
      </w:r>
    </w:p>
    <w:p w:rsidR="007D0A25" w:rsidRDefault="00827E7E">
      <w:pPr>
        <w:pStyle w:val="afffff1"/>
        <w:ind w:firstLineChars="0" w:firstLine="0"/>
        <w:jc w:val="center"/>
        <w:rPr>
          <w:rFonts w:ascii="Times New Roman"/>
        </w:rPr>
      </w:pPr>
      <w:r>
        <w:rPr>
          <w:rFonts w:ascii="Times New Roman"/>
          <w:noProof/>
        </w:rPr>
        <w:drawing>
          <wp:inline distT="0" distB="0" distL="0" distR="0">
            <wp:extent cx="4816475" cy="269113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0"/>
                    <a:stretch>
                      <a:fillRect/>
                    </a:stretch>
                  </pic:blipFill>
                  <pic:spPr>
                    <a:xfrm>
                      <a:off x="0" y="0"/>
                      <a:ext cx="4821963" cy="2694505"/>
                    </a:xfrm>
                    <a:prstGeom prst="rect">
                      <a:avLst/>
                    </a:prstGeom>
                  </pic:spPr>
                </pic:pic>
              </a:graphicData>
            </a:graphic>
          </wp:inline>
        </w:drawing>
      </w:r>
    </w:p>
    <w:p w:rsidR="007D0A25" w:rsidRDefault="007D0A25">
      <w:pPr>
        <w:pStyle w:val="afffff1"/>
        <w:ind w:firstLine="420"/>
        <w:rPr>
          <w:rFonts w:ascii="Times New Roman"/>
        </w:rPr>
      </w:pPr>
    </w:p>
    <w:p w:rsidR="007D0A25" w:rsidRDefault="00827E7E">
      <w:pPr>
        <w:pStyle w:val="afd"/>
        <w:numPr>
          <w:ilvl w:val="0"/>
          <w:numId w:val="0"/>
        </w:numPr>
        <w:spacing w:before="156" w:after="156"/>
        <w:rPr>
          <w:rFonts w:ascii="Times New Roman"/>
        </w:rPr>
      </w:pPr>
      <w:r>
        <w:rPr>
          <w:rFonts w:ascii="Times New Roman"/>
        </w:rPr>
        <w:t>图</w:t>
      </w:r>
      <w:r>
        <w:rPr>
          <w:rFonts w:ascii="Times New Roman"/>
        </w:rPr>
        <w:t xml:space="preserve">B.1  </w:t>
      </w:r>
      <w:r>
        <w:rPr>
          <w:rFonts w:ascii="Times New Roman"/>
        </w:rPr>
        <w:t>小温差</w:t>
      </w:r>
      <w:r>
        <w:rPr>
          <w:rFonts w:ascii="Times New Roman" w:hint="eastAsia"/>
        </w:rPr>
        <w:t>条件下</w:t>
      </w:r>
      <w:r>
        <w:rPr>
          <w:rFonts w:ascii="Times New Roman"/>
        </w:rPr>
        <w:t>的</w:t>
      </w:r>
      <w:r>
        <w:rPr>
          <w:rFonts w:ascii="Times New Roman"/>
          <w:i/>
          <w:lang w:eastAsia="ja-JP"/>
        </w:rPr>
        <w:t>U</w:t>
      </w:r>
      <w:r>
        <w:rPr>
          <w:rFonts w:ascii="Times New Roman"/>
          <w:vertAlign w:val="subscript"/>
          <w:lang w:eastAsia="ja-JP"/>
        </w:rPr>
        <w:t>N</w:t>
      </w:r>
    </w:p>
    <w:p w:rsidR="007D0A25" w:rsidRDefault="007D0A25">
      <w:pPr>
        <w:pStyle w:val="afffff1"/>
        <w:ind w:firstLine="420"/>
        <w:rPr>
          <w:rFonts w:ascii="Times New Roman"/>
        </w:rPr>
        <w:sectPr w:rsidR="007D0A25">
          <w:headerReference w:type="even" r:id="rId61"/>
          <w:headerReference w:type="default" r:id="rId62"/>
          <w:footerReference w:type="even" r:id="rId63"/>
          <w:footerReference w:type="default" r:id="rId64"/>
          <w:pgSz w:w="11906" w:h="16838"/>
          <w:pgMar w:top="1871" w:right="1134" w:bottom="1134" w:left="1134" w:header="1418" w:footer="1134" w:gutter="284"/>
          <w:cols w:space="425"/>
          <w:formProt w:val="0"/>
          <w:docGrid w:type="lines" w:linePitch="312"/>
        </w:sectPr>
      </w:pPr>
      <w:bookmarkStart w:id="93" w:name="BookMark6"/>
      <w:bookmarkEnd w:id="79"/>
    </w:p>
    <w:p w:rsidR="007D0A25" w:rsidRDefault="00827E7E">
      <w:pPr>
        <w:pStyle w:val="aff3"/>
        <w:spacing w:before="78" w:after="156"/>
        <w:rPr>
          <w:rFonts w:ascii="Times New Roman"/>
        </w:rPr>
      </w:pPr>
      <w:bookmarkStart w:id="94" w:name="_Toc61428366"/>
      <w:r>
        <w:rPr>
          <w:rFonts w:ascii="Times New Roman"/>
        </w:rPr>
        <w:br/>
      </w:r>
      <w:bookmarkStart w:id="95" w:name="_Toc145599840"/>
      <w:r>
        <w:rPr>
          <w:rFonts w:ascii="Times New Roman"/>
        </w:rPr>
        <w:t>（规范性）</w:t>
      </w:r>
      <w:r>
        <w:rPr>
          <w:rFonts w:ascii="Times New Roman"/>
        </w:rPr>
        <w:br/>
      </w:r>
      <w:r>
        <w:rPr>
          <w:rFonts w:ascii="Times New Roman"/>
        </w:rPr>
        <w:t>太阳得热系数测量值修正为标准值的方法</w:t>
      </w:r>
      <w:bookmarkEnd w:id="95"/>
    </w:p>
    <w:p w:rsidR="007D0A25" w:rsidRDefault="00827E7E">
      <w:pPr>
        <w:pStyle w:val="aff4"/>
        <w:spacing w:before="156" w:after="156"/>
        <w:rPr>
          <w:rFonts w:ascii="Times New Roman"/>
        </w:rPr>
      </w:pPr>
      <w:bookmarkStart w:id="96" w:name="_Toc145598932"/>
      <w:r>
        <w:rPr>
          <w:rFonts w:ascii="Times New Roman"/>
        </w:rPr>
        <w:t>概述</w:t>
      </w:r>
      <w:bookmarkEnd w:id="96"/>
    </w:p>
    <w:p w:rsidR="007D0A25" w:rsidRDefault="00827E7E">
      <w:pPr>
        <w:pStyle w:val="afffff1"/>
        <w:spacing w:line="360" w:lineRule="auto"/>
        <w:ind w:firstLine="420"/>
        <w:rPr>
          <w:rFonts w:ascii="Times New Roman"/>
        </w:rPr>
      </w:pPr>
      <w:r>
        <w:rPr>
          <w:rFonts w:ascii="Times New Roman"/>
        </w:rPr>
        <w:t>测量条件和参考条件</w:t>
      </w:r>
      <w:r>
        <w:rPr>
          <w:rFonts w:ascii="Times New Roman" w:hint="eastAsia"/>
        </w:rPr>
        <w:t>理论上</w:t>
      </w:r>
      <w:r>
        <w:rPr>
          <w:rFonts w:ascii="Times New Roman"/>
        </w:rPr>
        <w:t>应</w:t>
      </w:r>
      <w:r>
        <w:rPr>
          <w:rFonts w:ascii="Times New Roman" w:hint="eastAsia"/>
        </w:rPr>
        <w:t>相同</w:t>
      </w:r>
      <w:r>
        <w:rPr>
          <w:rFonts w:ascii="Times New Roman"/>
        </w:rPr>
        <w:t>，但实际上很难达到。因此，</w:t>
      </w:r>
      <w:r>
        <w:rPr>
          <w:rFonts w:ascii="Times New Roman" w:hint="eastAsia"/>
        </w:rPr>
        <w:t>在必要条件下，应</w:t>
      </w:r>
      <w:r>
        <w:rPr>
          <w:rFonts w:ascii="Times New Roman"/>
        </w:rPr>
        <w:t>能够评估非参考测量条件</w:t>
      </w:r>
      <w:r>
        <w:rPr>
          <w:rFonts w:ascii="Times New Roman" w:hint="eastAsia"/>
        </w:rPr>
        <w:t>的</w:t>
      </w:r>
      <w:r>
        <w:rPr>
          <w:rFonts w:ascii="Times New Roman"/>
        </w:rPr>
        <w:t>影响并将测得的太阳得热系数</w:t>
      </w:r>
      <w:r>
        <w:rPr>
          <w:rFonts w:ascii="Times New Roman" w:hint="eastAsia"/>
        </w:rPr>
        <w:t>值</w:t>
      </w:r>
      <w:r>
        <w:rPr>
          <w:rFonts w:ascii="Times New Roman"/>
          <w:i/>
        </w:rPr>
        <w:t>g</w:t>
      </w:r>
      <w:r>
        <w:rPr>
          <w:rFonts w:ascii="Times New Roman"/>
          <w:i/>
          <w:vertAlign w:val="subscript"/>
        </w:rPr>
        <w:t>m</w:t>
      </w:r>
      <w:r>
        <w:rPr>
          <w:rFonts w:ascii="Times New Roman"/>
        </w:rPr>
        <w:t>修正为太阳</w:t>
      </w:r>
      <w:r>
        <w:rPr>
          <w:rFonts w:ascii="Times New Roman" w:hint="eastAsia"/>
        </w:rPr>
        <w:t>得热</w:t>
      </w:r>
      <w:r>
        <w:rPr>
          <w:rFonts w:ascii="Times New Roman"/>
        </w:rPr>
        <w:t>系数</w:t>
      </w:r>
      <w:r>
        <w:rPr>
          <w:rFonts w:ascii="Times New Roman" w:hint="eastAsia"/>
        </w:rPr>
        <w:t>标准值</w:t>
      </w:r>
      <w:r>
        <w:rPr>
          <w:rFonts w:ascii="Times New Roman"/>
          <w:i/>
        </w:rPr>
        <w:t>g</w:t>
      </w:r>
      <w:r>
        <w:rPr>
          <w:rFonts w:ascii="Times New Roman"/>
          <w:i/>
          <w:vertAlign w:val="subscript"/>
        </w:rPr>
        <w:t>st</w:t>
      </w:r>
      <w:r>
        <w:rPr>
          <w:rFonts w:ascii="Times New Roman"/>
        </w:rPr>
        <w:t>。本附录提供了</w:t>
      </w:r>
      <w:r>
        <w:rPr>
          <w:rFonts w:ascii="Times New Roman" w:hint="eastAsia"/>
        </w:rPr>
        <w:t>针对下列情况的</w:t>
      </w:r>
      <w:r>
        <w:rPr>
          <w:rFonts w:ascii="Times New Roman"/>
        </w:rPr>
        <w:t>修正和灵敏度</w:t>
      </w:r>
      <w:r>
        <w:rPr>
          <w:rFonts w:ascii="Times New Roman" w:hint="eastAsia"/>
        </w:rPr>
        <w:t>分析</w:t>
      </w:r>
      <w:r>
        <w:rPr>
          <w:rFonts w:ascii="Times New Roman"/>
        </w:rPr>
        <w:t>的方法</w:t>
      </w:r>
      <w:r>
        <w:rPr>
          <w:rFonts w:ascii="Times New Roman" w:hint="eastAsia"/>
        </w:rPr>
        <w:t>：</w:t>
      </w:r>
    </w:p>
    <w:p w:rsidR="007D0A25" w:rsidRDefault="00827E7E">
      <w:pPr>
        <w:pStyle w:val="afffff1"/>
        <w:spacing w:line="360" w:lineRule="auto"/>
        <w:ind w:firstLine="420"/>
        <w:rPr>
          <w:rFonts w:ascii="Times New Roman"/>
        </w:rPr>
      </w:pPr>
      <w:r>
        <w:rPr>
          <w:rFonts w:ascii="Times New Roman"/>
        </w:rPr>
        <w:t xml:space="preserve">a) </w:t>
      </w:r>
      <w:r>
        <w:rPr>
          <w:rFonts w:ascii="Times New Roman"/>
        </w:rPr>
        <w:t>非理想黑色吸收体（</w:t>
      </w:r>
      <w:r>
        <w:rPr>
          <w:rFonts w:ascii="Times New Roman" w:hint="eastAsia"/>
        </w:rPr>
        <w:t>测试工况</w:t>
      </w:r>
      <w:r>
        <w:rPr>
          <w:rFonts w:ascii="Times New Roman"/>
        </w:rPr>
        <w:t>1</w:t>
      </w:r>
      <w:r>
        <w:rPr>
          <w:rFonts w:ascii="Times New Roman"/>
        </w:rPr>
        <w:t>）；</w:t>
      </w:r>
    </w:p>
    <w:p w:rsidR="007D0A25" w:rsidRDefault="00827E7E">
      <w:pPr>
        <w:pStyle w:val="afffff1"/>
        <w:spacing w:line="360" w:lineRule="auto"/>
        <w:ind w:firstLine="420"/>
        <w:rPr>
          <w:rFonts w:ascii="Times New Roman"/>
        </w:rPr>
      </w:pPr>
      <w:r>
        <w:rPr>
          <w:rFonts w:ascii="Times New Roman"/>
        </w:rPr>
        <w:t>b)</w:t>
      </w:r>
      <w:r>
        <w:rPr>
          <w:rFonts w:ascii="Times New Roman"/>
        </w:rPr>
        <w:t>太阳光模拟器的非参考光谱（</w:t>
      </w:r>
      <w:r>
        <w:rPr>
          <w:rFonts w:ascii="Times New Roman" w:hint="eastAsia"/>
        </w:rPr>
        <w:t>测试工况</w:t>
      </w:r>
      <w:r>
        <w:rPr>
          <w:rFonts w:ascii="Times New Roman"/>
        </w:rPr>
        <w:t>2</w:t>
      </w:r>
      <w:r>
        <w:rPr>
          <w:rFonts w:ascii="Times New Roman"/>
        </w:rPr>
        <w:t>）；</w:t>
      </w:r>
    </w:p>
    <w:p w:rsidR="007D0A25" w:rsidRDefault="00827E7E">
      <w:pPr>
        <w:pStyle w:val="afffff1"/>
        <w:spacing w:line="360" w:lineRule="auto"/>
        <w:ind w:firstLine="420"/>
        <w:rPr>
          <w:rFonts w:ascii="Times New Roman"/>
        </w:rPr>
      </w:pPr>
      <w:r>
        <w:rPr>
          <w:rFonts w:ascii="Times New Roman"/>
        </w:rPr>
        <w:t xml:space="preserve">c) </w:t>
      </w:r>
      <w:r>
        <w:rPr>
          <w:rFonts w:ascii="Times New Roman"/>
        </w:rPr>
        <w:t>非参考表面换热系数（</w:t>
      </w:r>
      <w:r>
        <w:rPr>
          <w:rFonts w:ascii="Times New Roman" w:hint="eastAsia"/>
        </w:rPr>
        <w:t>测试工况</w:t>
      </w:r>
      <w:r>
        <w:rPr>
          <w:rFonts w:ascii="Times New Roman"/>
        </w:rPr>
        <w:t>3</w:t>
      </w:r>
      <w:r>
        <w:rPr>
          <w:rFonts w:ascii="Times New Roman"/>
        </w:rPr>
        <w:t>）。</w:t>
      </w:r>
    </w:p>
    <w:p w:rsidR="007D0A25" w:rsidRDefault="00827E7E">
      <w:pPr>
        <w:pStyle w:val="afffff1"/>
        <w:spacing w:line="360" w:lineRule="auto"/>
        <w:ind w:firstLine="420"/>
        <w:rPr>
          <w:rFonts w:ascii="Times New Roman"/>
        </w:rPr>
      </w:pPr>
      <w:r>
        <w:rPr>
          <w:rFonts w:ascii="Times New Roman"/>
        </w:rPr>
        <w:t>如果考虑组合修正，则应首先确定每种情况的修正值</w:t>
      </w:r>
      <w:r>
        <w:rPr>
          <w:rFonts w:ascii="Times New Roman"/>
        </w:rPr>
        <w:t>Δ</w:t>
      </w:r>
      <w:r>
        <w:rPr>
          <w:rFonts w:ascii="Times New Roman"/>
          <w:i/>
        </w:rPr>
        <w:t>g</w:t>
      </w:r>
      <w:r>
        <w:rPr>
          <w:rFonts w:ascii="Times New Roman"/>
        </w:rPr>
        <w:t>。这综合效应采用公式（</w:t>
      </w:r>
      <w:r>
        <w:rPr>
          <w:rFonts w:ascii="Times New Roman"/>
        </w:rPr>
        <w:t>C.1</w:t>
      </w:r>
      <w:r>
        <w:rPr>
          <w:rFonts w:ascii="Times New Roman"/>
        </w:rPr>
        <w:t>）计算：</w:t>
      </w:r>
    </w:p>
    <w:p w:rsidR="007D0A25" w:rsidRDefault="00827E7E">
      <w:pPr>
        <w:pStyle w:val="dl"/>
        <w:spacing w:after="0" w:line="360" w:lineRule="auto"/>
        <w:ind w:left="0" w:firstLine="1"/>
        <w:jc w:val="right"/>
        <w:rPr>
          <w:rFonts w:ascii="Times New Roman" w:hAnsi="Times New Roman"/>
        </w:rPr>
      </w:pPr>
      <w:r>
        <w:rPr>
          <w:rFonts w:ascii="Times New Roman" w:hAnsi="Times New Roman"/>
          <w:i/>
          <w:iCs/>
          <w:color w:val="231F20"/>
          <w:kern w:val="2"/>
          <w:sz w:val="22"/>
          <w:szCs w:val="22"/>
        </w:rPr>
        <w:t>g</w:t>
      </w:r>
      <w:r>
        <w:rPr>
          <w:rFonts w:ascii="Times New Roman" w:hAnsi="Times New Roman"/>
          <w:color w:val="231F20"/>
          <w:kern w:val="2"/>
          <w:sz w:val="18"/>
          <w:szCs w:val="18"/>
          <w:vertAlign w:val="subscript"/>
        </w:rPr>
        <w:t>ref</w:t>
      </w:r>
      <w:r>
        <w:rPr>
          <w:rFonts w:ascii="Times New Roman" w:hAnsi="Times New Roman"/>
          <w:color w:val="231F20"/>
          <w:kern w:val="2"/>
          <w:sz w:val="18"/>
          <w:szCs w:val="18"/>
        </w:rPr>
        <w:t xml:space="preserve"> </w:t>
      </w:r>
      <w:r>
        <w:rPr>
          <w:rFonts w:ascii="Times New Roman" w:hAnsi="Times New Roman"/>
          <w:color w:val="231F20"/>
          <w:kern w:val="2"/>
          <w:sz w:val="22"/>
          <w:szCs w:val="22"/>
        </w:rPr>
        <w:t xml:space="preserve">= </w:t>
      </w:r>
      <w:r>
        <w:rPr>
          <w:rFonts w:ascii="Times New Roman" w:hAnsi="Times New Roman"/>
          <w:i/>
          <w:iCs/>
          <w:color w:val="231F20"/>
          <w:kern w:val="2"/>
          <w:sz w:val="22"/>
          <w:szCs w:val="22"/>
        </w:rPr>
        <w:t>g</w:t>
      </w:r>
      <w:r>
        <w:rPr>
          <w:rFonts w:ascii="Times New Roman" w:hAnsi="Times New Roman"/>
          <w:color w:val="231F20"/>
          <w:kern w:val="2"/>
          <w:sz w:val="18"/>
          <w:szCs w:val="18"/>
          <w:vertAlign w:val="subscript"/>
        </w:rPr>
        <w:t xml:space="preserve">exp </w:t>
      </w:r>
      <w:r>
        <w:rPr>
          <w:rFonts w:ascii="Times New Roman" w:hAnsi="Times New Roman"/>
          <w:color w:val="231F20"/>
          <w:kern w:val="2"/>
          <w:sz w:val="22"/>
          <w:szCs w:val="22"/>
        </w:rPr>
        <w:t>+Δ</w:t>
      </w:r>
      <w:r>
        <w:rPr>
          <w:rFonts w:ascii="Times New Roman" w:hAnsi="Times New Roman"/>
          <w:i/>
          <w:iCs/>
          <w:color w:val="231F20"/>
          <w:kern w:val="2"/>
          <w:sz w:val="22"/>
          <w:szCs w:val="22"/>
        </w:rPr>
        <w:t>g</w:t>
      </w:r>
      <w:r>
        <w:rPr>
          <w:rFonts w:ascii="Times New Roman" w:hAnsi="Times New Roman"/>
          <w:color w:val="231F20"/>
          <w:kern w:val="2"/>
          <w:sz w:val="18"/>
          <w:szCs w:val="18"/>
          <w:vertAlign w:val="subscript"/>
        </w:rPr>
        <w:t xml:space="preserve">case1 </w:t>
      </w:r>
      <w:r>
        <w:rPr>
          <w:rFonts w:ascii="Times New Roman" w:hAnsi="Times New Roman"/>
          <w:color w:val="231F20"/>
          <w:kern w:val="2"/>
          <w:sz w:val="22"/>
          <w:szCs w:val="22"/>
        </w:rPr>
        <w:t>+Δ</w:t>
      </w:r>
      <w:r>
        <w:rPr>
          <w:rFonts w:ascii="Times New Roman" w:hAnsi="Times New Roman"/>
          <w:i/>
          <w:iCs/>
          <w:color w:val="231F20"/>
          <w:kern w:val="2"/>
          <w:sz w:val="22"/>
          <w:szCs w:val="22"/>
        </w:rPr>
        <w:t>g</w:t>
      </w:r>
      <w:r>
        <w:rPr>
          <w:rFonts w:ascii="Times New Roman" w:hAnsi="Times New Roman"/>
          <w:color w:val="231F20"/>
          <w:kern w:val="2"/>
          <w:sz w:val="18"/>
          <w:szCs w:val="18"/>
          <w:vertAlign w:val="subscript"/>
        </w:rPr>
        <w:t xml:space="preserve">case2 </w:t>
      </w:r>
      <w:r>
        <w:rPr>
          <w:rFonts w:ascii="Times New Roman" w:hAnsi="Times New Roman"/>
          <w:color w:val="231F20"/>
          <w:kern w:val="2"/>
          <w:sz w:val="22"/>
          <w:szCs w:val="22"/>
        </w:rPr>
        <w:t>+Δ</w:t>
      </w:r>
      <w:r>
        <w:rPr>
          <w:rFonts w:ascii="Times New Roman" w:hAnsi="Times New Roman"/>
          <w:i/>
          <w:iCs/>
          <w:color w:val="231F20"/>
          <w:kern w:val="2"/>
          <w:sz w:val="22"/>
          <w:szCs w:val="22"/>
        </w:rPr>
        <w:t>g</w:t>
      </w:r>
      <w:r>
        <w:rPr>
          <w:rFonts w:ascii="Times New Roman" w:hAnsi="Times New Roman"/>
          <w:color w:val="231F20"/>
          <w:kern w:val="2"/>
          <w:sz w:val="18"/>
          <w:szCs w:val="18"/>
          <w:vertAlign w:val="subscript"/>
        </w:rPr>
        <w:t>case3</w:t>
      </w:r>
      <w:r>
        <w:rPr>
          <w:rFonts w:ascii="Times New Roman" w:hAnsi="Times New Roman"/>
        </w:rPr>
        <w:t>……………………………………</w:t>
      </w:r>
      <w:r>
        <w:rPr>
          <w:rFonts w:ascii="Times New Roman" w:eastAsia="宋体" w:hAnsi="Times New Roman"/>
        </w:rPr>
        <w:t>（</w:t>
      </w:r>
      <w:r>
        <w:rPr>
          <w:rFonts w:ascii="Times New Roman" w:eastAsia="宋体" w:hAnsi="Times New Roman"/>
        </w:rPr>
        <w:t>C.1</w:t>
      </w:r>
      <w:r>
        <w:rPr>
          <w:rFonts w:ascii="Times New Roman" w:eastAsia="宋体" w:hAnsi="Times New Roman"/>
        </w:rPr>
        <w:t>）</w:t>
      </w:r>
    </w:p>
    <w:p w:rsidR="007D0A25" w:rsidRDefault="00827E7E">
      <w:pPr>
        <w:pStyle w:val="afffff1"/>
        <w:spacing w:line="360" w:lineRule="auto"/>
        <w:ind w:firstLineChars="315" w:firstLine="567"/>
        <w:rPr>
          <w:rFonts w:ascii="Times New Roman"/>
          <w:sz w:val="18"/>
          <w:szCs w:val="18"/>
        </w:rPr>
      </w:pPr>
      <w:r>
        <w:rPr>
          <w:rFonts w:ascii="Times New Roman"/>
          <w:sz w:val="18"/>
          <w:szCs w:val="18"/>
        </w:rPr>
        <w:t>式中，</w:t>
      </w:r>
    </w:p>
    <w:p w:rsidR="007D0A25" w:rsidRDefault="00827E7E">
      <w:pPr>
        <w:pStyle w:val="afffff1"/>
        <w:spacing w:line="360" w:lineRule="auto"/>
        <w:ind w:firstLineChars="315" w:firstLine="693"/>
        <w:rPr>
          <w:rFonts w:ascii="Times New Roman"/>
          <w:color w:val="231F20"/>
          <w:kern w:val="2"/>
          <w:sz w:val="18"/>
          <w:szCs w:val="18"/>
        </w:rPr>
      </w:pPr>
      <w:r>
        <w:rPr>
          <w:rFonts w:ascii="Times New Roman"/>
          <w:i/>
          <w:iCs/>
          <w:color w:val="231F20"/>
          <w:kern w:val="2"/>
          <w:sz w:val="22"/>
          <w:szCs w:val="22"/>
        </w:rPr>
        <w:t>g</w:t>
      </w:r>
      <w:r>
        <w:rPr>
          <w:rFonts w:ascii="Times New Roman" w:eastAsia="MS Mincho"/>
          <w:color w:val="231F20"/>
          <w:kern w:val="2"/>
          <w:sz w:val="18"/>
          <w:szCs w:val="18"/>
          <w:vertAlign w:val="subscript"/>
          <w:lang w:val="en-GB"/>
        </w:rPr>
        <w:t xml:space="preserve">ref  </w:t>
      </w:r>
      <w:r>
        <w:rPr>
          <w:rFonts w:ascii="Times" w:eastAsia="MS Mincho" w:hAnsi="Times"/>
          <w:b/>
          <w:sz w:val="18"/>
          <w:szCs w:val="18"/>
          <w:lang w:val="en-GB" w:eastAsia="ja-JP"/>
        </w:rPr>
        <w:t>——</w:t>
      </w:r>
      <w:r>
        <w:rPr>
          <w:rFonts w:ascii="Times New Roman" w:hint="eastAsia"/>
          <w:color w:val="231F20"/>
          <w:kern w:val="2"/>
          <w:sz w:val="18"/>
          <w:szCs w:val="18"/>
        </w:rPr>
        <w:t>参考条件下，</w:t>
      </w:r>
      <w:r>
        <w:rPr>
          <w:rFonts w:ascii="Times New Roman"/>
          <w:color w:val="231F20"/>
          <w:kern w:val="2"/>
          <w:sz w:val="18"/>
          <w:szCs w:val="18"/>
        </w:rPr>
        <w:t>表</w:t>
      </w:r>
      <w:r>
        <w:rPr>
          <w:rFonts w:ascii="Times New Roman"/>
          <w:color w:val="231F20"/>
          <w:kern w:val="2"/>
          <w:sz w:val="18"/>
          <w:szCs w:val="18"/>
        </w:rPr>
        <w:t>C.1</w:t>
      </w:r>
      <w:r>
        <w:rPr>
          <w:rFonts w:ascii="Times New Roman"/>
          <w:color w:val="231F20"/>
          <w:kern w:val="2"/>
          <w:sz w:val="18"/>
          <w:szCs w:val="18"/>
        </w:rPr>
        <w:t>中参考样品的太阳得热系数；</w:t>
      </w:r>
    </w:p>
    <w:p w:rsidR="007D0A25" w:rsidRDefault="00827E7E">
      <w:pPr>
        <w:pStyle w:val="afffff1"/>
        <w:spacing w:line="360" w:lineRule="auto"/>
        <w:ind w:firstLineChars="315" w:firstLine="693"/>
        <w:rPr>
          <w:rFonts w:ascii="Times New Roman"/>
          <w:color w:val="231F20"/>
          <w:kern w:val="2"/>
          <w:sz w:val="18"/>
          <w:szCs w:val="18"/>
        </w:rPr>
      </w:pPr>
      <w:r>
        <w:rPr>
          <w:rFonts w:ascii="Times New Roman"/>
          <w:i/>
          <w:iCs/>
          <w:color w:val="231F20"/>
          <w:kern w:val="2"/>
          <w:sz w:val="22"/>
          <w:szCs w:val="22"/>
        </w:rPr>
        <w:t>g</w:t>
      </w:r>
      <w:r>
        <w:rPr>
          <w:rFonts w:ascii="Times New Roman" w:eastAsia="MS Mincho"/>
          <w:color w:val="231F20"/>
          <w:kern w:val="2"/>
          <w:sz w:val="18"/>
          <w:szCs w:val="18"/>
          <w:vertAlign w:val="subscript"/>
          <w:lang w:val="en-GB"/>
        </w:rPr>
        <w:t>exp</w:t>
      </w:r>
      <w:r>
        <w:rPr>
          <w:rFonts w:ascii="Times New Roman"/>
          <w:color w:val="231F20"/>
          <w:kern w:val="2"/>
          <w:sz w:val="18"/>
          <w:szCs w:val="18"/>
        </w:rPr>
        <w:t xml:space="preserve"> </w:t>
      </w:r>
      <w:r>
        <w:rPr>
          <w:rFonts w:ascii="Times" w:eastAsia="MS Mincho" w:hAnsi="Times"/>
          <w:b/>
          <w:sz w:val="18"/>
          <w:szCs w:val="18"/>
          <w:lang w:val="en-GB" w:eastAsia="ja-JP"/>
        </w:rPr>
        <w:t>——</w:t>
      </w:r>
      <w:r>
        <w:rPr>
          <w:rFonts w:ascii="Times New Roman" w:hint="eastAsia"/>
          <w:color w:val="231F20"/>
          <w:kern w:val="2"/>
          <w:sz w:val="18"/>
          <w:szCs w:val="18"/>
        </w:rPr>
        <w:t>测量条件下，</w:t>
      </w:r>
      <w:r>
        <w:rPr>
          <w:rFonts w:ascii="Times New Roman"/>
          <w:color w:val="231F20"/>
          <w:kern w:val="2"/>
          <w:sz w:val="18"/>
          <w:szCs w:val="18"/>
        </w:rPr>
        <w:t>表</w:t>
      </w:r>
      <w:r>
        <w:rPr>
          <w:rFonts w:ascii="Times New Roman"/>
          <w:color w:val="231F20"/>
          <w:kern w:val="2"/>
          <w:sz w:val="18"/>
          <w:szCs w:val="18"/>
        </w:rPr>
        <w:t xml:space="preserve">C.1 </w:t>
      </w:r>
      <w:r>
        <w:rPr>
          <w:rFonts w:ascii="Times New Roman"/>
          <w:color w:val="231F20"/>
          <w:kern w:val="2"/>
          <w:sz w:val="18"/>
          <w:szCs w:val="18"/>
        </w:rPr>
        <w:t>中参考样品的太阳得热系数；</w:t>
      </w:r>
    </w:p>
    <w:p w:rsidR="007D0A25" w:rsidRDefault="00827E7E">
      <w:pPr>
        <w:pStyle w:val="afffff1"/>
        <w:spacing w:line="360" w:lineRule="auto"/>
        <w:ind w:firstLineChars="315" w:firstLine="693"/>
        <w:rPr>
          <w:rFonts w:ascii="Times New Roman"/>
          <w:color w:val="231F20"/>
          <w:kern w:val="2"/>
          <w:sz w:val="18"/>
          <w:szCs w:val="18"/>
        </w:rPr>
      </w:pPr>
      <w:r>
        <w:rPr>
          <w:rFonts w:ascii="Times New Roman"/>
          <w:color w:val="231F20"/>
          <w:kern w:val="2"/>
          <w:sz w:val="22"/>
          <w:szCs w:val="22"/>
        </w:rPr>
        <w:t>Δ</w:t>
      </w:r>
      <w:r>
        <w:rPr>
          <w:rFonts w:ascii="Times New Roman"/>
          <w:i/>
          <w:iCs/>
          <w:color w:val="231F20"/>
          <w:kern w:val="2"/>
          <w:sz w:val="22"/>
          <w:szCs w:val="22"/>
        </w:rPr>
        <w:t>g</w:t>
      </w:r>
      <w:r>
        <w:rPr>
          <w:rFonts w:ascii="Times New Roman" w:eastAsia="MS Mincho"/>
          <w:color w:val="231F20"/>
          <w:kern w:val="2"/>
          <w:sz w:val="18"/>
          <w:szCs w:val="18"/>
          <w:vertAlign w:val="subscript"/>
          <w:lang w:val="en-GB"/>
        </w:rPr>
        <w:t>case1</w:t>
      </w:r>
      <w:r>
        <w:rPr>
          <w:rFonts w:ascii="Times New Roman"/>
          <w:color w:val="231F20"/>
          <w:kern w:val="2"/>
          <w:sz w:val="18"/>
          <w:szCs w:val="18"/>
        </w:rPr>
        <w:t xml:space="preserve"> </w:t>
      </w:r>
      <w:r>
        <w:rPr>
          <w:rFonts w:ascii="Times" w:eastAsia="MS Mincho" w:hAnsi="Times"/>
          <w:b/>
          <w:sz w:val="18"/>
          <w:szCs w:val="18"/>
          <w:lang w:val="en-GB" w:eastAsia="ja-JP"/>
        </w:rPr>
        <w:t>——</w:t>
      </w:r>
      <w:r>
        <w:rPr>
          <w:rFonts w:ascii="Times New Roman"/>
          <w:color w:val="231F20"/>
          <w:kern w:val="2"/>
          <w:sz w:val="18"/>
          <w:szCs w:val="18"/>
        </w:rPr>
        <w:t>参考条件与</w:t>
      </w:r>
      <w:r>
        <w:rPr>
          <w:rFonts w:ascii="Times New Roman" w:hint="eastAsia"/>
          <w:color w:val="231F20"/>
          <w:kern w:val="2"/>
          <w:sz w:val="18"/>
          <w:szCs w:val="18"/>
        </w:rPr>
        <w:t>测量</w:t>
      </w:r>
      <w:r>
        <w:rPr>
          <w:rFonts w:ascii="Times New Roman"/>
          <w:color w:val="231F20"/>
          <w:kern w:val="2"/>
          <w:sz w:val="18"/>
          <w:szCs w:val="18"/>
        </w:rPr>
        <w:t>条件下</w:t>
      </w:r>
      <w:r>
        <w:rPr>
          <w:rFonts w:ascii="Times New Roman" w:hint="eastAsia"/>
          <w:color w:val="231F20"/>
          <w:kern w:val="2"/>
          <w:sz w:val="18"/>
          <w:szCs w:val="18"/>
        </w:rPr>
        <w:t>，</w:t>
      </w:r>
      <w:r>
        <w:rPr>
          <w:rFonts w:ascii="Times New Roman"/>
          <w:color w:val="231F20"/>
          <w:kern w:val="2"/>
          <w:sz w:val="18"/>
          <w:szCs w:val="18"/>
        </w:rPr>
        <w:t>非理想黑色吸收体</w:t>
      </w:r>
      <w:r>
        <w:rPr>
          <w:rFonts w:ascii="Times New Roman" w:hint="eastAsia"/>
          <w:color w:val="231F20"/>
          <w:kern w:val="2"/>
          <w:sz w:val="18"/>
          <w:szCs w:val="18"/>
        </w:rPr>
        <w:t>工况的</w:t>
      </w:r>
      <w:r>
        <w:rPr>
          <w:rFonts w:ascii="Times New Roman"/>
          <w:color w:val="231F20"/>
          <w:kern w:val="2"/>
          <w:sz w:val="18"/>
          <w:szCs w:val="18"/>
        </w:rPr>
        <w:t>太阳得热系数之差；</w:t>
      </w:r>
    </w:p>
    <w:p w:rsidR="007D0A25" w:rsidRDefault="00827E7E">
      <w:pPr>
        <w:pStyle w:val="afffff1"/>
        <w:spacing w:line="360" w:lineRule="auto"/>
        <w:ind w:firstLineChars="315" w:firstLine="693"/>
        <w:rPr>
          <w:rFonts w:ascii="Times New Roman"/>
          <w:color w:val="231F20"/>
          <w:kern w:val="2"/>
          <w:sz w:val="18"/>
          <w:szCs w:val="18"/>
        </w:rPr>
      </w:pPr>
      <w:r>
        <w:rPr>
          <w:rFonts w:ascii="Times New Roman"/>
          <w:color w:val="231F20"/>
          <w:kern w:val="2"/>
          <w:sz w:val="22"/>
          <w:szCs w:val="22"/>
        </w:rPr>
        <w:t>Δ</w:t>
      </w:r>
      <w:r>
        <w:rPr>
          <w:rFonts w:ascii="Times New Roman"/>
          <w:i/>
          <w:iCs/>
          <w:color w:val="231F20"/>
          <w:kern w:val="2"/>
          <w:sz w:val="22"/>
          <w:szCs w:val="22"/>
        </w:rPr>
        <w:t>g</w:t>
      </w:r>
      <w:r>
        <w:rPr>
          <w:rFonts w:ascii="Times New Roman" w:eastAsia="MS Mincho"/>
          <w:color w:val="231F20"/>
          <w:kern w:val="2"/>
          <w:sz w:val="18"/>
          <w:szCs w:val="18"/>
          <w:vertAlign w:val="subscript"/>
          <w:lang w:val="en-GB"/>
        </w:rPr>
        <w:t>case2</w:t>
      </w:r>
      <w:r>
        <w:rPr>
          <w:rFonts w:ascii="Times New Roman"/>
          <w:color w:val="231F20"/>
          <w:kern w:val="2"/>
          <w:sz w:val="18"/>
          <w:szCs w:val="18"/>
        </w:rPr>
        <w:t xml:space="preserve"> </w:t>
      </w:r>
      <w:r>
        <w:rPr>
          <w:rFonts w:ascii="Times" w:eastAsia="MS Mincho" w:hAnsi="Times"/>
          <w:b/>
          <w:sz w:val="18"/>
          <w:szCs w:val="18"/>
          <w:lang w:val="en-GB" w:eastAsia="ja-JP"/>
        </w:rPr>
        <w:t>——</w:t>
      </w:r>
      <w:r>
        <w:rPr>
          <w:rFonts w:ascii="Times New Roman"/>
          <w:color w:val="231F20"/>
          <w:kern w:val="2"/>
          <w:sz w:val="18"/>
          <w:szCs w:val="18"/>
        </w:rPr>
        <w:t>参考条件与</w:t>
      </w:r>
      <w:r>
        <w:rPr>
          <w:rFonts w:ascii="Times New Roman" w:hint="eastAsia"/>
          <w:color w:val="231F20"/>
          <w:kern w:val="2"/>
          <w:sz w:val="18"/>
          <w:szCs w:val="18"/>
        </w:rPr>
        <w:t>测量</w:t>
      </w:r>
      <w:r>
        <w:rPr>
          <w:rFonts w:ascii="Times New Roman"/>
          <w:color w:val="231F20"/>
          <w:kern w:val="2"/>
          <w:sz w:val="18"/>
          <w:szCs w:val="18"/>
        </w:rPr>
        <w:t>条件下</w:t>
      </w:r>
      <w:r>
        <w:rPr>
          <w:rFonts w:ascii="Times New Roman" w:hint="eastAsia"/>
          <w:color w:val="231F20"/>
          <w:kern w:val="2"/>
          <w:sz w:val="18"/>
          <w:szCs w:val="18"/>
        </w:rPr>
        <w:t>，</w:t>
      </w:r>
      <w:r>
        <w:rPr>
          <w:rFonts w:ascii="Times New Roman"/>
          <w:color w:val="231F20"/>
          <w:kern w:val="2"/>
          <w:sz w:val="18"/>
          <w:szCs w:val="18"/>
        </w:rPr>
        <w:t>太阳光模拟器非参考光谱</w:t>
      </w:r>
      <w:r>
        <w:rPr>
          <w:rFonts w:ascii="Times New Roman" w:hint="eastAsia"/>
          <w:color w:val="231F20"/>
          <w:kern w:val="2"/>
          <w:sz w:val="18"/>
          <w:szCs w:val="18"/>
        </w:rPr>
        <w:t>工况的</w:t>
      </w:r>
      <w:r>
        <w:rPr>
          <w:rFonts w:ascii="Times New Roman"/>
          <w:color w:val="231F20"/>
          <w:kern w:val="2"/>
          <w:sz w:val="18"/>
          <w:szCs w:val="18"/>
        </w:rPr>
        <w:t>太阳得热系数之差；</w:t>
      </w:r>
    </w:p>
    <w:p w:rsidR="007D0A25" w:rsidRDefault="00827E7E">
      <w:pPr>
        <w:pStyle w:val="afffff1"/>
        <w:spacing w:line="360" w:lineRule="auto"/>
        <w:ind w:firstLineChars="315" w:firstLine="693"/>
        <w:rPr>
          <w:rFonts w:ascii="Times New Roman"/>
          <w:color w:val="231F20"/>
          <w:kern w:val="2"/>
          <w:sz w:val="18"/>
          <w:szCs w:val="18"/>
        </w:rPr>
      </w:pPr>
      <w:r>
        <w:rPr>
          <w:rFonts w:ascii="Times New Roman"/>
          <w:color w:val="231F20"/>
          <w:kern w:val="2"/>
          <w:sz w:val="22"/>
          <w:szCs w:val="22"/>
        </w:rPr>
        <w:t>Δ</w:t>
      </w:r>
      <w:r>
        <w:rPr>
          <w:rFonts w:ascii="Times New Roman"/>
          <w:i/>
          <w:iCs/>
          <w:color w:val="231F20"/>
          <w:kern w:val="2"/>
          <w:sz w:val="22"/>
          <w:szCs w:val="22"/>
        </w:rPr>
        <w:t>g</w:t>
      </w:r>
      <w:r>
        <w:rPr>
          <w:rFonts w:ascii="Times New Roman" w:eastAsia="MS Mincho"/>
          <w:color w:val="231F20"/>
          <w:kern w:val="2"/>
          <w:sz w:val="18"/>
          <w:szCs w:val="18"/>
          <w:vertAlign w:val="subscript"/>
          <w:lang w:val="en-GB"/>
        </w:rPr>
        <w:t>case3</w:t>
      </w:r>
      <w:r>
        <w:rPr>
          <w:rFonts w:ascii="Times New Roman"/>
          <w:color w:val="231F20"/>
          <w:kern w:val="2"/>
          <w:sz w:val="18"/>
          <w:szCs w:val="18"/>
        </w:rPr>
        <w:t xml:space="preserve"> </w:t>
      </w:r>
      <w:r>
        <w:rPr>
          <w:rFonts w:ascii="Times" w:eastAsia="MS Mincho" w:hAnsi="Times"/>
          <w:b/>
          <w:sz w:val="18"/>
          <w:szCs w:val="18"/>
          <w:lang w:val="en-GB" w:eastAsia="ja-JP"/>
        </w:rPr>
        <w:t>——</w:t>
      </w:r>
      <w:r>
        <w:rPr>
          <w:rFonts w:ascii="Times New Roman"/>
          <w:color w:val="231F20"/>
          <w:kern w:val="2"/>
          <w:sz w:val="18"/>
          <w:szCs w:val="18"/>
        </w:rPr>
        <w:t>参考条件与</w:t>
      </w:r>
      <w:r>
        <w:rPr>
          <w:rFonts w:ascii="Times New Roman" w:hint="eastAsia"/>
          <w:color w:val="231F20"/>
          <w:kern w:val="2"/>
          <w:sz w:val="18"/>
          <w:szCs w:val="18"/>
        </w:rPr>
        <w:t>测量</w:t>
      </w:r>
      <w:r>
        <w:rPr>
          <w:rFonts w:ascii="Times New Roman"/>
          <w:color w:val="231F20"/>
          <w:kern w:val="2"/>
          <w:sz w:val="18"/>
          <w:szCs w:val="18"/>
        </w:rPr>
        <w:t>条件下</w:t>
      </w:r>
      <w:r>
        <w:rPr>
          <w:rFonts w:ascii="Times New Roman" w:hint="eastAsia"/>
          <w:color w:val="231F20"/>
          <w:kern w:val="2"/>
          <w:sz w:val="18"/>
          <w:szCs w:val="18"/>
        </w:rPr>
        <w:t>，</w:t>
      </w:r>
      <w:r>
        <w:rPr>
          <w:rFonts w:ascii="Times New Roman"/>
          <w:color w:val="231F20"/>
          <w:kern w:val="2"/>
          <w:sz w:val="18"/>
          <w:szCs w:val="18"/>
        </w:rPr>
        <w:t>非参考表面换热系数</w:t>
      </w:r>
      <w:r>
        <w:rPr>
          <w:rFonts w:ascii="Times New Roman" w:hint="eastAsia"/>
          <w:color w:val="231F20"/>
          <w:kern w:val="2"/>
          <w:sz w:val="18"/>
          <w:szCs w:val="18"/>
        </w:rPr>
        <w:t>工况的</w:t>
      </w:r>
      <w:r>
        <w:rPr>
          <w:rFonts w:ascii="Times New Roman"/>
          <w:color w:val="231F20"/>
          <w:kern w:val="2"/>
          <w:sz w:val="18"/>
          <w:szCs w:val="18"/>
        </w:rPr>
        <w:t>太阳得热系数之差。</w:t>
      </w:r>
    </w:p>
    <w:p w:rsidR="007D0A25" w:rsidRDefault="00827E7E">
      <w:pPr>
        <w:pStyle w:val="afffff1"/>
        <w:spacing w:line="360" w:lineRule="auto"/>
        <w:ind w:firstLine="420"/>
        <w:rPr>
          <w:rFonts w:ascii="Times New Roman"/>
          <w:szCs w:val="21"/>
        </w:rPr>
      </w:pPr>
      <w:r>
        <w:rPr>
          <w:rFonts w:ascii="Times New Roman"/>
          <w:color w:val="231F20"/>
          <w:kern w:val="2"/>
          <w:szCs w:val="21"/>
        </w:rPr>
        <w:t>为了评估修正的必要性，绝对误差</w:t>
      </w:r>
      <w:r>
        <w:rPr>
          <w:rFonts w:ascii="Times New Roman"/>
          <w:i/>
          <w:color w:val="231F20"/>
          <w:kern w:val="2"/>
          <w:szCs w:val="21"/>
        </w:rPr>
        <w:t>e</w:t>
      </w:r>
      <w:r>
        <w:rPr>
          <w:rFonts w:ascii="Times New Roman"/>
          <w:color w:val="231F20"/>
          <w:kern w:val="2"/>
          <w:szCs w:val="21"/>
        </w:rPr>
        <w:t>应使用公式（</w:t>
      </w:r>
      <w:r>
        <w:rPr>
          <w:rFonts w:ascii="Times New Roman"/>
          <w:color w:val="231F20"/>
          <w:kern w:val="2"/>
          <w:szCs w:val="21"/>
        </w:rPr>
        <w:t>C.2</w:t>
      </w:r>
      <w:r>
        <w:rPr>
          <w:rFonts w:ascii="Times New Roman"/>
          <w:color w:val="231F20"/>
          <w:kern w:val="2"/>
          <w:szCs w:val="21"/>
        </w:rPr>
        <w:t>）。如果</w:t>
      </w:r>
      <w:r>
        <w:rPr>
          <w:rFonts w:ascii="Times New Roman"/>
          <w:i/>
          <w:color w:val="231F20"/>
          <w:kern w:val="2"/>
          <w:szCs w:val="21"/>
        </w:rPr>
        <w:t>e</w:t>
      </w:r>
      <w:r>
        <w:rPr>
          <w:rFonts w:ascii="Times New Roman"/>
          <w:color w:val="231F20"/>
          <w:kern w:val="2"/>
          <w:szCs w:val="21"/>
        </w:rPr>
        <w:t>大于</w:t>
      </w:r>
      <w:r>
        <w:rPr>
          <w:rFonts w:ascii="Times New Roman"/>
          <w:color w:val="231F20"/>
          <w:kern w:val="2"/>
          <w:szCs w:val="21"/>
        </w:rPr>
        <w:t xml:space="preserve"> 0.05</w:t>
      </w:r>
      <w:r>
        <w:rPr>
          <w:rFonts w:ascii="Times New Roman"/>
          <w:color w:val="231F20"/>
          <w:kern w:val="2"/>
          <w:szCs w:val="21"/>
        </w:rPr>
        <w:t>，</w:t>
      </w:r>
      <w:r>
        <w:rPr>
          <w:rFonts w:ascii="Times New Roman"/>
          <w:i/>
          <w:color w:val="231F20"/>
          <w:kern w:val="2"/>
          <w:szCs w:val="21"/>
        </w:rPr>
        <w:t>g</w:t>
      </w:r>
      <w:r>
        <w:rPr>
          <w:rFonts w:ascii="Times New Roman"/>
          <w:color w:val="231F20"/>
          <w:kern w:val="2"/>
          <w:szCs w:val="21"/>
          <w:vertAlign w:val="subscript"/>
        </w:rPr>
        <w:t>m</w:t>
      </w:r>
      <w:r>
        <w:rPr>
          <w:rFonts w:ascii="Times New Roman"/>
          <w:color w:val="231F20"/>
          <w:kern w:val="2"/>
          <w:szCs w:val="21"/>
        </w:rPr>
        <w:t>应修正为</w:t>
      </w:r>
      <w:r>
        <w:rPr>
          <w:rFonts w:ascii="Times New Roman"/>
          <w:i/>
          <w:color w:val="231F20"/>
          <w:kern w:val="2"/>
          <w:szCs w:val="21"/>
        </w:rPr>
        <w:t>g</w:t>
      </w:r>
      <w:r>
        <w:rPr>
          <w:rFonts w:ascii="Times New Roman"/>
          <w:color w:val="231F20"/>
          <w:kern w:val="2"/>
          <w:szCs w:val="21"/>
          <w:vertAlign w:val="subscript"/>
        </w:rPr>
        <w:t>st</w:t>
      </w:r>
      <w:r>
        <w:rPr>
          <w:rFonts w:ascii="Times New Roman"/>
          <w:color w:val="231F20"/>
          <w:kern w:val="2"/>
          <w:szCs w:val="21"/>
        </w:rPr>
        <w:t>：</w:t>
      </w:r>
    </w:p>
    <w:p w:rsidR="007D0A25" w:rsidRDefault="00827E7E">
      <w:pPr>
        <w:pStyle w:val="dl"/>
        <w:spacing w:after="0" w:line="360" w:lineRule="auto"/>
        <w:ind w:left="0" w:firstLine="1"/>
        <w:jc w:val="right"/>
        <w:rPr>
          <w:rFonts w:ascii="Times New Roman" w:hAnsi="Times New Roman"/>
          <w:lang w:eastAsia="zh-CN"/>
        </w:rPr>
      </w:pPr>
      <w:r>
        <w:rPr>
          <w:rFonts w:ascii="Times New Roman" w:hAnsi="Times New Roman"/>
          <w:position w:val="-16"/>
        </w:rPr>
        <w:object w:dxaOrig="1440" w:dyaOrig="440">
          <v:shape id="_x0000_i1036" type="#_x0000_t75" style="width:1in;height:21.9pt" o:ole="">
            <v:imagedata r:id="rId65" o:title=""/>
          </v:shape>
          <o:OLEObject Type="Embed" ProgID="Equation.2" ShapeID="_x0000_i1036" DrawAspect="Content" ObjectID="_1766303565" r:id="rId66"/>
        </w:object>
      </w:r>
      <w:r>
        <w:rPr>
          <w:rFonts w:ascii="Times New Roman" w:hAnsi="Times New Roman"/>
          <w:lang w:eastAsia="zh-CN"/>
        </w:rPr>
        <w:t>…………………………………………</w:t>
      </w:r>
      <w:r>
        <w:rPr>
          <w:rFonts w:ascii="Times New Roman" w:eastAsia="宋体" w:hAnsi="Times New Roman"/>
          <w:lang w:eastAsia="zh-CN"/>
        </w:rPr>
        <w:t>（</w:t>
      </w:r>
      <w:r>
        <w:rPr>
          <w:rFonts w:ascii="Times New Roman" w:eastAsia="宋体" w:hAnsi="Times New Roman"/>
          <w:lang w:eastAsia="zh-CN"/>
        </w:rPr>
        <w:t>C.2</w:t>
      </w:r>
      <w:r>
        <w:rPr>
          <w:rFonts w:ascii="Times New Roman" w:eastAsia="宋体" w:hAnsi="Times New Roman"/>
          <w:lang w:eastAsia="zh-CN"/>
        </w:rPr>
        <w:t>）</w:t>
      </w:r>
    </w:p>
    <w:p w:rsidR="007D0A25" w:rsidRDefault="007D0A25">
      <w:pPr>
        <w:pStyle w:val="dl"/>
        <w:spacing w:after="0" w:line="360" w:lineRule="auto"/>
        <w:ind w:left="0" w:firstLine="1"/>
        <w:jc w:val="right"/>
        <w:rPr>
          <w:rFonts w:ascii="Times New Roman" w:hAnsi="Times New Roman"/>
          <w:lang w:eastAsia="zh-CN"/>
        </w:rPr>
      </w:pPr>
    </w:p>
    <w:p w:rsidR="007D0A25" w:rsidRDefault="00827E7E">
      <w:pPr>
        <w:pStyle w:val="afffff1"/>
        <w:spacing w:line="360" w:lineRule="auto"/>
        <w:ind w:firstLineChars="315" w:firstLine="567"/>
        <w:rPr>
          <w:rFonts w:ascii="Times New Roman"/>
          <w:sz w:val="18"/>
          <w:szCs w:val="18"/>
          <w:lang w:val="de-DE"/>
        </w:rPr>
      </w:pPr>
      <w:r>
        <w:rPr>
          <w:rFonts w:ascii="Times New Roman"/>
          <w:sz w:val="18"/>
          <w:szCs w:val="18"/>
          <w:lang w:val="de-DE"/>
        </w:rPr>
        <w:t>式中，</w:t>
      </w:r>
    </w:p>
    <w:p w:rsidR="007D0A25" w:rsidRDefault="00827E7E">
      <w:pPr>
        <w:pStyle w:val="afffff1"/>
        <w:spacing w:line="360" w:lineRule="auto"/>
        <w:ind w:firstLineChars="315" w:firstLine="567"/>
        <w:rPr>
          <w:rFonts w:ascii="Times New Roman"/>
          <w:iCs/>
          <w:color w:val="231F20"/>
          <w:kern w:val="2"/>
          <w:sz w:val="18"/>
          <w:szCs w:val="18"/>
        </w:rPr>
      </w:pPr>
      <w:r>
        <w:rPr>
          <w:rFonts w:ascii="Times New Roman"/>
          <w:i/>
          <w:iCs/>
          <w:color w:val="231F20"/>
          <w:kern w:val="2"/>
          <w:sz w:val="18"/>
          <w:szCs w:val="18"/>
        </w:rPr>
        <w:t xml:space="preserve">e  </w:t>
      </w:r>
      <w:r>
        <w:rPr>
          <w:rFonts w:ascii="Times New Roman"/>
          <w:iCs/>
          <w:color w:val="231F20"/>
          <w:kern w:val="2"/>
          <w:sz w:val="18"/>
          <w:szCs w:val="18"/>
        </w:rPr>
        <w:t>太阳得热系数绝对误差值</w:t>
      </w:r>
      <w:r>
        <w:rPr>
          <w:rFonts w:ascii="Times New Roman" w:hint="eastAsia"/>
          <w:iCs/>
          <w:color w:val="231F20"/>
          <w:kern w:val="2"/>
          <w:sz w:val="18"/>
          <w:szCs w:val="18"/>
        </w:rPr>
        <w:t>。</w:t>
      </w:r>
    </w:p>
    <w:p w:rsidR="007D0A25" w:rsidRDefault="00827E7E">
      <w:pPr>
        <w:pStyle w:val="afffff1"/>
        <w:spacing w:line="360" w:lineRule="auto"/>
        <w:ind w:firstLine="420"/>
        <w:rPr>
          <w:rFonts w:ascii="Times New Roman"/>
          <w:szCs w:val="21"/>
          <w:lang w:val="de-DE"/>
        </w:rPr>
      </w:pPr>
      <w:r>
        <w:rPr>
          <w:rFonts w:ascii="Times New Roman" w:hint="eastAsia"/>
          <w:szCs w:val="21"/>
          <w:lang w:val="de-DE"/>
        </w:rPr>
        <w:t>测量</w:t>
      </w:r>
      <w:r>
        <w:rPr>
          <w:rFonts w:ascii="Times New Roman"/>
          <w:szCs w:val="21"/>
          <w:lang w:val="de-DE"/>
        </w:rPr>
        <w:t>条件下和</w:t>
      </w:r>
      <w:r>
        <w:rPr>
          <w:rFonts w:ascii="Times New Roman" w:hint="eastAsia"/>
          <w:szCs w:val="21"/>
          <w:lang w:val="de-DE"/>
        </w:rPr>
        <w:t>参考</w:t>
      </w:r>
      <w:r>
        <w:rPr>
          <w:rFonts w:ascii="Times New Roman"/>
          <w:szCs w:val="21"/>
          <w:lang w:val="de-DE"/>
        </w:rPr>
        <w:t>条件下的太阳得热系数应根据</w:t>
      </w:r>
      <w:r>
        <w:rPr>
          <w:rFonts w:ascii="Times New Roman"/>
          <w:szCs w:val="21"/>
          <w:lang w:val="de-DE"/>
        </w:rPr>
        <w:t>ISO 9050</w:t>
      </w:r>
      <w:r>
        <w:rPr>
          <w:rFonts w:ascii="Times New Roman"/>
          <w:szCs w:val="21"/>
          <w:lang w:val="de-DE"/>
        </w:rPr>
        <w:t>步骤进行计算，且每次使用如表</w:t>
      </w:r>
      <w:r>
        <w:rPr>
          <w:rFonts w:ascii="Times New Roman"/>
          <w:szCs w:val="21"/>
          <w:lang w:val="de-DE"/>
        </w:rPr>
        <w:t>C.1</w:t>
      </w:r>
      <w:r>
        <w:rPr>
          <w:rFonts w:ascii="Times New Roman"/>
          <w:szCs w:val="21"/>
          <w:lang w:val="de-DE"/>
        </w:rPr>
        <w:t>的</w:t>
      </w:r>
      <w:r>
        <w:rPr>
          <w:rFonts w:ascii="Times New Roman" w:hint="eastAsia"/>
          <w:szCs w:val="21"/>
          <w:lang w:val="de-DE"/>
        </w:rPr>
        <w:t>参考</w:t>
      </w:r>
      <w:r>
        <w:rPr>
          <w:rFonts w:ascii="Times New Roman"/>
          <w:szCs w:val="21"/>
          <w:lang w:val="de-DE"/>
        </w:rPr>
        <w:t>样品进行计算。</w:t>
      </w:r>
      <w:r>
        <w:rPr>
          <w:rFonts w:ascii="Times New Roman" w:hint="eastAsia"/>
          <w:szCs w:val="21"/>
          <w:lang w:val="de-DE"/>
        </w:rPr>
        <w:t>参考</w:t>
      </w:r>
      <w:r>
        <w:rPr>
          <w:rFonts w:ascii="Times New Roman"/>
          <w:szCs w:val="21"/>
          <w:lang w:val="de-DE"/>
        </w:rPr>
        <w:t>样品的光学特性参数见表</w:t>
      </w:r>
      <w:r>
        <w:rPr>
          <w:rFonts w:ascii="Times New Roman"/>
          <w:szCs w:val="21"/>
          <w:lang w:val="de-DE"/>
        </w:rPr>
        <w:t>C.2</w:t>
      </w:r>
      <w:r>
        <w:rPr>
          <w:rFonts w:ascii="Times New Roman"/>
          <w:szCs w:val="21"/>
          <w:lang w:val="de-DE"/>
        </w:rPr>
        <w:t>。</w:t>
      </w:r>
    </w:p>
    <w:p w:rsidR="007D0A25" w:rsidRDefault="00827E7E">
      <w:pPr>
        <w:pStyle w:val="afd"/>
        <w:numPr>
          <w:ilvl w:val="0"/>
          <w:numId w:val="0"/>
        </w:numPr>
        <w:spacing w:before="156" w:after="156"/>
        <w:rPr>
          <w:rFonts w:ascii="Times New Roman"/>
          <w:szCs w:val="21"/>
          <w:lang w:val="de-DE"/>
        </w:rPr>
      </w:pPr>
      <w:r>
        <w:rPr>
          <w:rFonts w:ascii="Times New Roman"/>
        </w:rPr>
        <w:t>表</w:t>
      </w:r>
      <w:r>
        <w:rPr>
          <w:rFonts w:ascii="Times New Roman"/>
        </w:rPr>
        <w:t xml:space="preserve">C.1  </w:t>
      </w:r>
      <w:r>
        <w:rPr>
          <w:rFonts w:ascii="Times New Roman"/>
        </w:rPr>
        <w:t>用于评估修正必要性的参考试件</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4A0" w:firstRow="1" w:lastRow="0" w:firstColumn="1" w:lastColumn="0" w:noHBand="0" w:noVBand="1"/>
      </w:tblPr>
      <w:tblGrid>
        <w:gridCol w:w="6151"/>
        <w:gridCol w:w="1065"/>
        <w:gridCol w:w="1063"/>
        <w:gridCol w:w="1065"/>
      </w:tblGrid>
      <w:tr w:rsidR="007D0A25">
        <w:trPr>
          <w:trHeight w:val="162"/>
          <w:jc w:val="center"/>
        </w:trPr>
        <w:tc>
          <w:tcPr>
            <w:tcW w:w="3291" w:type="pct"/>
            <w:vMerge w:val="restart"/>
            <w:vAlign w:val="center"/>
          </w:tcPr>
          <w:p w:rsidR="007D0A25" w:rsidRDefault="00827E7E">
            <w:pPr>
              <w:pStyle w:val="Tabletext9"/>
              <w:ind w:firstLine="422"/>
              <w:jc w:val="center"/>
              <w:rPr>
                <w:rFonts w:ascii="宋体" w:eastAsia="宋体" w:hAnsi="宋体"/>
                <w:bCs/>
                <w:lang w:eastAsia="ja-JP"/>
              </w:rPr>
            </w:pPr>
            <w:r>
              <w:rPr>
                <w:rFonts w:ascii="宋体" w:eastAsia="宋体" w:hAnsi="宋体"/>
                <w:bCs/>
                <w:lang w:eastAsia="zh-CN"/>
              </w:rPr>
              <w:t>修正项目</w:t>
            </w:r>
          </w:p>
        </w:tc>
        <w:tc>
          <w:tcPr>
            <w:tcW w:w="1709" w:type="pct"/>
            <w:gridSpan w:val="3"/>
            <w:vAlign w:val="center"/>
          </w:tcPr>
          <w:p w:rsidR="007D0A25" w:rsidRDefault="00827E7E">
            <w:pPr>
              <w:pStyle w:val="Tabletext9"/>
              <w:ind w:firstLine="422"/>
              <w:jc w:val="center"/>
              <w:rPr>
                <w:rFonts w:ascii="宋体" w:eastAsia="宋体" w:hAnsi="宋体"/>
                <w:bCs/>
                <w:lang w:eastAsia="ja-JP"/>
              </w:rPr>
            </w:pPr>
            <w:r>
              <w:rPr>
                <w:rFonts w:ascii="宋体" w:eastAsia="宋体" w:hAnsi="宋体"/>
                <w:bCs/>
                <w:lang w:eastAsia="zh-CN"/>
              </w:rPr>
              <w:t>标准样品</w:t>
            </w:r>
          </w:p>
        </w:tc>
      </w:tr>
      <w:tr w:rsidR="007D0A25">
        <w:trPr>
          <w:trHeight w:val="172"/>
          <w:jc w:val="center"/>
        </w:trPr>
        <w:tc>
          <w:tcPr>
            <w:tcW w:w="3291" w:type="pct"/>
            <w:vMerge/>
            <w:vAlign w:val="center"/>
          </w:tcPr>
          <w:p w:rsidR="007D0A25" w:rsidRDefault="007D0A25">
            <w:pPr>
              <w:pStyle w:val="Tabletext9"/>
              <w:ind w:firstLine="422"/>
              <w:jc w:val="center"/>
              <w:rPr>
                <w:rFonts w:ascii="宋体" w:eastAsia="宋体" w:hAnsi="宋体"/>
                <w:bCs/>
                <w:lang w:eastAsia="ja-JP"/>
              </w:rPr>
            </w:pPr>
          </w:p>
        </w:tc>
        <w:tc>
          <w:tcPr>
            <w:tcW w:w="570" w:type="pct"/>
            <w:vAlign w:val="center"/>
          </w:tcPr>
          <w:p w:rsidR="007D0A25" w:rsidRDefault="00827E7E">
            <w:pPr>
              <w:pStyle w:val="Tabletext9"/>
              <w:ind w:firstLine="15"/>
              <w:jc w:val="center"/>
              <w:rPr>
                <w:rFonts w:ascii="宋体" w:eastAsia="宋体" w:hAnsi="宋体"/>
                <w:bCs/>
                <w:lang w:eastAsia="ja-JP"/>
              </w:rPr>
            </w:pPr>
            <w:r>
              <w:rPr>
                <w:rFonts w:ascii="宋体" w:eastAsia="宋体" w:hAnsi="宋体"/>
                <w:bCs/>
                <w:lang w:eastAsia="ja-JP"/>
              </w:rPr>
              <w:t>A</w:t>
            </w:r>
          </w:p>
        </w:tc>
        <w:tc>
          <w:tcPr>
            <w:tcW w:w="569" w:type="pct"/>
            <w:vAlign w:val="center"/>
          </w:tcPr>
          <w:p w:rsidR="007D0A25" w:rsidRDefault="00827E7E">
            <w:pPr>
              <w:pStyle w:val="Tabletext9"/>
              <w:ind w:firstLine="15"/>
              <w:jc w:val="center"/>
              <w:rPr>
                <w:rFonts w:ascii="宋体" w:eastAsia="宋体" w:hAnsi="宋体"/>
                <w:bCs/>
                <w:lang w:eastAsia="ja-JP"/>
              </w:rPr>
            </w:pPr>
            <w:r>
              <w:rPr>
                <w:rFonts w:ascii="宋体" w:eastAsia="宋体" w:hAnsi="宋体"/>
                <w:bCs/>
                <w:lang w:eastAsia="ja-JP"/>
              </w:rPr>
              <w:t>B</w:t>
            </w:r>
          </w:p>
        </w:tc>
        <w:tc>
          <w:tcPr>
            <w:tcW w:w="569" w:type="pct"/>
            <w:vAlign w:val="center"/>
          </w:tcPr>
          <w:p w:rsidR="007D0A25" w:rsidRDefault="00827E7E">
            <w:pPr>
              <w:pStyle w:val="Tabletext9"/>
              <w:ind w:firstLine="15"/>
              <w:jc w:val="center"/>
              <w:rPr>
                <w:rFonts w:ascii="宋体" w:eastAsia="宋体" w:hAnsi="宋体"/>
                <w:bCs/>
                <w:lang w:eastAsia="ja-JP"/>
              </w:rPr>
            </w:pPr>
            <w:r>
              <w:rPr>
                <w:rFonts w:ascii="宋体" w:eastAsia="宋体" w:hAnsi="宋体"/>
                <w:bCs/>
                <w:lang w:eastAsia="ja-JP"/>
              </w:rPr>
              <w:t>C</w:t>
            </w:r>
          </w:p>
        </w:tc>
      </w:tr>
      <w:tr w:rsidR="007D0A25">
        <w:trPr>
          <w:jc w:val="center"/>
        </w:trPr>
        <w:tc>
          <w:tcPr>
            <w:tcW w:w="3291" w:type="pct"/>
            <w:vAlign w:val="center"/>
          </w:tcPr>
          <w:p w:rsidR="007D0A25" w:rsidRDefault="00827E7E">
            <w:pPr>
              <w:pStyle w:val="Tabletext9"/>
              <w:ind w:firstLine="420"/>
              <w:rPr>
                <w:rFonts w:ascii="Times New Roman" w:eastAsia="宋体" w:hAnsi="Times New Roman"/>
                <w:lang w:eastAsia="ja-JP"/>
              </w:rPr>
            </w:pPr>
            <w:r>
              <w:rPr>
                <w:rFonts w:ascii="Times New Roman" w:eastAsia="宋体" w:hAnsi="Times New Roman"/>
                <w:lang w:eastAsia="zh-CN"/>
              </w:rPr>
              <w:t>非理想黑吸收体</w:t>
            </w:r>
          </w:p>
        </w:tc>
        <w:tc>
          <w:tcPr>
            <w:tcW w:w="570" w:type="pct"/>
          </w:tcPr>
          <w:p w:rsidR="007D0A25" w:rsidRDefault="00827E7E">
            <w:pPr>
              <w:pStyle w:val="Tabletext9"/>
              <w:ind w:firstLine="15"/>
              <w:jc w:val="center"/>
              <w:rPr>
                <w:rFonts w:ascii="Times New Roman" w:eastAsia="宋体" w:hAnsi="Times New Roman"/>
                <w:b/>
                <w:bCs/>
                <w:lang w:eastAsia="ja-JP"/>
              </w:rPr>
            </w:pPr>
            <w:r>
              <w:rPr>
                <w:rFonts w:ascii="Times New Roman" w:eastAsia="宋体" w:hAnsi="Times New Roman"/>
                <w:b/>
                <w:bCs/>
                <w:lang w:eastAsia="ja-JP"/>
              </w:rPr>
              <w:t>O</w:t>
            </w:r>
          </w:p>
        </w:tc>
        <w:tc>
          <w:tcPr>
            <w:tcW w:w="569" w:type="pct"/>
          </w:tcPr>
          <w:p w:rsidR="007D0A25" w:rsidRDefault="00827E7E">
            <w:pPr>
              <w:pStyle w:val="Tabletext9"/>
              <w:ind w:firstLine="15"/>
              <w:jc w:val="center"/>
              <w:rPr>
                <w:rFonts w:ascii="Times New Roman" w:eastAsia="宋体" w:hAnsi="Times New Roman"/>
                <w:b/>
                <w:bCs/>
                <w:lang w:eastAsia="ja-JP"/>
              </w:rPr>
            </w:pPr>
            <w:r>
              <w:rPr>
                <w:rFonts w:ascii="Times New Roman" w:eastAsia="宋体" w:hAnsi="Times New Roman"/>
                <w:b/>
                <w:bCs/>
                <w:lang w:eastAsia="ja-JP"/>
              </w:rPr>
              <w:t>―</w:t>
            </w:r>
          </w:p>
        </w:tc>
        <w:tc>
          <w:tcPr>
            <w:tcW w:w="569" w:type="pct"/>
          </w:tcPr>
          <w:p w:rsidR="007D0A25" w:rsidRDefault="00827E7E">
            <w:pPr>
              <w:pStyle w:val="Tabletext9"/>
              <w:ind w:firstLine="15"/>
              <w:jc w:val="center"/>
              <w:rPr>
                <w:rFonts w:ascii="Times New Roman" w:eastAsia="宋体" w:hAnsi="Times New Roman"/>
                <w:b/>
                <w:bCs/>
                <w:lang w:eastAsia="ja-JP"/>
              </w:rPr>
            </w:pPr>
            <w:r>
              <w:rPr>
                <w:rFonts w:ascii="Times New Roman" w:eastAsia="宋体" w:hAnsi="Times New Roman"/>
                <w:b/>
                <w:bCs/>
                <w:lang w:eastAsia="ja-JP"/>
              </w:rPr>
              <w:t>―</w:t>
            </w:r>
          </w:p>
        </w:tc>
      </w:tr>
      <w:tr w:rsidR="007D0A25">
        <w:trPr>
          <w:jc w:val="center"/>
        </w:trPr>
        <w:tc>
          <w:tcPr>
            <w:tcW w:w="3291" w:type="pct"/>
            <w:vAlign w:val="center"/>
          </w:tcPr>
          <w:p w:rsidR="007D0A25" w:rsidRDefault="00827E7E">
            <w:pPr>
              <w:pStyle w:val="Tabletext9"/>
              <w:ind w:firstLine="420"/>
              <w:rPr>
                <w:rFonts w:ascii="Times New Roman" w:eastAsia="宋体" w:hAnsi="Times New Roman"/>
                <w:lang w:eastAsia="ja-JP"/>
              </w:rPr>
            </w:pPr>
            <w:r>
              <w:rPr>
                <w:rFonts w:ascii="Times New Roman" w:eastAsia="宋体" w:hAnsi="Times New Roman"/>
                <w:lang w:eastAsia="zh-CN"/>
              </w:rPr>
              <w:t>太阳光模拟器非标准光谱</w:t>
            </w:r>
          </w:p>
        </w:tc>
        <w:tc>
          <w:tcPr>
            <w:tcW w:w="570" w:type="pct"/>
            <w:vAlign w:val="center"/>
          </w:tcPr>
          <w:p w:rsidR="007D0A25" w:rsidRDefault="00827E7E">
            <w:pPr>
              <w:pStyle w:val="Tabletext9"/>
              <w:ind w:firstLine="15"/>
              <w:jc w:val="center"/>
              <w:rPr>
                <w:rFonts w:ascii="Times New Roman" w:eastAsia="宋体" w:hAnsi="Times New Roman"/>
                <w:b/>
                <w:bCs/>
                <w:lang w:eastAsia="ja-JP"/>
              </w:rPr>
            </w:pPr>
            <w:r>
              <w:rPr>
                <w:rFonts w:ascii="Times New Roman" w:eastAsia="宋体" w:hAnsi="Times New Roman"/>
                <w:b/>
                <w:bCs/>
                <w:lang w:eastAsia="ja-JP"/>
              </w:rPr>
              <w:t>O</w:t>
            </w:r>
          </w:p>
        </w:tc>
        <w:tc>
          <w:tcPr>
            <w:tcW w:w="569" w:type="pct"/>
            <w:vAlign w:val="center"/>
          </w:tcPr>
          <w:p w:rsidR="007D0A25" w:rsidRDefault="00827E7E">
            <w:pPr>
              <w:pStyle w:val="Tabletext9"/>
              <w:ind w:firstLine="15"/>
              <w:jc w:val="center"/>
              <w:rPr>
                <w:rFonts w:ascii="Times New Roman" w:eastAsia="宋体" w:hAnsi="Times New Roman"/>
                <w:b/>
                <w:bCs/>
                <w:lang w:eastAsia="ja-JP"/>
              </w:rPr>
            </w:pPr>
            <w:r>
              <w:rPr>
                <w:rFonts w:ascii="Times New Roman" w:eastAsia="宋体" w:hAnsi="Times New Roman"/>
                <w:b/>
                <w:bCs/>
                <w:lang w:eastAsia="ja-JP"/>
              </w:rPr>
              <w:t>O</w:t>
            </w:r>
          </w:p>
        </w:tc>
        <w:tc>
          <w:tcPr>
            <w:tcW w:w="569" w:type="pct"/>
          </w:tcPr>
          <w:p w:rsidR="007D0A25" w:rsidRDefault="00827E7E">
            <w:pPr>
              <w:pStyle w:val="Tabletext9"/>
              <w:ind w:firstLine="15"/>
              <w:jc w:val="center"/>
              <w:rPr>
                <w:rFonts w:ascii="Times New Roman" w:eastAsia="宋体" w:hAnsi="Times New Roman"/>
                <w:b/>
                <w:bCs/>
                <w:lang w:eastAsia="ja-JP"/>
              </w:rPr>
            </w:pPr>
            <w:r>
              <w:rPr>
                <w:rFonts w:ascii="Times New Roman" w:eastAsia="宋体" w:hAnsi="Times New Roman"/>
                <w:b/>
                <w:bCs/>
                <w:lang w:eastAsia="ja-JP"/>
              </w:rPr>
              <w:t>O</w:t>
            </w:r>
          </w:p>
        </w:tc>
      </w:tr>
      <w:tr w:rsidR="007D0A25">
        <w:trPr>
          <w:jc w:val="center"/>
        </w:trPr>
        <w:tc>
          <w:tcPr>
            <w:tcW w:w="3291" w:type="pct"/>
            <w:vAlign w:val="center"/>
          </w:tcPr>
          <w:p w:rsidR="007D0A25" w:rsidRDefault="00827E7E">
            <w:pPr>
              <w:pStyle w:val="Tabletext9"/>
              <w:ind w:firstLine="420"/>
              <w:rPr>
                <w:rFonts w:ascii="Times New Roman" w:eastAsia="宋体" w:hAnsi="Times New Roman"/>
                <w:lang w:eastAsia="ja-JP"/>
              </w:rPr>
            </w:pPr>
            <w:r>
              <w:rPr>
                <w:rFonts w:ascii="Times New Roman" w:eastAsia="宋体" w:hAnsi="Times New Roman"/>
                <w:lang w:eastAsia="zh-CN"/>
              </w:rPr>
              <w:t>非标准表面换热系数</w:t>
            </w:r>
          </w:p>
        </w:tc>
        <w:tc>
          <w:tcPr>
            <w:tcW w:w="570" w:type="pct"/>
            <w:vAlign w:val="center"/>
          </w:tcPr>
          <w:p w:rsidR="007D0A25" w:rsidRDefault="00827E7E">
            <w:pPr>
              <w:pStyle w:val="Tabletext9"/>
              <w:ind w:firstLine="15"/>
              <w:jc w:val="center"/>
              <w:rPr>
                <w:rFonts w:ascii="Times New Roman" w:eastAsia="宋体" w:hAnsi="Times New Roman"/>
                <w:b/>
                <w:bCs/>
                <w:lang w:eastAsia="ja-JP"/>
              </w:rPr>
            </w:pPr>
            <w:r>
              <w:rPr>
                <w:rFonts w:ascii="Times New Roman" w:eastAsia="宋体" w:hAnsi="Times New Roman"/>
                <w:b/>
                <w:bCs/>
                <w:lang w:eastAsia="ja-JP"/>
              </w:rPr>
              <w:t>―</w:t>
            </w:r>
          </w:p>
        </w:tc>
        <w:tc>
          <w:tcPr>
            <w:tcW w:w="569" w:type="pct"/>
            <w:vAlign w:val="center"/>
          </w:tcPr>
          <w:p w:rsidR="007D0A25" w:rsidRDefault="00827E7E">
            <w:pPr>
              <w:pStyle w:val="Tabletext9"/>
              <w:ind w:firstLine="15"/>
              <w:jc w:val="center"/>
              <w:rPr>
                <w:rFonts w:ascii="Times New Roman" w:eastAsia="宋体" w:hAnsi="Times New Roman"/>
                <w:b/>
                <w:bCs/>
                <w:lang w:eastAsia="ja-JP"/>
              </w:rPr>
            </w:pPr>
            <w:r>
              <w:rPr>
                <w:rFonts w:ascii="Times New Roman" w:eastAsia="宋体" w:hAnsi="Times New Roman"/>
                <w:b/>
                <w:bCs/>
                <w:lang w:eastAsia="ja-JP"/>
              </w:rPr>
              <w:t>O</w:t>
            </w:r>
          </w:p>
        </w:tc>
        <w:tc>
          <w:tcPr>
            <w:tcW w:w="569" w:type="pct"/>
          </w:tcPr>
          <w:p w:rsidR="007D0A25" w:rsidRDefault="00827E7E">
            <w:pPr>
              <w:pStyle w:val="Tabletext9"/>
              <w:ind w:firstLine="15"/>
              <w:jc w:val="center"/>
              <w:rPr>
                <w:rFonts w:ascii="Times New Roman" w:eastAsia="宋体" w:hAnsi="Times New Roman"/>
                <w:b/>
                <w:bCs/>
                <w:lang w:eastAsia="ja-JP"/>
              </w:rPr>
            </w:pPr>
            <w:r>
              <w:rPr>
                <w:rFonts w:ascii="Times New Roman" w:eastAsia="宋体" w:hAnsi="Times New Roman"/>
                <w:b/>
                <w:bCs/>
                <w:lang w:eastAsia="ja-JP"/>
              </w:rPr>
              <w:t>―</w:t>
            </w:r>
          </w:p>
        </w:tc>
      </w:tr>
    </w:tbl>
    <w:p w:rsidR="007D0A25" w:rsidRDefault="00827E7E">
      <w:pPr>
        <w:pStyle w:val="afd"/>
        <w:numPr>
          <w:ilvl w:val="0"/>
          <w:numId w:val="0"/>
        </w:numPr>
        <w:spacing w:before="156" w:after="156"/>
        <w:rPr>
          <w:rFonts w:ascii="Times New Roman"/>
          <w:b/>
        </w:rPr>
      </w:pPr>
      <w:r>
        <w:rPr>
          <w:rFonts w:ascii="Times New Roman"/>
          <w:b/>
        </w:rPr>
        <w:t>表</w:t>
      </w:r>
      <w:r>
        <w:rPr>
          <w:rFonts w:ascii="Times New Roman"/>
          <w:b/>
        </w:rPr>
        <w:t xml:space="preserve">C.2  </w:t>
      </w:r>
      <w:r>
        <w:rPr>
          <w:rFonts w:ascii="Times New Roman"/>
          <w:b/>
        </w:rPr>
        <w:t>标准样品光学特性参数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4A0" w:firstRow="1" w:lastRow="0" w:firstColumn="1" w:lastColumn="0" w:noHBand="0" w:noVBand="1"/>
      </w:tblPr>
      <w:tblGrid>
        <w:gridCol w:w="3325"/>
        <w:gridCol w:w="2079"/>
        <w:gridCol w:w="1970"/>
        <w:gridCol w:w="1970"/>
      </w:tblGrid>
      <w:tr w:rsidR="007D0A25">
        <w:trPr>
          <w:trHeight w:val="162"/>
          <w:jc w:val="center"/>
        </w:trPr>
        <w:tc>
          <w:tcPr>
            <w:tcW w:w="3828" w:type="dxa"/>
            <w:vMerge w:val="restart"/>
            <w:vAlign w:val="center"/>
          </w:tcPr>
          <w:p w:rsidR="007D0A25" w:rsidRDefault="00827E7E">
            <w:pPr>
              <w:widowControl/>
              <w:adjustRightInd/>
              <w:spacing w:before="60" w:after="60" w:line="210" w:lineRule="atLeast"/>
              <w:jc w:val="center"/>
              <w:rPr>
                <w:rFonts w:ascii="Times New Roman" w:hAnsi="Times New Roman"/>
                <w:bCs/>
                <w:kern w:val="0"/>
                <w:sz w:val="18"/>
                <w:szCs w:val="20"/>
                <w:lang w:val="en-GB" w:eastAsia="ja-JP"/>
              </w:rPr>
            </w:pPr>
            <w:r>
              <w:rPr>
                <w:rFonts w:ascii="Times New Roman" w:hAnsi="Times New Roman"/>
                <w:bCs/>
                <w:kern w:val="0"/>
                <w:sz w:val="18"/>
                <w:szCs w:val="20"/>
                <w:lang w:val="en-GB"/>
              </w:rPr>
              <w:t>项目</w:t>
            </w:r>
          </w:p>
        </w:tc>
        <w:tc>
          <w:tcPr>
            <w:tcW w:w="5951" w:type="dxa"/>
            <w:gridSpan w:val="3"/>
            <w:vAlign w:val="center"/>
          </w:tcPr>
          <w:p w:rsidR="007D0A25" w:rsidRDefault="00827E7E">
            <w:pPr>
              <w:widowControl/>
              <w:adjustRightInd/>
              <w:spacing w:before="60" w:after="60" w:line="210" w:lineRule="atLeast"/>
              <w:jc w:val="center"/>
              <w:rPr>
                <w:rFonts w:ascii="Times New Roman" w:hAnsi="Times New Roman"/>
                <w:bCs/>
                <w:kern w:val="0"/>
                <w:sz w:val="18"/>
                <w:szCs w:val="20"/>
                <w:lang w:val="en-GB" w:eastAsia="ja-JP"/>
              </w:rPr>
            </w:pPr>
            <w:r>
              <w:rPr>
                <w:rFonts w:ascii="Times New Roman" w:hAnsi="Times New Roman"/>
                <w:bCs/>
                <w:kern w:val="0"/>
                <w:sz w:val="18"/>
                <w:szCs w:val="20"/>
                <w:lang w:val="en-GB"/>
              </w:rPr>
              <w:t>标准样品</w:t>
            </w:r>
          </w:p>
        </w:tc>
      </w:tr>
      <w:tr w:rsidR="007D0A25">
        <w:trPr>
          <w:trHeight w:val="172"/>
          <w:jc w:val="center"/>
        </w:trPr>
        <w:tc>
          <w:tcPr>
            <w:tcW w:w="3828" w:type="dxa"/>
            <w:vMerge/>
            <w:vAlign w:val="center"/>
          </w:tcPr>
          <w:p w:rsidR="007D0A25" w:rsidRDefault="007D0A25">
            <w:pPr>
              <w:widowControl/>
              <w:numPr>
                <w:ilvl w:val="0"/>
                <w:numId w:val="37"/>
              </w:numPr>
              <w:adjustRightInd/>
              <w:spacing w:before="60" w:after="60" w:line="210" w:lineRule="atLeast"/>
              <w:ind w:left="0" w:firstLine="0"/>
              <w:jc w:val="center"/>
              <w:rPr>
                <w:rFonts w:ascii="Times New Roman" w:hAnsi="Times New Roman"/>
                <w:bCs/>
                <w:kern w:val="0"/>
                <w:sz w:val="18"/>
                <w:szCs w:val="20"/>
                <w:lang w:val="en-GB" w:eastAsia="ja-JP"/>
              </w:rPr>
            </w:pPr>
          </w:p>
        </w:tc>
        <w:tc>
          <w:tcPr>
            <w:tcW w:w="1983" w:type="dxa"/>
            <w:vAlign w:val="center"/>
          </w:tcPr>
          <w:p w:rsidR="007D0A25" w:rsidRDefault="00827E7E">
            <w:pPr>
              <w:widowControl/>
              <w:adjustRightInd/>
              <w:spacing w:before="60" w:after="60" w:line="210" w:lineRule="atLeast"/>
              <w:jc w:val="center"/>
              <w:rPr>
                <w:rFonts w:ascii="Times New Roman" w:hAnsi="Times New Roman"/>
                <w:bCs/>
                <w:kern w:val="0"/>
                <w:sz w:val="18"/>
                <w:szCs w:val="20"/>
                <w:lang w:val="en-GB" w:eastAsia="ja-JP"/>
              </w:rPr>
            </w:pPr>
            <w:r>
              <w:rPr>
                <w:rFonts w:ascii="Times New Roman" w:hAnsi="Times New Roman"/>
                <w:bCs/>
                <w:kern w:val="0"/>
                <w:sz w:val="18"/>
                <w:szCs w:val="20"/>
                <w:lang w:val="en-GB" w:eastAsia="ja-JP"/>
              </w:rPr>
              <w:t>A</w:t>
            </w:r>
          </w:p>
        </w:tc>
        <w:tc>
          <w:tcPr>
            <w:tcW w:w="1984" w:type="dxa"/>
            <w:vAlign w:val="center"/>
          </w:tcPr>
          <w:p w:rsidR="007D0A25" w:rsidRDefault="00827E7E">
            <w:pPr>
              <w:widowControl/>
              <w:adjustRightInd/>
              <w:spacing w:before="60" w:after="60" w:line="210" w:lineRule="atLeast"/>
              <w:jc w:val="center"/>
              <w:rPr>
                <w:rFonts w:ascii="Times New Roman" w:hAnsi="Times New Roman"/>
                <w:bCs/>
                <w:kern w:val="0"/>
                <w:sz w:val="18"/>
                <w:szCs w:val="20"/>
                <w:lang w:val="en-GB" w:eastAsia="ja-JP"/>
              </w:rPr>
            </w:pPr>
            <w:r>
              <w:rPr>
                <w:rFonts w:ascii="Times New Roman" w:hAnsi="Times New Roman"/>
                <w:bCs/>
                <w:kern w:val="0"/>
                <w:sz w:val="18"/>
                <w:szCs w:val="20"/>
                <w:lang w:val="en-GB" w:eastAsia="ja-JP"/>
              </w:rPr>
              <w:t>B</w:t>
            </w:r>
          </w:p>
        </w:tc>
        <w:tc>
          <w:tcPr>
            <w:tcW w:w="1984" w:type="dxa"/>
            <w:vAlign w:val="center"/>
          </w:tcPr>
          <w:p w:rsidR="007D0A25" w:rsidRDefault="00827E7E">
            <w:pPr>
              <w:widowControl/>
              <w:adjustRightInd/>
              <w:spacing w:before="60" w:after="60" w:line="210" w:lineRule="atLeast"/>
              <w:jc w:val="center"/>
              <w:rPr>
                <w:rFonts w:ascii="Times New Roman" w:hAnsi="Times New Roman"/>
                <w:bCs/>
                <w:kern w:val="0"/>
                <w:sz w:val="18"/>
                <w:szCs w:val="20"/>
                <w:lang w:val="en-GB" w:eastAsia="ja-JP"/>
              </w:rPr>
            </w:pPr>
            <w:r>
              <w:rPr>
                <w:rFonts w:ascii="Times New Roman" w:hAnsi="Times New Roman"/>
                <w:bCs/>
                <w:kern w:val="0"/>
                <w:sz w:val="18"/>
                <w:szCs w:val="20"/>
                <w:lang w:val="en-GB" w:eastAsia="ja-JP"/>
              </w:rPr>
              <w:t>C</w:t>
            </w:r>
          </w:p>
        </w:tc>
      </w:tr>
      <w:tr w:rsidR="007D0A25">
        <w:trPr>
          <w:jc w:val="center"/>
        </w:trPr>
        <w:tc>
          <w:tcPr>
            <w:tcW w:w="3828"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rPr>
              <w:t>构造</w:t>
            </w:r>
          </w:p>
        </w:tc>
        <w:tc>
          <w:tcPr>
            <w:tcW w:w="1983" w:type="dxa"/>
            <w:vAlign w:val="center"/>
          </w:tcPr>
          <w:p w:rsidR="007D0A25" w:rsidRDefault="00827E7E">
            <w:pPr>
              <w:pStyle w:val="Tabletext9"/>
              <w:ind w:firstLine="185"/>
              <w:jc w:val="center"/>
              <w:rPr>
                <w:rFonts w:ascii="Times New Roman" w:eastAsia="宋体" w:hAnsi="Times New Roman"/>
                <w:lang w:eastAsia="ja-JP"/>
              </w:rPr>
            </w:pPr>
            <w:r>
              <w:rPr>
                <w:rFonts w:ascii="Times New Roman" w:eastAsia="宋体" w:hAnsi="Times New Roman"/>
                <w:noProof/>
                <w:lang w:val="en-US" w:eastAsia="zh-CN"/>
              </w:rPr>
              <mc:AlternateContent>
                <mc:Choice Requires="wpc">
                  <w:drawing>
                    <wp:inline distT="0" distB="0" distL="0" distR="0">
                      <wp:extent cx="1066800" cy="1295400"/>
                      <wp:effectExtent l="0" t="0" r="0" b="0"/>
                      <wp:docPr id="119" name="画布 1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8" name="Picture 8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247650" y="234950"/>
                                  <a:ext cx="554990" cy="1060450"/>
                                </a:xfrm>
                                <a:prstGeom prst="rect">
                                  <a:avLst/>
                                </a:prstGeom>
                                <a:noFill/>
                                <a:ln>
                                  <a:noFill/>
                                </a:ln>
                              </pic:spPr>
                            </pic:pic>
                            <wps:wsp>
                              <wps:cNvPr id="109" name="Text Box 88"/>
                              <wps:cNvSpPr txBox="1">
                                <a:spLocks noChangeArrowheads="1"/>
                              </wps:cNvSpPr>
                              <wps:spPr bwMode="auto">
                                <a:xfrm>
                                  <a:off x="800100" y="469900"/>
                                  <a:ext cx="177800" cy="350716"/>
                                </a:xfrm>
                                <a:prstGeom prst="rect">
                                  <a:avLst/>
                                </a:prstGeom>
                                <a:noFill/>
                                <a:ln>
                                  <a:noFill/>
                                </a:ln>
                              </wps:spPr>
                              <wps:txbx>
                                <w:txbxContent>
                                  <w:p w:rsidR="007D0A25" w:rsidRDefault="00827E7E">
                                    <w:pPr>
                                      <w:jc w:val="center"/>
                                      <w:rPr>
                                        <w:sz w:val="18"/>
                                        <w:szCs w:val="18"/>
                                        <w:lang w:eastAsia="ja-JP"/>
                                      </w:rPr>
                                    </w:pPr>
                                    <w:r>
                                      <w:rPr>
                                        <w:rFonts w:hint="eastAsia"/>
                                        <w:sz w:val="18"/>
                                        <w:szCs w:val="18"/>
                                        <w:lang w:eastAsia="ja-JP"/>
                                      </w:rPr>
                                      <w:t>2</w:t>
                                    </w:r>
                                  </w:p>
                                </w:txbxContent>
                              </wps:txbx>
                              <wps:bodyPr rot="0" vert="horz" wrap="square" lIns="74295" tIns="8890" rIns="74295" bIns="8890" anchor="t" anchorCtr="0" upright="1">
                                <a:noAutofit/>
                              </wps:bodyPr>
                            </wps:wsp>
                            <wps:wsp>
                              <wps:cNvPr id="110" name="Text Box 89"/>
                              <wps:cNvSpPr txBox="1">
                                <a:spLocks noChangeArrowheads="1"/>
                              </wps:cNvSpPr>
                              <wps:spPr bwMode="auto">
                                <a:xfrm>
                                  <a:off x="175566" y="949918"/>
                                  <a:ext cx="262890" cy="274945"/>
                                </a:xfrm>
                                <a:prstGeom prst="rect">
                                  <a:avLst/>
                                </a:prstGeom>
                                <a:noFill/>
                                <a:ln>
                                  <a:noFill/>
                                </a:ln>
                              </wps:spPr>
                              <wps:txbx>
                                <w:txbxContent>
                                  <w:p w:rsidR="007D0A25" w:rsidRDefault="00827E7E">
                                    <w:pPr>
                                      <w:jc w:val="center"/>
                                      <w:rPr>
                                        <w:sz w:val="18"/>
                                        <w:szCs w:val="18"/>
                                        <w:lang w:eastAsia="ja-JP"/>
                                      </w:rPr>
                                    </w:pPr>
                                    <w:r>
                                      <w:rPr>
                                        <w:rFonts w:ascii="Times New Roman" w:hAnsi="Times New Roman"/>
                                        <w:i/>
                                        <w:sz w:val="18"/>
                                        <w:szCs w:val="18"/>
                                        <w:lang w:eastAsia="ja-JP"/>
                                      </w:rPr>
                                      <w:t>t</w:t>
                                    </w:r>
                                    <w:r>
                                      <w:rPr>
                                        <w:rFonts w:hint="eastAsia"/>
                                        <w:sz w:val="18"/>
                                        <w:szCs w:val="18"/>
                                        <w:vertAlign w:val="subscript"/>
                                        <w:lang w:eastAsia="ja-JP"/>
                                      </w:rPr>
                                      <w:t>1</w:t>
                                    </w:r>
                                  </w:p>
                                </w:txbxContent>
                              </wps:txbx>
                              <wps:bodyPr rot="0" vert="horz" wrap="square" lIns="74295" tIns="8890" rIns="74295" bIns="8890" anchor="t" anchorCtr="0" upright="1">
                                <a:noAutofit/>
                              </wps:bodyPr>
                            </wps:wsp>
                            <wps:wsp>
                              <wps:cNvPr id="111" name="Text Box 90"/>
                              <wps:cNvSpPr txBox="1">
                                <a:spLocks noChangeArrowheads="1"/>
                              </wps:cNvSpPr>
                              <wps:spPr bwMode="auto">
                                <a:xfrm>
                                  <a:off x="347980" y="957064"/>
                                  <a:ext cx="342900" cy="259513"/>
                                </a:xfrm>
                                <a:prstGeom prst="rect">
                                  <a:avLst/>
                                </a:prstGeom>
                                <a:noFill/>
                                <a:ln>
                                  <a:noFill/>
                                </a:ln>
                              </wps:spPr>
                              <wps:txbx>
                                <w:txbxContent>
                                  <w:p w:rsidR="007D0A25" w:rsidRDefault="00827E7E">
                                    <w:pPr>
                                      <w:jc w:val="center"/>
                                      <w:rPr>
                                        <w:lang w:eastAsia="ja-JP"/>
                                      </w:rPr>
                                    </w:pPr>
                                    <w:r>
                                      <w:rPr>
                                        <w:rFonts w:ascii="Times New Roman" w:hAnsi="Times New Roman"/>
                                        <w:i/>
                                        <w:sz w:val="18"/>
                                        <w:szCs w:val="18"/>
                                        <w:lang w:eastAsia="ja-JP"/>
                                      </w:rPr>
                                      <w:t>t</w:t>
                                    </w:r>
                                    <w:r>
                                      <w:rPr>
                                        <w:rFonts w:hint="eastAsia"/>
                                        <w:sz w:val="18"/>
                                        <w:szCs w:val="18"/>
                                        <w:vertAlign w:val="subscript"/>
                                        <w:lang w:eastAsia="ja-JP"/>
                                      </w:rPr>
                                      <w:t>gap</w:t>
                                    </w:r>
                                  </w:p>
                                </w:txbxContent>
                              </wps:txbx>
                              <wps:bodyPr rot="0" vert="horz" wrap="square" lIns="74295" tIns="8890" rIns="74295" bIns="8890" anchor="t" anchorCtr="0" upright="1">
                                <a:noAutofit/>
                              </wps:bodyPr>
                            </wps:wsp>
                            <wps:wsp>
                              <wps:cNvPr id="112" name="Text Box 91"/>
                              <wps:cNvSpPr txBox="1">
                                <a:spLocks noChangeArrowheads="1"/>
                              </wps:cNvSpPr>
                              <wps:spPr bwMode="auto">
                                <a:xfrm>
                                  <a:off x="598170" y="946499"/>
                                  <a:ext cx="285750" cy="312127"/>
                                </a:xfrm>
                                <a:prstGeom prst="rect">
                                  <a:avLst/>
                                </a:prstGeom>
                                <a:noFill/>
                                <a:ln>
                                  <a:noFill/>
                                </a:ln>
                              </wps:spPr>
                              <wps:txbx>
                                <w:txbxContent>
                                  <w:p w:rsidR="007D0A25" w:rsidRDefault="00827E7E">
                                    <w:pPr>
                                      <w:jc w:val="center"/>
                                      <w:rPr>
                                        <w:sz w:val="18"/>
                                        <w:szCs w:val="18"/>
                                        <w:lang w:eastAsia="ja-JP"/>
                                      </w:rPr>
                                    </w:pPr>
                                    <w:r>
                                      <w:rPr>
                                        <w:rFonts w:ascii="Times New Roman" w:hAnsi="Times New Roman"/>
                                        <w:i/>
                                        <w:sz w:val="18"/>
                                        <w:szCs w:val="18"/>
                                        <w:lang w:eastAsia="ja-JP"/>
                                      </w:rPr>
                                      <w:t>t</w:t>
                                    </w:r>
                                    <w:r>
                                      <w:rPr>
                                        <w:rFonts w:hint="eastAsia"/>
                                        <w:sz w:val="18"/>
                                        <w:szCs w:val="18"/>
                                        <w:vertAlign w:val="subscript"/>
                                        <w:lang w:eastAsia="ja-JP"/>
                                      </w:rPr>
                                      <w:t>2</w:t>
                                    </w:r>
                                  </w:p>
                                </w:txbxContent>
                              </wps:txbx>
                              <wps:bodyPr rot="0" vert="horz" wrap="square" lIns="74295" tIns="8890" rIns="74295" bIns="8890" anchor="t" anchorCtr="0" upright="1">
                                <a:noAutofit/>
                              </wps:bodyPr>
                            </wps:wsp>
                            <wps:wsp>
                              <wps:cNvPr id="113" name="Text Box 92"/>
                              <wps:cNvSpPr txBox="1">
                                <a:spLocks noChangeArrowheads="1"/>
                              </wps:cNvSpPr>
                              <wps:spPr bwMode="auto">
                                <a:xfrm>
                                  <a:off x="31750" y="469900"/>
                                  <a:ext cx="177800" cy="350716"/>
                                </a:xfrm>
                                <a:prstGeom prst="rect">
                                  <a:avLst/>
                                </a:prstGeom>
                                <a:noFill/>
                                <a:ln>
                                  <a:noFill/>
                                </a:ln>
                              </wps:spPr>
                              <wps:txbx>
                                <w:txbxContent>
                                  <w:p w:rsidR="007D0A25" w:rsidRDefault="00827E7E">
                                    <w:pPr>
                                      <w:jc w:val="center"/>
                                      <w:rPr>
                                        <w:sz w:val="18"/>
                                        <w:szCs w:val="18"/>
                                        <w:lang w:eastAsia="ja-JP"/>
                                      </w:rPr>
                                    </w:pPr>
                                    <w:r>
                                      <w:rPr>
                                        <w:sz w:val="18"/>
                                        <w:szCs w:val="18"/>
                                        <w:lang w:eastAsia="ja-JP"/>
                                      </w:rPr>
                                      <w:t>1</w:t>
                                    </w:r>
                                  </w:p>
                                </w:txbxContent>
                              </wps:txbx>
                              <wps:bodyPr rot="0" vert="horz" wrap="square" lIns="74295" tIns="8890" rIns="74295" bIns="8890" anchor="t" anchorCtr="0" upright="1">
                                <a:noAutofit/>
                              </wps:bodyPr>
                            </wps:wsp>
                            <wps:wsp>
                              <wps:cNvPr id="114" name="Text Box 93"/>
                              <wps:cNvSpPr txBox="1">
                                <a:spLocks noChangeArrowheads="1"/>
                              </wps:cNvSpPr>
                              <wps:spPr bwMode="auto">
                                <a:xfrm>
                                  <a:off x="374650" y="463549"/>
                                  <a:ext cx="285750" cy="310173"/>
                                </a:xfrm>
                                <a:prstGeom prst="rect">
                                  <a:avLst/>
                                </a:prstGeom>
                                <a:noFill/>
                                <a:ln>
                                  <a:noFill/>
                                </a:ln>
                              </wps:spPr>
                              <wps:txbx>
                                <w:txbxContent>
                                  <w:p w:rsidR="007D0A25" w:rsidRDefault="00827E7E">
                                    <w:pPr>
                                      <w:jc w:val="center"/>
                                      <w:rPr>
                                        <w:sz w:val="18"/>
                                        <w:szCs w:val="18"/>
                                        <w:lang w:eastAsia="ja-JP"/>
                                      </w:rPr>
                                    </w:pPr>
                                    <w:r>
                                      <w:rPr>
                                        <w:rFonts w:hint="eastAsia"/>
                                        <w:sz w:val="18"/>
                                        <w:szCs w:val="18"/>
                                        <w:lang w:eastAsia="ja-JP"/>
                                      </w:rPr>
                                      <w:t>5</w:t>
                                    </w:r>
                                  </w:p>
                                </w:txbxContent>
                              </wps:txbx>
                              <wps:bodyPr rot="0" vert="horz" wrap="square" lIns="74295" tIns="8890" rIns="74295" bIns="8890" anchor="t" anchorCtr="0" upright="1">
                                <a:noAutofit/>
                              </wps:bodyPr>
                            </wps:wsp>
                            <wps:wsp>
                              <wps:cNvPr id="115" name="Text Box 94"/>
                              <wps:cNvSpPr txBox="1">
                                <a:spLocks noChangeArrowheads="1"/>
                              </wps:cNvSpPr>
                              <wps:spPr bwMode="auto">
                                <a:xfrm>
                                  <a:off x="203521" y="0"/>
                                  <a:ext cx="177800" cy="239619"/>
                                </a:xfrm>
                                <a:prstGeom prst="rect">
                                  <a:avLst/>
                                </a:prstGeom>
                                <a:noFill/>
                                <a:ln>
                                  <a:noFill/>
                                </a:ln>
                              </wps:spPr>
                              <wps:txbx>
                                <w:txbxContent>
                                  <w:p w:rsidR="007D0A25" w:rsidRDefault="00827E7E">
                                    <w:pPr>
                                      <w:spacing w:line="200" w:lineRule="exact"/>
                                      <w:rPr>
                                        <w:sz w:val="18"/>
                                        <w:szCs w:val="18"/>
                                        <w:lang w:eastAsia="ja-JP"/>
                                      </w:rPr>
                                    </w:pPr>
                                    <w:r>
                                      <w:rPr>
                                        <w:rFonts w:hint="eastAsia"/>
                                        <w:sz w:val="18"/>
                                        <w:szCs w:val="18"/>
                                        <w:lang w:eastAsia="ja-JP"/>
                                      </w:rPr>
                                      <w:t>3</w:t>
                                    </w:r>
                                  </w:p>
                                </w:txbxContent>
                              </wps:txbx>
                              <wps:bodyPr rot="0" vert="horz" wrap="square" lIns="74295" tIns="8890" rIns="74295" bIns="8890" anchor="t" anchorCtr="0" upright="1">
                                <a:noAutofit/>
                              </wps:bodyPr>
                            </wps:wsp>
                            <wps:wsp>
                              <wps:cNvPr id="116" name="Text Box 95"/>
                              <wps:cNvSpPr txBox="1">
                                <a:spLocks noChangeArrowheads="1"/>
                              </wps:cNvSpPr>
                              <wps:spPr bwMode="auto">
                                <a:xfrm>
                                  <a:off x="624840" y="0"/>
                                  <a:ext cx="177800" cy="304800"/>
                                </a:xfrm>
                                <a:prstGeom prst="rect">
                                  <a:avLst/>
                                </a:prstGeom>
                                <a:noFill/>
                                <a:ln>
                                  <a:noFill/>
                                </a:ln>
                              </wps:spPr>
                              <wps:txbx>
                                <w:txbxContent>
                                  <w:p w:rsidR="007D0A25" w:rsidRDefault="00827E7E">
                                    <w:pPr>
                                      <w:spacing w:line="200" w:lineRule="exact"/>
                                      <w:jc w:val="center"/>
                                      <w:rPr>
                                        <w:sz w:val="18"/>
                                        <w:szCs w:val="18"/>
                                        <w:lang w:eastAsia="ja-JP"/>
                                      </w:rPr>
                                    </w:pPr>
                                    <w:r>
                                      <w:rPr>
                                        <w:rFonts w:hint="eastAsia"/>
                                        <w:sz w:val="18"/>
                                        <w:szCs w:val="18"/>
                                        <w:lang w:eastAsia="ja-JP"/>
                                      </w:rPr>
                                      <w:t>4</w:t>
                                    </w:r>
                                  </w:p>
                                </w:txbxContent>
                              </wps:txbx>
                              <wps:bodyPr rot="0" vert="horz" wrap="square" lIns="74295" tIns="8890" rIns="74295" bIns="8890" anchor="t" anchorCtr="0" upright="1">
                                <a:noAutofit/>
                              </wps:bodyPr>
                            </wps:wsp>
                            <wps:wsp>
                              <wps:cNvPr id="117" name="Line 96"/>
                              <wps:cNvCnPr>
                                <a:cxnSpLocks noChangeShapeType="1"/>
                              </wps:cNvCnPr>
                              <wps:spPr bwMode="auto">
                                <a:xfrm>
                                  <a:off x="304800" y="152400"/>
                                  <a:ext cx="635" cy="152400"/>
                                </a:xfrm>
                                <a:prstGeom prst="line">
                                  <a:avLst/>
                                </a:prstGeom>
                                <a:noFill/>
                                <a:ln w="3175">
                                  <a:solidFill>
                                    <a:srgbClr val="000000"/>
                                  </a:solidFill>
                                  <a:round/>
                                  <a:tailEnd type="oval" w="sm" len="sm"/>
                                </a:ln>
                              </wps:spPr>
                              <wps:bodyPr/>
                            </wps:wsp>
                            <wps:wsp>
                              <wps:cNvPr id="118" name="Line 97"/>
                              <wps:cNvCnPr>
                                <a:cxnSpLocks noChangeShapeType="1"/>
                              </wps:cNvCnPr>
                              <wps:spPr bwMode="auto">
                                <a:xfrm>
                                  <a:off x="730885" y="152400"/>
                                  <a:ext cx="635" cy="152400"/>
                                </a:xfrm>
                                <a:prstGeom prst="line">
                                  <a:avLst/>
                                </a:prstGeom>
                                <a:noFill/>
                                <a:ln w="3175">
                                  <a:solidFill>
                                    <a:srgbClr val="000000"/>
                                  </a:solidFill>
                                  <a:round/>
                                  <a:tailEnd type="oval" w="sm" len="sm"/>
                                </a:ln>
                              </wps:spPr>
                              <wps:bodyPr/>
                            </wps:wsp>
                          </wpc:wpc>
                        </a:graphicData>
                      </a:graphic>
                    </wp:inline>
                  </w:drawing>
                </mc:Choice>
                <mc:Fallback>
                  <w:pict>
                    <v:group id="画布 119" o:spid="_x0000_s1026" editas="canvas" style="width:84pt;height:102pt;mso-position-horizontal-relative:char;mso-position-vertical-relative:line" coordsize="10668,12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">
                      <v:shape id="_x0000_s1027" type="#_x0000_t75" style="position:absolute;width:10668;height:12954;visibility:visible;mso-wrap-style:square">
                        <v:fill o:detectmouseclick="t"/>
                        <v:path o:connecttype="none"/>
                      </v:shape>
                      <v:shape id="Picture 87" o:spid="_x0000_s1028" type="#_x0000_t75" style="position:absolute;left:2476;top:2349;width:5550;height:10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g+nbGAAAA3AAAAA8AAABkcnMvZG93bnJldi54bWxEj0FvwjAMhe9I+w+RJ+0yQbpJoFEIiG0C&#10;cWPruHCzGtN2a5yqCbTw6/FhEjdb7/m9z/Nl72p1pjZUng28jBJQxLm3FRcG9j/r4RuoEJEt1p7J&#10;wIUCLBcPgzmm1nf8TecsFkpCOKRooIyxSbUOeUkOw8g3xKIdfeswytoW2rbYSbir9WuSTLTDiqWh&#10;xIY+Ssr/spMzMHbPv6vPztaH4+5LT9+vB75sxsY8PfarGahIfbyb/6+3VvAToZVnZAK9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OD6dsYAAADcAAAADwAAAAAAAAAAAAAA&#10;AACfAgAAZHJzL2Rvd25yZXYueG1sUEsFBgAAAAAEAAQA9wAAAJIDAAAAAA==&#10;">
                        <v:imagedata r:id="rId68" o:title=""/>
                      </v:shape>
                      <v:shapetype id="_x0000_t202" coordsize="21600,21600" o:spt="202" path="m,l,21600r21600,l21600,xe">
                        <v:stroke joinstyle="miter"/>
                        <v:path gradientshapeok="t" o:connecttype="rect"/>
                      </v:shapetype>
                      <v:shape id="Text Box 88" o:spid="_x0000_s1029" type="#_x0000_t202" style="position:absolute;left:8001;top:4699;width:1778;height:3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2BsQA&#10;AADcAAAADwAAAGRycy9kb3ducmV2LnhtbERPS2vCQBC+F/wPywi91V2FBk1dJRas4sVHS/E4Zsck&#10;NDsbsluN/fVdodDbfHzPmc47W4sLtb5yrGE4UCCIc2cqLjR8vC+fxiB8QDZYOyYNN/Iwn/Ueppga&#10;d+U9XQ6hEDGEfYoayhCaVEqfl2TRD1xDHLmzay2GCNtCmhavMdzWcqRUIi1WHBtKbOi1pPzr8G01&#10;/FQ+W+22i3BaPB/f1G6T+M8s0fqx32UvIAJ14V/8516bOF9N4P5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BNgbEAAAA3AAAAA8AAAAAAAAAAAAAAAAAmAIAAGRycy9k&#10;b3ducmV2LnhtbFBLBQYAAAAABAAEAPUAAACJAwAAAAA=&#10;" filled="f" stroked="f">
                        <v:textbox inset="5.85pt,.7pt,5.85pt,.7pt">
                          <w:txbxContent>
                            <w:p w:rsidR="007D0A25" w:rsidRDefault="00827E7E">
                              <w:pPr>
                                <w:jc w:val="center"/>
                                <w:rPr>
                                  <w:sz w:val="18"/>
                                  <w:szCs w:val="18"/>
                                  <w:lang w:eastAsia="ja-JP"/>
                                </w:rPr>
                              </w:pPr>
                              <w:r>
                                <w:rPr>
                                  <w:rFonts w:hint="eastAsia"/>
                                  <w:sz w:val="18"/>
                                  <w:szCs w:val="18"/>
                                  <w:lang w:eastAsia="ja-JP"/>
                                </w:rPr>
                                <w:t>2</w:t>
                              </w:r>
                            </w:p>
                          </w:txbxContent>
                        </v:textbox>
                      </v:shape>
                      <v:shape id="Text Box 89" o:spid="_x0000_s1030" type="#_x0000_t202" style="position:absolute;left:1755;top:9499;width:2629;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JRsYA&#10;AADcAAAADwAAAGRycy9kb3ducmV2LnhtbESPT2vCQBDF74V+h2UKvdWNQkOJrhIFbenFv0iP0+w0&#10;Cc3OhuxWo5/eORS8zfDevPebyax3jTpRF2rPBoaDBBRx4W3NpYHDfvnyBipEZIuNZzJwoQCz6ePD&#10;BDPrz7yl0y6WSkI4ZGigirHNtA5FRQ7DwLfEov34zmGUtSu17fAs4a7RoyRJtcOapaHClhYVFb+7&#10;P2fgWof8fbOex+/569cq2Xym4Zinxjw/9fkYVKQ+3s3/1x9W8IeCL8/IBHp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IJRsYAAADcAAAADwAAAAAAAAAAAAAAAACYAgAAZHJz&#10;L2Rvd25yZXYueG1sUEsFBgAAAAAEAAQA9QAAAIsDAAAAAA==&#10;" filled="f" stroked="f">
                        <v:textbox inset="5.85pt,.7pt,5.85pt,.7pt">
                          <w:txbxContent>
                            <w:p w:rsidR="007D0A25" w:rsidRDefault="00827E7E">
                              <w:pPr>
                                <w:jc w:val="center"/>
                                <w:rPr>
                                  <w:sz w:val="18"/>
                                  <w:szCs w:val="18"/>
                                  <w:lang w:eastAsia="ja-JP"/>
                                </w:rPr>
                              </w:pPr>
                              <w:r>
                                <w:rPr>
                                  <w:rFonts w:ascii="Times New Roman" w:hAnsi="Times New Roman"/>
                                  <w:i/>
                                  <w:sz w:val="18"/>
                                  <w:szCs w:val="18"/>
                                  <w:lang w:eastAsia="ja-JP"/>
                                </w:rPr>
                                <w:t>t</w:t>
                              </w:r>
                              <w:r>
                                <w:rPr>
                                  <w:rFonts w:hint="eastAsia"/>
                                  <w:sz w:val="18"/>
                                  <w:szCs w:val="18"/>
                                  <w:vertAlign w:val="subscript"/>
                                  <w:lang w:eastAsia="ja-JP"/>
                                </w:rPr>
                                <w:t>1</w:t>
                              </w:r>
                            </w:p>
                          </w:txbxContent>
                        </v:textbox>
                      </v:shape>
                      <v:shape id="Text Box 90" o:spid="_x0000_s1031" type="#_x0000_t202" style="position:absolute;left:3479;top:9570;width:3429;height:2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6s3cQA&#10;AADcAAAADwAAAGRycy9kb3ducmV2LnhtbERPTWvCQBC9C/0PyxR6002EBkldQ1KwFS9VW8TjNDtN&#10;QrOzIbtq7K93BaG3ebzPmWeDacWJetdYVhBPIhDEpdUNVwq+PpfjGQjnkTW2lknBhRxki4fRHFNt&#10;z7yl085XIoSwS1FB7X2XSunKmgy6ie2IA/dje4M+wL6SusdzCDetnEZRIg02HBpq7Oi1pvJ3dzQK&#10;/hqXv28+Cv9dPB/eos06cfs8UerpcchfQHga/L/47l7pMD+O4fZMuE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urN3EAAAA3AAAAA8AAAAAAAAAAAAAAAAAmAIAAGRycy9k&#10;b3ducmV2LnhtbFBLBQYAAAAABAAEAPUAAACJAwAAAAA=&#10;" filled="f" stroked="f">
                        <v:textbox inset="5.85pt,.7pt,5.85pt,.7pt">
                          <w:txbxContent>
                            <w:p w:rsidR="007D0A25" w:rsidRDefault="00827E7E">
                              <w:pPr>
                                <w:jc w:val="center"/>
                                <w:rPr>
                                  <w:lang w:eastAsia="ja-JP"/>
                                </w:rPr>
                              </w:pPr>
                              <w:r>
                                <w:rPr>
                                  <w:rFonts w:ascii="Times New Roman" w:hAnsi="Times New Roman"/>
                                  <w:i/>
                                  <w:sz w:val="18"/>
                                  <w:szCs w:val="18"/>
                                  <w:lang w:eastAsia="ja-JP"/>
                                </w:rPr>
                                <w:t>t</w:t>
                              </w:r>
                              <w:r>
                                <w:rPr>
                                  <w:rFonts w:hint="eastAsia"/>
                                  <w:sz w:val="18"/>
                                  <w:szCs w:val="18"/>
                                  <w:vertAlign w:val="subscript"/>
                                  <w:lang w:eastAsia="ja-JP"/>
                                </w:rPr>
                                <w:t>gap</w:t>
                              </w:r>
                            </w:p>
                          </w:txbxContent>
                        </v:textbox>
                      </v:shape>
                      <v:shape id="Text Box 91" o:spid="_x0000_s1032" type="#_x0000_t202" style="position:absolute;left:5981;top:9464;width:2858;height:3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wyqsMA&#10;AADcAAAADwAAAGRycy9kb3ducmV2LnhtbERPS2vCQBC+F/wPywje6kbBUKKrREEtvfhEPI7ZMQlm&#10;Z0N2q6m/vlsoeJuP7zmTWWsqcafGlZYVDPoRCOLM6pJzBcfD8v0DhPPIGivLpOCHHMymnbcJJto+&#10;eEf3vc9FCGGXoILC+zqR0mUFGXR9WxMH7mobgz7AJpe6wUcIN5UcRlEsDZYcGgqsaVFQdtt/GwXP&#10;0qXr7WbuL/PReRVtv2J3SmOlet02HYPw1PqX+N/9qcP8wRD+ngkX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wyqsMAAADcAAAADwAAAAAAAAAAAAAAAACYAgAAZHJzL2Rv&#10;d25yZXYueG1sUEsFBgAAAAAEAAQA9QAAAIgDAAAAAA==&#10;" filled="f" stroked="f">
                        <v:textbox inset="5.85pt,.7pt,5.85pt,.7pt">
                          <w:txbxContent>
                            <w:p w:rsidR="007D0A25" w:rsidRDefault="00827E7E">
                              <w:pPr>
                                <w:jc w:val="center"/>
                                <w:rPr>
                                  <w:sz w:val="18"/>
                                  <w:szCs w:val="18"/>
                                  <w:lang w:eastAsia="ja-JP"/>
                                </w:rPr>
                              </w:pPr>
                              <w:r>
                                <w:rPr>
                                  <w:rFonts w:ascii="Times New Roman" w:hAnsi="Times New Roman"/>
                                  <w:i/>
                                  <w:sz w:val="18"/>
                                  <w:szCs w:val="18"/>
                                  <w:lang w:eastAsia="ja-JP"/>
                                </w:rPr>
                                <w:t>t</w:t>
                              </w:r>
                              <w:r>
                                <w:rPr>
                                  <w:rFonts w:hint="eastAsia"/>
                                  <w:sz w:val="18"/>
                                  <w:szCs w:val="18"/>
                                  <w:vertAlign w:val="subscript"/>
                                  <w:lang w:eastAsia="ja-JP"/>
                                </w:rPr>
                                <w:t>2</w:t>
                              </w:r>
                            </w:p>
                          </w:txbxContent>
                        </v:textbox>
                      </v:shape>
                      <v:shape id="Text Box 92" o:spid="_x0000_s1033" type="#_x0000_t202" style="position:absolute;left:317;top:4699;width:1778;height:3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XMcQA&#10;AADcAAAADwAAAGRycy9kb3ducmV2LnhtbERPS2vCQBC+F/wPywjedKPSIKmrRMEHXmq1lB7H7JgE&#10;s7Mhu2rqr+8WhN7m43vOdN6aStyocaVlBcNBBII4s7rkXMHncdWfgHAeWWNlmRT8kIP5rPMyxUTb&#10;O3/Q7eBzEULYJaig8L5OpHRZQQbdwNbEgTvbxqAPsMmlbvAewk0lR1EUS4Mlh4YCa1oWlF0OV6Pg&#10;Ubp0s39f+NPi9Xsd7Xex+0pjpXrdNn0D4an1/+Kne6vD/OEY/p4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wlzHEAAAA3AAAAA8AAAAAAAAAAAAAAAAAmAIAAGRycy9k&#10;b3ducmV2LnhtbFBLBQYAAAAABAAEAPUAAACJAwAAAAA=&#10;" filled="f" stroked="f">
                        <v:textbox inset="5.85pt,.7pt,5.85pt,.7pt">
                          <w:txbxContent>
                            <w:p w:rsidR="007D0A25" w:rsidRDefault="00827E7E">
                              <w:pPr>
                                <w:jc w:val="center"/>
                                <w:rPr>
                                  <w:sz w:val="18"/>
                                  <w:szCs w:val="18"/>
                                  <w:lang w:eastAsia="ja-JP"/>
                                </w:rPr>
                              </w:pPr>
                              <w:r>
                                <w:rPr>
                                  <w:sz w:val="18"/>
                                  <w:szCs w:val="18"/>
                                  <w:lang w:eastAsia="ja-JP"/>
                                </w:rPr>
                                <w:t>1</w:t>
                              </w:r>
                            </w:p>
                          </w:txbxContent>
                        </v:textbox>
                      </v:shape>
                      <v:shape id="Text Box 93" o:spid="_x0000_s1034" type="#_x0000_t202" style="position:absolute;left:3746;top:4635;width:2858;height:3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PRcQA&#10;AADcAAAADwAAAGRycy9kb3ducmV2LnhtbERPS2vCQBC+F/wPywjedKPYIKmrRMEHXmq1lB7H7JgE&#10;s7Mhu2rqr+8WhN7m43vOdN6aStyocaVlBcNBBII4s7rkXMHncdWfgHAeWWNlmRT8kIP5rPMyxUTb&#10;O3/Q7eBzEULYJaig8L5OpHRZQQbdwNbEgTvbxqAPsMmlbvAewk0lR1EUS4Mlh4YCa1oWlF0OV6Pg&#10;Ubp0s39f+NPi9Xsd7Xex+0pjpXrdNn0D4an1/+Kne6vD/OEY/p4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ZD0XEAAAA3AAAAA8AAAAAAAAAAAAAAAAAmAIAAGRycy9k&#10;b3ducmV2LnhtbFBLBQYAAAAABAAEAPUAAACJAwAAAAA=&#10;" filled="f" stroked="f">
                        <v:textbox inset="5.85pt,.7pt,5.85pt,.7pt">
                          <w:txbxContent>
                            <w:p w:rsidR="007D0A25" w:rsidRDefault="00827E7E">
                              <w:pPr>
                                <w:jc w:val="center"/>
                                <w:rPr>
                                  <w:sz w:val="18"/>
                                  <w:szCs w:val="18"/>
                                  <w:lang w:eastAsia="ja-JP"/>
                                </w:rPr>
                              </w:pPr>
                              <w:r>
                                <w:rPr>
                                  <w:rFonts w:hint="eastAsia"/>
                                  <w:sz w:val="18"/>
                                  <w:szCs w:val="18"/>
                                  <w:lang w:eastAsia="ja-JP"/>
                                </w:rPr>
                                <w:t>5</w:t>
                              </w:r>
                            </w:p>
                          </w:txbxContent>
                        </v:textbox>
                      </v:shape>
                      <v:shape id="Text Box 94" o:spid="_x0000_s1035" type="#_x0000_t202" style="position:absolute;left:2035;width:1778;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q3sMA&#10;AADcAAAADwAAAGRycy9kb3ducmV2LnhtbERPS2vCQBC+C/6HZQRvulEwlNRVouCDXnxSepxmxySY&#10;nQ3ZVVN/fbdQ8DYf33Om89ZU4k6NKy0rGA0jEMSZ1SXnCs6n1eANhPPIGivLpOCHHMxn3c4UE20f&#10;fKD70ecihLBLUEHhfZ1I6bKCDLqhrYkDd7GNQR9gk0vd4COEm0qOoyiWBksODQXWtCwoux5vRsGz&#10;dOlmv1v478Xkax3tP2L3mcZK9Xtt+g7CU+tf4n/3Vof5own8PRMu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Wq3sMAAADcAAAADwAAAAAAAAAAAAAAAACYAgAAZHJzL2Rv&#10;d25yZXYueG1sUEsFBgAAAAAEAAQA9QAAAIgDAAAAAA==&#10;" filled="f" stroked="f">
                        <v:textbox inset="5.85pt,.7pt,5.85pt,.7pt">
                          <w:txbxContent>
                            <w:p w:rsidR="007D0A25" w:rsidRDefault="00827E7E">
                              <w:pPr>
                                <w:spacing w:line="200" w:lineRule="exact"/>
                                <w:rPr>
                                  <w:sz w:val="18"/>
                                  <w:szCs w:val="18"/>
                                  <w:lang w:eastAsia="ja-JP"/>
                                </w:rPr>
                              </w:pPr>
                              <w:r>
                                <w:rPr>
                                  <w:rFonts w:hint="eastAsia"/>
                                  <w:sz w:val="18"/>
                                  <w:szCs w:val="18"/>
                                  <w:lang w:eastAsia="ja-JP"/>
                                </w:rPr>
                                <w:t>3</w:t>
                              </w:r>
                            </w:p>
                          </w:txbxContent>
                        </v:textbox>
                      </v:shape>
                      <v:shape id="Text Box 95" o:spid="_x0000_s1036" type="#_x0000_t202" style="position:absolute;left:6248;width:177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0qcMA&#10;AADcAAAADwAAAGRycy9kb3ducmV2LnhtbERPS4vCMBC+L/gfwgje1tQFy1KNUoV94EWtIh7HZmyL&#10;zaQ0Wa3++s3Cgrf5+J4znXemFldqXWVZwWgYgSDOra64ULDffby+g3AeWWNtmRTcycF81nuZYqLt&#10;jbd0zXwhQgi7BBWU3jeJlC4vyaAb2oY4cGfbGvQBtoXULd5CuKnlWxTF0mDFoaHEhpYl5Zfsxyh4&#10;VC792qwX/rQYHz+jzSp2hzRWatDv0gkIT51/iv/d3zrMH8Xw90y4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c0qcMAAADcAAAADwAAAAAAAAAAAAAAAACYAgAAZHJzL2Rv&#10;d25yZXYueG1sUEsFBgAAAAAEAAQA9QAAAIgDAAAAAA==&#10;" filled="f" stroked="f">
                        <v:textbox inset="5.85pt,.7pt,5.85pt,.7pt">
                          <w:txbxContent>
                            <w:p w:rsidR="007D0A25" w:rsidRDefault="00827E7E">
                              <w:pPr>
                                <w:spacing w:line="200" w:lineRule="exact"/>
                                <w:jc w:val="center"/>
                                <w:rPr>
                                  <w:sz w:val="18"/>
                                  <w:szCs w:val="18"/>
                                  <w:lang w:eastAsia="ja-JP"/>
                                </w:rPr>
                              </w:pPr>
                              <w:r>
                                <w:rPr>
                                  <w:rFonts w:hint="eastAsia"/>
                                  <w:sz w:val="18"/>
                                  <w:szCs w:val="18"/>
                                  <w:lang w:eastAsia="ja-JP"/>
                                </w:rPr>
                                <w:t>4</w:t>
                              </w:r>
                            </w:p>
                          </w:txbxContent>
                        </v:textbox>
                      </v:shape>
                      <v:line id="Line 96" o:spid="_x0000_s1037" style="position:absolute;visibility:visible;mso-wrap-style:square" from="3048,1524" to="3054,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coScIAAADcAAAADwAAAGRycy9kb3ducmV2LnhtbERPzWrCQBC+C77DMkJvZqOHaqOriFIQ&#10;hYLWBxh3xySanQ3ZbZL26buFgrf5+H5nue5tJVpqfOlYwSRJQRBrZ0rOFVw+38dzED4gG6wck4Jv&#10;8rBeDQdLzIzr+ETtOeQihrDPUEERQp1J6XVBFn3iauLI3VxjMUTY5NI02MVwW8lpmr5KiyXHhgJr&#10;2hakH+cvq+Bjd8w3wfh7fbi205/DXndvTiv1Muo3CxCB+vAU/7v3Js6fzODvmXiB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coScIAAADcAAAADwAAAAAAAAAAAAAA&#10;AAChAgAAZHJzL2Rvd25yZXYueG1sUEsFBgAAAAAEAAQA+QAAAJADAAAAAA==&#10;" strokeweight=".25pt">
                        <v:stroke endarrow="oval" endarrowwidth="narrow" endarrowlength="short"/>
                      </v:line>
                      <v:line id="Line 97" o:spid="_x0000_s1038" style="position:absolute;visibility:visible;mso-wrap-style:square" from="7308,1524" to="7315,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i8O8UAAADcAAAADwAAAGRycy9kb3ducmV2LnhtbESP3WrCQBCF7wu+wzKCd3WjF2JTVxGl&#10;IBYEfx5g3J0mabOzIbtN0j5950Lo3QznzDnfrDaDr1VHbawCG5hNM1DENriKCwO369vzElRMyA7r&#10;wGTghyJs1qOnFeYu9Hym7pIKJSEcczRQptTkWkdbksc4DQ2xaB+h9ZhkbQvtWuwl3Nd6nmUL7bFi&#10;aSixoV1J9uvy7Q2c9u/FNrn42Rzv3fz3eLD9S7DGTMbD9hVUoiH9mx/XByf4M6GVZ2QCv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i8O8UAAADcAAAADwAAAAAAAAAA&#10;AAAAAAChAgAAZHJzL2Rvd25yZXYueG1sUEsFBgAAAAAEAAQA+QAAAJMDAAAAAA==&#10;" strokeweight=".25pt">
                        <v:stroke endarrow="oval" endarrowwidth="narrow" endarrowlength="short"/>
                      </v:line>
                      <w10:anchorlock/>
                    </v:group>
                  </w:pict>
                </mc:Fallback>
              </mc:AlternateContent>
            </w:r>
          </w:p>
          <w:p w:rsidR="007D0A25" w:rsidRDefault="007D0A25">
            <w:pPr>
              <w:widowControl/>
              <w:tabs>
                <w:tab w:val="left" w:pos="340"/>
              </w:tabs>
              <w:adjustRightInd/>
              <w:spacing w:before="60" w:after="60" w:line="190" w:lineRule="atLeast"/>
              <w:rPr>
                <w:rFonts w:ascii="Times New Roman" w:hAnsi="Times New Roman"/>
                <w:b/>
                <w:kern w:val="0"/>
                <w:sz w:val="16"/>
                <w:szCs w:val="20"/>
                <w:lang w:val="en-GB"/>
              </w:rPr>
            </w:pPr>
          </w:p>
          <w:p w:rsidR="007D0A25" w:rsidRDefault="00827E7E">
            <w:pPr>
              <w:widowControl/>
              <w:tabs>
                <w:tab w:val="left" w:pos="340"/>
              </w:tabs>
              <w:adjustRightInd/>
              <w:spacing w:before="60" w:after="60" w:line="190" w:lineRule="atLeast"/>
              <w:rPr>
                <w:rFonts w:ascii="Times New Roman" w:hAnsi="Times New Roman"/>
                <w:b/>
                <w:kern w:val="0"/>
                <w:sz w:val="16"/>
                <w:szCs w:val="20"/>
                <w:lang w:val="en-GB" w:eastAsia="ja-JP"/>
              </w:rPr>
            </w:pPr>
            <w:r>
              <w:rPr>
                <w:rFonts w:ascii="Times New Roman" w:hAnsi="Times New Roman"/>
                <w:b/>
                <w:kern w:val="0"/>
                <w:sz w:val="16"/>
                <w:szCs w:val="20"/>
                <w:lang w:val="en-GB"/>
              </w:rPr>
              <w:t>说明</w:t>
            </w:r>
          </w:p>
          <w:p w:rsidR="007D0A25" w:rsidRDefault="00827E7E">
            <w:pPr>
              <w:widowControl/>
              <w:tabs>
                <w:tab w:val="left" w:pos="340"/>
              </w:tabs>
              <w:adjustRightInd/>
              <w:spacing w:before="60" w:after="60" w:line="190" w:lineRule="atLeast"/>
              <w:rPr>
                <w:rFonts w:ascii="Times New Roman" w:hAnsi="Times New Roman"/>
                <w:kern w:val="0"/>
                <w:sz w:val="16"/>
                <w:szCs w:val="20"/>
                <w:lang w:val="en-GB" w:eastAsia="ja-JP"/>
              </w:rPr>
            </w:pPr>
            <w:r>
              <w:rPr>
                <w:rFonts w:ascii="Times New Roman" w:hAnsi="Times New Roman"/>
                <w:kern w:val="0"/>
                <w:sz w:val="16"/>
                <w:szCs w:val="20"/>
                <w:lang w:val="en-GB" w:eastAsia="ja-JP"/>
              </w:rPr>
              <w:t xml:space="preserve">1 </w:t>
            </w:r>
            <w:r>
              <w:rPr>
                <w:rFonts w:ascii="Times New Roman" w:hAnsi="Times New Roman"/>
                <w:kern w:val="0"/>
                <w:sz w:val="16"/>
                <w:szCs w:val="20"/>
                <w:lang w:val="en-GB"/>
              </w:rPr>
              <w:t>室外侧</w:t>
            </w:r>
          </w:p>
          <w:p w:rsidR="007D0A25" w:rsidRDefault="00827E7E">
            <w:pPr>
              <w:widowControl/>
              <w:tabs>
                <w:tab w:val="left" w:pos="340"/>
              </w:tabs>
              <w:adjustRightInd/>
              <w:spacing w:before="60" w:after="60" w:line="190" w:lineRule="atLeast"/>
              <w:rPr>
                <w:rFonts w:ascii="Times New Roman" w:hAnsi="Times New Roman"/>
                <w:kern w:val="0"/>
                <w:sz w:val="16"/>
                <w:szCs w:val="20"/>
                <w:lang w:val="en-GB" w:eastAsia="ja-JP"/>
              </w:rPr>
            </w:pPr>
            <w:r>
              <w:rPr>
                <w:rFonts w:ascii="Times New Roman" w:hAnsi="Times New Roman"/>
                <w:kern w:val="0"/>
                <w:sz w:val="16"/>
                <w:szCs w:val="20"/>
                <w:lang w:val="en-GB" w:eastAsia="ja-JP"/>
              </w:rPr>
              <w:t xml:space="preserve">2 </w:t>
            </w:r>
            <w:r>
              <w:rPr>
                <w:rFonts w:ascii="Times New Roman" w:hAnsi="Times New Roman"/>
                <w:kern w:val="0"/>
                <w:sz w:val="16"/>
                <w:szCs w:val="20"/>
                <w:lang w:val="en-GB"/>
              </w:rPr>
              <w:t>室内侧</w:t>
            </w:r>
          </w:p>
          <w:p w:rsidR="007D0A25" w:rsidRDefault="00827E7E">
            <w:pPr>
              <w:widowControl/>
              <w:tabs>
                <w:tab w:val="left" w:pos="340"/>
              </w:tabs>
              <w:adjustRightInd/>
              <w:spacing w:before="60" w:after="60" w:line="190" w:lineRule="atLeast"/>
              <w:rPr>
                <w:rFonts w:ascii="Times New Roman" w:hAnsi="Times New Roman"/>
                <w:kern w:val="0"/>
                <w:sz w:val="16"/>
                <w:szCs w:val="20"/>
                <w:lang w:val="en-GB" w:eastAsia="ja-JP"/>
              </w:rPr>
            </w:pPr>
            <w:r>
              <w:rPr>
                <w:rFonts w:ascii="Times New Roman" w:hAnsi="Times New Roman"/>
                <w:kern w:val="0"/>
                <w:sz w:val="16"/>
                <w:szCs w:val="20"/>
                <w:lang w:val="en-GB" w:eastAsia="ja-JP"/>
              </w:rPr>
              <w:t xml:space="preserve">3 </w:t>
            </w:r>
            <w:r>
              <w:rPr>
                <w:rFonts w:ascii="Times New Roman" w:hAnsi="Times New Roman"/>
                <w:kern w:val="0"/>
                <w:sz w:val="16"/>
                <w:szCs w:val="20"/>
                <w:lang w:val="en-GB"/>
              </w:rPr>
              <w:t>第一片（玻璃）</w:t>
            </w:r>
          </w:p>
          <w:p w:rsidR="007D0A25" w:rsidRDefault="00827E7E">
            <w:pPr>
              <w:widowControl/>
              <w:tabs>
                <w:tab w:val="left" w:pos="340"/>
              </w:tabs>
              <w:adjustRightInd/>
              <w:spacing w:before="60" w:after="60" w:line="190" w:lineRule="atLeast"/>
              <w:rPr>
                <w:rFonts w:ascii="Times New Roman" w:hAnsi="Times New Roman"/>
                <w:kern w:val="0"/>
                <w:sz w:val="16"/>
                <w:szCs w:val="20"/>
                <w:lang w:val="en-GB" w:eastAsia="ja-JP"/>
              </w:rPr>
            </w:pPr>
            <w:r>
              <w:rPr>
                <w:rFonts w:ascii="Times New Roman" w:hAnsi="Times New Roman"/>
                <w:kern w:val="0"/>
                <w:sz w:val="16"/>
                <w:szCs w:val="20"/>
                <w:lang w:val="en-GB" w:eastAsia="ja-JP"/>
              </w:rPr>
              <w:t xml:space="preserve">4 </w:t>
            </w:r>
            <w:r>
              <w:rPr>
                <w:rFonts w:ascii="Times New Roman" w:hAnsi="Times New Roman"/>
                <w:kern w:val="0"/>
                <w:sz w:val="16"/>
                <w:szCs w:val="20"/>
                <w:lang w:val="en-GB"/>
              </w:rPr>
              <w:t>第二片（玻璃）</w:t>
            </w:r>
          </w:p>
          <w:p w:rsidR="007D0A25" w:rsidRDefault="00827E7E">
            <w:pPr>
              <w:widowControl/>
              <w:tabs>
                <w:tab w:val="left" w:pos="340"/>
              </w:tabs>
              <w:adjustRightInd/>
              <w:spacing w:before="60" w:after="60" w:line="190" w:lineRule="atLeast"/>
              <w:rPr>
                <w:rFonts w:ascii="Times New Roman" w:hAnsi="Times New Roman"/>
                <w:kern w:val="0"/>
                <w:sz w:val="16"/>
                <w:szCs w:val="20"/>
                <w:lang w:val="en-GB" w:eastAsia="ja-JP"/>
              </w:rPr>
            </w:pPr>
            <w:r>
              <w:rPr>
                <w:rFonts w:ascii="Times New Roman" w:hAnsi="Times New Roman"/>
                <w:kern w:val="0"/>
                <w:sz w:val="16"/>
                <w:szCs w:val="20"/>
                <w:lang w:val="en-GB" w:eastAsia="ja-JP"/>
              </w:rPr>
              <w:t xml:space="preserve">5 </w:t>
            </w:r>
            <w:r>
              <w:rPr>
                <w:rFonts w:ascii="Times New Roman" w:hAnsi="Times New Roman"/>
                <w:kern w:val="0"/>
                <w:sz w:val="16"/>
                <w:szCs w:val="20"/>
                <w:lang w:val="en-GB"/>
              </w:rPr>
              <w:t>空气层</w:t>
            </w:r>
          </w:p>
        </w:tc>
        <w:tc>
          <w:tcPr>
            <w:tcW w:w="1984" w:type="dxa"/>
            <w:vAlign w:val="center"/>
          </w:tcPr>
          <w:p w:rsidR="007D0A25" w:rsidRDefault="00827E7E">
            <w:pPr>
              <w:widowControl/>
              <w:tabs>
                <w:tab w:val="left" w:pos="340"/>
              </w:tabs>
              <w:adjustRightInd/>
              <w:spacing w:before="60" w:after="60" w:line="190" w:lineRule="atLeast"/>
              <w:rPr>
                <w:rFonts w:ascii="Times New Roman" w:hAnsi="Times New Roman"/>
                <w:b/>
                <w:kern w:val="0"/>
                <w:sz w:val="16"/>
                <w:szCs w:val="20"/>
                <w:lang w:val="en-GB"/>
              </w:rPr>
            </w:pPr>
            <w:r>
              <w:rPr>
                <w:rFonts w:ascii="Times New Roman" w:hAnsi="Times New Roman"/>
                <w:noProof/>
                <w:kern w:val="0"/>
                <w:sz w:val="18"/>
                <w:szCs w:val="20"/>
              </w:rPr>
              <mc:AlternateContent>
                <mc:Choice Requires="wpc">
                  <w:drawing>
                    <wp:inline distT="0" distB="0" distL="0" distR="0">
                      <wp:extent cx="1066800" cy="1295400"/>
                      <wp:effectExtent l="0" t="0" r="0" b="0"/>
                      <wp:docPr id="95" name="画布 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2" name="Picture 5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183515" y="233045"/>
                                  <a:ext cx="717550" cy="1061720"/>
                                </a:xfrm>
                                <a:prstGeom prst="rect">
                                  <a:avLst/>
                                </a:prstGeom>
                                <a:noFill/>
                                <a:ln>
                                  <a:noFill/>
                                </a:ln>
                              </pic:spPr>
                            </pic:pic>
                            <wps:wsp>
                              <wps:cNvPr id="83" name="Text Box 60"/>
                              <wps:cNvSpPr txBox="1">
                                <a:spLocks noChangeArrowheads="1"/>
                              </wps:cNvSpPr>
                              <wps:spPr bwMode="auto">
                                <a:xfrm>
                                  <a:off x="857250" y="469900"/>
                                  <a:ext cx="177800" cy="158750"/>
                                </a:xfrm>
                                <a:prstGeom prst="rect">
                                  <a:avLst/>
                                </a:prstGeom>
                                <a:noFill/>
                                <a:ln>
                                  <a:noFill/>
                                </a:ln>
                              </wps:spPr>
                              <wps:txbx>
                                <w:txbxContent>
                                  <w:p w:rsidR="007D0A25" w:rsidRDefault="00827E7E">
                                    <w:pPr>
                                      <w:spacing w:line="200" w:lineRule="exact"/>
                                      <w:jc w:val="center"/>
                                      <w:rPr>
                                        <w:sz w:val="18"/>
                                        <w:szCs w:val="18"/>
                                        <w:lang w:eastAsia="ja-JP"/>
                                      </w:rPr>
                                    </w:pPr>
                                    <w:r>
                                      <w:rPr>
                                        <w:rFonts w:hint="eastAsia"/>
                                        <w:sz w:val="18"/>
                                        <w:szCs w:val="18"/>
                                        <w:lang w:eastAsia="ja-JP"/>
                                      </w:rPr>
                                      <w:t>2</w:t>
                                    </w:r>
                                  </w:p>
                                </w:txbxContent>
                              </wps:txbx>
                              <wps:bodyPr rot="0" vert="horz" wrap="square" lIns="74295" tIns="8890" rIns="74295" bIns="8890" anchor="t" anchorCtr="0" upright="1">
                                <a:noAutofit/>
                              </wps:bodyPr>
                            </wps:wsp>
                            <wps:wsp>
                              <wps:cNvPr id="84" name="Text Box 61"/>
                              <wps:cNvSpPr txBox="1">
                                <a:spLocks noChangeArrowheads="1"/>
                              </wps:cNvSpPr>
                              <wps:spPr bwMode="auto">
                                <a:xfrm>
                                  <a:off x="682625" y="1092200"/>
                                  <a:ext cx="248920" cy="158750"/>
                                </a:xfrm>
                                <a:prstGeom prst="rect">
                                  <a:avLst/>
                                </a:prstGeom>
                                <a:noFill/>
                                <a:ln>
                                  <a:noFill/>
                                </a:ln>
                              </wps:spPr>
                              <wps:txbx>
                                <w:txbxContent>
                                  <w:p w:rsidR="007D0A25" w:rsidRDefault="00827E7E">
                                    <w:pPr>
                                      <w:spacing w:line="200" w:lineRule="exact"/>
                                      <w:jc w:val="center"/>
                                      <w:rPr>
                                        <w:sz w:val="18"/>
                                        <w:szCs w:val="18"/>
                                        <w:lang w:eastAsia="ja-JP"/>
                                      </w:rPr>
                                    </w:pPr>
                                    <w:r>
                                      <w:rPr>
                                        <w:rFonts w:ascii="Times New Roman" w:hAnsi="Times New Roman"/>
                                        <w:i/>
                                        <w:sz w:val="18"/>
                                        <w:szCs w:val="18"/>
                                        <w:lang w:eastAsia="ja-JP"/>
                                      </w:rPr>
                                      <w:t>t</w:t>
                                    </w:r>
                                    <w:r>
                                      <w:rPr>
                                        <w:rFonts w:hint="eastAsia"/>
                                        <w:sz w:val="18"/>
                                        <w:szCs w:val="18"/>
                                        <w:vertAlign w:val="subscript"/>
                                        <w:lang w:eastAsia="ja-JP"/>
                                      </w:rPr>
                                      <w:t>2</w:t>
                                    </w:r>
                                  </w:p>
                                </w:txbxContent>
                              </wps:txbx>
                              <wps:bodyPr rot="0" vert="horz" wrap="square" lIns="74295" tIns="8890" rIns="74295" bIns="8890" anchor="t" anchorCtr="0" upright="1">
                                <a:noAutofit/>
                              </wps:bodyPr>
                            </wps:wsp>
                            <wps:wsp>
                              <wps:cNvPr id="85" name="Text Box 62"/>
                              <wps:cNvSpPr txBox="1">
                                <a:spLocks noChangeArrowheads="1"/>
                              </wps:cNvSpPr>
                              <wps:spPr bwMode="auto">
                                <a:xfrm>
                                  <a:off x="342900" y="1092200"/>
                                  <a:ext cx="342900" cy="158750"/>
                                </a:xfrm>
                                <a:prstGeom prst="rect">
                                  <a:avLst/>
                                </a:prstGeom>
                                <a:noFill/>
                                <a:ln>
                                  <a:noFill/>
                                </a:ln>
                              </wps:spPr>
                              <wps:txbx>
                                <w:txbxContent>
                                  <w:p w:rsidR="007D0A25" w:rsidRDefault="00827E7E">
                                    <w:pPr>
                                      <w:spacing w:line="200" w:lineRule="exact"/>
                                      <w:jc w:val="center"/>
                                      <w:rPr>
                                        <w:lang w:eastAsia="ja-JP"/>
                                      </w:rPr>
                                    </w:pPr>
                                    <w:r>
                                      <w:rPr>
                                        <w:rFonts w:ascii="Times New Roman" w:hAnsi="Times New Roman"/>
                                        <w:i/>
                                        <w:sz w:val="18"/>
                                        <w:szCs w:val="18"/>
                                        <w:lang w:eastAsia="ja-JP"/>
                                      </w:rPr>
                                      <w:t>t</w:t>
                                    </w:r>
                                    <w:r>
                                      <w:rPr>
                                        <w:rFonts w:hint="eastAsia"/>
                                        <w:sz w:val="18"/>
                                        <w:szCs w:val="18"/>
                                        <w:vertAlign w:val="subscript"/>
                                        <w:lang w:eastAsia="ja-JP"/>
                                      </w:rPr>
                                      <w:t>gap</w:t>
                                    </w:r>
                                  </w:p>
                                </w:txbxContent>
                              </wps:txbx>
                              <wps:bodyPr rot="0" vert="horz" wrap="square" lIns="74295" tIns="8890" rIns="74295" bIns="8890" anchor="t" anchorCtr="0" upright="1">
                                <a:noAutofit/>
                              </wps:bodyPr>
                            </wps:wsp>
                            <wps:wsp>
                              <wps:cNvPr id="86" name="Text Box 63"/>
                              <wps:cNvSpPr txBox="1">
                                <a:spLocks noChangeArrowheads="1"/>
                              </wps:cNvSpPr>
                              <wps:spPr bwMode="auto">
                                <a:xfrm>
                                  <a:off x="116840" y="1092200"/>
                                  <a:ext cx="248920" cy="158750"/>
                                </a:xfrm>
                                <a:prstGeom prst="rect">
                                  <a:avLst/>
                                </a:prstGeom>
                                <a:noFill/>
                                <a:ln>
                                  <a:noFill/>
                                </a:ln>
                              </wps:spPr>
                              <wps:txbx>
                                <w:txbxContent>
                                  <w:p w:rsidR="007D0A25" w:rsidRDefault="00827E7E">
                                    <w:pPr>
                                      <w:spacing w:line="200" w:lineRule="exact"/>
                                      <w:jc w:val="center"/>
                                      <w:rPr>
                                        <w:sz w:val="18"/>
                                        <w:szCs w:val="18"/>
                                        <w:lang w:eastAsia="ja-JP"/>
                                      </w:rPr>
                                    </w:pPr>
                                    <w:r>
                                      <w:rPr>
                                        <w:rFonts w:ascii="Times New Roman" w:hAnsi="Times New Roman"/>
                                        <w:i/>
                                        <w:sz w:val="18"/>
                                        <w:szCs w:val="18"/>
                                        <w:lang w:eastAsia="ja-JP"/>
                                      </w:rPr>
                                      <w:t>t</w:t>
                                    </w:r>
                                    <w:r>
                                      <w:rPr>
                                        <w:rFonts w:hint="eastAsia"/>
                                        <w:sz w:val="18"/>
                                        <w:szCs w:val="18"/>
                                        <w:vertAlign w:val="subscript"/>
                                        <w:lang w:eastAsia="ja-JP"/>
                                      </w:rPr>
                                      <w:t>1</w:t>
                                    </w:r>
                                  </w:p>
                                </w:txbxContent>
                              </wps:txbx>
                              <wps:bodyPr rot="0" vert="horz" wrap="square" lIns="74295" tIns="8890" rIns="74295" bIns="8890" anchor="t" anchorCtr="0" upright="1">
                                <a:noAutofit/>
                              </wps:bodyPr>
                            </wps:wsp>
                            <wps:wsp>
                              <wps:cNvPr id="87" name="Text Box 64"/>
                              <wps:cNvSpPr txBox="1">
                                <a:spLocks noChangeArrowheads="1"/>
                              </wps:cNvSpPr>
                              <wps:spPr bwMode="auto">
                                <a:xfrm>
                                  <a:off x="381000" y="463550"/>
                                  <a:ext cx="285750" cy="158750"/>
                                </a:xfrm>
                                <a:prstGeom prst="rect">
                                  <a:avLst/>
                                </a:prstGeom>
                                <a:noFill/>
                                <a:ln>
                                  <a:noFill/>
                                </a:ln>
                              </wps:spPr>
                              <wps:txbx>
                                <w:txbxContent>
                                  <w:p w:rsidR="007D0A25" w:rsidRDefault="00827E7E">
                                    <w:pPr>
                                      <w:spacing w:line="200" w:lineRule="exact"/>
                                      <w:jc w:val="center"/>
                                      <w:rPr>
                                        <w:sz w:val="18"/>
                                        <w:szCs w:val="18"/>
                                        <w:lang w:eastAsia="ja-JP"/>
                                      </w:rPr>
                                    </w:pPr>
                                    <w:r>
                                      <w:rPr>
                                        <w:rFonts w:hint="eastAsia"/>
                                        <w:sz w:val="18"/>
                                        <w:szCs w:val="18"/>
                                        <w:lang w:eastAsia="ja-JP"/>
                                      </w:rPr>
                                      <w:t>5</w:t>
                                    </w:r>
                                  </w:p>
                                </w:txbxContent>
                              </wps:txbx>
                              <wps:bodyPr rot="0" vert="horz" wrap="square" lIns="74295" tIns="8890" rIns="74295" bIns="8890" anchor="t" anchorCtr="0" upright="1">
                                <a:noAutofit/>
                              </wps:bodyPr>
                            </wps:wsp>
                            <wps:wsp>
                              <wps:cNvPr id="88" name="Text Box 65"/>
                              <wps:cNvSpPr txBox="1">
                                <a:spLocks noChangeArrowheads="1"/>
                              </wps:cNvSpPr>
                              <wps:spPr bwMode="auto">
                                <a:xfrm>
                                  <a:off x="57150" y="6698"/>
                                  <a:ext cx="177800" cy="158750"/>
                                </a:xfrm>
                                <a:prstGeom prst="rect">
                                  <a:avLst/>
                                </a:prstGeom>
                                <a:noFill/>
                                <a:ln>
                                  <a:noFill/>
                                </a:ln>
                              </wps:spPr>
                              <wps:txbx>
                                <w:txbxContent>
                                  <w:p w:rsidR="007D0A25" w:rsidRDefault="00827E7E">
                                    <w:pPr>
                                      <w:spacing w:line="200" w:lineRule="exact"/>
                                      <w:jc w:val="center"/>
                                      <w:rPr>
                                        <w:sz w:val="18"/>
                                        <w:szCs w:val="18"/>
                                        <w:lang w:eastAsia="ja-JP"/>
                                      </w:rPr>
                                    </w:pPr>
                                    <w:r>
                                      <w:rPr>
                                        <w:rFonts w:hint="eastAsia"/>
                                        <w:sz w:val="18"/>
                                        <w:szCs w:val="18"/>
                                        <w:lang w:eastAsia="ja-JP"/>
                                      </w:rPr>
                                      <w:t>3</w:t>
                                    </w:r>
                                  </w:p>
                                </w:txbxContent>
                              </wps:txbx>
                              <wps:bodyPr rot="0" vert="horz" wrap="square" lIns="74295" tIns="8890" rIns="74295" bIns="8890" anchor="t" anchorCtr="0" upright="1">
                                <a:noAutofit/>
                              </wps:bodyPr>
                            </wps:wsp>
                            <wps:wsp>
                              <wps:cNvPr id="89" name="Text Box 66"/>
                              <wps:cNvSpPr txBox="1">
                                <a:spLocks noChangeArrowheads="1"/>
                              </wps:cNvSpPr>
                              <wps:spPr bwMode="auto">
                                <a:xfrm>
                                  <a:off x="808355" y="15486"/>
                                  <a:ext cx="177800" cy="158750"/>
                                </a:xfrm>
                                <a:prstGeom prst="rect">
                                  <a:avLst/>
                                </a:prstGeom>
                                <a:noFill/>
                                <a:ln>
                                  <a:noFill/>
                                </a:ln>
                              </wps:spPr>
                              <wps:txbx>
                                <w:txbxContent>
                                  <w:p w:rsidR="007D0A25" w:rsidRDefault="00827E7E">
                                    <w:pPr>
                                      <w:spacing w:line="200" w:lineRule="exact"/>
                                      <w:jc w:val="center"/>
                                      <w:rPr>
                                        <w:sz w:val="18"/>
                                        <w:szCs w:val="18"/>
                                        <w:lang w:eastAsia="ja-JP"/>
                                      </w:rPr>
                                    </w:pPr>
                                    <w:r>
                                      <w:rPr>
                                        <w:rFonts w:hint="eastAsia"/>
                                        <w:sz w:val="18"/>
                                        <w:szCs w:val="18"/>
                                        <w:lang w:eastAsia="ja-JP"/>
                                      </w:rPr>
                                      <w:t>4</w:t>
                                    </w:r>
                                  </w:p>
                                </w:txbxContent>
                              </wps:txbx>
                              <wps:bodyPr rot="0" vert="horz" wrap="square" lIns="74295" tIns="8890" rIns="74295" bIns="8890" anchor="t" anchorCtr="0" upright="1">
                                <a:noAutofit/>
                              </wps:bodyPr>
                            </wps:wsp>
                            <wps:wsp>
                              <wps:cNvPr id="90" name="Line 67"/>
                              <wps:cNvCnPr>
                                <a:cxnSpLocks noChangeShapeType="1"/>
                                <a:stCxn id="88" idx="2"/>
                              </wps:cNvCnPr>
                              <wps:spPr bwMode="auto">
                                <a:xfrm>
                                  <a:off x="146050" y="165448"/>
                                  <a:ext cx="89535" cy="146050"/>
                                </a:xfrm>
                                <a:prstGeom prst="line">
                                  <a:avLst/>
                                </a:prstGeom>
                                <a:noFill/>
                                <a:ln w="3175">
                                  <a:solidFill>
                                    <a:srgbClr val="000000"/>
                                  </a:solidFill>
                                  <a:round/>
                                  <a:tailEnd type="oval" w="sm" len="sm"/>
                                </a:ln>
                              </wps:spPr>
                              <wps:bodyPr/>
                            </wps:wsp>
                            <wps:wsp>
                              <wps:cNvPr id="91" name="Line 68"/>
                              <wps:cNvCnPr>
                                <a:cxnSpLocks noChangeShapeType="1"/>
                              </wps:cNvCnPr>
                              <wps:spPr bwMode="auto">
                                <a:xfrm flipH="1">
                                  <a:off x="808355" y="152400"/>
                                  <a:ext cx="92710" cy="152400"/>
                                </a:xfrm>
                                <a:prstGeom prst="line">
                                  <a:avLst/>
                                </a:prstGeom>
                                <a:noFill/>
                                <a:ln w="3175">
                                  <a:solidFill>
                                    <a:srgbClr val="000000"/>
                                  </a:solidFill>
                                  <a:round/>
                                  <a:tailEnd type="oval" w="sm" len="sm"/>
                                </a:ln>
                              </wps:spPr>
                              <wps:bodyPr/>
                            </wps:wsp>
                            <wps:wsp>
                              <wps:cNvPr id="92" name="Text Box 69"/>
                              <wps:cNvSpPr txBox="1">
                                <a:spLocks noChangeArrowheads="1"/>
                              </wps:cNvSpPr>
                              <wps:spPr bwMode="auto">
                                <a:xfrm>
                                  <a:off x="4807" y="358976"/>
                                  <a:ext cx="136002" cy="247074"/>
                                </a:xfrm>
                                <a:prstGeom prst="rect">
                                  <a:avLst/>
                                </a:prstGeom>
                                <a:noFill/>
                                <a:ln>
                                  <a:noFill/>
                                </a:ln>
                              </wps:spPr>
                              <wps:txbx>
                                <w:txbxContent>
                                  <w:p w:rsidR="007D0A25" w:rsidRDefault="00827E7E">
                                    <w:pPr>
                                      <w:jc w:val="center"/>
                                      <w:rPr>
                                        <w:sz w:val="18"/>
                                        <w:szCs w:val="18"/>
                                        <w:lang w:eastAsia="ja-JP"/>
                                      </w:rPr>
                                    </w:pPr>
                                    <w:r>
                                      <w:rPr>
                                        <w:rFonts w:hint="eastAsia"/>
                                        <w:sz w:val="18"/>
                                        <w:szCs w:val="18"/>
                                        <w:lang w:eastAsia="ja-JP"/>
                                      </w:rPr>
                                      <w:t>1</w:t>
                                    </w:r>
                                  </w:p>
                                </w:txbxContent>
                              </wps:txbx>
                              <wps:bodyPr rot="0" vert="horz" wrap="square" lIns="74295" tIns="8890" rIns="74295" bIns="8890" anchor="t" anchorCtr="0" upright="1">
                                <a:noAutofit/>
                              </wps:bodyPr>
                            </wps:wsp>
                            <wps:wsp>
                              <wps:cNvPr id="93" name="Text Box 70"/>
                              <wps:cNvSpPr txBox="1">
                                <a:spLocks noChangeArrowheads="1"/>
                              </wps:cNvSpPr>
                              <wps:spPr bwMode="auto">
                                <a:xfrm>
                                  <a:off x="429769" y="6698"/>
                                  <a:ext cx="177800" cy="281353"/>
                                </a:xfrm>
                                <a:prstGeom prst="rect">
                                  <a:avLst/>
                                </a:prstGeom>
                                <a:noFill/>
                                <a:ln>
                                  <a:noFill/>
                                </a:ln>
                              </wps:spPr>
                              <wps:txbx>
                                <w:txbxContent>
                                  <w:p w:rsidR="007D0A25" w:rsidRDefault="00827E7E">
                                    <w:pPr>
                                      <w:spacing w:line="200" w:lineRule="exact"/>
                                      <w:jc w:val="center"/>
                                      <w:rPr>
                                        <w:sz w:val="18"/>
                                        <w:szCs w:val="18"/>
                                        <w:lang w:eastAsia="ja-JP"/>
                                      </w:rPr>
                                    </w:pPr>
                                    <w:r>
                                      <w:rPr>
                                        <w:rFonts w:hint="eastAsia"/>
                                        <w:sz w:val="18"/>
                                        <w:szCs w:val="18"/>
                                        <w:lang w:eastAsia="ja-JP"/>
                                      </w:rPr>
                                      <w:t>6</w:t>
                                    </w:r>
                                  </w:p>
                                </w:txbxContent>
                              </wps:txbx>
                              <wps:bodyPr rot="0" vert="horz" wrap="square" lIns="74295" tIns="8890" rIns="74295" bIns="8890" anchor="t" anchorCtr="0" upright="1">
                                <a:noAutofit/>
                              </wps:bodyPr>
                            </wps:wsp>
                            <wps:wsp>
                              <wps:cNvPr id="94" name="Line 71"/>
                              <wps:cNvCnPr>
                                <a:cxnSpLocks noChangeShapeType="1"/>
                              </wps:cNvCnPr>
                              <wps:spPr bwMode="auto">
                                <a:xfrm>
                                  <a:off x="607569" y="167940"/>
                                  <a:ext cx="96011" cy="141251"/>
                                </a:xfrm>
                                <a:prstGeom prst="line">
                                  <a:avLst/>
                                </a:prstGeom>
                                <a:noFill/>
                                <a:ln w="3175">
                                  <a:solidFill>
                                    <a:srgbClr val="000000"/>
                                  </a:solidFill>
                                  <a:round/>
                                  <a:tailEnd type="oval" w="sm" len="sm"/>
                                </a:ln>
                              </wps:spPr>
                              <wps:bodyPr/>
                            </wps:wsp>
                          </wpc:wpc>
                        </a:graphicData>
                      </a:graphic>
                    </wp:inline>
                  </w:drawing>
                </mc:Choice>
                <mc:Fallback>
                  <w:pict>
                    <v:group id="画布 95" o:spid="_x0000_s1039" editas="canvas" style="width:84pt;height:102pt;mso-position-horizontal-relative:char;mso-position-vertical-relative:line" coordsize="10668,12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">
                      <v:shape id="_x0000_s1040" type="#_x0000_t75" style="position:absolute;width:10668;height:12954;visibility:visible;mso-wrap-style:square">
                        <v:fill o:detectmouseclick="t"/>
                        <v:path o:connecttype="none"/>
                      </v:shape>
                      <v:shape id="Picture 59" o:spid="_x0000_s1041" type="#_x0000_t75" style="position:absolute;left:1835;top:2330;width:7175;height:10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I/qvEAAAA2wAAAA8AAABkcnMvZG93bnJldi54bWxEj0FrwkAUhO8F/8PyhN7qriIlxGxEIiWe&#10;CrUtenxkn0lM9m3IbjX9991CocdhZr5hsu1ke3Gj0beONSwXCgRx5UzLtYaP95enBIQPyAZ7x6Th&#10;mzxs89lDhqlxd36j2zHUIkLYp6ihCWFIpfRVQxb9wg3E0bu40WKIcqylGfEe4baXK6WepcWW40KD&#10;AxUNVd3xy2oopvWnKk/l8nxOyKoyoWu3f9X6cT7tNiACTeE//Nc+GA3JCn6/xB8g8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I/qvEAAAA2wAAAA8AAAAAAAAAAAAAAAAA&#10;nwIAAGRycy9kb3ducmV2LnhtbFBLBQYAAAAABAAEAPcAAACQAwAAAAA=&#10;">
                        <v:imagedata r:id="rId70" o:title=""/>
                      </v:shape>
                      <v:shape id="Text Box 60" o:spid="_x0000_s1042" type="#_x0000_t202" style="position:absolute;left:8572;top:4699;width:1778;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0eOMYA&#10;AADbAAAADwAAAGRycy9kb3ducmV2LnhtbESPT2vCQBTE7wW/w/IEb3WjYpDUNSSCVnqpf0rp8Zl9&#10;JsHs25DdatpP3y0Uehxm5jfMMu1NI27Uudqygsk4AkFcWF1zqeDttHlcgHAeWWNjmRR8kYN0NXhY&#10;YqLtnQ90O/pSBAi7BBVU3reJlK6oyKAb25Y4eBfbGfRBdqXUHd4D3DRyGkWxNFhzWKiwpXVFxfX4&#10;aRR81y573r/m/pzPP7bR/iV271ms1GjYZ08gPPX+P/zX3mkFixn8fg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0eOMYAAADbAAAADwAAAAAAAAAAAAAAAACYAgAAZHJz&#10;L2Rvd25yZXYueG1sUEsFBgAAAAAEAAQA9QAAAIsDAAAAAA==&#10;" filled="f" stroked="f">
                        <v:textbox inset="5.85pt,.7pt,5.85pt,.7pt">
                          <w:txbxContent>
                            <w:p w:rsidR="007D0A25" w:rsidRDefault="00827E7E">
                              <w:pPr>
                                <w:spacing w:line="200" w:lineRule="exact"/>
                                <w:jc w:val="center"/>
                                <w:rPr>
                                  <w:sz w:val="18"/>
                                  <w:szCs w:val="18"/>
                                  <w:lang w:eastAsia="ja-JP"/>
                                </w:rPr>
                              </w:pPr>
                              <w:r>
                                <w:rPr>
                                  <w:rFonts w:hint="eastAsia"/>
                                  <w:sz w:val="18"/>
                                  <w:szCs w:val="18"/>
                                  <w:lang w:eastAsia="ja-JP"/>
                                </w:rPr>
                                <w:t>2</w:t>
                              </w:r>
                            </w:p>
                          </w:txbxContent>
                        </v:textbox>
                      </v:shape>
                      <v:shape id="Text Box 61" o:spid="_x0000_s1043" type="#_x0000_t202" style="position:absolute;left:6826;top:10922;width:2489;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GTMYA&#10;AADbAAAADwAAAGRycy9kb3ducmV2LnhtbESPT2vCQBTE7wW/w/IEb3WjaJDUNSSCVnqpf0rp8Zl9&#10;JsHs25DdatpP3y0Uehxm5jfMMu1NI27Uudqygsk4AkFcWF1zqeDttHlcgHAeWWNjmRR8kYN0NXhY&#10;YqLtnQ90O/pSBAi7BBVU3reJlK6oyKAb25Y4eBfbGfRBdqXUHd4D3DRyGkWxNFhzWKiwpXVFxfX4&#10;aRR81y573r/m/pzPP7bR/iV271ms1GjYZ08gPPX+P/zX3mkFixn8fg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SGTMYAAADbAAAADwAAAAAAAAAAAAAAAACYAgAAZHJz&#10;L2Rvd25yZXYueG1sUEsFBgAAAAAEAAQA9QAAAIsDAAAAAA==&#10;" filled="f" stroked="f">
                        <v:textbox inset="5.85pt,.7pt,5.85pt,.7pt">
                          <w:txbxContent>
                            <w:p w:rsidR="007D0A25" w:rsidRDefault="00827E7E">
                              <w:pPr>
                                <w:spacing w:line="200" w:lineRule="exact"/>
                                <w:jc w:val="center"/>
                                <w:rPr>
                                  <w:sz w:val="18"/>
                                  <w:szCs w:val="18"/>
                                  <w:lang w:eastAsia="ja-JP"/>
                                </w:rPr>
                              </w:pPr>
                              <w:r>
                                <w:rPr>
                                  <w:rFonts w:ascii="Times New Roman" w:hAnsi="Times New Roman"/>
                                  <w:i/>
                                  <w:sz w:val="18"/>
                                  <w:szCs w:val="18"/>
                                  <w:lang w:eastAsia="ja-JP"/>
                                </w:rPr>
                                <w:t>t</w:t>
                              </w:r>
                              <w:r>
                                <w:rPr>
                                  <w:rFonts w:hint="eastAsia"/>
                                  <w:sz w:val="18"/>
                                  <w:szCs w:val="18"/>
                                  <w:vertAlign w:val="subscript"/>
                                  <w:lang w:eastAsia="ja-JP"/>
                                </w:rPr>
                                <w:t>2</w:t>
                              </w:r>
                            </w:p>
                          </w:txbxContent>
                        </v:textbox>
                      </v:shape>
                      <v:shape id="Text Box 62" o:spid="_x0000_s1044" type="#_x0000_t202" style="position:absolute;left:3429;top:10922;width:3429;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j18UA&#10;AADbAAAADwAAAGRycy9kb3ducmV2LnhtbESPQWvCQBSE7wX/w/IEb3WjYJDoKlGwLb1oo4jHZ/aZ&#10;BLNvQ3bVtL++KxR6HGbmG2a+7Ewt7tS6yrKC0TACQZxbXXGh4LDfvE5BOI+ssbZMCr7JwXLRe5lj&#10;ou2Dv+ie+UIECLsEFZTeN4mULi/JoBvahjh4F9sa9EG2hdQtPgLc1HIcRbE0WHFYKLGhdUn5NbsZ&#10;BT+VS99325U/ryant2j3GbtjGis16HfpDISnzv+H/9ofWsF0As8v4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CPXxQAAANsAAAAPAAAAAAAAAAAAAAAAAJgCAABkcnMv&#10;ZG93bnJldi54bWxQSwUGAAAAAAQABAD1AAAAigMAAAAA&#10;" filled="f" stroked="f">
                        <v:textbox inset="5.85pt,.7pt,5.85pt,.7pt">
                          <w:txbxContent>
                            <w:p w:rsidR="007D0A25" w:rsidRDefault="00827E7E">
                              <w:pPr>
                                <w:spacing w:line="200" w:lineRule="exact"/>
                                <w:jc w:val="center"/>
                                <w:rPr>
                                  <w:lang w:eastAsia="ja-JP"/>
                                </w:rPr>
                              </w:pPr>
                              <w:r>
                                <w:rPr>
                                  <w:rFonts w:ascii="Times New Roman" w:hAnsi="Times New Roman"/>
                                  <w:i/>
                                  <w:sz w:val="18"/>
                                  <w:szCs w:val="18"/>
                                  <w:lang w:eastAsia="ja-JP"/>
                                </w:rPr>
                                <w:t>t</w:t>
                              </w:r>
                              <w:r>
                                <w:rPr>
                                  <w:rFonts w:hint="eastAsia"/>
                                  <w:sz w:val="18"/>
                                  <w:szCs w:val="18"/>
                                  <w:vertAlign w:val="subscript"/>
                                  <w:lang w:eastAsia="ja-JP"/>
                                </w:rPr>
                                <w:t>gap</w:t>
                              </w:r>
                            </w:p>
                          </w:txbxContent>
                        </v:textbox>
                      </v:shape>
                      <v:shape id="Text Box 63" o:spid="_x0000_s1045" type="#_x0000_t202" style="position:absolute;left:1168;top:10922;width:2489;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9oMQA&#10;AADbAAAADwAAAGRycy9kb3ducmV2LnhtbESPT2vCQBTE7wW/w/KE3urGgkGiq0TBKl78i3h8Zp9J&#10;MPs2ZLea9tN3hYLHYWZ+w4ynranEnRpXWlbQ70UgiDOrS84VHA+LjyEI55E1VpZJwQ85mE46b2NM&#10;tH3wju57n4sAYZeggsL7OpHSZQUZdD1bEwfvahuDPsgml7rBR4CbSn5GUSwNlhwWCqxpXlB2238b&#10;Bb+lS5fbzcxfZoPzV7Rdx+6Uxkq9d9t0BMJT61/h//ZKKxjG8PwSfo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avaDEAAAA2wAAAA8AAAAAAAAAAAAAAAAAmAIAAGRycy9k&#10;b3ducmV2LnhtbFBLBQYAAAAABAAEAPUAAACJAwAAAAA=&#10;" filled="f" stroked="f">
                        <v:textbox inset="5.85pt,.7pt,5.85pt,.7pt">
                          <w:txbxContent>
                            <w:p w:rsidR="007D0A25" w:rsidRDefault="00827E7E">
                              <w:pPr>
                                <w:spacing w:line="200" w:lineRule="exact"/>
                                <w:jc w:val="center"/>
                                <w:rPr>
                                  <w:sz w:val="18"/>
                                  <w:szCs w:val="18"/>
                                  <w:lang w:eastAsia="ja-JP"/>
                                </w:rPr>
                              </w:pPr>
                              <w:r>
                                <w:rPr>
                                  <w:rFonts w:ascii="Times New Roman" w:hAnsi="Times New Roman"/>
                                  <w:i/>
                                  <w:sz w:val="18"/>
                                  <w:szCs w:val="18"/>
                                  <w:lang w:eastAsia="ja-JP"/>
                                </w:rPr>
                                <w:t>t</w:t>
                              </w:r>
                              <w:r>
                                <w:rPr>
                                  <w:rFonts w:hint="eastAsia"/>
                                  <w:sz w:val="18"/>
                                  <w:szCs w:val="18"/>
                                  <w:vertAlign w:val="subscript"/>
                                  <w:lang w:eastAsia="ja-JP"/>
                                </w:rPr>
                                <w:t>1</w:t>
                              </w:r>
                            </w:p>
                          </w:txbxContent>
                        </v:textbox>
                      </v:shape>
                      <v:shape id="Text Box 64" o:spid="_x0000_s1046" type="#_x0000_t202" style="position:absolute;left:3810;top:4635;width:2857;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YYO8YA&#10;AADbAAAADwAAAGRycy9kb3ducmV2LnhtbESPT2vCQBTE7wW/w/IEb3WjYCqpa0gEbenFf6X0+Mw+&#10;k2D2bchuNe2ndwuFHoeZ+Q2zSHvTiCt1rrasYDKOQBAXVtdcKng/rh/nIJxH1thYJgXf5CBdDh4W&#10;mGh74z1dD74UAcIuQQWV920ipSsqMujGtiUO3tl2Bn2QXSl1h7cAN42cRlEsDdYcFipsaVVRcTl8&#10;GQU/tctedtvcn/LZ5ybavcXuI4uVGg377BmEp97/h//ar1rB/Al+v4Qf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YYO8YAAADbAAAADwAAAAAAAAAAAAAAAACYAgAAZHJz&#10;L2Rvd25yZXYueG1sUEsFBgAAAAAEAAQA9QAAAIsDAAAAAA==&#10;" filled="f" stroked="f">
                        <v:textbox inset="5.85pt,.7pt,5.85pt,.7pt">
                          <w:txbxContent>
                            <w:p w:rsidR="007D0A25" w:rsidRDefault="00827E7E">
                              <w:pPr>
                                <w:spacing w:line="200" w:lineRule="exact"/>
                                <w:jc w:val="center"/>
                                <w:rPr>
                                  <w:sz w:val="18"/>
                                  <w:szCs w:val="18"/>
                                  <w:lang w:eastAsia="ja-JP"/>
                                </w:rPr>
                              </w:pPr>
                              <w:r>
                                <w:rPr>
                                  <w:rFonts w:hint="eastAsia"/>
                                  <w:sz w:val="18"/>
                                  <w:szCs w:val="18"/>
                                  <w:lang w:eastAsia="ja-JP"/>
                                </w:rPr>
                                <w:t>5</w:t>
                              </w:r>
                            </w:p>
                          </w:txbxContent>
                        </v:textbox>
                      </v:shape>
                      <v:shape id="Text Box 65" o:spid="_x0000_s1047" type="#_x0000_t202" style="position:absolute;left:571;top:66;width:177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MScIA&#10;AADbAAAADwAAAGRycy9kb3ducmV2LnhtbERPy2rCQBTdF/yH4QrdNRMLDRIdJQp90I02iri8Zq5J&#10;MHMnzEw19es7i0KXh/OeLwfTiSs531pWMElSEMSV1S3XCva716cpCB+QNXaWScEPeVguRg9zzLW9&#10;8Rddy1CLGMI+RwVNCH0upa8aMugT2xNH7mydwRChq6V2eIvhppPPaZpJgy3HhgZ7WjdUXcpvo+De&#10;+uJ9u1mF0+rl+JZuPzN/KDKlHsdDMQMRaAj/4j/3h1YwjWPjl/g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YxJwgAAANsAAAAPAAAAAAAAAAAAAAAAAJgCAABkcnMvZG93&#10;bnJldi54bWxQSwUGAAAAAAQABAD1AAAAhwMAAAAA&#10;" filled="f" stroked="f">
                        <v:textbox inset="5.85pt,.7pt,5.85pt,.7pt">
                          <w:txbxContent>
                            <w:p w:rsidR="007D0A25" w:rsidRDefault="00827E7E">
                              <w:pPr>
                                <w:spacing w:line="200" w:lineRule="exact"/>
                                <w:jc w:val="center"/>
                                <w:rPr>
                                  <w:sz w:val="18"/>
                                  <w:szCs w:val="18"/>
                                  <w:lang w:eastAsia="ja-JP"/>
                                </w:rPr>
                              </w:pPr>
                              <w:r>
                                <w:rPr>
                                  <w:rFonts w:hint="eastAsia"/>
                                  <w:sz w:val="18"/>
                                  <w:szCs w:val="18"/>
                                  <w:lang w:eastAsia="ja-JP"/>
                                </w:rPr>
                                <w:t>3</w:t>
                              </w:r>
                            </w:p>
                          </w:txbxContent>
                        </v:textbox>
                      </v:shape>
                      <v:shape id="Text Box 66" o:spid="_x0000_s1048" type="#_x0000_t202" style="position:absolute;left:8083;top:154;width:177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p0sUA&#10;AADbAAAADwAAAGRycy9kb3ducmV2LnhtbESPQWvCQBSE74L/YXlCb3Wj0KCpa0gEbelFq6X0+Mw+&#10;k2D2bchuNe2vdwsFj8PMfMMs0t404kKdqy0rmIwjEMSF1TWXCj4O68cZCOeRNTaWScEPOUiXw8EC&#10;E22v/E6XvS9FgLBLUEHlfZtI6YqKDLqxbYmDd7KdQR9kV0rd4TXATSOnURRLgzWHhQpbWlVUnPff&#10;RsFv7bKX3Tb3x/zpaxPt3mL3mcVKPYz67BmEp97fw//tV61gNoe/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SnSxQAAANsAAAAPAAAAAAAAAAAAAAAAAJgCAABkcnMv&#10;ZG93bnJldi54bWxQSwUGAAAAAAQABAD1AAAAigMAAAAA&#10;" filled="f" stroked="f">
                        <v:textbox inset="5.85pt,.7pt,5.85pt,.7pt">
                          <w:txbxContent>
                            <w:p w:rsidR="007D0A25" w:rsidRDefault="00827E7E">
                              <w:pPr>
                                <w:spacing w:line="200" w:lineRule="exact"/>
                                <w:jc w:val="center"/>
                                <w:rPr>
                                  <w:sz w:val="18"/>
                                  <w:szCs w:val="18"/>
                                  <w:lang w:eastAsia="ja-JP"/>
                                </w:rPr>
                              </w:pPr>
                              <w:r>
                                <w:rPr>
                                  <w:rFonts w:hint="eastAsia"/>
                                  <w:sz w:val="18"/>
                                  <w:szCs w:val="18"/>
                                  <w:lang w:eastAsia="ja-JP"/>
                                </w:rPr>
                                <w:t>4</w:t>
                              </w:r>
                            </w:p>
                          </w:txbxContent>
                        </v:textbox>
                      </v:shape>
                      <v:line id="Line 67" o:spid="_x0000_s1049" style="position:absolute;visibility:visible;mso-wrap-style:square" from="1460,1654" to="2355,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4Rmr8AAADbAAAADwAAAGRycy9kb3ducmV2LnhtbERPy4rCMBTdD/gP4QruxlQXw1iNIoog&#10;CoKPD7gm17ba3JQm01a/3iwGXB7Oe7bobCkaqn3hWMFomIAg1s4UnCm4nDffvyB8QDZYOiYFT/Kw&#10;mPe+Zpga1/KRmlPIRAxhn6KCPIQqldLrnCz6oauII3dztcUQYZ1JU2Mbw20px0nyIy0WHBtyrGiV&#10;k36c/qyCw3qfLYPx92p3bcav3Va3E6eVGvS75RREoC58xP/urVEwievjl/gD5Pw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e4Rmr8AAADbAAAADwAAAAAAAAAAAAAAAACh&#10;AgAAZHJzL2Rvd25yZXYueG1sUEsFBgAAAAAEAAQA+QAAAI0DAAAAAA==&#10;" strokeweight=".25pt">
                        <v:stroke endarrow="oval" endarrowwidth="narrow" endarrowlength="short"/>
                      </v:line>
                      <v:line id="Line 68" o:spid="_x0000_s1050" style="position:absolute;flip:x;visibility:visible;mso-wrap-style:square" from="8083,1524" to="9010,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n1CcQAAADbAAAADwAAAGRycy9kb3ducmV2LnhtbESPT2vCQBTE70K/w/IKXsTsRkFMdBUR&#10;BOnNf6XHR/Y1SZt9m2ZXTb99tyB4HGbmN8xy3dtG3KjztWMNaaJAEBfO1FxqOJ924zkIH5ANNo5J&#10;wy95WK9eBkvMjbvzgW7HUIoIYZ+jhiqENpfSFxVZ9IlriaP36TqLIcqulKbDe4TbRk6UmkmLNceF&#10;ClvaVlR8H69WwyYzH2p3keW2xux99DZNv9RPo/Xwtd8sQATqwzP8aO+NhiyF/y/xB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efUJxAAAANsAAAAPAAAAAAAAAAAA&#10;AAAAAKECAABkcnMvZG93bnJldi54bWxQSwUGAAAAAAQABAD5AAAAkgMAAAAA&#10;" strokeweight=".25pt">
                        <v:stroke endarrow="oval" endarrowwidth="narrow" endarrowlength="short"/>
                      </v:line>
                      <v:shape id="Text Box 69" o:spid="_x0000_s1051" type="#_x0000_t202" style="position:absolute;left:48;top:3589;width:1360;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tfsYA&#10;AADbAAAADwAAAGRycy9kb3ducmV2LnhtbESPT2vCQBTE7wW/w/KE3upGwaCpa0gKtcWL/0rp8Zl9&#10;JsHs25Ddauyn7wqFHoeZ+Q2zSHvTiAt1rrasYDyKQBAXVtdcKvg4vD7NQDiPrLGxTApu5CBdDh4W&#10;mGh75R1d9r4UAcIuQQWV920ipSsqMuhGtiUO3sl2Bn2QXSl1h9cAN42cRFEsDdYcFips6aWi4rz/&#10;Ngp+ape9bTe5P+bTr1W0XcfuM4uVehz22TMIT73/D/+137WC+QTuX8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gtfsYAAADbAAAADwAAAAAAAAAAAAAAAACYAgAAZHJz&#10;L2Rvd25yZXYueG1sUEsFBgAAAAAEAAQA9QAAAIsDAAAAAA==&#10;" filled="f" stroked="f">
                        <v:textbox inset="5.85pt,.7pt,5.85pt,.7pt">
                          <w:txbxContent>
                            <w:p w:rsidR="007D0A25" w:rsidRDefault="00827E7E">
                              <w:pPr>
                                <w:jc w:val="center"/>
                                <w:rPr>
                                  <w:sz w:val="18"/>
                                  <w:szCs w:val="18"/>
                                  <w:lang w:eastAsia="ja-JP"/>
                                </w:rPr>
                              </w:pPr>
                              <w:r>
                                <w:rPr>
                                  <w:rFonts w:hint="eastAsia"/>
                                  <w:sz w:val="18"/>
                                  <w:szCs w:val="18"/>
                                  <w:lang w:eastAsia="ja-JP"/>
                                </w:rPr>
                                <w:t>1</w:t>
                              </w:r>
                            </w:p>
                          </w:txbxContent>
                        </v:textbox>
                      </v:shape>
                      <v:shape id="Text Box 70" o:spid="_x0000_s1052" type="#_x0000_t202" style="position:absolute;left:4297;top:66;width:1778;height: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I5cUA&#10;AADbAAAADwAAAGRycy9kb3ducmV2LnhtbESPT2vCQBTE70K/w/IK3nRjpaFGV4mCtXip/yg9PrPP&#10;JDT7NmS3Gv30rlDocZiZ3zCTWWsqcabGlZYVDPoRCOLM6pJzBYf9svcGwnlkjZVlUnAlB7PpU2eC&#10;ibYX3tJ553MRIOwSVFB4XydSuqwgg65va+LgnWxj0AfZ5FI3eAlwU8mXKIqlwZLDQoE1LQrKfna/&#10;RsGtdOlq8zn3x/nr93u0WcfuK42V6j636RiEp9b/h//aH1rBaAi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IjlxQAAANsAAAAPAAAAAAAAAAAAAAAAAJgCAABkcnMv&#10;ZG93bnJldi54bWxQSwUGAAAAAAQABAD1AAAAigMAAAAA&#10;" filled="f" stroked="f">
                        <v:textbox inset="5.85pt,.7pt,5.85pt,.7pt">
                          <w:txbxContent>
                            <w:p w:rsidR="007D0A25" w:rsidRDefault="00827E7E">
                              <w:pPr>
                                <w:spacing w:line="200" w:lineRule="exact"/>
                                <w:jc w:val="center"/>
                                <w:rPr>
                                  <w:sz w:val="18"/>
                                  <w:szCs w:val="18"/>
                                  <w:lang w:eastAsia="ja-JP"/>
                                </w:rPr>
                              </w:pPr>
                              <w:r>
                                <w:rPr>
                                  <w:rFonts w:hint="eastAsia"/>
                                  <w:sz w:val="18"/>
                                  <w:szCs w:val="18"/>
                                  <w:lang w:eastAsia="ja-JP"/>
                                </w:rPr>
                                <w:t>6</w:t>
                              </w:r>
                            </w:p>
                          </w:txbxContent>
                        </v:textbox>
                      </v:shape>
                      <v:line id="Line 71" o:spid="_x0000_s1053" style="position:absolute;visibility:visible;mso-wrap-style:square" from="6075,1679" to="7035,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UXmcQAAADbAAAADwAAAGRycy9kb3ducmV2LnhtbESP0WrCQBRE34X+w3ILfdNNQxGTukpo&#10;KYhCQdsPuN29JrHZuyG7TaJf3xUEH4eZOcMs16NtRE+drx0reJ4lIIi1MzWXCr6/PqYLED4gG2wc&#10;k4IzeVivHiZLzI0beE/9IZQiQtjnqKAKoc2l9Loii37mWuLoHV1nMUTZldJ0OES4bWSaJHNpsea4&#10;UGFLbxXp38OfVfD5viuLYPyp3f706WW70UPmtFJPj2PxCiLQGO7hW3tjFGQvcP0Sf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1ReZxAAAANsAAAAPAAAAAAAAAAAA&#10;AAAAAKECAABkcnMvZG93bnJldi54bWxQSwUGAAAAAAQABAD5AAAAkgMAAAAA&#10;" strokeweight=".25pt">
                        <v:stroke endarrow="oval" endarrowwidth="narrow" endarrowlength="short"/>
                      </v:line>
                      <w10:anchorlock/>
                    </v:group>
                  </w:pict>
                </mc:Fallback>
              </mc:AlternateContent>
            </w:r>
          </w:p>
          <w:p w:rsidR="007D0A25" w:rsidRDefault="00827E7E">
            <w:pPr>
              <w:widowControl/>
              <w:tabs>
                <w:tab w:val="left" w:pos="340"/>
              </w:tabs>
              <w:adjustRightInd/>
              <w:spacing w:before="60" w:after="60" w:line="190" w:lineRule="atLeast"/>
              <w:rPr>
                <w:rFonts w:ascii="Times New Roman" w:hAnsi="Times New Roman"/>
                <w:b/>
                <w:kern w:val="0"/>
                <w:sz w:val="16"/>
                <w:szCs w:val="20"/>
                <w:lang w:val="en-GB" w:eastAsia="ja-JP"/>
              </w:rPr>
            </w:pPr>
            <w:r>
              <w:rPr>
                <w:rFonts w:ascii="Times New Roman" w:hAnsi="Times New Roman"/>
                <w:b/>
                <w:kern w:val="0"/>
                <w:sz w:val="16"/>
                <w:szCs w:val="20"/>
                <w:lang w:val="en-GB"/>
              </w:rPr>
              <w:t>说明</w:t>
            </w:r>
          </w:p>
          <w:p w:rsidR="007D0A25" w:rsidRDefault="00827E7E">
            <w:pPr>
              <w:widowControl/>
              <w:tabs>
                <w:tab w:val="left" w:pos="340"/>
              </w:tabs>
              <w:adjustRightInd/>
              <w:spacing w:before="60" w:after="60" w:line="190" w:lineRule="atLeast"/>
              <w:rPr>
                <w:rFonts w:ascii="Times New Roman" w:hAnsi="Times New Roman"/>
                <w:kern w:val="0"/>
                <w:sz w:val="16"/>
                <w:szCs w:val="20"/>
                <w:lang w:val="en-GB" w:eastAsia="ja-JP"/>
              </w:rPr>
            </w:pPr>
            <w:r>
              <w:rPr>
                <w:rFonts w:ascii="Times New Roman" w:hAnsi="Times New Roman"/>
                <w:kern w:val="0"/>
                <w:sz w:val="16"/>
                <w:szCs w:val="20"/>
                <w:lang w:val="en-GB" w:eastAsia="ja-JP"/>
              </w:rPr>
              <w:t xml:space="preserve">1 </w:t>
            </w:r>
            <w:r>
              <w:rPr>
                <w:rFonts w:ascii="Times New Roman" w:hAnsi="Times New Roman"/>
                <w:kern w:val="0"/>
                <w:sz w:val="16"/>
                <w:szCs w:val="20"/>
                <w:lang w:val="en-GB"/>
              </w:rPr>
              <w:t>室外侧</w:t>
            </w:r>
          </w:p>
          <w:p w:rsidR="007D0A25" w:rsidRDefault="00827E7E">
            <w:pPr>
              <w:widowControl/>
              <w:tabs>
                <w:tab w:val="left" w:pos="340"/>
              </w:tabs>
              <w:adjustRightInd/>
              <w:spacing w:before="60" w:after="60" w:line="190" w:lineRule="atLeast"/>
              <w:rPr>
                <w:rFonts w:ascii="Times New Roman" w:hAnsi="Times New Roman"/>
                <w:kern w:val="0"/>
                <w:sz w:val="16"/>
                <w:szCs w:val="20"/>
                <w:lang w:val="en-GB" w:eastAsia="ja-JP"/>
              </w:rPr>
            </w:pPr>
            <w:r>
              <w:rPr>
                <w:rFonts w:ascii="Times New Roman" w:hAnsi="Times New Roman"/>
                <w:kern w:val="0"/>
                <w:sz w:val="16"/>
                <w:szCs w:val="20"/>
                <w:lang w:val="en-GB" w:eastAsia="ja-JP"/>
              </w:rPr>
              <w:t xml:space="preserve">2 </w:t>
            </w:r>
            <w:r>
              <w:rPr>
                <w:rFonts w:ascii="Times New Roman" w:hAnsi="Times New Roman"/>
                <w:kern w:val="0"/>
                <w:sz w:val="16"/>
                <w:szCs w:val="20"/>
                <w:lang w:val="en-GB"/>
              </w:rPr>
              <w:t>室内侧</w:t>
            </w:r>
          </w:p>
          <w:p w:rsidR="007D0A25" w:rsidRDefault="00827E7E">
            <w:pPr>
              <w:widowControl/>
              <w:tabs>
                <w:tab w:val="left" w:pos="340"/>
              </w:tabs>
              <w:adjustRightInd/>
              <w:spacing w:before="60" w:after="60" w:line="190" w:lineRule="atLeast"/>
              <w:rPr>
                <w:rFonts w:ascii="Times New Roman" w:hAnsi="Times New Roman"/>
                <w:kern w:val="0"/>
                <w:sz w:val="16"/>
                <w:szCs w:val="20"/>
                <w:lang w:val="en-GB" w:eastAsia="ja-JP"/>
              </w:rPr>
            </w:pPr>
            <w:r>
              <w:rPr>
                <w:rFonts w:ascii="Times New Roman" w:hAnsi="Times New Roman"/>
                <w:kern w:val="0"/>
                <w:sz w:val="16"/>
                <w:szCs w:val="20"/>
                <w:lang w:val="en-GB" w:eastAsia="ja-JP"/>
              </w:rPr>
              <w:t xml:space="preserve">3 </w:t>
            </w:r>
            <w:r>
              <w:rPr>
                <w:rFonts w:ascii="Times New Roman" w:hAnsi="Times New Roman"/>
                <w:kern w:val="0"/>
                <w:sz w:val="16"/>
                <w:szCs w:val="20"/>
                <w:lang w:val="en-GB"/>
              </w:rPr>
              <w:t>第一片</w:t>
            </w:r>
          </w:p>
          <w:p w:rsidR="007D0A25" w:rsidRDefault="00827E7E">
            <w:pPr>
              <w:widowControl/>
              <w:tabs>
                <w:tab w:val="left" w:pos="340"/>
              </w:tabs>
              <w:adjustRightInd/>
              <w:spacing w:before="60" w:after="60" w:line="190" w:lineRule="atLeast"/>
              <w:rPr>
                <w:rFonts w:ascii="Times New Roman" w:hAnsi="Times New Roman"/>
                <w:kern w:val="0"/>
                <w:sz w:val="16"/>
                <w:szCs w:val="20"/>
                <w:lang w:val="en-GB" w:eastAsia="ja-JP"/>
              </w:rPr>
            </w:pPr>
            <w:r>
              <w:rPr>
                <w:rFonts w:ascii="Times New Roman" w:hAnsi="Times New Roman"/>
                <w:kern w:val="0"/>
                <w:sz w:val="16"/>
                <w:szCs w:val="20"/>
                <w:lang w:val="en-GB" w:eastAsia="ja-JP"/>
              </w:rPr>
              <w:t xml:space="preserve">4 </w:t>
            </w:r>
            <w:r>
              <w:rPr>
                <w:rFonts w:ascii="Times New Roman" w:hAnsi="Times New Roman"/>
                <w:kern w:val="0"/>
                <w:sz w:val="16"/>
                <w:szCs w:val="20"/>
                <w:lang w:val="en-GB"/>
              </w:rPr>
              <w:t>第二片</w:t>
            </w:r>
          </w:p>
          <w:p w:rsidR="007D0A25" w:rsidRDefault="00827E7E">
            <w:pPr>
              <w:widowControl/>
              <w:tabs>
                <w:tab w:val="left" w:pos="340"/>
              </w:tabs>
              <w:adjustRightInd/>
              <w:spacing w:before="60" w:after="60" w:line="190" w:lineRule="atLeast"/>
              <w:rPr>
                <w:rFonts w:ascii="Times New Roman" w:hAnsi="Times New Roman"/>
                <w:kern w:val="0"/>
                <w:sz w:val="16"/>
                <w:szCs w:val="20"/>
                <w:lang w:val="en-GB"/>
              </w:rPr>
            </w:pPr>
            <w:r>
              <w:rPr>
                <w:rFonts w:ascii="Times New Roman" w:hAnsi="Times New Roman"/>
                <w:kern w:val="0"/>
                <w:sz w:val="16"/>
                <w:szCs w:val="20"/>
                <w:lang w:val="en-GB" w:eastAsia="ja-JP"/>
              </w:rPr>
              <w:t xml:space="preserve">5 </w:t>
            </w:r>
            <w:r>
              <w:rPr>
                <w:rFonts w:ascii="Times New Roman" w:hAnsi="Times New Roman"/>
                <w:kern w:val="0"/>
                <w:sz w:val="16"/>
                <w:szCs w:val="20"/>
                <w:lang w:val="en-GB"/>
              </w:rPr>
              <w:t>空气层</w:t>
            </w:r>
          </w:p>
          <w:p w:rsidR="007D0A25" w:rsidRDefault="00827E7E">
            <w:pPr>
              <w:widowControl/>
              <w:tabs>
                <w:tab w:val="left" w:pos="340"/>
              </w:tabs>
              <w:adjustRightInd/>
              <w:spacing w:before="60" w:after="60" w:line="190" w:lineRule="atLeast"/>
              <w:rPr>
                <w:rFonts w:ascii="Times New Roman" w:hAnsi="Times New Roman"/>
                <w:kern w:val="0"/>
                <w:sz w:val="16"/>
                <w:szCs w:val="20"/>
                <w:lang w:val="en-GB" w:eastAsia="ja-JP"/>
              </w:rPr>
            </w:pPr>
            <w:r>
              <w:rPr>
                <w:rFonts w:ascii="Times New Roman" w:hAnsi="Times New Roman"/>
                <w:kern w:val="0"/>
                <w:sz w:val="16"/>
                <w:szCs w:val="20"/>
                <w:lang w:val="en-GB" w:eastAsia="ja-JP"/>
              </w:rPr>
              <w:t>6 L</w:t>
            </w:r>
            <w:r>
              <w:rPr>
                <w:rFonts w:ascii="Times New Roman" w:hAnsi="Times New Roman"/>
                <w:kern w:val="0"/>
                <w:sz w:val="16"/>
                <w:szCs w:val="20"/>
                <w:lang w:val="en-GB"/>
              </w:rPr>
              <w:t>ow</w:t>
            </w:r>
            <w:r>
              <w:rPr>
                <w:rFonts w:ascii="Times New Roman" w:hAnsi="Times New Roman"/>
                <w:kern w:val="0"/>
                <w:sz w:val="16"/>
                <w:szCs w:val="20"/>
                <w:lang w:val="en-GB" w:eastAsia="ja-JP"/>
              </w:rPr>
              <w:t>-E</w:t>
            </w:r>
            <w:r>
              <w:rPr>
                <w:rFonts w:ascii="Times New Roman" w:hAnsi="Times New Roman"/>
                <w:kern w:val="0"/>
                <w:sz w:val="16"/>
                <w:szCs w:val="20"/>
                <w:lang w:val="en-GB"/>
              </w:rPr>
              <w:t>膜</w:t>
            </w:r>
          </w:p>
        </w:tc>
        <w:tc>
          <w:tcPr>
            <w:tcW w:w="1984" w:type="dxa"/>
          </w:tcPr>
          <w:p w:rsidR="007D0A25" w:rsidRDefault="00827E7E">
            <w:pPr>
              <w:widowControl/>
              <w:tabs>
                <w:tab w:val="left" w:pos="340"/>
              </w:tabs>
              <w:adjustRightInd/>
              <w:spacing w:before="60" w:after="60" w:line="190" w:lineRule="atLeast"/>
              <w:rPr>
                <w:rFonts w:ascii="Times New Roman" w:hAnsi="Times New Roman"/>
                <w:kern w:val="0"/>
                <w:sz w:val="18"/>
                <w:szCs w:val="20"/>
                <w:lang w:val="en-GB" w:eastAsia="ja-JP"/>
              </w:rPr>
            </w:pPr>
            <w:r>
              <w:rPr>
                <w:rFonts w:ascii="Times New Roman" w:hAnsi="Times New Roman"/>
                <w:noProof/>
                <w:kern w:val="0"/>
                <w:sz w:val="18"/>
                <w:szCs w:val="20"/>
              </w:rPr>
              <mc:AlternateContent>
                <mc:Choice Requires="wpc">
                  <w:drawing>
                    <wp:inline distT="0" distB="0" distL="0" distR="0">
                      <wp:extent cx="1066800" cy="1295400"/>
                      <wp:effectExtent l="0" t="0" r="0" b="3810"/>
                      <wp:docPr id="81" name="画布 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5" name="Picture 5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477520" y="234950"/>
                                  <a:ext cx="122555" cy="1060450"/>
                                </a:xfrm>
                                <a:prstGeom prst="rect">
                                  <a:avLst/>
                                </a:prstGeom>
                                <a:noFill/>
                                <a:ln>
                                  <a:noFill/>
                                </a:ln>
                              </pic:spPr>
                            </pic:pic>
                            <wps:wsp>
                              <wps:cNvPr id="76" name="Text Box 52"/>
                              <wps:cNvSpPr txBox="1">
                                <a:spLocks noChangeArrowheads="1"/>
                              </wps:cNvSpPr>
                              <wps:spPr bwMode="auto">
                                <a:xfrm>
                                  <a:off x="685800" y="469900"/>
                                  <a:ext cx="177800" cy="158750"/>
                                </a:xfrm>
                                <a:prstGeom prst="rect">
                                  <a:avLst/>
                                </a:prstGeom>
                                <a:noFill/>
                                <a:ln>
                                  <a:noFill/>
                                </a:ln>
                              </wps:spPr>
                              <wps:txbx>
                                <w:txbxContent>
                                  <w:p w:rsidR="007D0A25" w:rsidRDefault="00827E7E">
                                    <w:pPr>
                                      <w:spacing w:line="200" w:lineRule="exact"/>
                                      <w:jc w:val="center"/>
                                      <w:rPr>
                                        <w:sz w:val="18"/>
                                        <w:szCs w:val="18"/>
                                        <w:lang w:eastAsia="ja-JP"/>
                                      </w:rPr>
                                    </w:pPr>
                                    <w:r>
                                      <w:rPr>
                                        <w:rFonts w:hint="eastAsia"/>
                                        <w:sz w:val="18"/>
                                        <w:szCs w:val="18"/>
                                        <w:lang w:eastAsia="ja-JP"/>
                                      </w:rPr>
                                      <w:t>2</w:t>
                                    </w:r>
                                  </w:p>
                                </w:txbxContent>
                              </wps:txbx>
                              <wps:bodyPr rot="0" vert="horz" wrap="square" lIns="74295" tIns="8890" rIns="74295" bIns="8890" anchor="t" anchorCtr="0" upright="1">
                                <a:noAutofit/>
                              </wps:bodyPr>
                            </wps:wsp>
                            <wps:wsp>
                              <wps:cNvPr id="77" name="Text Box 53"/>
                              <wps:cNvSpPr txBox="1">
                                <a:spLocks noChangeArrowheads="1"/>
                              </wps:cNvSpPr>
                              <wps:spPr bwMode="auto">
                                <a:xfrm>
                                  <a:off x="413385" y="1092200"/>
                                  <a:ext cx="262890" cy="158750"/>
                                </a:xfrm>
                                <a:prstGeom prst="rect">
                                  <a:avLst/>
                                </a:prstGeom>
                                <a:noFill/>
                                <a:ln>
                                  <a:noFill/>
                                </a:ln>
                              </wps:spPr>
                              <wps:txbx>
                                <w:txbxContent>
                                  <w:p w:rsidR="007D0A25" w:rsidRDefault="00827E7E">
                                    <w:pPr>
                                      <w:spacing w:line="200" w:lineRule="exact"/>
                                      <w:jc w:val="center"/>
                                      <w:rPr>
                                        <w:sz w:val="18"/>
                                        <w:szCs w:val="18"/>
                                        <w:lang w:eastAsia="ja-JP"/>
                                      </w:rPr>
                                    </w:pPr>
                                    <w:r>
                                      <w:rPr>
                                        <w:rFonts w:ascii="Times New Roman" w:hAnsi="Times New Roman"/>
                                        <w:i/>
                                        <w:sz w:val="18"/>
                                        <w:szCs w:val="18"/>
                                        <w:lang w:eastAsia="ja-JP"/>
                                      </w:rPr>
                                      <w:t>t</w:t>
                                    </w:r>
                                    <w:r>
                                      <w:rPr>
                                        <w:rFonts w:hint="eastAsia"/>
                                        <w:sz w:val="18"/>
                                        <w:szCs w:val="18"/>
                                        <w:vertAlign w:val="subscript"/>
                                        <w:lang w:eastAsia="ja-JP"/>
                                      </w:rPr>
                                      <w:t>1</w:t>
                                    </w:r>
                                  </w:p>
                                </w:txbxContent>
                              </wps:txbx>
                              <wps:bodyPr rot="0" vert="horz" wrap="square" lIns="74295" tIns="8890" rIns="74295" bIns="8890" anchor="t" anchorCtr="0" upright="1">
                                <a:noAutofit/>
                              </wps:bodyPr>
                            </wps:wsp>
                            <wps:wsp>
                              <wps:cNvPr id="78" name="Text Box 54"/>
                              <wps:cNvSpPr txBox="1">
                                <a:spLocks noChangeArrowheads="1"/>
                              </wps:cNvSpPr>
                              <wps:spPr bwMode="auto">
                                <a:xfrm>
                                  <a:off x="152400" y="469900"/>
                                  <a:ext cx="177800" cy="158750"/>
                                </a:xfrm>
                                <a:prstGeom prst="rect">
                                  <a:avLst/>
                                </a:prstGeom>
                                <a:noFill/>
                                <a:ln>
                                  <a:noFill/>
                                </a:ln>
                              </wps:spPr>
                              <wps:txbx>
                                <w:txbxContent>
                                  <w:p w:rsidR="007D0A25" w:rsidRDefault="00827E7E">
                                    <w:pPr>
                                      <w:spacing w:line="200" w:lineRule="exact"/>
                                      <w:jc w:val="center"/>
                                      <w:rPr>
                                        <w:sz w:val="18"/>
                                        <w:szCs w:val="18"/>
                                        <w:lang w:eastAsia="ja-JP"/>
                                      </w:rPr>
                                    </w:pPr>
                                    <w:r>
                                      <w:rPr>
                                        <w:rFonts w:hint="eastAsia"/>
                                        <w:sz w:val="18"/>
                                        <w:szCs w:val="18"/>
                                        <w:lang w:eastAsia="ja-JP"/>
                                      </w:rPr>
                                      <w:t>1</w:t>
                                    </w:r>
                                  </w:p>
                                </w:txbxContent>
                              </wps:txbx>
                              <wps:bodyPr rot="0" vert="horz" wrap="square" lIns="74295" tIns="8890" rIns="74295" bIns="8890" anchor="t" anchorCtr="0" upright="1">
                                <a:noAutofit/>
                              </wps:bodyPr>
                            </wps:wsp>
                            <wps:wsp>
                              <wps:cNvPr id="79" name="Text Box 55"/>
                              <wps:cNvSpPr txBox="1">
                                <a:spLocks noChangeArrowheads="1"/>
                              </wps:cNvSpPr>
                              <wps:spPr bwMode="auto">
                                <a:xfrm>
                                  <a:off x="426720" y="0"/>
                                  <a:ext cx="177800" cy="158750"/>
                                </a:xfrm>
                                <a:prstGeom prst="rect">
                                  <a:avLst/>
                                </a:prstGeom>
                                <a:noFill/>
                                <a:ln>
                                  <a:noFill/>
                                </a:ln>
                              </wps:spPr>
                              <wps:txbx>
                                <w:txbxContent>
                                  <w:p w:rsidR="007D0A25" w:rsidRDefault="00827E7E">
                                    <w:pPr>
                                      <w:spacing w:line="200" w:lineRule="exact"/>
                                      <w:jc w:val="center"/>
                                      <w:rPr>
                                        <w:sz w:val="18"/>
                                        <w:szCs w:val="18"/>
                                        <w:lang w:eastAsia="ja-JP"/>
                                      </w:rPr>
                                    </w:pPr>
                                    <w:r>
                                      <w:rPr>
                                        <w:rFonts w:hint="eastAsia"/>
                                        <w:sz w:val="18"/>
                                        <w:szCs w:val="18"/>
                                        <w:lang w:eastAsia="ja-JP"/>
                                      </w:rPr>
                                      <w:t>3</w:t>
                                    </w:r>
                                  </w:p>
                                </w:txbxContent>
                              </wps:txbx>
                              <wps:bodyPr rot="0" vert="horz" wrap="square" lIns="74295" tIns="8890" rIns="74295" bIns="8890" anchor="t" anchorCtr="0" upright="1">
                                <a:noAutofit/>
                              </wps:bodyPr>
                            </wps:wsp>
                            <wps:wsp>
                              <wps:cNvPr id="80" name="Line 56"/>
                              <wps:cNvCnPr>
                                <a:cxnSpLocks noChangeShapeType="1"/>
                              </wps:cNvCnPr>
                              <wps:spPr bwMode="auto">
                                <a:xfrm>
                                  <a:off x="532130" y="152400"/>
                                  <a:ext cx="635" cy="152400"/>
                                </a:xfrm>
                                <a:prstGeom prst="line">
                                  <a:avLst/>
                                </a:prstGeom>
                                <a:noFill/>
                                <a:ln w="3175">
                                  <a:solidFill>
                                    <a:srgbClr val="000000"/>
                                  </a:solidFill>
                                  <a:round/>
                                  <a:tailEnd type="oval" w="sm" len="sm"/>
                                </a:ln>
                              </wps:spPr>
                              <wps:bodyPr/>
                            </wps:wsp>
                          </wpc:wpc>
                        </a:graphicData>
                      </a:graphic>
                    </wp:inline>
                  </w:drawing>
                </mc:Choice>
                <mc:Fallback>
                  <w:pict>
                    <v:group id="画布 81" o:spid="_x0000_s1054" editas="canvas" style="width:84pt;height:102pt;mso-position-horizontal-relative:char;mso-position-vertical-relative:line" coordsize="10668,12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">
                      <v:shape id="_x0000_s1055" type="#_x0000_t75" style="position:absolute;width:10668;height:12954;visibility:visible;mso-wrap-style:square">
                        <v:fill o:detectmouseclick="t"/>
                        <v:path o:connecttype="none"/>
                      </v:shape>
                      <v:shape id="Picture 51" o:spid="_x0000_s1056" type="#_x0000_t75" style="position:absolute;left:4775;top:2349;width:1225;height:10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t7g3EAAAA2wAAAA8AAABkcnMvZG93bnJldi54bWxEj0FrwkAUhO+C/2F5gjfdWLDV6CpiEeyl&#10;UPXg8Zl9JtHs25hdk9hf3y0IHoeZ+YaZL1tTiJoql1tWMBpGIIgTq3NOFRz2m8EEhPPIGgvLpOBB&#10;DpaLbmeOsbYN/1C986kIEHYxKsi8L2MpXZKRQTe0JXHwzrYy6IOsUqkrbALcFPItit6lwZzDQoYl&#10;rTNKrru7UXBpm2/pvtLTeXv7PU4f9V7f6FOpfq9dzUB4av0r/GxvtYKPMfx/CT9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t7g3EAAAA2wAAAA8AAAAAAAAAAAAAAAAA&#10;nwIAAGRycy9kb3ducmV2LnhtbFBLBQYAAAAABAAEAPcAAACQAwAAAAA=&#10;">
                        <v:imagedata r:id="rId72" o:title=""/>
                      </v:shape>
                      <v:shape id="Text Box 52" o:spid="_x0000_s1057" type="#_x0000_t202" style="position:absolute;left:6858;top:4699;width:1778;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Nh8UA&#10;AADbAAAADwAAAGRycy9kb3ducmV2LnhtbESPW2vCQBSE3wX/w3KEvummhUaJriEp9IIvXpE+nmZP&#10;k9Ds2ZDdauyv7wqCj8PMfMMs0t404kSdqy0reJxEIIgLq2suFRz2r+MZCOeRNTaWScGFHKTL4WCB&#10;ibZn3tJp50sRIOwSVFB53yZSuqIig25iW+LgfdvOoA+yK6Xu8BzgppFPURRLgzWHhQpbeqmo+Nn9&#10;GgV/tcveN+vcf+XPn2/RZhW7YxYr9TDqszkIT72/h2/tD61gGsP1S/gB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82HxQAAANsAAAAPAAAAAAAAAAAAAAAAAJgCAABkcnMv&#10;ZG93bnJldi54bWxQSwUGAAAAAAQABAD1AAAAigMAAAAA&#10;" filled="f" stroked="f">
                        <v:textbox inset="5.85pt,.7pt,5.85pt,.7pt">
                          <w:txbxContent>
                            <w:p w:rsidR="007D0A25" w:rsidRDefault="00827E7E">
                              <w:pPr>
                                <w:spacing w:line="200" w:lineRule="exact"/>
                                <w:jc w:val="center"/>
                                <w:rPr>
                                  <w:sz w:val="18"/>
                                  <w:szCs w:val="18"/>
                                  <w:lang w:eastAsia="ja-JP"/>
                                </w:rPr>
                              </w:pPr>
                              <w:r>
                                <w:rPr>
                                  <w:rFonts w:hint="eastAsia"/>
                                  <w:sz w:val="18"/>
                                  <w:szCs w:val="18"/>
                                  <w:lang w:eastAsia="ja-JP"/>
                                </w:rPr>
                                <w:t>2</w:t>
                              </w:r>
                            </w:p>
                          </w:txbxContent>
                        </v:textbox>
                      </v:shape>
                      <v:shape id="Text Box 53" o:spid="_x0000_s1058" type="#_x0000_t202" style="position:absolute;left:4133;top:10922;width:2629;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oHMUA&#10;AADbAAAADwAAAGRycy9kb3ducmV2LnhtbESPQWvCQBSE74L/YXlCb3Wj0Cipa0gEbelFq6X0+Mw+&#10;k2D2bchuNe2vdwsFj8PMfMMs0t404kKdqy0rmIwjEMSF1TWXCj4O68c5COeRNTaWScEPOUiXw8EC&#10;E22v/E6XvS9FgLBLUEHlfZtI6YqKDLqxbYmDd7KdQR9kV0rd4TXATSOnURRLgzWHhQpbWlVUnPff&#10;RsFv7bKX3Tb3x/zpaxPt3mL3mcVKPYz67BmEp97fw//tV61gNoO/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2gcxQAAANsAAAAPAAAAAAAAAAAAAAAAAJgCAABkcnMv&#10;ZG93bnJldi54bWxQSwUGAAAAAAQABAD1AAAAigMAAAAA&#10;" filled="f" stroked="f">
                        <v:textbox inset="5.85pt,.7pt,5.85pt,.7pt">
                          <w:txbxContent>
                            <w:p w:rsidR="007D0A25" w:rsidRDefault="00827E7E">
                              <w:pPr>
                                <w:spacing w:line="200" w:lineRule="exact"/>
                                <w:jc w:val="center"/>
                                <w:rPr>
                                  <w:sz w:val="18"/>
                                  <w:szCs w:val="18"/>
                                  <w:lang w:eastAsia="ja-JP"/>
                                </w:rPr>
                              </w:pPr>
                              <w:r>
                                <w:rPr>
                                  <w:rFonts w:ascii="Times New Roman" w:hAnsi="Times New Roman"/>
                                  <w:i/>
                                  <w:sz w:val="18"/>
                                  <w:szCs w:val="18"/>
                                  <w:lang w:eastAsia="ja-JP"/>
                                </w:rPr>
                                <w:t>t</w:t>
                              </w:r>
                              <w:r>
                                <w:rPr>
                                  <w:rFonts w:hint="eastAsia"/>
                                  <w:sz w:val="18"/>
                                  <w:szCs w:val="18"/>
                                  <w:vertAlign w:val="subscript"/>
                                  <w:lang w:eastAsia="ja-JP"/>
                                </w:rPr>
                                <w:t>1</w:t>
                              </w:r>
                            </w:p>
                          </w:txbxContent>
                        </v:textbox>
                      </v:shape>
                      <v:shape id="Text Box 54" o:spid="_x0000_s1059" type="#_x0000_t202" style="position:absolute;left:1524;top:4699;width:1778;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z8bsIA&#10;AADbAAAADwAAAGRycy9kb3ducmV2LnhtbERPTWvCQBC9F/wPyxR6002FRomuEoVW8aLGUjxOs9Mk&#10;mJ0N2VWjv949CD0+3vd03plaXKh1lWUF74MIBHFudcWFgu/DZ38MwnlkjbVlUnAjB/NZ72WKibZX&#10;3tMl84UIIewSVFB63yRSurwkg25gG+LA/dnWoA+wLaRu8RrCTS2HURRLgxWHhhIbWpaUn7KzUXCv&#10;XLrabRf+d/Fx/Ip2m9j9pLFSb69dOgHhqfP/4qd7rRWMwtjwJfw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nPxuwgAAANsAAAAPAAAAAAAAAAAAAAAAAJgCAABkcnMvZG93&#10;bnJldi54bWxQSwUGAAAAAAQABAD1AAAAhwMAAAAA&#10;" filled="f" stroked="f">
                        <v:textbox inset="5.85pt,.7pt,5.85pt,.7pt">
                          <w:txbxContent>
                            <w:p w:rsidR="007D0A25" w:rsidRDefault="00827E7E">
                              <w:pPr>
                                <w:spacing w:line="200" w:lineRule="exact"/>
                                <w:jc w:val="center"/>
                                <w:rPr>
                                  <w:sz w:val="18"/>
                                  <w:szCs w:val="18"/>
                                  <w:lang w:eastAsia="ja-JP"/>
                                </w:rPr>
                              </w:pPr>
                              <w:r>
                                <w:rPr>
                                  <w:rFonts w:hint="eastAsia"/>
                                  <w:sz w:val="18"/>
                                  <w:szCs w:val="18"/>
                                  <w:lang w:eastAsia="ja-JP"/>
                                </w:rPr>
                                <w:t>1</w:t>
                              </w:r>
                            </w:p>
                          </w:txbxContent>
                        </v:textbox>
                      </v:shape>
                      <v:shape id="Text Box 55" o:spid="_x0000_s1060" type="#_x0000_t202" style="position:absolute;left:4267;width:1778;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Z9cYA&#10;AADbAAAADwAAAGRycy9kb3ducmV2LnhtbESPQWvCQBSE7wX/w/KE3upGoamNrhIFbelFmxbx+Mw+&#10;k2D2bciumvbXdwuCx2FmvmGm887U4kKtqywrGA4iEMS51RUXCr6/Vk9jEM4ja6wtk4IfcjCf9R6m&#10;mGh75U+6ZL4QAcIuQQWl900ipctLMugGtiEO3tG2Bn2QbSF1i9cAN7UcRVEsDVYcFkpsaFlSfsrO&#10;RsFv5dK37WbhD4vn/TrafsRul8ZKPfa7dALCU+fv4Vv7XSt4eYX/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BZ9cYAAADbAAAADwAAAAAAAAAAAAAAAACYAgAAZHJz&#10;L2Rvd25yZXYueG1sUEsFBgAAAAAEAAQA9QAAAIsDAAAAAA==&#10;" filled="f" stroked="f">
                        <v:textbox inset="5.85pt,.7pt,5.85pt,.7pt">
                          <w:txbxContent>
                            <w:p w:rsidR="007D0A25" w:rsidRDefault="00827E7E">
                              <w:pPr>
                                <w:spacing w:line="200" w:lineRule="exact"/>
                                <w:jc w:val="center"/>
                                <w:rPr>
                                  <w:sz w:val="18"/>
                                  <w:szCs w:val="18"/>
                                  <w:lang w:eastAsia="ja-JP"/>
                                </w:rPr>
                              </w:pPr>
                              <w:r>
                                <w:rPr>
                                  <w:rFonts w:hint="eastAsia"/>
                                  <w:sz w:val="18"/>
                                  <w:szCs w:val="18"/>
                                  <w:lang w:eastAsia="ja-JP"/>
                                </w:rPr>
                                <w:t>3</w:t>
                              </w:r>
                            </w:p>
                          </w:txbxContent>
                        </v:textbox>
                      </v:shape>
                      <v:line id="Line 56" o:spid="_x0000_s1061" style="position:absolute;visibility:visible;mso-wrap-style:square" from="5321,1524" to="5327,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HR78AAADbAAAADwAAAGRycy9kb3ducmV2LnhtbERPzYrCMBC+C75DGMGbpnpY3GoUUQRR&#10;EFZ9gDEZ22ozKU22rT69OSzs8eP7X6w6W4qGal84VjAZJyCItTMFZwqul91oBsIHZIOlY1LwIg+r&#10;Zb+3wNS4ln+oOYdMxBD2KSrIQ6hSKb3OyaIfu4o4cndXWwwR1pk0NbYx3JZymiRf0mLBsSHHijY5&#10;6ef51yo4bY/ZOhj/qA63Zvo+7HX77bRSw0G3noMI1IV/8Z97bxTM4vr4Jf4Auf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DeHR78AAADbAAAADwAAAAAAAAAAAAAAAACh&#10;AgAAZHJzL2Rvd25yZXYueG1sUEsFBgAAAAAEAAQA+QAAAI0DAAAAAA==&#10;" strokeweight=".25pt">
                        <v:stroke endarrow="oval" endarrowwidth="narrow" endarrowlength="short"/>
                      </v:line>
                      <w10:anchorlock/>
                    </v:group>
                  </w:pict>
                </mc:Fallback>
              </mc:AlternateContent>
            </w:r>
          </w:p>
          <w:p w:rsidR="007D0A25" w:rsidRDefault="00827E7E">
            <w:pPr>
              <w:widowControl/>
              <w:tabs>
                <w:tab w:val="left" w:pos="340"/>
              </w:tabs>
              <w:adjustRightInd/>
              <w:spacing w:before="60" w:after="60" w:line="190" w:lineRule="atLeast"/>
              <w:rPr>
                <w:rFonts w:ascii="Times New Roman" w:hAnsi="Times New Roman"/>
                <w:b/>
                <w:kern w:val="0"/>
                <w:sz w:val="16"/>
                <w:szCs w:val="20"/>
                <w:lang w:val="en-GB" w:eastAsia="ja-JP"/>
              </w:rPr>
            </w:pPr>
            <w:r>
              <w:rPr>
                <w:rFonts w:ascii="Times New Roman" w:hAnsi="Times New Roman"/>
                <w:b/>
                <w:kern w:val="0"/>
                <w:sz w:val="16"/>
                <w:szCs w:val="20"/>
                <w:lang w:val="en-GB"/>
              </w:rPr>
              <w:t>说明</w:t>
            </w:r>
          </w:p>
          <w:p w:rsidR="007D0A25" w:rsidRDefault="00827E7E">
            <w:pPr>
              <w:widowControl/>
              <w:tabs>
                <w:tab w:val="left" w:pos="340"/>
              </w:tabs>
              <w:adjustRightInd/>
              <w:spacing w:before="60" w:after="60" w:line="190" w:lineRule="atLeast"/>
              <w:rPr>
                <w:rFonts w:ascii="Times New Roman" w:hAnsi="Times New Roman"/>
                <w:kern w:val="0"/>
                <w:sz w:val="16"/>
                <w:szCs w:val="20"/>
                <w:lang w:val="en-GB" w:eastAsia="ja-JP"/>
              </w:rPr>
            </w:pPr>
            <w:r>
              <w:rPr>
                <w:rFonts w:ascii="Times New Roman" w:hAnsi="Times New Roman"/>
                <w:kern w:val="0"/>
                <w:sz w:val="16"/>
                <w:szCs w:val="20"/>
                <w:lang w:val="en-GB" w:eastAsia="ja-JP"/>
              </w:rPr>
              <w:t xml:space="preserve">1 </w:t>
            </w:r>
            <w:r>
              <w:rPr>
                <w:rFonts w:ascii="Times New Roman" w:hAnsi="Times New Roman"/>
                <w:kern w:val="0"/>
                <w:sz w:val="16"/>
                <w:szCs w:val="20"/>
                <w:lang w:val="en-GB"/>
              </w:rPr>
              <w:t>室外侧</w:t>
            </w:r>
          </w:p>
          <w:p w:rsidR="007D0A25" w:rsidRDefault="00827E7E">
            <w:pPr>
              <w:widowControl/>
              <w:tabs>
                <w:tab w:val="left" w:pos="340"/>
              </w:tabs>
              <w:adjustRightInd/>
              <w:spacing w:before="60" w:after="60" w:line="190" w:lineRule="atLeast"/>
              <w:rPr>
                <w:rFonts w:ascii="Times New Roman" w:hAnsi="Times New Roman"/>
                <w:kern w:val="0"/>
                <w:sz w:val="16"/>
                <w:szCs w:val="20"/>
                <w:lang w:val="en-GB" w:eastAsia="ja-JP"/>
              </w:rPr>
            </w:pPr>
            <w:r>
              <w:rPr>
                <w:rFonts w:ascii="Times New Roman" w:hAnsi="Times New Roman"/>
                <w:kern w:val="0"/>
                <w:sz w:val="16"/>
                <w:szCs w:val="20"/>
                <w:lang w:val="en-GB" w:eastAsia="ja-JP"/>
              </w:rPr>
              <w:t xml:space="preserve">2 </w:t>
            </w:r>
            <w:r>
              <w:rPr>
                <w:rFonts w:ascii="Times New Roman" w:hAnsi="Times New Roman"/>
                <w:kern w:val="0"/>
                <w:sz w:val="16"/>
                <w:szCs w:val="20"/>
                <w:lang w:val="en-GB"/>
              </w:rPr>
              <w:t>室内侧</w:t>
            </w:r>
          </w:p>
          <w:p w:rsidR="007D0A25" w:rsidRDefault="00827E7E">
            <w:pPr>
              <w:widowControl/>
              <w:tabs>
                <w:tab w:val="left" w:pos="340"/>
              </w:tabs>
              <w:adjustRightInd/>
              <w:spacing w:before="60" w:after="60" w:line="190" w:lineRule="atLeast"/>
              <w:rPr>
                <w:rFonts w:ascii="Times New Roman" w:hAnsi="Times New Roman"/>
                <w:kern w:val="0"/>
                <w:sz w:val="16"/>
                <w:szCs w:val="20"/>
                <w:lang w:val="en-GB" w:eastAsia="ja-JP"/>
              </w:rPr>
            </w:pPr>
            <w:r>
              <w:rPr>
                <w:rFonts w:ascii="Times New Roman" w:hAnsi="Times New Roman"/>
                <w:kern w:val="0"/>
                <w:sz w:val="16"/>
                <w:szCs w:val="20"/>
                <w:lang w:val="en-GB" w:eastAsia="ja-JP"/>
              </w:rPr>
              <w:t xml:space="preserve">3 </w:t>
            </w:r>
            <w:r>
              <w:rPr>
                <w:rFonts w:ascii="Times New Roman" w:hAnsi="Times New Roman"/>
                <w:kern w:val="0"/>
                <w:sz w:val="16"/>
                <w:szCs w:val="20"/>
                <w:lang w:val="en-GB"/>
              </w:rPr>
              <w:t>第一片</w:t>
            </w:r>
          </w:p>
          <w:p w:rsidR="007D0A25" w:rsidRDefault="007D0A25">
            <w:pPr>
              <w:widowControl/>
              <w:tabs>
                <w:tab w:val="left" w:pos="340"/>
              </w:tabs>
              <w:adjustRightInd/>
              <w:spacing w:before="60" w:after="60" w:line="190" w:lineRule="atLeast"/>
              <w:rPr>
                <w:rFonts w:ascii="Times New Roman" w:hAnsi="Times New Roman"/>
                <w:kern w:val="0"/>
                <w:sz w:val="16"/>
                <w:szCs w:val="20"/>
                <w:lang w:val="en-GB" w:eastAsia="ja-JP"/>
              </w:rPr>
            </w:pPr>
          </w:p>
        </w:tc>
      </w:tr>
      <w:tr w:rsidR="007D0A25">
        <w:trPr>
          <w:jc w:val="center"/>
        </w:trPr>
        <w:tc>
          <w:tcPr>
            <w:tcW w:w="3828"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rPr>
              <w:t>第一片玻璃光谱透射比</w:t>
            </w:r>
            <w:r>
              <w:rPr>
                <w:rFonts w:ascii="Times New Roman" w:hAnsi="Times New Roman"/>
                <w:kern w:val="0"/>
                <w:sz w:val="18"/>
                <w:szCs w:val="20"/>
                <w:lang w:val="en-GB" w:eastAsia="ja-JP"/>
              </w:rPr>
              <w:t xml:space="preserve">, </w:t>
            </w:r>
            <w:r>
              <w:rPr>
                <w:rFonts w:ascii="Times New Roman" w:hAnsi="Times New Roman"/>
                <w:i/>
                <w:kern w:val="0"/>
                <w:sz w:val="18"/>
                <w:szCs w:val="20"/>
                <w:lang w:val="en-GB" w:eastAsia="ja-JP"/>
              </w:rPr>
              <w:t>τ</w:t>
            </w:r>
            <w:r>
              <w:rPr>
                <w:rFonts w:ascii="Times New Roman" w:hAnsi="Times New Roman"/>
                <w:kern w:val="0"/>
                <w:sz w:val="18"/>
                <w:szCs w:val="20"/>
                <w:vertAlign w:val="subscript"/>
                <w:lang w:val="en-GB" w:eastAsia="ja-JP"/>
              </w:rPr>
              <w:t>1</w:t>
            </w:r>
            <w:r>
              <w:rPr>
                <w:rFonts w:ascii="Times New Roman" w:hAnsi="Times New Roman"/>
                <w:bCs/>
                <w:kern w:val="0"/>
                <w:sz w:val="18"/>
                <w:szCs w:val="20"/>
                <w:lang w:val="en-GB" w:eastAsia="ja-JP"/>
              </w:rPr>
              <w:t>(</w:t>
            </w:r>
            <w:r>
              <w:rPr>
                <w:rFonts w:ascii="Times New Roman" w:hAnsi="Times New Roman"/>
                <w:bCs/>
                <w:i/>
                <w:kern w:val="0"/>
                <w:sz w:val="18"/>
                <w:szCs w:val="20"/>
                <w:lang w:val="en-GB" w:eastAsia="ja-JP"/>
              </w:rPr>
              <w:t>λ</w:t>
            </w:r>
            <w:r>
              <w:rPr>
                <w:rFonts w:ascii="Times New Roman" w:hAnsi="Times New Roman"/>
                <w:bCs/>
                <w:kern w:val="0"/>
                <w:sz w:val="18"/>
                <w:szCs w:val="20"/>
                <w:lang w:val="en-GB" w:eastAsia="ja-JP"/>
              </w:rPr>
              <w:t>)</w:t>
            </w:r>
          </w:p>
        </w:tc>
        <w:tc>
          <w:tcPr>
            <w:tcW w:w="1983"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rPr>
              <w:t>表</w:t>
            </w:r>
            <w:r>
              <w:rPr>
                <w:rFonts w:ascii="Times New Roman" w:hAnsi="Times New Roman"/>
                <w:kern w:val="0"/>
                <w:sz w:val="18"/>
                <w:szCs w:val="20"/>
                <w:lang w:val="en-GB" w:eastAsia="ja-JP"/>
              </w:rPr>
              <w:t xml:space="preserve"> C.3</w:t>
            </w:r>
          </w:p>
        </w:tc>
        <w:tc>
          <w:tcPr>
            <w:tcW w:w="1984"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表</w:t>
            </w:r>
            <w:r>
              <w:rPr>
                <w:rFonts w:ascii="Times New Roman" w:hAnsi="Times New Roman"/>
                <w:kern w:val="0"/>
                <w:sz w:val="18"/>
                <w:szCs w:val="20"/>
                <w:lang w:val="en-GB" w:eastAsia="ja-JP"/>
              </w:rPr>
              <w:t xml:space="preserve"> C.4</w:t>
            </w:r>
          </w:p>
        </w:tc>
        <w:tc>
          <w:tcPr>
            <w:tcW w:w="1984"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表</w:t>
            </w:r>
            <w:r>
              <w:rPr>
                <w:rFonts w:ascii="Times New Roman" w:hAnsi="Times New Roman"/>
                <w:kern w:val="0"/>
                <w:sz w:val="18"/>
                <w:szCs w:val="20"/>
                <w:lang w:val="en-GB" w:eastAsia="ja-JP"/>
              </w:rPr>
              <w:t xml:space="preserve"> C.5</w:t>
            </w:r>
          </w:p>
        </w:tc>
      </w:tr>
      <w:tr w:rsidR="007D0A25">
        <w:trPr>
          <w:jc w:val="center"/>
        </w:trPr>
        <w:tc>
          <w:tcPr>
            <w:tcW w:w="3828"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rPr>
              <w:t>第一片玻璃入射方向的光谱反射比</w:t>
            </w:r>
            <w:r>
              <w:rPr>
                <w:rFonts w:ascii="Times New Roman" w:hAnsi="Times New Roman"/>
                <w:kern w:val="0"/>
                <w:sz w:val="18"/>
                <w:szCs w:val="20"/>
                <w:lang w:val="en-GB" w:eastAsia="ja-JP"/>
              </w:rPr>
              <w:t xml:space="preserve">, </w:t>
            </w:r>
            <w:r>
              <w:rPr>
                <w:rFonts w:ascii="Times New Roman" w:hAnsi="Times New Roman"/>
                <w:i/>
                <w:kern w:val="0"/>
                <w:sz w:val="18"/>
                <w:szCs w:val="20"/>
                <w:lang w:val="en-GB" w:eastAsia="ja-JP"/>
              </w:rPr>
              <w:t>ρ</w:t>
            </w:r>
            <w:r>
              <w:rPr>
                <w:rFonts w:ascii="Times New Roman" w:hAnsi="Times New Roman"/>
                <w:kern w:val="0"/>
                <w:sz w:val="18"/>
                <w:szCs w:val="20"/>
                <w:vertAlign w:val="subscript"/>
                <w:lang w:val="en-GB" w:eastAsia="ja-JP"/>
              </w:rPr>
              <w:t>1</w:t>
            </w:r>
            <w:r>
              <w:rPr>
                <w:rFonts w:ascii="Times New Roman" w:hAnsi="Times New Roman"/>
                <w:bCs/>
                <w:kern w:val="0"/>
                <w:sz w:val="18"/>
                <w:szCs w:val="20"/>
                <w:lang w:val="en-GB" w:eastAsia="ja-JP"/>
              </w:rPr>
              <w:t>(</w:t>
            </w:r>
            <w:r>
              <w:rPr>
                <w:rFonts w:ascii="Times New Roman" w:hAnsi="Times New Roman"/>
                <w:bCs/>
                <w:i/>
                <w:kern w:val="0"/>
                <w:sz w:val="18"/>
                <w:szCs w:val="20"/>
                <w:lang w:val="en-GB" w:eastAsia="ja-JP"/>
              </w:rPr>
              <w:t>λ</w:t>
            </w:r>
            <w:r>
              <w:rPr>
                <w:rFonts w:ascii="Times New Roman" w:hAnsi="Times New Roman"/>
                <w:bCs/>
                <w:kern w:val="0"/>
                <w:sz w:val="18"/>
                <w:szCs w:val="20"/>
                <w:lang w:val="en-GB" w:eastAsia="ja-JP"/>
              </w:rPr>
              <w:t>)</w:t>
            </w:r>
          </w:p>
        </w:tc>
        <w:tc>
          <w:tcPr>
            <w:tcW w:w="1983"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表</w:t>
            </w:r>
            <w:r>
              <w:rPr>
                <w:rFonts w:ascii="Times New Roman" w:hAnsi="Times New Roman"/>
                <w:kern w:val="0"/>
                <w:sz w:val="18"/>
                <w:szCs w:val="20"/>
                <w:lang w:val="en-GB" w:eastAsia="ja-JP"/>
              </w:rPr>
              <w:t xml:space="preserve"> C.3</w:t>
            </w:r>
          </w:p>
        </w:tc>
        <w:tc>
          <w:tcPr>
            <w:tcW w:w="1984"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表</w:t>
            </w:r>
            <w:r>
              <w:rPr>
                <w:rFonts w:ascii="Times New Roman" w:hAnsi="Times New Roman"/>
                <w:kern w:val="0"/>
                <w:sz w:val="18"/>
                <w:szCs w:val="20"/>
                <w:lang w:val="en-GB" w:eastAsia="ja-JP"/>
              </w:rPr>
              <w:t xml:space="preserve"> C.4</w:t>
            </w:r>
          </w:p>
        </w:tc>
        <w:tc>
          <w:tcPr>
            <w:tcW w:w="1984"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表</w:t>
            </w:r>
            <w:r>
              <w:rPr>
                <w:rFonts w:ascii="Times New Roman" w:hAnsi="Times New Roman"/>
                <w:kern w:val="0"/>
                <w:sz w:val="18"/>
                <w:szCs w:val="20"/>
                <w:lang w:val="en-GB" w:eastAsia="ja-JP"/>
              </w:rPr>
              <w:t xml:space="preserve"> C.5</w:t>
            </w:r>
          </w:p>
        </w:tc>
      </w:tr>
      <w:tr w:rsidR="007D0A25">
        <w:trPr>
          <w:jc w:val="center"/>
        </w:trPr>
        <w:tc>
          <w:tcPr>
            <w:tcW w:w="3828" w:type="dxa"/>
            <w:vAlign w:val="center"/>
          </w:tcPr>
          <w:p w:rsidR="007D0A25" w:rsidRDefault="00827E7E">
            <w:pPr>
              <w:widowControl/>
              <w:adjustRightInd/>
              <w:spacing w:before="60" w:after="60" w:line="210" w:lineRule="atLeast"/>
              <w:rPr>
                <w:rFonts w:ascii="Times New Roman" w:hAnsi="Times New Roman"/>
                <w:kern w:val="0"/>
                <w:sz w:val="18"/>
                <w:szCs w:val="20"/>
                <w:lang w:val="en-GB" w:eastAsia="ja-JP"/>
              </w:rPr>
            </w:pPr>
            <w:r>
              <w:rPr>
                <w:rFonts w:ascii="Times New Roman" w:hAnsi="Times New Roman"/>
                <w:kern w:val="0"/>
                <w:sz w:val="18"/>
                <w:szCs w:val="20"/>
                <w:lang w:val="en-GB"/>
              </w:rPr>
              <w:t>第一片玻璃与入射方向反方向的光谱反射比</w:t>
            </w:r>
            <w:r>
              <w:rPr>
                <w:rFonts w:ascii="Times New Roman" w:hAnsi="Times New Roman"/>
                <w:kern w:val="0"/>
                <w:sz w:val="18"/>
                <w:szCs w:val="20"/>
                <w:lang w:val="en-GB" w:eastAsia="ja-JP"/>
              </w:rPr>
              <w:t xml:space="preserve">, </w:t>
            </w:r>
            <w:r>
              <w:rPr>
                <w:rFonts w:ascii="Times New Roman" w:hAnsi="Times New Roman"/>
                <w:i/>
                <w:kern w:val="0"/>
                <w:sz w:val="18"/>
                <w:szCs w:val="20"/>
                <w:lang w:val="en-GB" w:eastAsia="ja-JP"/>
              </w:rPr>
              <w:t>ρ’</w:t>
            </w:r>
            <w:r>
              <w:rPr>
                <w:rFonts w:ascii="Times New Roman" w:hAnsi="Times New Roman"/>
                <w:kern w:val="0"/>
                <w:sz w:val="18"/>
                <w:szCs w:val="20"/>
                <w:vertAlign w:val="subscript"/>
                <w:lang w:val="en-GB" w:eastAsia="ja-JP"/>
              </w:rPr>
              <w:t>1</w:t>
            </w:r>
            <w:r>
              <w:rPr>
                <w:rFonts w:ascii="Times New Roman" w:hAnsi="Times New Roman"/>
                <w:bCs/>
                <w:kern w:val="0"/>
                <w:sz w:val="18"/>
                <w:szCs w:val="20"/>
                <w:lang w:val="en-GB" w:eastAsia="ja-JP"/>
              </w:rPr>
              <w:t>(</w:t>
            </w:r>
            <w:r>
              <w:rPr>
                <w:rFonts w:ascii="Times New Roman" w:hAnsi="Times New Roman"/>
                <w:bCs/>
                <w:i/>
                <w:kern w:val="0"/>
                <w:sz w:val="18"/>
                <w:szCs w:val="20"/>
                <w:lang w:val="en-GB" w:eastAsia="ja-JP"/>
              </w:rPr>
              <w:t>λ</w:t>
            </w:r>
            <w:r>
              <w:rPr>
                <w:rFonts w:ascii="Times New Roman" w:hAnsi="Times New Roman"/>
                <w:bCs/>
                <w:kern w:val="0"/>
                <w:sz w:val="18"/>
                <w:szCs w:val="20"/>
                <w:lang w:val="en-GB" w:eastAsia="ja-JP"/>
              </w:rPr>
              <w:t>)</w:t>
            </w:r>
          </w:p>
        </w:tc>
        <w:tc>
          <w:tcPr>
            <w:tcW w:w="1983"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表</w:t>
            </w:r>
            <w:r>
              <w:rPr>
                <w:rFonts w:ascii="Times New Roman" w:hAnsi="Times New Roman"/>
                <w:kern w:val="0"/>
                <w:sz w:val="18"/>
                <w:szCs w:val="20"/>
                <w:lang w:val="en-GB" w:eastAsia="ja-JP"/>
              </w:rPr>
              <w:t xml:space="preserve"> C.3</w:t>
            </w:r>
          </w:p>
        </w:tc>
        <w:tc>
          <w:tcPr>
            <w:tcW w:w="1984"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表</w:t>
            </w:r>
            <w:r>
              <w:rPr>
                <w:rFonts w:ascii="Times New Roman" w:hAnsi="Times New Roman"/>
                <w:kern w:val="0"/>
                <w:sz w:val="18"/>
                <w:szCs w:val="20"/>
                <w:lang w:val="en-GB" w:eastAsia="ja-JP"/>
              </w:rPr>
              <w:t xml:space="preserve"> C.4</w:t>
            </w:r>
          </w:p>
        </w:tc>
        <w:tc>
          <w:tcPr>
            <w:tcW w:w="1984"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表</w:t>
            </w:r>
            <w:r>
              <w:rPr>
                <w:rFonts w:ascii="Times New Roman" w:hAnsi="Times New Roman"/>
                <w:kern w:val="0"/>
                <w:sz w:val="18"/>
                <w:szCs w:val="20"/>
                <w:lang w:val="en-GB" w:eastAsia="ja-JP"/>
              </w:rPr>
              <w:t xml:space="preserve"> C.5</w:t>
            </w:r>
          </w:p>
        </w:tc>
      </w:tr>
      <w:tr w:rsidR="007D0A25">
        <w:trPr>
          <w:jc w:val="center"/>
        </w:trPr>
        <w:tc>
          <w:tcPr>
            <w:tcW w:w="3828" w:type="dxa"/>
            <w:vAlign w:val="center"/>
          </w:tcPr>
          <w:p w:rsidR="007D0A25" w:rsidRDefault="00827E7E">
            <w:pPr>
              <w:widowControl/>
              <w:adjustRightInd/>
              <w:spacing w:before="60" w:after="60" w:line="210" w:lineRule="atLeast"/>
              <w:rPr>
                <w:rFonts w:ascii="Times New Roman" w:hAnsi="Times New Roman"/>
                <w:kern w:val="0"/>
                <w:sz w:val="18"/>
                <w:szCs w:val="20"/>
                <w:lang w:val="en-GB" w:eastAsia="ja-JP"/>
              </w:rPr>
            </w:pPr>
            <w:r>
              <w:rPr>
                <w:rFonts w:ascii="Times New Roman" w:hAnsi="Times New Roman"/>
                <w:kern w:val="0"/>
                <w:sz w:val="18"/>
                <w:szCs w:val="20"/>
                <w:lang w:val="en-GB"/>
              </w:rPr>
              <w:t>第一片玻璃入射方向的辐射率修正值</w:t>
            </w:r>
            <w:r>
              <w:rPr>
                <w:rFonts w:ascii="Times New Roman" w:hAnsi="Times New Roman"/>
                <w:kern w:val="0"/>
                <w:sz w:val="18"/>
                <w:szCs w:val="20"/>
                <w:lang w:val="en-GB" w:eastAsia="ja-JP"/>
              </w:rPr>
              <w:t xml:space="preserve">, </w:t>
            </w:r>
            <w:r>
              <w:rPr>
                <w:rFonts w:ascii="Times New Roman" w:hAnsi="Times New Roman"/>
                <w:i/>
                <w:kern w:val="0"/>
                <w:sz w:val="18"/>
                <w:szCs w:val="20"/>
                <w:lang w:val="en-GB" w:eastAsia="ja-JP"/>
              </w:rPr>
              <w:t>ε</w:t>
            </w:r>
            <w:r>
              <w:rPr>
                <w:rFonts w:ascii="Times New Roman" w:hAnsi="Times New Roman"/>
                <w:kern w:val="0"/>
                <w:sz w:val="18"/>
                <w:szCs w:val="20"/>
                <w:vertAlign w:val="subscript"/>
                <w:lang w:val="en-GB" w:eastAsia="ja-JP"/>
              </w:rPr>
              <w:t>1</w:t>
            </w:r>
          </w:p>
        </w:tc>
        <w:tc>
          <w:tcPr>
            <w:tcW w:w="1983"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0,837</w:t>
            </w:r>
          </w:p>
        </w:tc>
        <w:tc>
          <w:tcPr>
            <w:tcW w:w="1984"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0,837</w:t>
            </w:r>
          </w:p>
        </w:tc>
        <w:tc>
          <w:tcPr>
            <w:tcW w:w="1984"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0,900</w:t>
            </w:r>
          </w:p>
        </w:tc>
      </w:tr>
      <w:tr w:rsidR="007D0A25">
        <w:trPr>
          <w:jc w:val="center"/>
        </w:trPr>
        <w:tc>
          <w:tcPr>
            <w:tcW w:w="3828" w:type="dxa"/>
            <w:vAlign w:val="center"/>
          </w:tcPr>
          <w:p w:rsidR="007D0A25" w:rsidRDefault="00827E7E">
            <w:pPr>
              <w:widowControl/>
              <w:adjustRightInd/>
              <w:spacing w:before="60" w:after="60" w:line="210" w:lineRule="atLeast"/>
              <w:rPr>
                <w:rFonts w:ascii="Times New Roman" w:hAnsi="Times New Roman"/>
                <w:kern w:val="0"/>
                <w:sz w:val="18"/>
                <w:szCs w:val="20"/>
                <w:lang w:val="en-GB" w:eastAsia="ja-JP"/>
              </w:rPr>
            </w:pPr>
            <w:r>
              <w:rPr>
                <w:rFonts w:ascii="Times New Roman" w:hAnsi="Times New Roman"/>
                <w:kern w:val="0"/>
                <w:sz w:val="18"/>
                <w:szCs w:val="20"/>
                <w:lang w:val="en-GB"/>
              </w:rPr>
              <w:t>与第一片玻璃入射方向反方向的辐射率修正值</w:t>
            </w:r>
            <w:r>
              <w:rPr>
                <w:rFonts w:ascii="Times New Roman" w:hAnsi="Times New Roman"/>
                <w:kern w:val="0"/>
                <w:sz w:val="18"/>
                <w:szCs w:val="20"/>
                <w:lang w:val="en-GB" w:eastAsia="ja-JP"/>
              </w:rPr>
              <w:t xml:space="preserve">, </w:t>
            </w:r>
            <w:r>
              <w:rPr>
                <w:rFonts w:ascii="Times New Roman" w:hAnsi="Times New Roman"/>
                <w:i/>
                <w:kern w:val="0"/>
                <w:sz w:val="18"/>
                <w:szCs w:val="20"/>
                <w:lang w:val="en-GB" w:eastAsia="ja-JP"/>
              </w:rPr>
              <w:t>ε’</w:t>
            </w:r>
            <w:r>
              <w:rPr>
                <w:rFonts w:ascii="Times New Roman" w:hAnsi="Times New Roman"/>
                <w:kern w:val="0"/>
                <w:sz w:val="18"/>
                <w:szCs w:val="20"/>
                <w:vertAlign w:val="subscript"/>
                <w:lang w:val="en-GB" w:eastAsia="ja-JP"/>
              </w:rPr>
              <w:t>1</w:t>
            </w:r>
          </w:p>
        </w:tc>
        <w:tc>
          <w:tcPr>
            <w:tcW w:w="1983"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0,837</w:t>
            </w:r>
          </w:p>
        </w:tc>
        <w:tc>
          <w:tcPr>
            <w:tcW w:w="1984"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0,837</w:t>
            </w:r>
          </w:p>
        </w:tc>
        <w:tc>
          <w:tcPr>
            <w:tcW w:w="1984"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0,900</w:t>
            </w:r>
          </w:p>
        </w:tc>
      </w:tr>
      <w:tr w:rsidR="007D0A25">
        <w:trPr>
          <w:jc w:val="center"/>
        </w:trPr>
        <w:tc>
          <w:tcPr>
            <w:tcW w:w="3828" w:type="dxa"/>
            <w:vAlign w:val="center"/>
          </w:tcPr>
          <w:p w:rsidR="007D0A25" w:rsidRDefault="00827E7E">
            <w:pPr>
              <w:widowControl/>
              <w:adjustRightInd/>
              <w:spacing w:before="60" w:after="60" w:line="210" w:lineRule="atLeast"/>
              <w:rPr>
                <w:rFonts w:ascii="Times New Roman" w:hAnsi="Times New Roman"/>
                <w:kern w:val="0"/>
                <w:sz w:val="18"/>
                <w:szCs w:val="20"/>
                <w:lang w:val="de-DE" w:eastAsia="ja-JP"/>
              </w:rPr>
            </w:pPr>
            <w:r>
              <w:rPr>
                <w:rFonts w:ascii="Times New Roman" w:hAnsi="Times New Roman"/>
                <w:kern w:val="0"/>
                <w:sz w:val="18"/>
                <w:szCs w:val="20"/>
                <w:lang w:val="en-GB"/>
              </w:rPr>
              <w:t>第一片玻璃厚度</w:t>
            </w:r>
            <w:r>
              <w:rPr>
                <w:rFonts w:ascii="Times New Roman" w:hAnsi="Times New Roman"/>
                <w:kern w:val="0"/>
                <w:sz w:val="18"/>
                <w:szCs w:val="20"/>
                <w:lang w:val="de-DE" w:eastAsia="ja-JP"/>
              </w:rPr>
              <w:t xml:space="preserve">, </w:t>
            </w:r>
            <w:r>
              <w:rPr>
                <w:rFonts w:ascii="Times New Roman" w:hAnsi="Times New Roman"/>
                <w:i/>
                <w:kern w:val="0"/>
                <w:sz w:val="18"/>
                <w:szCs w:val="20"/>
                <w:lang w:val="de-DE" w:eastAsia="ja-JP"/>
              </w:rPr>
              <w:t>t</w:t>
            </w:r>
            <w:r>
              <w:rPr>
                <w:rFonts w:ascii="Times New Roman" w:hAnsi="Times New Roman"/>
                <w:kern w:val="0"/>
                <w:sz w:val="18"/>
                <w:szCs w:val="20"/>
                <w:vertAlign w:val="subscript"/>
                <w:lang w:val="de-DE" w:eastAsia="ja-JP"/>
              </w:rPr>
              <w:t>1</w:t>
            </w:r>
            <w:r>
              <w:rPr>
                <w:rFonts w:ascii="Times New Roman" w:hAnsi="Times New Roman"/>
                <w:kern w:val="0"/>
                <w:sz w:val="18"/>
                <w:szCs w:val="20"/>
                <w:lang w:val="de-DE" w:eastAsia="ja-JP"/>
              </w:rPr>
              <w:t xml:space="preserve">, </w:t>
            </w:r>
            <w:r>
              <w:rPr>
                <w:rFonts w:ascii="Times New Roman" w:hAnsi="Times New Roman"/>
                <w:kern w:val="0"/>
                <w:sz w:val="18"/>
                <w:szCs w:val="20"/>
                <w:lang w:val="de-DE"/>
              </w:rPr>
              <w:t>单位为米</w:t>
            </w:r>
          </w:p>
        </w:tc>
        <w:tc>
          <w:tcPr>
            <w:tcW w:w="1983"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0,004</w:t>
            </w:r>
          </w:p>
        </w:tc>
        <w:tc>
          <w:tcPr>
            <w:tcW w:w="1984"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0,004</w:t>
            </w:r>
          </w:p>
        </w:tc>
        <w:tc>
          <w:tcPr>
            <w:tcW w:w="1984"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0,003</w:t>
            </w:r>
          </w:p>
        </w:tc>
      </w:tr>
      <w:tr w:rsidR="007D0A25">
        <w:trPr>
          <w:jc w:val="center"/>
        </w:trPr>
        <w:tc>
          <w:tcPr>
            <w:tcW w:w="3828" w:type="dxa"/>
            <w:vAlign w:val="center"/>
          </w:tcPr>
          <w:p w:rsidR="007D0A25" w:rsidRDefault="00827E7E">
            <w:pPr>
              <w:widowControl/>
              <w:adjustRightInd/>
              <w:spacing w:before="60" w:after="60" w:line="210" w:lineRule="atLeast"/>
              <w:rPr>
                <w:rFonts w:ascii="Times New Roman" w:hAnsi="Times New Roman"/>
                <w:kern w:val="0"/>
                <w:sz w:val="18"/>
                <w:szCs w:val="20"/>
                <w:lang w:val="en-GB" w:eastAsia="ja-JP"/>
              </w:rPr>
            </w:pPr>
            <w:r>
              <w:rPr>
                <w:rFonts w:ascii="Times New Roman" w:hAnsi="Times New Roman"/>
                <w:kern w:val="0"/>
                <w:sz w:val="18"/>
                <w:szCs w:val="20"/>
                <w:lang w:val="en-GB"/>
              </w:rPr>
              <w:t>间隙宽度</w:t>
            </w:r>
            <w:r>
              <w:rPr>
                <w:rFonts w:ascii="Times New Roman" w:hAnsi="Times New Roman"/>
                <w:kern w:val="0"/>
                <w:sz w:val="18"/>
                <w:szCs w:val="20"/>
                <w:lang w:val="en-GB" w:eastAsia="ja-JP"/>
              </w:rPr>
              <w:t xml:space="preserve">, </w:t>
            </w:r>
            <w:r>
              <w:rPr>
                <w:rFonts w:ascii="Times New Roman" w:hAnsi="Times New Roman"/>
                <w:i/>
                <w:kern w:val="0"/>
                <w:sz w:val="18"/>
                <w:szCs w:val="20"/>
                <w:lang w:val="en-GB" w:eastAsia="ja-JP"/>
              </w:rPr>
              <w:t>t</w:t>
            </w:r>
            <w:r>
              <w:rPr>
                <w:rFonts w:ascii="Times New Roman" w:hAnsi="Times New Roman"/>
                <w:kern w:val="0"/>
                <w:sz w:val="18"/>
                <w:szCs w:val="20"/>
                <w:vertAlign w:val="subscript"/>
                <w:lang w:val="en-GB" w:eastAsia="ja-JP"/>
              </w:rPr>
              <w:t>gap</w:t>
            </w:r>
            <w:r>
              <w:rPr>
                <w:rFonts w:ascii="Times New Roman" w:hAnsi="Times New Roman"/>
                <w:kern w:val="0"/>
                <w:sz w:val="18"/>
                <w:szCs w:val="20"/>
                <w:lang w:val="en-GB" w:eastAsia="ja-JP"/>
              </w:rPr>
              <w:t xml:space="preserve">, </w:t>
            </w:r>
            <w:r>
              <w:rPr>
                <w:rFonts w:ascii="Times New Roman" w:hAnsi="Times New Roman"/>
                <w:kern w:val="0"/>
                <w:sz w:val="18"/>
                <w:szCs w:val="20"/>
                <w:lang w:val="de-DE"/>
              </w:rPr>
              <w:t>单位为米</w:t>
            </w:r>
          </w:p>
        </w:tc>
        <w:tc>
          <w:tcPr>
            <w:tcW w:w="1983"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0,012</w:t>
            </w:r>
          </w:p>
        </w:tc>
        <w:tc>
          <w:tcPr>
            <w:tcW w:w="1984"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0,016</w:t>
            </w:r>
          </w:p>
        </w:tc>
        <w:tc>
          <w:tcPr>
            <w:tcW w:w="1984"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w:t>
            </w:r>
          </w:p>
        </w:tc>
      </w:tr>
      <w:tr w:rsidR="007D0A25">
        <w:trPr>
          <w:jc w:val="center"/>
        </w:trPr>
        <w:tc>
          <w:tcPr>
            <w:tcW w:w="3828" w:type="dxa"/>
            <w:vAlign w:val="center"/>
          </w:tcPr>
          <w:p w:rsidR="007D0A25" w:rsidRDefault="00827E7E">
            <w:pPr>
              <w:widowControl/>
              <w:adjustRightInd/>
              <w:spacing w:before="60" w:after="60" w:line="210" w:lineRule="atLeast"/>
              <w:rPr>
                <w:rFonts w:ascii="Times New Roman" w:hAnsi="Times New Roman"/>
                <w:kern w:val="0"/>
                <w:sz w:val="18"/>
                <w:szCs w:val="20"/>
                <w:lang w:val="en-GB" w:eastAsia="ja-JP"/>
              </w:rPr>
            </w:pPr>
            <w:r>
              <w:rPr>
                <w:rFonts w:ascii="Times New Roman" w:hAnsi="Times New Roman"/>
                <w:kern w:val="0"/>
                <w:sz w:val="18"/>
                <w:szCs w:val="20"/>
                <w:lang w:val="en-GB"/>
              </w:rPr>
              <w:t>第二片玻璃的光谱透射比</w:t>
            </w:r>
            <w:r>
              <w:rPr>
                <w:rFonts w:ascii="Times New Roman" w:hAnsi="Times New Roman"/>
                <w:kern w:val="0"/>
                <w:sz w:val="18"/>
                <w:szCs w:val="20"/>
                <w:lang w:val="en-GB" w:eastAsia="ja-JP"/>
              </w:rPr>
              <w:t xml:space="preserve">, </w:t>
            </w:r>
            <w:r>
              <w:rPr>
                <w:rFonts w:ascii="Times New Roman" w:hAnsi="Times New Roman"/>
                <w:i/>
                <w:kern w:val="0"/>
                <w:sz w:val="18"/>
                <w:szCs w:val="20"/>
                <w:lang w:val="en-GB" w:eastAsia="ja-JP"/>
              </w:rPr>
              <w:t>τ</w:t>
            </w:r>
            <w:r>
              <w:rPr>
                <w:rFonts w:ascii="Times New Roman" w:hAnsi="Times New Roman"/>
                <w:kern w:val="0"/>
                <w:sz w:val="18"/>
                <w:szCs w:val="20"/>
                <w:vertAlign w:val="subscript"/>
                <w:lang w:val="en-GB" w:eastAsia="ja-JP"/>
              </w:rPr>
              <w:t>2</w:t>
            </w:r>
            <w:r>
              <w:rPr>
                <w:rFonts w:ascii="Times New Roman" w:hAnsi="Times New Roman"/>
                <w:bCs/>
                <w:kern w:val="0"/>
                <w:sz w:val="18"/>
                <w:szCs w:val="20"/>
                <w:lang w:val="en-GB" w:eastAsia="ja-JP"/>
              </w:rPr>
              <w:t>(</w:t>
            </w:r>
            <w:r>
              <w:rPr>
                <w:rFonts w:ascii="Times New Roman" w:hAnsi="Times New Roman"/>
                <w:bCs/>
                <w:i/>
                <w:kern w:val="0"/>
                <w:sz w:val="18"/>
                <w:szCs w:val="20"/>
                <w:lang w:val="en-GB" w:eastAsia="ja-JP"/>
              </w:rPr>
              <w:t>λ</w:t>
            </w:r>
            <w:r>
              <w:rPr>
                <w:rFonts w:ascii="Times New Roman" w:hAnsi="Times New Roman"/>
                <w:bCs/>
                <w:kern w:val="0"/>
                <w:sz w:val="18"/>
                <w:szCs w:val="20"/>
                <w:lang w:val="en-GB" w:eastAsia="ja-JP"/>
              </w:rPr>
              <w:t>)</w:t>
            </w:r>
          </w:p>
        </w:tc>
        <w:tc>
          <w:tcPr>
            <w:tcW w:w="1983"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表</w:t>
            </w:r>
            <w:r>
              <w:rPr>
                <w:rFonts w:ascii="Times New Roman" w:hAnsi="Times New Roman"/>
                <w:kern w:val="0"/>
                <w:sz w:val="18"/>
                <w:szCs w:val="20"/>
                <w:lang w:val="en-GB" w:eastAsia="ja-JP"/>
              </w:rPr>
              <w:t xml:space="preserve"> C.3</w:t>
            </w:r>
          </w:p>
        </w:tc>
        <w:tc>
          <w:tcPr>
            <w:tcW w:w="1984"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表</w:t>
            </w:r>
            <w:r>
              <w:rPr>
                <w:rFonts w:ascii="Times New Roman" w:hAnsi="Times New Roman"/>
                <w:kern w:val="0"/>
                <w:sz w:val="18"/>
                <w:szCs w:val="20"/>
                <w:lang w:val="en-GB" w:eastAsia="ja-JP"/>
              </w:rPr>
              <w:t xml:space="preserve"> C.4</w:t>
            </w:r>
          </w:p>
        </w:tc>
        <w:tc>
          <w:tcPr>
            <w:tcW w:w="1984"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w:t>
            </w:r>
          </w:p>
        </w:tc>
      </w:tr>
      <w:tr w:rsidR="007D0A25">
        <w:trPr>
          <w:jc w:val="center"/>
        </w:trPr>
        <w:tc>
          <w:tcPr>
            <w:tcW w:w="3828" w:type="dxa"/>
            <w:vAlign w:val="center"/>
          </w:tcPr>
          <w:p w:rsidR="007D0A25" w:rsidRDefault="00827E7E">
            <w:pPr>
              <w:widowControl/>
              <w:adjustRightInd/>
              <w:spacing w:before="60" w:after="60" w:line="210" w:lineRule="atLeast"/>
              <w:rPr>
                <w:rFonts w:ascii="Times New Roman" w:hAnsi="Times New Roman"/>
                <w:kern w:val="0"/>
                <w:sz w:val="18"/>
                <w:szCs w:val="20"/>
                <w:lang w:val="en-GB" w:eastAsia="ja-JP"/>
              </w:rPr>
            </w:pPr>
            <w:r>
              <w:rPr>
                <w:rFonts w:ascii="Times New Roman" w:hAnsi="Times New Roman"/>
                <w:kern w:val="0"/>
                <w:sz w:val="18"/>
                <w:szCs w:val="20"/>
                <w:lang w:val="en-GB"/>
              </w:rPr>
              <w:t>第二片玻璃入射方向的光谱反射比</w:t>
            </w:r>
            <w:r>
              <w:rPr>
                <w:rFonts w:ascii="Times New Roman" w:hAnsi="Times New Roman"/>
                <w:kern w:val="0"/>
                <w:sz w:val="18"/>
                <w:szCs w:val="20"/>
                <w:lang w:val="en-GB" w:eastAsia="ja-JP"/>
              </w:rPr>
              <w:t xml:space="preserve">, </w:t>
            </w:r>
            <w:r>
              <w:rPr>
                <w:rFonts w:ascii="Times New Roman" w:hAnsi="Times New Roman"/>
                <w:i/>
                <w:kern w:val="0"/>
                <w:sz w:val="18"/>
                <w:szCs w:val="20"/>
                <w:lang w:val="en-GB" w:eastAsia="ja-JP"/>
              </w:rPr>
              <w:t>ρ</w:t>
            </w:r>
            <w:r>
              <w:rPr>
                <w:rFonts w:ascii="Times New Roman" w:hAnsi="Times New Roman"/>
                <w:kern w:val="0"/>
                <w:sz w:val="18"/>
                <w:szCs w:val="20"/>
                <w:vertAlign w:val="subscript"/>
                <w:lang w:val="en-GB" w:eastAsia="ja-JP"/>
              </w:rPr>
              <w:t>2</w:t>
            </w:r>
            <w:r>
              <w:rPr>
                <w:rFonts w:ascii="Times New Roman" w:hAnsi="Times New Roman"/>
                <w:bCs/>
                <w:kern w:val="0"/>
                <w:sz w:val="18"/>
                <w:szCs w:val="20"/>
                <w:lang w:val="en-GB" w:eastAsia="ja-JP"/>
              </w:rPr>
              <w:t>(</w:t>
            </w:r>
            <w:r>
              <w:rPr>
                <w:rFonts w:ascii="Times New Roman" w:hAnsi="Times New Roman"/>
                <w:bCs/>
                <w:i/>
                <w:kern w:val="0"/>
                <w:sz w:val="18"/>
                <w:szCs w:val="20"/>
                <w:lang w:val="en-GB" w:eastAsia="ja-JP"/>
              </w:rPr>
              <w:t>λ</w:t>
            </w:r>
            <w:r>
              <w:rPr>
                <w:rFonts w:ascii="Times New Roman" w:hAnsi="Times New Roman"/>
                <w:bCs/>
                <w:kern w:val="0"/>
                <w:sz w:val="18"/>
                <w:szCs w:val="20"/>
                <w:lang w:val="en-GB" w:eastAsia="ja-JP"/>
              </w:rPr>
              <w:t>)</w:t>
            </w:r>
          </w:p>
        </w:tc>
        <w:tc>
          <w:tcPr>
            <w:tcW w:w="1983"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表</w:t>
            </w:r>
            <w:r>
              <w:rPr>
                <w:rFonts w:ascii="Times New Roman" w:hAnsi="Times New Roman"/>
                <w:kern w:val="0"/>
                <w:sz w:val="18"/>
                <w:szCs w:val="20"/>
                <w:lang w:val="en-GB" w:eastAsia="ja-JP"/>
              </w:rPr>
              <w:t xml:space="preserve"> C.3</w:t>
            </w:r>
          </w:p>
        </w:tc>
        <w:tc>
          <w:tcPr>
            <w:tcW w:w="1984"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表</w:t>
            </w:r>
            <w:r>
              <w:rPr>
                <w:rFonts w:ascii="Times New Roman" w:hAnsi="Times New Roman"/>
                <w:kern w:val="0"/>
                <w:sz w:val="18"/>
                <w:szCs w:val="20"/>
                <w:lang w:val="en-GB" w:eastAsia="ja-JP"/>
              </w:rPr>
              <w:t xml:space="preserve"> C.4</w:t>
            </w:r>
          </w:p>
        </w:tc>
        <w:tc>
          <w:tcPr>
            <w:tcW w:w="1984"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w:t>
            </w:r>
          </w:p>
        </w:tc>
      </w:tr>
      <w:tr w:rsidR="007D0A25">
        <w:trPr>
          <w:jc w:val="center"/>
        </w:trPr>
        <w:tc>
          <w:tcPr>
            <w:tcW w:w="3828" w:type="dxa"/>
            <w:vAlign w:val="center"/>
          </w:tcPr>
          <w:p w:rsidR="007D0A25" w:rsidRDefault="00827E7E">
            <w:pPr>
              <w:widowControl/>
              <w:adjustRightInd/>
              <w:spacing w:before="60" w:after="60" w:line="210" w:lineRule="atLeast"/>
              <w:rPr>
                <w:rFonts w:ascii="Times New Roman" w:hAnsi="Times New Roman"/>
                <w:kern w:val="0"/>
                <w:sz w:val="18"/>
                <w:szCs w:val="20"/>
                <w:lang w:val="en-GB" w:eastAsia="ja-JP"/>
              </w:rPr>
            </w:pPr>
            <w:r>
              <w:rPr>
                <w:rFonts w:ascii="Times New Roman" w:hAnsi="Times New Roman"/>
                <w:kern w:val="0"/>
                <w:sz w:val="18"/>
                <w:szCs w:val="20"/>
                <w:lang w:val="en-GB"/>
              </w:rPr>
              <w:t>第二片玻璃与入射方向反方向的光谱反射比</w:t>
            </w:r>
            <w:r>
              <w:rPr>
                <w:rFonts w:ascii="Times New Roman" w:hAnsi="Times New Roman"/>
                <w:kern w:val="0"/>
                <w:sz w:val="18"/>
                <w:szCs w:val="20"/>
                <w:lang w:val="en-GB" w:eastAsia="ja-JP"/>
              </w:rPr>
              <w:t xml:space="preserve">, </w:t>
            </w:r>
            <w:r>
              <w:rPr>
                <w:rFonts w:ascii="Times New Roman" w:hAnsi="Times New Roman"/>
                <w:i/>
                <w:kern w:val="0"/>
                <w:sz w:val="18"/>
                <w:szCs w:val="20"/>
                <w:lang w:val="en-GB" w:eastAsia="ja-JP"/>
              </w:rPr>
              <w:t>ρ’</w:t>
            </w:r>
            <w:r>
              <w:rPr>
                <w:rFonts w:ascii="Times New Roman" w:hAnsi="Times New Roman"/>
                <w:kern w:val="0"/>
                <w:sz w:val="18"/>
                <w:szCs w:val="20"/>
                <w:vertAlign w:val="subscript"/>
                <w:lang w:val="en-GB" w:eastAsia="ja-JP"/>
              </w:rPr>
              <w:t>2</w:t>
            </w:r>
            <w:r>
              <w:rPr>
                <w:rFonts w:ascii="Times New Roman" w:hAnsi="Times New Roman"/>
                <w:bCs/>
                <w:kern w:val="0"/>
                <w:sz w:val="18"/>
                <w:szCs w:val="20"/>
                <w:lang w:val="en-GB" w:eastAsia="ja-JP"/>
              </w:rPr>
              <w:t>(</w:t>
            </w:r>
            <w:r>
              <w:rPr>
                <w:rFonts w:ascii="Times New Roman" w:hAnsi="Times New Roman"/>
                <w:bCs/>
                <w:i/>
                <w:kern w:val="0"/>
                <w:sz w:val="18"/>
                <w:szCs w:val="20"/>
                <w:lang w:val="en-GB" w:eastAsia="ja-JP"/>
              </w:rPr>
              <w:t>λ</w:t>
            </w:r>
            <w:r>
              <w:rPr>
                <w:rFonts w:ascii="Times New Roman" w:hAnsi="Times New Roman"/>
                <w:bCs/>
                <w:kern w:val="0"/>
                <w:sz w:val="18"/>
                <w:szCs w:val="20"/>
                <w:lang w:val="en-GB" w:eastAsia="ja-JP"/>
              </w:rPr>
              <w:t>)</w:t>
            </w:r>
          </w:p>
        </w:tc>
        <w:tc>
          <w:tcPr>
            <w:tcW w:w="1983"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表</w:t>
            </w:r>
            <w:r>
              <w:rPr>
                <w:rFonts w:ascii="Times New Roman" w:hAnsi="Times New Roman"/>
                <w:kern w:val="0"/>
                <w:sz w:val="18"/>
                <w:szCs w:val="20"/>
                <w:lang w:val="en-GB" w:eastAsia="ja-JP"/>
              </w:rPr>
              <w:t xml:space="preserve"> C.3</w:t>
            </w:r>
          </w:p>
        </w:tc>
        <w:tc>
          <w:tcPr>
            <w:tcW w:w="1984"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表</w:t>
            </w:r>
            <w:r>
              <w:rPr>
                <w:rFonts w:ascii="Times New Roman" w:hAnsi="Times New Roman"/>
                <w:kern w:val="0"/>
                <w:sz w:val="18"/>
                <w:szCs w:val="20"/>
                <w:lang w:val="en-GB" w:eastAsia="ja-JP"/>
              </w:rPr>
              <w:t xml:space="preserve"> C.4</w:t>
            </w:r>
          </w:p>
        </w:tc>
        <w:tc>
          <w:tcPr>
            <w:tcW w:w="1984"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w:t>
            </w:r>
          </w:p>
        </w:tc>
      </w:tr>
      <w:tr w:rsidR="007D0A25">
        <w:trPr>
          <w:jc w:val="center"/>
        </w:trPr>
        <w:tc>
          <w:tcPr>
            <w:tcW w:w="3828" w:type="dxa"/>
            <w:vAlign w:val="center"/>
          </w:tcPr>
          <w:p w:rsidR="007D0A25" w:rsidRDefault="00827E7E">
            <w:pPr>
              <w:widowControl/>
              <w:adjustRightInd/>
              <w:spacing w:before="60" w:after="60" w:line="210" w:lineRule="atLeast"/>
              <w:rPr>
                <w:rFonts w:ascii="Times New Roman" w:hAnsi="Times New Roman"/>
                <w:kern w:val="0"/>
                <w:sz w:val="18"/>
                <w:szCs w:val="20"/>
                <w:lang w:val="en-GB" w:eastAsia="ja-JP"/>
              </w:rPr>
            </w:pPr>
            <w:r>
              <w:rPr>
                <w:rFonts w:ascii="Times New Roman" w:hAnsi="Times New Roman"/>
                <w:kern w:val="0"/>
                <w:sz w:val="18"/>
                <w:szCs w:val="20"/>
                <w:lang w:val="en-GB" w:eastAsia="ja-JP"/>
              </w:rPr>
              <w:t>第</w:t>
            </w:r>
            <w:r>
              <w:rPr>
                <w:rFonts w:ascii="Times New Roman" w:hAnsi="Times New Roman"/>
                <w:kern w:val="0"/>
                <w:sz w:val="18"/>
                <w:szCs w:val="20"/>
                <w:lang w:val="en-GB"/>
              </w:rPr>
              <w:t>二</w:t>
            </w:r>
            <w:r>
              <w:rPr>
                <w:rFonts w:ascii="Times New Roman" w:hAnsi="Times New Roman"/>
                <w:kern w:val="0"/>
                <w:sz w:val="18"/>
                <w:szCs w:val="20"/>
                <w:lang w:val="en-GB" w:eastAsia="ja-JP"/>
              </w:rPr>
              <w:t>片玻璃入射方向的辐射率修正值</w:t>
            </w:r>
            <w:r>
              <w:rPr>
                <w:rFonts w:ascii="Times New Roman" w:hAnsi="Times New Roman"/>
                <w:kern w:val="0"/>
                <w:sz w:val="18"/>
                <w:szCs w:val="20"/>
                <w:lang w:val="en-GB" w:eastAsia="ja-JP"/>
              </w:rPr>
              <w:t xml:space="preserve">, </w:t>
            </w:r>
            <w:r>
              <w:rPr>
                <w:rFonts w:ascii="Times New Roman" w:hAnsi="Times New Roman"/>
                <w:i/>
                <w:kern w:val="0"/>
                <w:sz w:val="18"/>
                <w:szCs w:val="20"/>
                <w:lang w:val="en-GB" w:eastAsia="ja-JP"/>
              </w:rPr>
              <w:t>ε</w:t>
            </w:r>
            <w:r>
              <w:rPr>
                <w:rFonts w:ascii="Times New Roman" w:hAnsi="Times New Roman"/>
                <w:kern w:val="0"/>
                <w:sz w:val="18"/>
                <w:szCs w:val="20"/>
                <w:vertAlign w:val="subscript"/>
                <w:lang w:val="en-GB" w:eastAsia="ja-JP"/>
              </w:rPr>
              <w:t>2</w:t>
            </w:r>
          </w:p>
        </w:tc>
        <w:tc>
          <w:tcPr>
            <w:tcW w:w="1983"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0,837</w:t>
            </w:r>
          </w:p>
        </w:tc>
        <w:tc>
          <w:tcPr>
            <w:tcW w:w="1984"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0,037</w:t>
            </w:r>
          </w:p>
        </w:tc>
        <w:tc>
          <w:tcPr>
            <w:tcW w:w="1984"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w:t>
            </w:r>
          </w:p>
        </w:tc>
      </w:tr>
      <w:tr w:rsidR="007D0A25">
        <w:trPr>
          <w:jc w:val="center"/>
        </w:trPr>
        <w:tc>
          <w:tcPr>
            <w:tcW w:w="3828" w:type="dxa"/>
            <w:vAlign w:val="center"/>
          </w:tcPr>
          <w:p w:rsidR="007D0A25" w:rsidRDefault="00827E7E">
            <w:pPr>
              <w:widowControl/>
              <w:adjustRightInd/>
              <w:spacing w:before="60" w:after="60" w:line="210" w:lineRule="atLeast"/>
              <w:rPr>
                <w:rFonts w:ascii="Times New Roman" w:hAnsi="Times New Roman"/>
                <w:kern w:val="0"/>
                <w:sz w:val="18"/>
                <w:szCs w:val="20"/>
                <w:lang w:val="en-GB" w:eastAsia="ja-JP"/>
              </w:rPr>
            </w:pPr>
            <w:r>
              <w:rPr>
                <w:rFonts w:ascii="Times New Roman" w:hAnsi="Times New Roman"/>
                <w:kern w:val="0"/>
                <w:sz w:val="18"/>
                <w:szCs w:val="20"/>
                <w:lang w:val="en-GB"/>
              </w:rPr>
              <w:t>与第一片玻璃入射方向反方向的辐射率修正值</w:t>
            </w:r>
            <w:r>
              <w:rPr>
                <w:rFonts w:ascii="Times New Roman" w:hAnsi="Times New Roman"/>
                <w:kern w:val="0"/>
                <w:sz w:val="18"/>
                <w:szCs w:val="20"/>
                <w:lang w:val="en-GB" w:eastAsia="ja-JP"/>
              </w:rPr>
              <w:t xml:space="preserve">, </w:t>
            </w:r>
            <w:r>
              <w:rPr>
                <w:rFonts w:ascii="Times New Roman" w:hAnsi="Times New Roman"/>
                <w:i/>
                <w:kern w:val="0"/>
                <w:sz w:val="18"/>
                <w:szCs w:val="20"/>
                <w:lang w:val="en-GB" w:eastAsia="ja-JP"/>
              </w:rPr>
              <w:t>ε’</w:t>
            </w:r>
            <w:r>
              <w:rPr>
                <w:rFonts w:ascii="Times New Roman" w:hAnsi="Times New Roman"/>
                <w:kern w:val="0"/>
                <w:sz w:val="18"/>
                <w:szCs w:val="20"/>
                <w:vertAlign w:val="subscript"/>
                <w:lang w:val="en-GB" w:eastAsia="ja-JP"/>
              </w:rPr>
              <w:t>2</w:t>
            </w:r>
          </w:p>
        </w:tc>
        <w:tc>
          <w:tcPr>
            <w:tcW w:w="1983"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0,837</w:t>
            </w:r>
          </w:p>
        </w:tc>
        <w:tc>
          <w:tcPr>
            <w:tcW w:w="1984"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0,837</w:t>
            </w:r>
          </w:p>
        </w:tc>
        <w:tc>
          <w:tcPr>
            <w:tcW w:w="1984"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w:t>
            </w:r>
          </w:p>
        </w:tc>
      </w:tr>
      <w:tr w:rsidR="007D0A25">
        <w:trPr>
          <w:jc w:val="center"/>
        </w:trPr>
        <w:tc>
          <w:tcPr>
            <w:tcW w:w="3828" w:type="dxa"/>
            <w:vAlign w:val="center"/>
          </w:tcPr>
          <w:p w:rsidR="007D0A25" w:rsidRDefault="00827E7E">
            <w:pPr>
              <w:widowControl/>
              <w:adjustRightInd/>
              <w:spacing w:before="60" w:after="60" w:line="210" w:lineRule="atLeast"/>
              <w:rPr>
                <w:rFonts w:ascii="Times New Roman" w:hAnsi="Times New Roman"/>
                <w:kern w:val="0"/>
                <w:sz w:val="18"/>
                <w:szCs w:val="20"/>
                <w:lang w:val="en-GB"/>
              </w:rPr>
            </w:pPr>
            <w:r>
              <w:rPr>
                <w:rFonts w:ascii="Times New Roman" w:hAnsi="Times New Roman"/>
                <w:kern w:val="0"/>
                <w:sz w:val="18"/>
                <w:szCs w:val="20"/>
                <w:lang w:val="en-GB"/>
              </w:rPr>
              <w:t>第二片玻璃厚度</w:t>
            </w:r>
            <w:r>
              <w:rPr>
                <w:rFonts w:ascii="Times New Roman" w:hAnsi="Times New Roman"/>
                <w:i/>
                <w:kern w:val="0"/>
                <w:sz w:val="18"/>
                <w:szCs w:val="20"/>
                <w:lang w:val="en-GB" w:eastAsia="ja-JP"/>
              </w:rPr>
              <w:t>t</w:t>
            </w:r>
            <w:r>
              <w:rPr>
                <w:rFonts w:ascii="Times New Roman" w:hAnsi="Times New Roman"/>
                <w:kern w:val="0"/>
                <w:sz w:val="18"/>
                <w:szCs w:val="20"/>
                <w:vertAlign w:val="subscript"/>
                <w:lang w:val="en-GB" w:eastAsia="ja-JP"/>
              </w:rPr>
              <w:t>2</w:t>
            </w:r>
            <w:r>
              <w:rPr>
                <w:rFonts w:ascii="Times New Roman" w:hAnsi="Times New Roman"/>
                <w:kern w:val="0"/>
                <w:sz w:val="18"/>
                <w:szCs w:val="20"/>
                <w:lang w:val="en-GB" w:eastAsia="ja-JP"/>
              </w:rPr>
              <w:t xml:space="preserve">, </w:t>
            </w:r>
            <w:r>
              <w:rPr>
                <w:rFonts w:ascii="Times New Roman" w:hAnsi="Times New Roman"/>
                <w:kern w:val="0"/>
                <w:sz w:val="18"/>
                <w:szCs w:val="20"/>
                <w:lang w:val="en-GB"/>
              </w:rPr>
              <w:t>单位为</w:t>
            </w:r>
            <w:r>
              <w:rPr>
                <w:rFonts w:ascii="Times New Roman" w:hAnsi="Times New Roman" w:hint="eastAsia"/>
                <w:kern w:val="0"/>
                <w:sz w:val="18"/>
                <w:szCs w:val="20"/>
                <w:lang w:val="en-GB"/>
              </w:rPr>
              <w:t>m</w:t>
            </w:r>
          </w:p>
        </w:tc>
        <w:tc>
          <w:tcPr>
            <w:tcW w:w="1983"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0,004</w:t>
            </w:r>
          </w:p>
        </w:tc>
        <w:tc>
          <w:tcPr>
            <w:tcW w:w="1984"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0,006</w:t>
            </w:r>
          </w:p>
        </w:tc>
        <w:tc>
          <w:tcPr>
            <w:tcW w:w="1984" w:type="dxa"/>
            <w:vAlign w:val="center"/>
          </w:tcPr>
          <w:p w:rsidR="007D0A25" w:rsidRDefault="00827E7E">
            <w:pPr>
              <w:widowControl/>
              <w:adjustRightInd/>
              <w:spacing w:before="60" w:after="60" w:line="210" w:lineRule="atLeast"/>
              <w:jc w:val="center"/>
              <w:rPr>
                <w:rFonts w:ascii="Times New Roman" w:hAnsi="Times New Roman"/>
                <w:kern w:val="0"/>
                <w:sz w:val="18"/>
                <w:szCs w:val="20"/>
                <w:lang w:val="en-GB" w:eastAsia="ja-JP"/>
              </w:rPr>
            </w:pPr>
            <w:r>
              <w:rPr>
                <w:rFonts w:ascii="Times New Roman" w:hAnsi="Times New Roman"/>
                <w:kern w:val="0"/>
                <w:sz w:val="18"/>
                <w:szCs w:val="20"/>
                <w:lang w:val="en-GB" w:eastAsia="ja-JP"/>
              </w:rPr>
              <w:t>―</w:t>
            </w:r>
          </w:p>
        </w:tc>
      </w:tr>
    </w:tbl>
    <w:p w:rsidR="007D0A25" w:rsidRDefault="007D0A25">
      <w:pPr>
        <w:widowControl/>
        <w:adjustRightInd/>
        <w:spacing w:afterLines="20" w:after="62" w:line="230" w:lineRule="atLeast"/>
        <w:rPr>
          <w:rFonts w:ascii="Times New Roman" w:eastAsia="MS Gothic" w:hAnsi="Times New Roman"/>
          <w:color w:val="FF0000"/>
          <w:kern w:val="0"/>
          <w:sz w:val="20"/>
          <w:szCs w:val="20"/>
          <w:u w:val="single"/>
          <w:lang w:val="en-GB" w:eastAsia="ja-JP"/>
        </w:rPr>
      </w:pPr>
    </w:p>
    <w:p w:rsidR="007D0A25" w:rsidRDefault="007D0A25">
      <w:pPr>
        <w:pStyle w:val="afffff1"/>
        <w:ind w:firstLine="420"/>
        <w:jc w:val="center"/>
        <w:rPr>
          <w:rFonts w:ascii="Times New Roman"/>
          <w:szCs w:val="21"/>
        </w:rPr>
      </w:pPr>
    </w:p>
    <w:p w:rsidR="007D0A25" w:rsidRDefault="00827E7E">
      <w:pPr>
        <w:pStyle w:val="afffff1"/>
        <w:ind w:firstLine="420"/>
        <w:jc w:val="center"/>
        <w:rPr>
          <w:rFonts w:ascii="Times New Roman" w:eastAsia="黑体"/>
          <w:szCs w:val="21"/>
          <w:lang w:val="de-DE"/>
        </w:rPr>
      </w:pPr>
      <w:r>
        <w:rPr>
          <w:rFonts w:ascii="Times New Roman" w:eastAsia="黑体"/>
          <w:szCs w:val="21"/>
          <w:lang w:val="de-DE"/>
        </w:rPr>
        <w:t>表</w:t>
      </w:r>
      <w:r>
        <w:rPr>
          <w:rFonts w:ascii="Times New Roman" w:eastAsia="黑体"/>
          <w:szCs w:val="21"/>
          <w:lang w:val="de-DE"/>
        </w:rPr>
        <w:t xml:space="preserve">C.3  </w:t>
      </w:r>
      <w:r>
        <w:rPr>
          <w:rFonts w:ascii="Times New Roman" w:eastAsia="黑体"/>
          <w:szCs w:val="21"/>
          <w:lang w:val="de-DE"/>
        </w:rPr>
        <w:t>标准样品</w:t>
      </w:r>
      <w:r>
        <w:rPr>
          <w:rFonts w:ascii="Times New Roman" w:eastAsia="黑体"/>
          <w:szCs w:val="21"/>
          <w:lang w:val="de-DE"/>
        </w:rPr>
        <w:t>A</w:t>
      </w:r>
      <w:r>
        <w:rPr>
          <w:rFonts w:ascii="Times New Roman" w:eastAsia="黑体"/>
          <w:szCs w:val="21"/>
          <w:lang w:val="de-DE"/>
        </w:rPr>
        <w:t>的光谱特性参数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4A0" w:firstRow="1" w:lastRow="0" w:firstColumn="1" w:lastColumn="0" w:noHBand="0" w:noVBand="1"/>
      </w:tblPr>
      <w:tblGrid>
        <w:gridCol w:w="630"/>
        <w:gridCol w:w="672"/>
        <w:gridCol w:w="672"/>
        <w:gridCol w:w="677"/>
        <w:gridCol w:w="672"/>
        <w:gridCol w:w="672"/>
        <w:gridCol w:w="677"/>
        <w:gridCol w:w="630"/>
        <w:gridCol w:w="672"/>
        <w:gridCol w:w="672"/>
        <w:gridCol w:w="677"/>
        <w:gridCol w:w="672"/>
        <w:gridCol w:w="672"/>
        <w:gridCol w:w="677"/>
      </w:tblGrid>
      <w:tr w:rsidR="007D0A25">
        <w:trPr>
          <w:trHeight w:val="162"/>
          <w:jc w:val="center"/>
        </w:trPr>
        <w:tc>
          <w:tcPr>
            <w:tcW w:w="696"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λ</w:t>
            </w:r>
          </w:p>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nm</w:t>
            </w:r>
          </w:p>
        </w:tc>
        <w:tc>
          <w:tcPr>
            <w:tcW w:w="696"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τ1(λ)</w:t>
            </w:r>
          </w:p>
        </w:tc>
        <w:tc>
          <w:tcPr>
            <w:tcW w:w="696"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ρ1(λ)</w:t>
            </w:r>
          </w:p>
        </w:tc>
        <w:tc>
          <w:tcPr>
            <w:tcW w:w="696"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ρ'1(λ)</w:t>
            </w:r>
          </w:p>
        </w:tc>
        <w:tc>
          <w:tcPr>
            <w:tcW w:w="696"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τ2(λ)</w:t>
            </w:r>
          </w:p>
        </w:tc>
        <w:tc>
          <w:tcPr>
            <w:tcW w:w="696"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ρ2(λ)</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ρ'2(λ)</w:t>
            </w:r>
          </w:p>
        </w:tc>
        <w:tc>
          <w:tcPr>
            <w:tcW w:w="696"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λ</w:t>
            </w:r>
          </w:p>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nm</w:t>
            </w:r>
          </w:p>
        </w:tc>
        <w:tc>
          <w:tcPr>
            <w:tcW w:w="696"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τ1(λ)</w:t>
            </w:r>
          </w:p>
        </w:tc>
        <w:tc>
          <w:tcPr>
            <w:tcW w:w="696"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ρ1(λ)</w:t>
            </w:r>
          </w:p>
        </w:tc>
        <w:tc>
          <w:tcPr>
            <w:tcW w:w="696"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ρ'1(λ)</w:t>
            </w:r>
          </w:p>
        </w:tc>
        <w:tc>
          <w:tcPr>
            <w:tcW w:w="696"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τ2(λ)</w:t>
            </w:r>
          </w:p>
        </w:tc>
        <w:tc>
          <w:tcPr>
            <w:tcW w:w="696"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ρ2(λ)</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ρ'2(λ)</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0,047</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680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0,078</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0,078</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305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0,017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0,017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0,047</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690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0,078</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0,078</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310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0,047</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700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0,867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0,867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0,077</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0,077</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315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0,047</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710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0,863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0,863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0,077</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0,077</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320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0,178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0,178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0,048</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720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0,860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0,860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0,077</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0,077</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325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0,292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0,051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0,051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0,292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0,051</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0,051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730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0,076</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0,076</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330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0,421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0,055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0,055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0,421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0,055</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0,055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740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0,076</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0,076</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335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0,545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0,545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0,061</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750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0,849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0,849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340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0,651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0,651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0,067</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760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0,845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0,845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345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0,732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0,732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770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0,842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0,842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0,789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0,789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0,077</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780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0,838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0,838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355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0,827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0,827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0,080</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790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0,835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0,835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0,074</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0,074</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360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800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0,831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0,831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0,074</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0,074</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365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0,866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0,866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850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0,816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0,816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900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0,805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0,805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375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950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0,798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0,798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380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0,868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0,868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1 000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0,794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0,794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385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1 050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0,793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0,793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390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0,886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0,886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1 100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0,793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0,793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395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1 150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0,794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0,794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400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1 200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0,796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0,796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410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1 250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0,801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0,801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420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1 300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0,807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0,807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430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1 350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0,815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0,815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440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1 400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0,822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0,822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450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1 450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0,832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0,832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460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1 500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0,841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0,841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470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w:t>
            </w:r>
            <w:r>
              <w:rPr>
                <w:rFonts w:ascii="Times New Roman" w:hAnsi="Times New Roman"/>
                <w:bCs/>
                <w:lang w:eastAsia="ja-JP"/>
              </w:rPr>
              <w:t xml:space="preserve"> 550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0,849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0,849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480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1 600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490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1 650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500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1 700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510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1 750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520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1 800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530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1 850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540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1 900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550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1 950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560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2 000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570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0,081</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2 050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580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0,081</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2 100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590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0,081</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2 150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600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0,081</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2 200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0,839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0,839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610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0,080</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2 250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0,838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0,838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620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0,080</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2 300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0,844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0,844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630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0,888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0,888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0,080</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2 350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0,846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0,846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640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0,885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0,885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0,079</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2 400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0,843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0,843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650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0,882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0,882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0,079</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2 450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0,834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0,834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0,069</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0,069</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660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0,880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0,880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0,079</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2 500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0,829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0,829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0,068</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0,068</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670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0,078</w:t>
            </w:r>
          </w:p>
        </w:tc>
        <w:tc>
          <w:tcPr>
            <w:tcW w:w="697"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bl>
    <w:p w:rsidR="007D0A25" w:rsidRDefault="007D0A25">
      <w:pPr>
        <w:pStyle w:val="afffff1"/>
        <w:ind w:firstLine="420"/>
        <w:jc w:val="center"/>
        <w:rPr>
          <w:rFonts w:ascii="Times New Roman" w:eastAsia="黑体"/>
          <w:szCs w:val="21"/>
          <w:lang w:val="de-DE"/>
        </w:rPr>
      </w:pPr>
    </w:p>
    <w:p w:rsidR="007D0A25" w:rsidRDefault="007D0A25">
      <w:pPr>
        <w:pStyle w:val="afffff1"/>
        <w:ind w:firstLine="420"/>
        <w:rPr>
          <w:rFonts w:ascii="Times New Roman"/>
          <w:szCs w:val="21"/>
          <w:lang w:val="de-DE"/>
        </w:rPr>
      </w:pPr>
    </w:p>
    <w:p w:rsidR="007D0A25" w:rsidRDefault="00827E7E">
      <w:pPr>
        <w:pStyle w:val="afffff1"/>
        <w:ind w:firstLine="420"/>
        <w:jc w:val="center"/>
        <w:rPr>
          <w:rFonts w:ascii="Times New Roman"/>
          <w:lang w:eastAsia="ja-JP"/>
        </w:rPr>
      </w:pPr>
      <w:r>
        <w:rPr>
          <w:rFonts w:ascii="Times New Roman"/>
        </w:rPr>
        <w:t xml:space="preserve">  </w:t>
      </w:r>
      <w:r>
        <w:rPr>
          <w:rFonts w:ascii="Times New Roman" w:eastAsia="黑体"/>
          <w:szCs w:val="21"/>
          <w:lang w:val="de-DE"/>
        </w:rPr>
        <w:t>表</w:t>
      </w:r>
      <w:r>
        <w:rPr>
          <w:rFonts w:ascii="Times New Roman" w:eastAsia="黑体"/>
          <w:szCs w:val="21"/>
          <w:lang w:val="de-DE"/>
        </w:rPr>
        <w:t xml:space="preserve">C.4  </w:t>
      </w:r>
      <w:r>
        <w:rPr>
          <w:rFonts w:ascii="Times New Roman" w:eastAsia="黑体"/>
          <w:szCs w:val="21"/>
          <w:lang w:val="de-DE"/>
        </w:rPr>
        <w:t>标准样品</w:t>
      </w:r>
      <w:r>
        <w:rPr>
          <w:rFonts w:ascii="Times New Roman" w:eastAsia="黑体"/>
          <w:szCs w:val="21"/>
          <w:lang w:val="de-DE"/>
        </w:rPr>
        <w:t>B</w:t>
      </w:r>
      <w:r>
        <w:rPr>
          <w:rFonts w:ascii="Times New Roman" w:eastAsia="黑体"/>
          <w:szCs w:val="21"/>
          <w:lang w:val="de-DE"/>
        </w:rPr>
        <w:t>的光谱特性参数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4A0" w:firstRow="1" w:lastRow="0" w:firstColumn="1" w:lastColumn="0" w:noHBand="0" w:noVBand="1"/>
      </w:tblPr>
      <w:tblGrid>
        <w:gridCol w:w="623"/>
        <w:gridCol w:w="669"/>
        <w:gridCol w:w="670"/>
        <w:gridCol w:w="679"/>
        <w:gridCol w:w="670"/>
        <w:gridCol w:w="670"/>
        <w:gridCol w:w="680"/>
        <w:gridCol w:w="624"/>
        <w:gridCol w:w="670"/>
        <w:gridCol w:w="670"/>
        <w:gridCol w:w="679"/>
        <w:gridCol w:w="670"/>
        <w:gridCol w:w="670"/>
        <w:gridCol w:w="680"/>
      </w:tblGrid>
      <w:tr w:rsidR="007D0A25">
        <w:trPr>
          <w:trHeight w:val="162"/>
          <w:jc w:val="center"/>
        </w:trPr>
        <w:tc>
          <w:tcPr>
            <w:tcW w:w="623"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λ</w:t>
            </w:r>
          </w:p>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nm</w:t>
            </w:r>
          </w:p>
        </w:tc>
        <w:tc>
          <w:tcPr>
            <w:tcW w:w="669"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τ1(λ)</w:t>
            </w:r>
          </w:p>
        </w:tc>
        <w:tc>
          <w:tcPr>
            <w:tcW w:w="670"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ρ1(λ)</w:t>
            </w:r>
          </w:p>
        </w:tc>
        <w:tc>
          <w:tcPr>
            <w:tcW w:w="679"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ρ'1(λ)</w:t>
            </w:r>
          </w:p>
        </w:tc>
        <w:tc>
          <w:tcPr>
            <w:tcW w:w="670"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τ2(λ)</w:t>
            </w:r>
          </w:p>
        </w:tc>
        <w:tc>
          <w:tcPr>
            <w:tcW w:w="670"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ρ2(λ)</w:t>
            </w:r>
          </w:p>
        </w:tc>
        <w:tc>
          <w:tcPr>
            <w:tcW w:w="680"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ρ'2(λ)</w:t>
            </w:r>
          </w:p>
        </w:tc>
        <w:tc>
          <w:tcPr>
            <w:tcW w:w="624"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λ</w:t>
            </w:r>
          </w:p>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nm</w:t>
            </w:r>
          </w:p>
        </w:tc>
        <w:tc>
          <w:tcPr>
            <w:tcW w:w="670"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τ1(λ)</w:t>
            </w:r>
          </w:p>
        </w:tc>
        <w:tc>
          <w:tcPr>
            <w:tcW w:w="670"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ρ1(λ)</w:t>
            </w:r>
          </w:p>
        </w:tc>
        <w:tc>
          <w:tcPr>
            <w:tcW w:w="679"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ρ'1(λ)</w:t>
            </w:r>
          </w:p>
        </w:tc>
        <w:tc>
          <w:tcPr>
            <w:tcW w:w="670"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τ2(λ)</w:t>
            </w:r>
          </w:p>
        </w:tc>
        <w:tc>
          <w:tcPr>
            <w:tcW w:w="670"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ρ2(λ)</w:t>
            </w:r>
          </w:p>
        </w:tc>
        <w:tc>
          <w:tcPr>
            <w:tcW w:w="680"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ρ'2(λ)</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300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0,005</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0,047</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0,047</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0,212</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0,058</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680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0,078</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0,078</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0,424</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0,213</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0,190</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305</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0,017</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0,047</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0,047</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0,229</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0,057</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690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0,078</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0,078</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0,369</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0,279</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0,244</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310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0,047</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0,047</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0,255</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0,057</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700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0,867</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0,077</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0,077</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0,316</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0,346</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0,299</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315</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0,095</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0,047</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0,047</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0,008</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0,289</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0,059</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710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0,863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0,077</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0,077</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0,267</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0,413</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0,353</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320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0,178</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0,048</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0,048</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0,016</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0,316</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0,067</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720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0,860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0,077</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0,077</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0,224</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0,477</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0,403</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325</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0,292</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0,051</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0,051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0,029</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0,338</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730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0,856</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0,076</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0,076</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0,187</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0,535</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0,448</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330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0,421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0,055</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0,055</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0,046</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0,352</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0,112</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740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0,076</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0,076</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0,155</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0,587</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0,487</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335</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0,545</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0,061</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0,064</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0,360</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0,151</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750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0,849</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0,129</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0,632</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0,522</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340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0,651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0,067</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0,067</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0,363</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0,193</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760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0,845</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0,108</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0,673</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0,550</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345</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0,732</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0,104</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0,364</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0,234</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770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0,842</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0,707</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0,574</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350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0,789</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0,077</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0,077</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0,124</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0,364</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0,267</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780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0,838</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0,737</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0,594</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355</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0,827</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0,080</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0,148</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0,365</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0,292</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790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0,835</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0,074</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0,074</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0,064</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0,763</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0,611</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360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0,176</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0,364</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0,310</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800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0,831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0,074</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0,074</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0,054</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0,785</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0,624</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365</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0,866</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0,205</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0,362</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0,319</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850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0,816</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0,025</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0,855</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0,659</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370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0,234</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0,358</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0,322</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900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0,805</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0,013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0,893</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0,675</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375</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0,259</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0,350</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0,316</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950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0,798</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0,008</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0,914</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0,682</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380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0,868</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0,285</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0,338</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0,307</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1 000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0,794</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0,005</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0,927</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0,688</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385</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0,876</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0,316</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0,321</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0,298</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1 050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0,793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0,004</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0,935</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0,694</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390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0,886</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0,350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0,299</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0,286</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1 100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0,793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0,002</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0,943</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0,700</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395</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0,388</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0,272</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0,267</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1 150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0,794</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0,002</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0,948</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0,707</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400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0,896</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0,427</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0,241</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0,244</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1 200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0,796</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0,002</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0,953</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0,715</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410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0,896</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0,502</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0,180</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0,193</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1 250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0,801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0,002</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0,956</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0,724</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420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0,894</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0,561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0,135</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0,154</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1 300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0,807</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0,958</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0,736</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430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0,894</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0,596</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0,112</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0,134</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1 350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0,815</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0,959</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0,748</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440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0,895</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0,617</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0,102</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0,128</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1 400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0,822</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0,962</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0,759</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450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0,898</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0,631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0,097</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0,126</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1 450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0,832</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0,964</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0,775</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460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0,644</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0,093</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0,124</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1 500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0,841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0,965</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0,792</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470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0,655</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0,088</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0,121</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1 550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0,849</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0,967</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0,805</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480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0,667</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0,116</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1 600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0,854</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0,967</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0,813</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490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0,904</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0,676</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0,079</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0,111</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1 650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0,857</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0,969</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0,818</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500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0,905</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0,685</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0,076</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0,106</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1 700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0,858</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0,969</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0,819</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510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0,905</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0,690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0,103</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1 750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0,858</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0,971</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0,818</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520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0,905</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0,693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0,077</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0,101</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1 800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0,858</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0,973</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0,812</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530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0,905</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0,693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0,079</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0,100</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1 850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0,857</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0,971</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0,807</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540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0,905</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0,693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0,099</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1 900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0,856</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0,973</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0,804</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550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0,904</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0,690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0,098</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1 950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0,854</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0,977</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0,800</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560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0,082</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0,687</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0,085</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0,096</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2 000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0,854</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0,975</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0,797</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570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0,902</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0,081</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0,686</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0,092</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2 050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0,855</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0,974</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0,795</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580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0,081</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0,681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0,079</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0,086</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2 100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0,855</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0,979</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0,796</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590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0,898</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0,081</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0,677</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0,079</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2 150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0,852</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0,974</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0,790</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600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0,896</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0,081</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0,672</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0,063</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2 200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0,839</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0,976</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0,736</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610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0,080</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0,665</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0,054</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0,061</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2 250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0,838</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0,002</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0,980</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0,739</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620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0,080</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0,653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0,047</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0,054</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2 300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0,844</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0,977</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0,752</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630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0,888</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0,080</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0,634</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0,045</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0,053</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2 350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0,846</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0,979</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0,756</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640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0,885</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0,079</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0,079</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0,608</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0,053</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0,059</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2 400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0,843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0,976</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0,747</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650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0,882</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0,079</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0,079</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0,573</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0,074</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2 450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0,834</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0,069</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0,069</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0,001</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0,978</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0,724</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660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0,880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0,079</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0,079</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0,529</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0,108</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0,103</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2 500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0,829</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0,068</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0,068</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0,000</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0,984</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0,707</w:t>
            </w:r>
          </w:p>
        </w:tc>
      </w:tr>
      <w:tr w:rsidR="007D0A25">
        <w:trPr>
          <w:jc w:val="center"/>
        </w:trPr>
        <w:tc>
          <w:tcPr>
            <w:tcW w:w="623"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670</w:t>
            </w:r>
          </w:p>
        </w:tc>
        <w:tc>
          <w:tcPr>
            <w:tcW w:w="66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0,877</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0,078</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0,078</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0,479</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0,155</w:t>
            </w:r>
          </w:p>
        </w:tc>
        <w:tc>
          <w:tcPr>
            <w:tcW w:w="68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0,142</w:t>
            </w:r>
          </w:p>
        </w:tc>
        <w:tc>
          <w:tcPr>
            <w:tcW w:w="624"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79"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70"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80"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bl>
    <w:p w:rsidR="007D0A25" w:rsidRDefault="007D0A25">
      <w:pPr>
        <w:pStyle w:val="afffff1"/>
        <w:ind w:firstLine="420"/>
        <w:jc w:val="center"/>
        <w:rPr>
          <w:rFonts w:ascii="Times New Roman" w:eastAsia="黑体"/>
          <w:szCs w:val="21"/>
          <w:lang w:val="de-DE"/>
        </w:rPr>
      </w:pPr>
    </w:p>
    <w:p w:rsidR="007D0A25" w:rsidRDefault="00827E7E">
      <w:pPr>
        <w:pStyle w:val="afffff1"/>
        <w:ind w:firstLine="420"/>
        <w:jc w:val="center"/>
        <w:rPr>
          <w:rFonts w:ascii="Times New Roman" w:eastAsia="黑体"/>
          <w:szCs w:val="21"/>
          <w:lang w:val="de-DE"/>
        </w:rPr>
      </w:pPr>
      <w:r>
        <w:rPr>
          <w:rFonts w:ascii="Times New Roman" w:eastAsia="黑体"/>
          <w:szCs w:val="21"/>
          <w:lang w:val="de-DE"/>
        </w:rPr>
        <w:t>表</w:t>
      </w:r>
      <w:r>
        <w:rPr>
          <w:rFonts w:ascii="Times New Roman" w:eastAsia="黑体"/>
          <w:szCs w:val="21"/>
          <w:lang w:val="de-DE"/>
        </w:rPr>
        <w:t xml:space="preserve">C.5  </w:t>
      </w:r>
      <w:r>
        <w:rPr>
          <w:rFonts w:ascii="Times New Roman" w:eastAsia="黑体"/>
          <w:szCs w:val="21"/>
          <w:lang w:val="de-DE"/>
        </w:rPr>
        <w:t>标准样品</w:t>
      </w:r>
      <w:r>
        <w:rPr>
          <w:rFonts w:ascii="Times New Roman" w:eastAsia="黑体"/>
          <w:szCs w:val="21"/>
          <w:lang w:val="de-DE"/>
        </w:rPr>
        <w:t>C</w:t>
      </w:r>
      <w:r>
        <w:rPr>
          <w:rFonts w:ascii="Times New Roman" w:eastAsia="黑体"/>
          <w:szCs w:val="21"/>
          <w:lang w:val="de-DE"/>
        </w:rPr>
        <w:t>的光谱特性参数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4A0" w:firstRow="1" w:lastRow="0" w:firstColumn="1" w:lastColumn="0" w:noHBand="0" w:noVBand="1"/>
      </w:tblPr>
      <w:tblGrid>
        <w:gridCol w:w="634"/>
        <w:gridCol w:w="673"/>
        <w:gridCol w:w="674"/>
        <w:gridCol w:w="678"/>
        <w:gridCol w:w="664"/>
        <w:gridCol w:w="669"/>
        <w:gridCol w:w="679"/>
        <w:gridCol w:w="635"/>
        <w:gridCol w:w="674"/>
        <w:gridCol w:w="674"/>
        <w:gridCol w:w="678"/>
        <w:gridCol w:w="664"/>
        <w:gridCol w:w="669"/>
        <w:gridCol w:w="679"/>
      </w:tblGrid>
      <w:tr w:rsidR="007D0A25">
        <w:trPr>
          <w:trHeight w:val="162"/>
          <w:jc w:val="center"/>
        </w:trPr>
        <w:tc>
          <w:tcPr>
            <w:tcW w:w="696"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λ</w:t>
            </w:r>
          </w:p>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nm</w:t>
            </w:r>
          </w:p>
        </w:tc>
        <w:tc>
          <w:tcPr>
            <w:tcW w:w="696"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τ1(λ)</w:t>
            </w:r>
          </w:p>
        </w:tc>
        <w:tc>
          <w:tcPr>
            <w:tcW w:w="696"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ρ1(λ)</w:t>
            </w:r>
          </w:p>
        </w:tc>
        <w:tc>
          <w:tcPr>
            <w:tcW w:w="696"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ρ'1(λ)</w:t>
            </w:r>
          </w:p>
        </w:tc>
        <w:tc>
          <w:tcPr>
            <w:tcW w:w="696"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τ2(λ)</w:t>
            </w:r>
          </w:p>
        </w:tc>
        <w:tc>
          <w:tcPr>
            <w:tcW w:w="696"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ρ2(λ)</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ρ'2(λ)</w:t>
            </w:r>
          </w:p>
        </w:tc>
        <w:tc>
          <w:tcPr>
            <w:tcW w:w="696"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λ</w:t>
            </w:r>
          </w:p>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nm</w:t>
            </w:r>
          </w:p>
        </w:tc>
        <w:tc>
          <w:tcPr>
            <w:tcW w:w="696"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τ1(λ)</w:t>
            </w:r>
          </w:p>
        </w:tc>
        <w:tc>
          <w:tcPr>
            <w:tcW w:w="696"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ρ1(λ)</w:t>
            </w:r>
          </w:p>
        </w:tc>
        <w:tc>
          <w:tcPr>
            <w:tcW w:w="696"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ρ'1(λ)</w:t>
            </w:r>
          </w:p>
        </w:tc>
        <w:tc>
          <w:tcPr>
            <w:tcW w:w="696"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τ2(λ)</w:t>
            </w:r>
          </w:p>
        </w:tc>
        <w:tc>
          <w:tcPr>
            <w:tcW w:w="696"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ρ2(λ)</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ρ'2(λ)</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680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305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690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310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700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315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710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320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720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325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730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330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740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335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750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340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760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345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770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780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355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790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360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800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365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850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900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0,904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375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950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0,913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380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1 000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0,912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385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1 050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0,916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390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0,014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1 100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0,910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395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1 150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0,838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400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0,268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1 200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0,884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410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0,645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1 250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0,916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420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0,821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1 300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0,913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430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1 350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0,862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440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0,869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1 400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0,791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450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1 450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0,856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460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1 500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0,883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470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1 550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480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1 600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0,842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490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1 650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0,318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0,057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0,057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500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0,880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1 700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0,281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0,053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0,053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510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1 750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0,622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520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1 800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0,692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530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1 850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0,691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540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1 900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0,490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550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1 950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0,732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560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2 000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0,709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0,075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570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2 050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0,582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0,067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580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2 100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0,453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0,059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0,059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590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2 150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600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2 200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0,292</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610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0,879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2 250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0,089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620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0,880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2 300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630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0,880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0,098</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2 350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0,017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0,046</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640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0,884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2 400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0,044</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650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2 450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0,001</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660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0,895</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0,099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2 500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0,023</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0,047</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r w:rsidR="007D0A25">
        <w:trPr>
          <w:jc w:val="center"/>
        </w:trPr>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670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0,899</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0,100</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6" w:type="dxa"/>
            <w:vAlign w:val="center"/>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c>
          <w:tcPr>
            <w:tcW w:w="697" w:type="dxa"/>
          </w:tcPr>
          <w:p w:rsidR="007D0A25" w:rsidRDefault="00827E7E">
            <w:pPr>
              <w:pStyle w:val="Tabletext9"/>
              <w:spacing w:before="0" w:after="0"/>
              <w:jc w:val="center"/>
              <w:rPr>
                <w:rFonts w:ascii="Times New Roman" w:hAnsi="Times New Roman"/>
                <w:bCs/>
                <w:lang w:eastAsia="ja-JP"/>
              </w:rPr>
            </w:pPr>
            <w:r>
              <w:rPr>
                <w:rFonts w:ascii="Times New Roman" w:hAnsi="Times New Roman"/>
                <w:bCs/>
                <w:lang w:eastAsia="ja-JP"/>
              </w:rPr>
              <w:t>―</w:t>
            </w:r>
          </w:p>
        </w:tc>
      </w:tr>
    </w:tbl>
    <w:p w:rsidR="007D0A25" w:rsidRDefault="007D0A25">
      <w:pPr>
        <w:pStyle w:val="afffff1"/>
        <w:ind w:firstLineChars="0" w:firstLine="0"/>
        <w:rPr>
          <w:rFonts w:ascii="Times New Roman"/>
          <w:szCs w:val="21"/>
          <w:lang w:val="de-DE"/>
        </w:rPr>
      </w:pPr>
    </w:p>
    <w:p w:rsidR="007D0A25" w:rsidRDefault="00827E7E">
      <w:pPr>
        <w:pStyle w:val="aff4"/>
        <w:spacing w:before="156" w:after="156"/>
        <w:rPr>
          <w:rFonts w:ascii="Times New Roman"/>
        </w:rPr>
      </w:pPr>
      <w:bookmarkStart w:id="97" w:name="_Toc145598933"/>
      <w:r>
        <w:rPr>
          <w:rFonts w:ascii="Times New Roman"/>
        </w:rPr>
        <w:t>非理想黑体影响的修正</w:t>
      </w:r>
      <w:bookmarkEnd w:id="97"/>
    </w:p>
    <w:p w:rsidR="007D0A25" w:rsidRDefault="00827E7E">
      <w:pPr>
        <w:pStyle w:val="aff5"/>
        <w:spacing w:before="156" w:after="156"/>
        <w:rPr>
          <w:rFonts w:ascii="Times New Roman"/>
        </w:rPr>
      </w:pPr>
      <w:r>
        <w:rPr>
          <w:rFonts w:ascii="Times New Roman"/>
        </w:rPr>
        <w:t>修正步骤</w:t>
      </w:r>
    </w:p>
    <w:p w:rsidR="007D0A25" w:rsidRDefault="00827E7E">
      <w:pPr>
        <w:pStyle w:val="afffff1"/>
        <w:spacing w:line="360" w:lineRule="auto"/>
        <w:ind w:firstLine="420"/>
        <w:rPr>
          <w:rFonts w:ascii="Times New Roman"/>
          <w:szCs w:val="21"/>
        </w:rPr>
      </w:pPr>
      <w:r>
        <w:rPr>
          <w:rFonts w:ascii="Times New Roman" w:hint="eastAsia"/>
          <w:szCs w:val="21"/>
        </w:rPr>
        <w:t>当入射</w:t>
      </w:r>
      <w:r>
        <w:rPr>
          <w:rFonts w:ascii="Times New Roman"/>
          <w:szCs w:val="21"/>
        </w:rPr>
        <w:t>辐射被反射</w:t>
      </w:r>
      <w:r>
        <w:rPr>
          <w:rFonts w:ascii="Times New Roman" w:hint="eastAsia"/>
          <w:szCs w:val="21"/>
        </w:rPr>
        <w:t>至</w:t>
      </w:r>
      <w:r>
        <w:rPr>
          <w:rFonts w:ascii="Times New Roman"/>
          <w:szCs w:val="21"/>
        </w:rPr>
        <w:t>外部环境</w:t>
      </w:r>
      <w:r>
        <w:rPr>
          <w:rFonts w:ascii="Times New Roman" w:hint="eastAsia"/>
          <w:szCs w:val="21"/>
        </w:rPr>
        <w:t>时</w:t>
      </w:r>
      <w:r>
        <w:rPr>
          <w:rFonts w:ascii="Times New Roman"/>
          <w:szCs w:val="21"/>
        </w:rPr>
        <w:t>，</w:t>
      </w:r>
      <w:r>
        <w:rPr>
          <w:rFonts w:ascii="Times New Roman" w:hint="eastAsia"/>
          <w:szCs w:val="21"/>
        </w:rPr>
        <w:t>通过</w:t>
      </w:r>
      <w:r>
        <w:rPr>
          <w:rFonts w:ascii="Times New Roman"/>
          <w:szCs w:val="21"/>
        </w:rPr>
        <w:t>试件的</w:t>
      </w:r>
      <w:r>
        <w:rPr>
          <w:rFonts w:ascii="Times New Roman" w:hint="eastAsia"/>
          <w:szCs w:val="21"/>
        </w:rPr>
        <w:t>入射辐射将无法被</w:t>
      </w:r>
      <w:r>
        <w:rPr>
          <w:rFonts w:ascii="Times New Roman"/>
          <w:szCs w:val="21"/>
        </w:rPr>
        <w:t>测量系统</w:t>
      </w:r>
      <w:r>
        <w:rPr>
          <w:rFonts w:ascii="Times New Roman" w:hint="eastAsia"/>
          <w:szCs w:val="21"/>
        </w:rPr>
        <w:t>全部</w:t>
      </w:r>
      <w:r>
        <w:rPr>
          <w:rFonts w:ascii="Times New Roman"/>
          <w:szCs w:val="21"/>
        </w:rPr>
        <w:t>吸收</w:t>
      </w:r>
      <w:r>
        <w:rPr>
          <w:rFonts w:ascii="Times New Roman" w:hint="eastAsia"/>
          <w:szCs w:val="21"/>
        </w:rPr>
        <w:t>，此时</w:t>
      </w:r>
      <w:r>
        <w:rPr>
          <w:rFonts w:ascii="Times New Roman"/>
          <w:i/>
          <w:iCs/>
          <w:color w:val="231F20"/>
          <w:kern w:val="2"/>
          <w:szCs w:val="21"/>
        </w:rPr>
        <w:t>g</w:t>
      </w:r>
      <w:r>
        <w:rPr>
          <w:rFonts w:ascii="Times New Roman"/>
          <w:color w:val="231F20"/>
          <w:kern w:val="2"/>
          <w:szCs w:val="21"/>
          <w:vertAlign w:val="subscript"/>
        </w:rPr>
        <w:t>m</w:t>
      </w:r>
      <w:r>
        <w:rPr>
          <w:rFonts w:ascii="Times New Roman"/>
          <w:szCs w:val="21"/>
        </w:rPr>
        <w:t>不等于</w:t>
      </w:r>
      <w:r>
        <w:rPr>
          <w:rFonts w:ascii="Times New Roman"/>
          <w:i/>
          <w:szCs w:val="21"/>
        </w:rPr>
        <w:t>g</w:t>
      </w:r>
      <w:r>
        <w:rPr>
          <w:rFonts w:ascii="Times New Roman"/>
          <w:color w:val="231F20"/>
          <w:kern w:val="2"/>
          <w:szCs w:val="21"/>
          <w:vertAlign w:val="subscript"/>
        </w:rPr>
        <w:t>st</w:t>
      </w:r>
      <w:r>
        <w:rPr>
          <w:rFonts w:ascii="Times New Roman" w:hint="eastAsia"/>
          <w:szCs w:val="21"/>
        </w:rPr>
        <w:t>。因此，只有当测量系统的</w:t>
      </w:r>
      <w:r>
        <w:rPr>
          <w:rFonts w:ascii="Times New Roman"/>
          <w:szCs w:val="21"/>
        </w:rPr>
        <w:t>吸收率不等于参考条件</w:t>
      </w:r>
      <w:r>
        <w:rPr>
          <w:rFonts w:ascii="Times New Roman" w:hint="eastAsia"/>
          <w:szCs w:val="21"/>
        </w:rPr>
        <w:t>时</w:t>
      </w:r>
      <w:r>
        <w:rPr>
          <w:rFonts w:ascii="Times New Roman"/>
          <w:szCs w:val="21"/>
        </w:rPr>
        <w:t>，</w:t>
      </w:r>
      <w:r>
        <w:rPr>
          <w:rFonts w:ascii="Times New Roman"/>
          <w:i/>
          <w:szCs w:val="21"/>
        </w:rPr>
        <w:t>g</w:t>
      </w:r>
      <w:r>
        <w:rPr>
          <w:rFonts w:ascii="Times New Roman"/>
          <w:color w:val="231F20"/>
          <w:kern w:val="2"/>
          <w:szCs w:val="21"/>
          <w:vertAlign w:val="subscript"/>
        </w:rPr>
        <w:t>st</w:t>
      </w:r>
      <w:r>
        <w:rPr>
          <w:rFonts w:ascii="Times New Roman"/>
          <w:szCs w:val="21"/>
        </w:rPr>
        <w:t>与</w:t>
      </w:r>
      <w:r>
        <w:rPr>
          <w:rFonts w:ascii="Times New Roman"/>
          <w:i/>
          <w:iCs/>
          <w:color w:val="231F20"/>
          <w:kern w:val="2"/>
          <w:szCs w:val="21"/>
        </w:rPr>
        <w:t>g</w:t>
      </w:r>
      <w:r>
        <w:rPr>
          <w:rFonts w:ascii="Times New Roman"/>
          <w:color w:val="231F20"/>
          <w:kern w:val="2"/>
          <w:szCs w:val="21"/>
          <w:vertAlign w:val="subscript"/>
        </w:rPr>
        <w:t>m</w:t>
      </w:r>
      <w:r>
        <w:rPr>
          <w:rFonts w:ascii="Times New Roman"/>
          <w:szCs w:val="21"/>
        </w:rPr>
        <w:t>的关系</w:t>
      </w:r>
      <w:r>
        <w:rPr>
          <w:rFonts w:ascii="Times New Roman" w:hint="eastAsia"/>
          <w:szCs w:val="21"/>
        </w:rPr>
        <w:t>见</w:t>
      </w:r>
      <w:r>
        <w:rPr>
          <w:rFonts w:ascii="Times New Roman"/>
          <w:szCs w:val="21"/>
        </w:rPr>
        <w:t>公式（</w:t>
      </w:r>
      <w:r>
        <w:rPr>
          <w:rFonts w:ascii="Times New Roman"/>
          <w:szCs w:val="21"/>
        </w:rPr>
        <w:t>C.3</w:t>
      </w:r>
      <w:r>
        <w:rPr>
          <w:rFonts w:ascii="Times New Roman"/>
          <w:szCs w:val="21"/>
        </w:rPr>
        <w:t>）、公式（</w:t>
      </w:r>
      <w:r>
        <w:rPr>
          <w:rFonts w:ascii="Times New Roman"/>
          <w:szCs w:val="21"/>
        </w:rPr>
        <w:t>C.4</w:t>
      </w:r>
      <w:r>
        <w:rPr>
          <w:rFonts w:ascii="Times New Roman"/>
          <w:szCs w:val="21"/>
        </w:rPr>
        <w:t>）和公式（</w:t>
      </w:r>
      <w:r>
        <w:rPr>
          <w:rFonts w:ascii="Times New Roman"/>
          <w:szCs w:val="21"/>
        </w:rPr>
        <w:t>C.5</w:t>
      </w:r>
      <w:r>
        <w:rPr>
          <w:rFonts w:ascii="Times New Roman"/>
          <w:szCs w:val="21"/>
        </w:rPr>
        <w:t>）</w:t>
      </w:r>
    </w:p>
    <w:p w:rsidR="007D0A25" w:rsidRDefault="00827E7E">
      <w:pPr>
        <w:pStyle w:val="dl"/>
        <w:spacing w:after="0" w:line="360" w:lineRule="auto"/>
        <w:ind w:left="0" w:firstLine="1"/>
        <w:jc w:val="right"/>
        <w:rPr>
          <w:rFonts w:ascii="Times New Roman" w:eastAsia="宋体" w:hAnsi="Times New Roman"/>
          <w:sz w:val="21"/>
          <w:szCs w:val="21"/>
        </w:rPr>
      </w:pPr>
      <m:oMath>
        <m:sSub>
          <m:sSubPr>
            <m:ctrlPr>
              <w:rPr>
                <w:rFonts w:ascii="Cambria Math" w:eastAsia="宋体" w:hAnsi="Cambria Math"/>
                <w:sz w:val="21"/>
                <w:szCs w:val="21"/>
              </w:rPr>
            </m:ctrlPr>
          </m:sSubPr>
          <m:e>
            <m:r>
              <w:rPr>
                <w:rFonts w:ascii="Cambria Math" w:eastAsia="宋体" w:hAnsi="Cambria Math"/>
                <w:sz w:val="21"/>
                <w:szCs w:val="21"/>
              </w:rPr>
              <m:t>g</m:t>
            </m:r>
          </m:e>
          <m:sub>
            <m:r>
              <w:rPr>
                <w:rFonts w:ascii="Cambria Math" w:eastAsia="宋体" w:hAnsi="Cambria Math"/>
                <w:sz w:val="21"/>
                <w:szCs w:val="21"/>
              </w:rPr>
              <m:t>st</m:t>
            </m:r>
          </m:sub>
        </m:sSub>
        <m:r>
          <w:rPr>
            <w:rFonts w:ascii="Cambria Math" w:eastAsia="宋体" w:hAnsi="Cambria Math"/>
            <w:sz w:val="21"/>
            <w:szCs w:val="21"/>
          </w:rPr>
          <m:t>=</m:t>
        </m:r>
        <m:sSub>
          <m:sSubPr>
            <m:ctrlPr>
              <w:rPr>
                <w:rFonts w:ascii="Cambria Math" w:eastAsia="宋体" w:hAnsi="Cambria Math"/>
                <w:i/>
                <w:sz w:val="21"/>
                <w:szCs w:val="21"/>
              </w:rPr>
            </m:ctrlPr>
          </m:sSubPr>
          <m:e>
            <m:r>
              <w:rPr>
                <w:rFonts w:ascii="Cambria Math" w:eastAsia="宋体" w:hAnsi="Cambria Math"/>
                <w:sz w:val="21"/>
                <w:szCs w:val="21"/>
              </w:rPr>
              <m:t>τ</m:t>
            </m:r>
          </m:e>
          <m:sub>
            <m:r>
              <w:rPr>
                <w:rFonts w:ascii="Cambria Math" w:eastAsia="宋体" w:hAnsi="Cambria Math"/>
                <w:sz w:val="21"/>
                <w:szCs w:val="21"/>
              </w:rPr>
              <m:t>st</m:t>
            </m:r>
            <m:r>
              <w:rPr>
                <w:rFonts w:ascii="Cambria Math" w:eastAsia="宋体" w:hAnsi="Cambria Math"/>
                <w:sz w:val="21"/>
                <w:szCs w:val="21"/>
              </w:rPr>
              <m:t>,</m:t>
            </m:r>
            <m:r>
              <w:rPr>
                <w:rFonts w:ascii="Cambria Math" w:eastAsia="宋体" w:hAnsi="Cambria Math"/>
                <w:sz w:val="21"/>
                <w:szCs w:val="21"/>
              </w:rPr>
              <m:t>sp</m:t>
            </m:r>
          </m:sub>
        </m:sSub>
        <m:r>
          <w:rPr>
            <w:rFonts w:ascii="Cambria Math" w:eastAsia="宋体" w:hAnsi="Cambria Math"/>
            <w:sz w:val="21"/>
            <w:szCs w:val="21"/>
          </w:rPr>
          <m:t>+</m:t>
        </m:r>
        <m:sSub>
          <m:sSubPr>
            <m:ctrlPr>
              <w:rPr>
                <w:rFonts w:ascii="Cambria Math" w:eastAsia="宋体" w:hAnsi="Cambria Math"/>
                <w:i/>
                <w:sz w:val="21"/>
                <w:szCs w:val="21"/>
              </w:rPr>
            </m:ctrlPr>
          </m:sSubPr>
          <m:e>
            <m:r>
              <w:rPr>
                <w:rFonts w:ascii="Cambria Math" w:eastAsia="宋体" w:hAnsi="Cambria Math"/>
                <w:sz w:val="21"/>
                <w:szCs w:val="21"/>
              </w:rPr>
              <m:t>q</m:t>
            </m:r>
          </m:e>
          <m:sub>
            <m:r>
              <w:rPr>
                <w:rFonts w:ascii="Cambria Math" w:eastAsia="宋体" w:hAnsi="Cambria Math"/>
                <w:sz w:val="21"/>
                <w:szCs w:val="21"/>
              </w:rPr>
              <m:t>i</m:t>
            </m:r>
            <m:r>
              <w:rPr>
                <w:rFonts w:ascii="Cambria Math" w:eastAsia="宋体" w:hAnsi="Cambria Math"/>
                <w:sz w:val="21"/>
                <w:szCs w:val="21"/>
              </w:rPr>
              <m:t>,</m:t>
            </m:r>
            <m:r>
              <w:rPr>
                <w:rFonts w:ascii="Cambria Math" w:eastAsia="宋体" w:hAnsi="Cambria Math"/>
                <w:sz w:val="21"/>
                <w:szCs w:val="21"/>
              </w:rPr>
              <m:t>st</m:t>
            </m:r>
            <m:r>
              <w:rPr>
                <w:rFonts w:ascii="Cambria Math" w:eastAsia="宋体" w:hAnsi="Cambria Math"/>
                <w:sz w:val="21"/>
                <w:szCs w:val="21"/>
              </w:rPr>
              <m:t>,</m:t>
            </m:r>
            <m:r>
              <w:rPr>
                <w:rFonts w:ascii="Cambria Math" w:eastAsia="宋体" w:hAnsi="Cambria Math"/>
                <w:sz w:val="21"/>
                <w:szCs w:val="21"/>
              </w:rPr>
              <m:t>sp</m:t>
            </m:r>
          </m:sub>
        </m:sSub>
      </m:oMath>
      <w:r>
        <w:rPr>
          <w:rFonts w:ascii="Times New Roman" w:eastAsia="宋体" w:hAnsi="Times New Roman"/>
          <w:sz w:val="21"/>
          <w:szCs w:val="21"/>
        </w:rPr>
        <w:t xml:space="preserve"> ……………………………………</w:t>
      </w:r>
      <w:r>
        <w:rPr>
          <w:rFonts w:ascii="Times New Roman" w:eastAsia="宋体" w:hAnsi="Times New Roman"/>
          <w:sz w:val="21"/>
          <w:szCs w:val="21"/>
        </w:rPr>
        <w:t>（</w:t>
      </w:r>
      <w:r>
        <w:rPr>
          <w:rFonts w:ascii="Times New Roman" w:eastAsia="宋体" w:hAnsi="Times New Roman"/>
          <w:sz w:val="21"/>
          <w:szCs w:val="21"/>
        </w:rPr>
        <w:t>C.3</w:t>
      </w:r>
      <w:r>
        <w:rPr>
          <w:rFonts w:ascii="Times New Roman" w:eastAsia="宋体" w:hAnsi="Times New Roman"/>
          <w:sz w:val="21"/>
          <w:szCs w:val="21"/>
        </w:rPr>
        <w:t>）</w:t>
      </w:r>
    </w:p>
    <w:p w:rsidR="007D0A25" w:rsidRDefault="007D0A25">
      <w:pPr>
        <w:pStyle w:val="dl"/>
        <w:spacing w:after="0" w:line="360" w:lineRule="auto"/>
        <w:ind w:left="0" w:firstLine="1"/>
        <w:jc w:val="right"/>
        <w:rPr>
          <w:rFonts w:ascii="Times New Roman" w:eastAsia="宋体" w:hAnsi="Times New Roman"/>
          <w:sz w:val="21"/>
          <w:szCs w:val="21"/>
        </w:rPr>
      </w:pPr>
    </w:p>
    <w:p w:rsidR="007D0A25" w:rsidRDefault="00827E7E">
      <w:pPr>
        <w:pStyle w:val="dl"/>
        <w:spacing w:after="0" w:line="360" w:lineRule="auto"/>
        <w:ind w:left="0" w:firstLine="1"/>
        <w:jc w:val="right"/>
        <w:rPr>
          <w:rFonts w:ascii="Times New Roman" w:eastAsia="宋体" w:hAnsi="Times New Roman"/>
          <w:sz w:val="21"/>
          <w:szCs w:val="21"/>
        </w:rPr>
      </w:pPr>
      <m:oMath>
        <m:sSub>
          <m:sSubPr>
            <m:ctrlPr>
              <w:rPr>
                <w:rFonts w:ascii="Cambria Math" w:eastAsia="宋体" w:hAnsi="Cambria Math"/>
                <w:i/>
                <w:sz w:val="21"/>
                <w:szCs w:val="21"/>
              </w:rPr>
            </m:ctrlPr>
          </m:sSubPr>
          <m:e>
            <m:r>
              <w:rPr>
                <w:rFonts w:ascii="Cambria Math" w:eastAsia="宋体" w:hAnsi="Cambria Math"/>
                <w:sz w:val="21"/>
                <w:szCs w:val="21"/>
              </w:rPr>
              <m:t>g</m:t>
            </m:r>
          </m:e>
          <m:sub>
            <m:r>
              <w:rPr>
                <w:rFonts w:ascii="Cambria Math" w:eastAsia="宋体" w:hAnsi="Cambria Math"/>
                <w:sz w:val="21"/>
                <w:szCs w:val="21"/>
              </w:rPr>
              <m:t>m</m:t>
            </m:r>
          </m:sub>
        </m:sSub>
        <m:r>
          <m:rPr>
            <m:sty m:val="p"/>
          </m:rPr>
          <w:rPr>
            <w:rFonts w:ascii="Cambria Math" w:eastAsia="宋体" w:hAnsi="Cambria Math"/>
            <w:sz w:val="21"/>
            <w:szCs w:val="21"/>
          </w:rPr>
          <m:t>=</m:t>
        </m:r>
        <m:sSub>
          <m:sSubPr>
            <m:ctrlPr>
              <w:rPr>
                <w:rFonts w:ascii="Cambria Math" w:eastAsia="宋体" w:hAnsi="Cambria Math"/>
                <w:i/>
                <w:sz w:val="21"/>
                <w:szCs w:val="21"/>
              </w:rPr>
            </m:ctrlPr>
          </m:sSubPr>
          <m:e>
            <m:r>
              <w:rPr>
                <w:rFonts w:ascii="Cambria Math" w:eastAsia="宋体" w:hAnsi="Cambria Math"/>
                <w:sz w:val="21"/>
                <w:szCs w:val="21"/>
              </w:rPr>
              <m:t>τ</m:t>
            </m:r>
          </m:e>
          <m:sub>
            <m:r>
              <w:rPr>
                <w:rFonts w:ascii="Cambria Math" w:eastAsia="宋体" w:hAnsi="Cambria Math"/>
                <w:sz w:val="21"/>
                <w:szCs w:val="21"/>
              </w:rPr>
              <m:t>st</m:t>
            </m:r>
            <m:r>
              <w:rPr>
                <w:rFonts w:ascii="Cambria Math" w:eastAsia="宋体" w:hAnsi="Cambria Math"/>
                <w:sz w:val="21"/>
                <w:szCs w:val="21"/>
              </w:rPr>
              <m:t>,</m:t>
            </m:r>
            <m:r>
              <w:rPr>
                <w:rFonts w:ascii="Cambria Math" w:eastAsia="宋体" w:hAnsi="Cambria Math"/>
                <w:sz w:val="21"/>
                <w:szCs w:val="21"/>
              </w:rPr>
              <m:t>sp</m:t>
            </m:r>
          </m:sub>
        </m:sSub>
        <m:r>
          <w:rPr>
            <w:rFonts w:ascii="Cambria Math" w:eastAsia="宋体" w:hAnsi="Cambria Math"/>
            <w:sz w:val="21"/>
            <w:szCs w:val="21"/>
          </w:rPr>
          <m:t>×</m:t>
        </m:r>
        <m:f>
          <m:fPr>
            <m:ctrlPr>
              <w:rPr>
                <w:rFonts w:ascii="Cambria Math" w:eastAsia="宋体" w:hAnsi="Cambria Math"/>
                <w:i/>
                <w:sz w:val="21"/>
                <w:szCs w:val="21"/>
              </w:rPr>
            </m:ctrlPr>
          </m:fPr>
          <m:num>
            <m:sSub>
              <m:sSubPr>
                <m:ctrlPr>
                  <w:rPr>
                    <w:rFonts w:ascii="Cambria Math" w:eastAsia="宋体" w:hAnsi="Cambria Math"/>
                    <w:i/>
                    <w:sz w:val="21"/>
                    <w:szCs w:val="21"/>
                  </w:rPr>
                </m:ctrlPr>
              </m:sSubPr>
              <m:e>
                <m:r>
                  <w:rPr>
                    <w:rFonts w:ascii="Cambria Math" w:eastAsia="宋体" w:hAnsi="Cambria Math"/>
                    <w:sz w:val="21"/>
                    <w:szCs w:val="21"/>
                  </w:rPr>
                  <m:t>α</m:t>
                </m:r>
              </m:e>
              <m:sub>
                <m:r>
                  <w:rPr>
                    <w:rFonts w:ascii="Cambria Math" w:eastAsia="宋体" w:hAnsi="Cambria Math"/>
                    <w:sz w:val="21"/>
                    <w:szCs w:val="21"/>
                  </w:rPr>
                  <m:t>m</m:t>
                </m:r>
                <m:r>
                  <w:rPr>
                    <w:rFonts w:ascii="Cambria Math" w:eastAsia="宋体" w:hAnsi="Cambria Math"/>
                    <w:sz w:val="21"/>
                    <w:szCs w:val="21"/>
                  </w:rPr>
                  <m:t>,</m:t>
                </m:r>
                <m:r>
                  <w:rPr>
                    <w:rFonts w:ascii="Cambria Math" w:eastAsia="宋体" w:hAnsi="Cambria Math"/>
                    <w:sz w:val="21"/>
                    <w:szCs w:val="21"/>
                  </w:rPr>
                  <m:t>abs</m:t>
                </m:r>
              </m:sub>
            </m:sSub>
          </m:num>
          <m:den>
            <m:r>
              <w:rPr>
                <w:rFonts w:ascii="Cambria Math" w:eastAsia="宋体" w:hAnsi="Cambria Math"/>
                <w:sz w:val="21"/>
                <w:szCs w:val="21"/>
              </w:rPr>
              <m:t>1-</m:t>
            </m:r>
            <m:sSub>
              <m:sSubPr>
                <m:ctrlPr>
                  <w:rPr>
                    <w:rFonts w:ascii="Cambria Math" w:eastAsia="宋体" w:hAnsi="Cambria Math"/>
                    <w:i/>
                    <w:sz w:val="21"/>
                    <w:szCs w:val="21"/>
                  </w:rPr>
                </m:ctrlPr>
              </m:sSubPr>
              <m:e>
                <m:r>
                  <w:rPr>
                    <w:rFonts w:ascii="Cambria Math" w:eastAsia="宋体" w:hAnsi="Cambria Math"/>
                    <w:sz w:val="21"/>
                    <w:szCs w:val="21"/>
                  </w:rPr>
                  <m:t>ρ</m:t>
                </m:r>
              </m:e>
              <m:sub>
                <m:r>
                  <w:rPr>
                    <w:rFonts w:ascii="Cambria Math" w:eastAsia="宋体" w:hAnsi="Cambria Math"/>
                    <w:sz w:val="21"/>
                    <w:szCs w:val="21"/>
                  </w:rPr>
                  <m:t>st</m:t>
                </m:r>
                <m:r>
                  <w:rPr>
                    <w:rFonts w:ascii="Cambria Math" w:eastAsia="宋体" w:hAnsi="Cambria Math"/>
                    <w:sz w:val="21"/>
                    <w:szCs w:val="21"/>
                  </w:rPr>
                  <m:t>,</m:t>
                </m:r>
                <m:r>
                  <w:rPr>
                    <w:rFonts w:ascii="Cambria Math" w:eastAsia="宋体" w:hAnsi="Cambria Math"/>
                    <w:sz w:val="21"/>
                    <w:szCs w:val="21"/>
                  </w:rPr>
                  <m:t>abs</m:t>
                </m:r>
              </m:sub>
            </m:sSub>
            <m:r>
              <w:rPr>
                <w:rFonts w:ascii="Cambria Math" w:eastAsia="宋体" w:hAnsi="Cambria Math"/>
                <w:sz w:val="21"/>
                <w:szCs w:val="21"/>
              </w:rPr>
              <m:t>×</m:t>
            </m:r>
            <m:sSubSup>
              <m:sSubSupPr>
                <m:ctrlPr>
                  <w:rPr>
                    <w:rFonts w:ascii="Cambria Math" w:eastAsia="宋体" w:hAnsi="Cambria Math"/>
                    <w:i/>
                    <w:sz w:val="21"/>
                    <w:szCs w:val="21"/>
                  </w:rPr>
                </m:ctrlPr>
              </m:sSubSupPr>
              <m:e>
                <m:r>
                  <w:rPr>
                    <w:rFonts w:ascii="Cambria Math" w:eastAsia="宋体" w:hAnsi="Cambria Math"/>
                    <w:sz w:val="21"/>
                    <w:szCs w:val="21"/>
                  </w:rPr>
                  <m:t>ρ</m:t>
                </m:r>
              </m:e>
              <m:sub>
                <m:r>
                  <w:rPr>
                    <w:rFonts w:ascii="Cambria Math" w:eastAsia="宋体" w:hAnsi="Cambria Math"/>
                    <w:sz w:val="21"/>
                    <w:szCs w:val="21"/>
                  </w:rPr>
                  <m:t>st</m:t>
                </m:r>
                <m:r>
                  <w:rPr>
                    <w:rFonts w:ascii="Cambria Math" w:eastAsia="宋体" w:hAnsi="Cambria Math"/>
                    <w:sz w:val="21"/>
                    <w:szCs w:val="21"/>
                  </w:rPr>
                  <m:t>,</m:t>
                </m:r>
                <m:r>
                  <w:rPr>
                    <w:rFonts w:ascii="Cambria Math" w:eastAsia="宋体" w:hAnsi="Cambria Math"/>
                    <w:sz w:val="21"/>
                    <w:szCs w:val="21"/>
                  </w:rPr>
                  <m:t>sp</m:t>
                </m:r>
              </m:sub>
              <m:sup>
                <m:r>
                  <w:rPr>
                    <w:rFonts w:ascii="Cambria Math" w:eastAsia="宋体" w:hAnsi="Cambria Math"/>
                    <w:sz w:val="21"/>
                    <w:szCs w:val="21"/>
                  </w:rPr>
                  <m:t>'</m:t>
                </m:r>
              </m:sup>
            </m:sSubSup>
          </m:den>
        </m:f>
        <m:r>
          <w:rPr>
            <w:rFonts w:ascii="Cambria Math" w:eastAsia="宋体" w:hAnsi="Cambria Math"/>
            <w:sz w:val="21"/>
            <w:szCs w:val="21"/>
          </w:rPr>
          <m:t>+</m:t>
        </m:r>
        <m:sSub>
          <m:sSubPr>
            <m:ctrlPr>
              <w:rPr>
                <w:rFonts w:ascii="Cambria Math" w:eastAsia="宋体" w:hAnsi="Cambria Math"/>
                <w:i/>
                <w:sz w:val="21"/>
                <w:szCs w:val="21"/>
              </w:rPr>
            </m:ctrlPr>
          </m:sSubPr>
          <m:e>
            <m:r>
              <w:rPr>
                <w:rFonts w:ascii="Cambria Math" w:eastAsia="宋体" w:hAnsi="Cambria Math"/>
                <w:sz w:val="21"/>
                <w:szCs w:val="21"/>
              </w:rPr>
              <m:t>q</m:t>
            </m:r>
          </m:e>
          <m:sub>
            <m:r>
              <w:rPr>
                <w:rFonts w:ascii="Cambria Math" w:eastAsia="宋体" w:hAnsi="Cambria Math"/>
                <w:sz w:val="21"/>
                <w:szCs w:val="21"/>
              </w:rPr>
              <m:t>i</m:t>
            </m:r>
            <m:r>
              <w:rPr>
                <w:rFonts w:ascii="Cambria Math" w:eastAsia="宋体" w:hAnsi="Cambria Math"/>
                <w:sz w:val="21"/>
                <w:szCs w:val="21"/>
              </w:rPr>
              <m:t>,</m:t>
            </m:r>
            <m:r>
              <w:rPr>
                <w:rFonts w:ascii="Cambria Math" w:eastAsia="宋体" w:hAnsi="Cambria Math"/>
                <w:sz w:val="21"/>
                <w:szCs w:val="21"/>
              </w:rPr>
              <m:t>st</m:t>
            </m:r>
            <m:r>
              <w:rPr>
                <w:rFonts w:ascii="Cambria Math" w:eastAsia="宋体" w:hAnsi="Cambria Math"/>
                <w:sz w:val="21"/>
                <w:szCs w:val="21"/>
              </w:rPr>
              <m:t>,</m:t>
            </m:r>
            <m:r>
              <w:rPr>
                <w:rFonts w:ascii="Cambria Math" w:eastAsia="宋体" w:hAnsi="Cambria Math"/>
                <w:sz w:val="21"/>
                <w:szCs w:val="21"/>
              </w:rPr>
              <m:t>sp</m:t>
            </m:r>
          </m:sub>
        </m:sSub>
        <m:r>
          <w:rPr>
            <w:rFonts w:ascii="Cambria Math" w:eastAsia="宋体" w:hAnsi="Cambria Math"/>
            <w:sz w:val="21"/>
            <w:szCs w:val="21"/>
          </w:rPr>
          <m:t>×</m:t>
        </m:r>
        <m:f>
          <m:fPr>
            <m:ctrlPr>
              <w:rPr>
                <w:rFonts w:ascii="Cambria Math" w:eastAsia="宋体" w:hAnsi="Cambria Math"/>
                <w:i/>
                <w:sz w:val="21"/>
                <w:szCs w:val="21"/>
              </w:rPr>
            </m:ctrlPr>
          </m:fPr>
          <m:num>
            <m:sSub>
              <m:sSubPr>
                <m:ctrlPr>
                  <w:rPr>
                    <w:rFonts w:ascii="Cambria Math" w:eastAsia="宋体" w:hAnsi="Cambria Math"/>
                    <w:i/>
                    <w:sz w:val="21"/>
                    <w:szCs w:val="21"/>
                  </w:rPr>
                </m:ctrlPr>
              </m:sSubPr>
              <m:e>
                <m:r>
                  <w:rPr>
                    <w:rFonts w:ascii="Cambria Math" w:eastAsia="宋体" w:hAnsi="Cambria Math"/>
                    <w:sz w:val="21"/>
                    <w:szCs w:val="21"/>
                  </w:rPr>
                  <m:t>α</m:t>
                </m:r>
              </m:e>
              <m:sub>
                <m:r>
                  <w:rPr>
                    <w:rFonts w:ascii="Cambria Math" w:eastAsia="宋体" w:hAnsi="Cambria Math"/>
                    <w:sz w:val="21"/>
                    <w:szCs w:val="21"/>
                  </w:rPr>
                  <m:t>m</m:t>
                </m:r>
                <m:r>
                  <w:rPr>
                    <w:rFonts w:ascii="Cambria Math" w:eastAsia="宋体" w:hAnsi="Cambria Math"/>
                    <w:sz w:val="21"/>
                    <w:szCs w:val="21"/>
                  </w:rPr>
                  <m:t>,</m:t>
                </m:r>
                <m:r>
                  <w:rPr>
                    <w:rFonts w:ascii="Cambria Math" w:eastAsia="宋体" w:hAnsi="Cambria Math"/>
                    <w:sz w:val="21"/>
                    <w:szCs w:val="21"/>
                  </w:rPr>
                  <m:t>sp</m:t>
                </m:r>
              </m:sub>
            </m:sSub>
          </m:num>
          <m:den>
            <m:sSub>
              <m:sSubPr>
                <m:ctrlPr>
                  <w:rPr>
                    <w:rFonts w:ascii="Cambria Math" w:eastAsia="宋体" w:hAnsi="Cambria Math"/>
                    <w:i/>
                    <w:sz w:val="21"/>
                    <w:szCs w:val="21"/>
                  </w:rPr>
                </m:ctrlPr>
              </m:sSubPr>
              <m:e>
                <m:r>
                  <w:rPr>
                    <w:rFonts w:ascii="Cambria Math" w:eastAsia="宋体" w:hAnsi="Cambria Math"/>
                    <w:sz w:val="21"/>
                    <w:szCs w:val="21"/>
                  </w:rPr>
                  <m:t>α</m:t>
                </m:r>
              </m:e>
              <m:sub>
                <m:r>
                  <w:rPr>
                    <w:rFonts w:ascii="Cambria Math" w:eastAsia="宋体" w:hAnsi="Cambria Math"/>
                    <w:sz w:val="21"/>
                    <w:szCs w:val="21"/>
                  </w:rPr>
                  <m:t>st</m:t>
                </m:r>
                <m:r>
                  <w:rPr>
                    <w:rFonts w:ascii="Cambria Math" w:eastAsia="宋体" w:hAnsi="Cambria Math"/>
                    <w:sz w:val="21"/>
                    <w:szCs w:val="21"/>
                  </w:rPr>
                  <m:t>,</m:t>
                </m:r>
                <m:r>
                  <w:rPr>
                    <w:rFonts w:ascii="Cambria Math" w:eastAsia="宋体" w:hAnsi="Cambria Math"/>
                    <w:sz w:val="21"/>
                    <w:szCs w:val="21"/>
                  </w:rPr>
                  <m:t>sp</m:t>
                </m:r>
              </m:sub>
            </m:sSub>
          </m:den>
        </m:f>
      </m:oMath>
      <w:r>
        <w:rPr>
          <w:rFonts w:ascii="Times New Roman" w:eastAsia="宋体" w:hAnsi="Times New Roman"/>
          <w:sz w:val="21"/>
          <w:szCs w:val="21"/>
        </w:rPr>
        <w:t>…………………………</w:t>
      </w:r>
      <w:r>
        <w:rPr>
          <w:rFonts w:ascii="Times New Roman" w:eastAsia="宋体" w:hAnsi="Times New Roman"/>
          <w:sz w:val="21"/>
          <w:szCs w:val="21"/>
        </w:rPr>
        <w:t>（</w:t>
      </w:r>
      <w:r>
        <w:rPr>
          <w:rFonts w:ascii="Times New Roman" w:eastAsia="宋体" w:hAnsi="Times New Roman"/>
          <w:sz w:val="21"/>
          <w:szCs w:val="21"/>
        </w:rPr>
        <w:t>C.4</w:t>
      </w:r>
      <w:r>
        <w:rPr>
          <w:rFonts w:ascii="Times New Roman" w:eastAsia="宋体" w:hAnsi="Times New Roman"/>
          <w:sz w:val="21"/>
          <w:szCs w:val="21"/>
        </w:rPr>
        <w:t>）</w:t>
      </w:r>
    </w:p>
    <w:p w:rsidR="007D0A25" w:rsidRDefault="007D0A25">
      <w:pPr>
        <w:pStyle w:val="dl"/>
        <w:spacing w:after="0" w:line="360" w:lineRule="auto"/>
        <w:ind w:left="0" w:firstLine="1"/>
        <w:jc w:val="right"/>
        <w:rPr>
          <w:rFonts w:ascii="Times New Roman" w:eastAsia="宋体" w:hAnsi="Times New Roman"/>
          <w:sz w:val="21"/>
          <w:szCs w:val="21"/>
        </w:rPr>
      </w:pPr>
    </w:p>
    <w:p w:rsidR="007D0A25" w:rsidRDefault="00827E7E">
      <w:pPr>
        <w:pStyle w:val="dl"/>
        <w:spacing w:after="0" w:line="360" w:lineRule="auto"/>
        <w:ind w:left="0" w:firstLine="1"/>
        <w:jc w:val="right"/>
        <w:rPr>
          <w:rFonts w:ascii="Times New Roman" w:eastAsia="宋体" w:hAnsi="Times New Roman"/>
          <w:sz w:val="21"/>
          <w:szCs w:val="21"/>
        </w:rPr>
      </w:pPr>
      <m:oMath>
        <m:sSub>
          <m:sSubPr>
            <m:ctrlPr>
              <w:rPr>
                <w:rFonts w:ascii="Cambria Math" w:eastAsia="宋体" w:hAnsi="Cambria Math"/>
                <w:i/>
                <w:sz w:val="21"/>
                <w:szCs w:val="21"/>
              </w:rPr>
            </m:ctrlPr>
          </m:sSubPr>
          <m:e>
            <m:r>
              <w:rPr>
                <w:rFonts w:ascii="Cambria Math" w:eastAsia="宋体" w:hAnsi="Cambria Math"/>
                <w:sz w:val="21"/>
                <w:szCs w:val="21"/>
              </w:rPr>
              <m:t>α</m:t>
            </m:r>
          </m:e>
          <m:sub>
            <m:r>
              <w:rPr>
                <w:rFonts w:ascii="Cambria Math" w:eastAsia="宋体" w:hAnsi="Cambria Math"/>
                <w:sz w:val="21"/>
                <w:szCs w:val="21"/>
              </w:rPr>
              <m:t>m</m:t>
            </m:r>
            <m:r>
              <w:rPr>
                <w:rFonts w:ascii="Cambria Math" w:eastAsia="宋体" w:hAnsi="Cambria Math"/>
                <w:sz w:val="21"/>
                <w:szCs w:val="21"/>
              </w:rPr>
              <m:t>,</m:t>
            </m:r>
            <m:r>
              <w:rPr>
                <w:rFonts w:ascii="Cambria Math" w:eastAsia="宋体" w:hAnsi="Cambria Math"/>
                <w:sz w:val="21"/>
                <w:szCs w:val="21"/>
              </w:rPr>
              <m:t>sp</m:t>
            </m:r>
          </m:sub>
        </m:sSub>
        <m:r>
          <m:rPr>
            <m:sty m:val="p"/>
          </m:rPr>
          <w:rPr>
            <w:rFonts w:ascii="Cambria Math" w:eastAsia="宋体" w:hAnsi="Cambria Math"/>
            <w:sz w:val="21"/>
            <w:szCs w:val="21"/>
          </w:rPr>
          <m:t>=</m:t>
        </m:r>
        <m:sSub>
          <m:sSubPr>
            <m:ctrlPr>
              <w:rPr>
                <w:rFonts w:ascii="Cambria Math" w:eastAsia="宋体" w:hAnsi="Cambria Math"/>
                <w:i/>
                <w:sz w:val="21"/>
                <w:szCs w:val="21"/>
              </w:rPr>
            </m:ctrlPr>
          </m:sSubPr>
          <m:e>
            <m:r>
              <w:rPr>
                <w:rFonts w:ascii="Cambria Math" w:eastAsia="宋体" w:hAnsi="Cambria Math"/>
                <w:sz w:val="21"/>
                <w:szCs w:val="21"/>
              </w:rPr>
              <m:t>α</m:t>
            </m:r>
          </m:e>
          <m:sub>
            <m:r>
              <w:rPr>
                <w:rFonts w:ascii="Cambria Math" w:eastAsia="宋体" w:hAnsi="Cambria Math"/>
                <w:sz w:val="21"/>
                <w:szCs w:val="21"/>
              </w:rPr>
              <m:t>st</m:t>
            </m:r>
            <m:r>
              <w:rPr>
                <w:rFonts w:ascii="Cambria Math" w:eastAsia="宋体" w:hAnsi="Cambria Math"/>
                <w:sz w:val="21"/>
                <w:szCs w:val="21"/>
              </w:rPr>
              <m:t>,</m:t>
            </m:r>
            <m:r>
              <w:rPr>
                <w:rFonts w:ascii="Cambria Math" w:eastAsia="宋体" w:hAnsi="Cambria Math"/>
                <w:sz w:val="21"/>
                <w:szCs w:val="21"/>
              </w:rPr>
              <m:t>sp</m:t>
            </m:r>
          </m:sub>
        </m:sSub>
        <m:r>
          <w:rPr>
            <w:rFonts w:ascii="Cambria Math" w:eastAsia="宋体" w:hAnsi="Cambria Math"/>
            <w:sz w:val="21"/>
            <w:szCs w:val="21"/>
          </w:rPr>
          <m:t>×(1+</m:t>
        </m:r>
        <m:f>
          <m:fPr>
            <m:ctrlPr>
              <w:rPr>
                <w:rFonts w:ascii="Cambria Math" w:eastAsia="宋体" w:hAnsi="Cambria Math"/>
                <w:i/>
                <w:sz w:val="21"/>
                <w:szCs w:val="21"/>
              </w:rPr>
            </m:ctrlPr>
          </m:fPr>
          <m:num>
            <m:sSubSup>
              <m:sSubSupPr>
                <m:ctrlPr>
                  <w:rPr>
                    <w:rFonts w:ascii="Cambria Math" w:eastAsia="宋体" w:hAnsi="Cambria Math"/>
                    <w:i/>
                    <w:sz w:val="21"/>
                    <w:szCs w:val="21"/>
                  </w:rPr>
                </m:ctrlPr>
              </m:sSubSupPr>
              <m:e>
                <m:r>
                  <w:rPr>
                    <w:rFonts w:ascii="Cambria Math" w:eastAsia="宋体" w:hAnsi="Cambria Math"/>
                    <w:sz w:val="21"/>
                    <w:szCs w:val="21"/>
                  </w:rPr>
                  <m:t>α</m:t>
                </m:r>
              </m:e>
              <m:sub>
                <m:r>
                  <w:rPr>
                    <w:rFonts w:ascii="Cambria Math" w:eastAsia="宋体" w:hAnsi="Cambria Math"/>
                    <w:sz w:val="21"/>
                    <w:szCs w:val="21"/>
                  </w:rPr>
                  <m:t>st</m:t>
                </m:r>
                <m:r>
                  <w:rPr>
                    <w:rFonts w:ascii="Cambria Math" w:eastAsia="宋体" w:hAnsi="Cambria Math"/>
                    <w:sz w:val="21"/>
                    <w:szCs w:val="21"/>
                  </w:rPr>
                  <m:t>,</m:t>
                </m:r>
                <m:r>
                  <w:rPr>
                    <w:rFonts w:ascii="Cambria Math" w:eastAsia="宋体" w:hAnsi="Cambria Math"/>
                    <w:sz w:val="21"/>
                    <w:szCs w:val="21"/>
                  </w:rPr>
                  <m:t>s</m:t>
                </m:r>
                <m:r>
                  <w:rPr>
                    <w:rFonts w:ascii="Cambria Math" w:eastAsia="宋体" w:hAnsi="Cambria Math"/>
                    <w:sz w:val="21"/>
                    <w:szCs w:val="21"/>
                  </w:rPr>
                  <m:t>p</m:t>
                </m:r>
              </m:sub>
              <m:sup>
                <m:r>
                  <w:rPr>
                    <w:rFonts w:ascii="Cambria Math" w:eastAsia="宋体" w:hAnsi="Cambria Math"/>
                    <w:sz w:val="21"/>
                    <w:szCs w:val="21"/>
                  </w:rPr>
                  <m:t>'</m:t>
                </m:r>
              </m:sup>
            </m:sSubSup>
          </m:num>
          <m:den>
            <m:sSub>
              <m:sSubPr>
                <m:ctrlPr>
                  <w:rPr>
                    <w:rFonts w:ascii="Cambria Math" w:eastAsia="宋体" w:hAnsi="Cambria Math"/>
                    <w:i/>
                    <w:sz w:val="21"/>
                    <w:szCs w:val="21"/>
                  </w:rPr>
                </m:ctrlPr>
              </m:sSubPr>
              <m:e>
                <m:r>
                  <w:rPr>
                    <w:rFonts w:ascii="Cambria Math" w:eastAsia="宋体" w:hAnsi="Cambria Math"/>
                    <w:sz w:val="21"/>
                    <w:szCs w:val="21"/>
                  </w:rPr>
                  <m:t>α</m:t>
                </m:r>
              </m:e>
              <m:sub>
                <m:r>
                  <w:rPr>
                    <w:rFonts w:ascii="Cambria Math" w:eastAsia="宋体" w:hAnsi="Cambria Math"/>
                    <w:sz w:val="21"/>
                    <w:szCs w:val="21"/>
                  </w:rPr>
                  <m:t>st</m:t>
                </m:r>
                <m:r>
                  <w:rPr>
                    <w:rFonts w:ascii="Cambria Math" w:eastAsia="宋体" w:hAnsi="Cambria Math"/>
                    <w:sz w:val="21"/>
                    <w:szCs w:val="21"/>
                  </w:rPr>
                  <m:t>,</m:t>
                </m:r>
                <m:r>
                  <w:rPr>
                    <w:rFonts w:ascii="Cambria Math" w:eastAsia="宋体" w:hAnsi="Cambria Math"/>
                    <w:sz w:val="21"/>
                    <w:szCs w:val="21"/>
                  </w:rPr>
                  <m:t>sp</m:t>
                </m:r>
              </m:sub>
            </m:sSub>
          </m:den>
        </m:f>
        <m:r>
          <w:rPr>
            <w:rFonts w:ascii="Cambria Math" w:eastAsia="宋体" w:hAnsi="Cambria Math"/>
            <w:sz w:val="21"/>
            <w:szCs w:val="21"/>
          </w:rPr>
          <m:t>×</m:t>
        </m:r>
        <m:sSub>
          <m:sSubPr>
            <m:ctrlPr>
              <w:rPr>
                <w:rFonts w:ascii="Cambria Math" w:eastAsia="宋体" w:hAnsi="Cambria Math"/>
                <w:i/>
                <w:sz w:val="21"/>
                <w:szCs w:val="21"/>
              </w:rPr>
            </m:ctrlPr>
          </m:sSubPr>
          <m:e>
            <m:r>
              <w:rPr>
                <w:rFonts w:ascii="Cambria Math" w:eastAsia="宋体" w:hAnsi="Cambria Math"/>
                <w:sz w:val="21"/>
                <w:szCs w:val="21"/>
              </w:rPr>
              <m:t>τ</m:t>
            </m:r>
          </m:e>
          <m:sub>
            <m:r>
              <w:rPr>
                <w:rFonts w:ascii="Cambria Math" w:eastAsia="宋体" w:hAnsi="Cambria Math"/>
                <w:sz w:val="21"/>
                <w:szCs w:val="21"/>
              </w:rPr>
              <m:t>st</m:t>
            </m:r>
            <m:r>
              <w:rPr>
                <w:rFonts w:ascii="Cambria Math" w:eastAsia="宋体" w:hAnsi="Cambria Math"/>
                <w:sz w:val="21"/>
                <w:szCs w:val="21"/>
              </w:rPr>
              <m:t>,</m:t>
            </m:r>
            <m:r>
              <w:rPr>
                <w:rFonts w:ascii="Cambria Math" w:eastAsia="宋体" w:hAnsi="Cambria Math"/>
                <w:sz w:val="21"/>
                <w:szCs w:val="21"/>
              </w:rPr>
              <m:t>sp</m:t>
            </m:r>
          </m:sub>
        </m:sSub>
        <m:r>
          <w:rPr>
            <w:rFonts w:ascii="Cambria Math" w:eastAsia="宋体" w:hAnsi="Cambria Math"/>
            <w:sz w:val="21"/>
            <w:szCs w:val="21"/>
          </w:rPr>
          <m:t>×</m:t>
        </m:r>
        <m:sSub>
          <m:sSubPr>
            <m:ctrlPr>
              <w:rPr>
                <w:rFonts w:ascii="Cambria Math" w:eastAsia="宋体" w:hAnsi="Cambria Math"/>
                <w:i/>
                <w:sz w:val="21"/>
                <w:szCs w:val="21"/>
              </w:rPr>
            </m:ctrlPr>
          </m:sSubPr>
          <m:e>
            <m:r>
              <w:rPr>
                <w:rFonts w:ascii="Cambria Math" w:eastAsia="宋体" w:hAnsi="Cambria Math"/>
                <w:sz w:val="21"/>
                <w:szCs w:val="21"/>
              </w:rPr>
              <m:t>ρ</m:t>
            </m:r>
          </m:e>
          <m:sub>
            <m:r>
              <w:rPr>
                <w:rFonts w:ascii="Cambria Math" w:eastAsia="宋体" w:hAnsi="Cambria Math"/>
                <w:sz w:val="21"/>
                <w:szCs w:val="21"/>
              </w:rPr>
              <m:t>st</m:t>
            </m:r>
            <m:r>
              <w:rPr>
                <w:rFonts w:ascii="Cambria Math" w:eastAsia="宋体" w:hAnsi="Cambria Math"/>
                <w:sz w:val="21"/>
                <w:szCs w:val="21"/>
              </w:rPr>
              <m:t>,</m:t>
            </m:r>
            <m:r>
              <w:rPr>
                <w:rFonts w:ascii="Cambria Math" w:eastAsia="宋体" w:hAnsi="Cambria Math"/>
                <w:sz w:val="21"/>
                <w:szCs w:val="21"/>
              </w:rPr>
              <m:t>abs</m:t>
            </m:r>
          </m:sub>
        </m:sSub>
        <m:r>
          <w:rPr>
            <w:rFonts w:ascii="Cambria Math" w:eastAsia="宋体" w:hAnsi="Cambria Math"/>
            <w:sz w:val="21"/>
            <w:szCs w:val="21"/>
          </w:rPr>
          <m:t>×</m:t>
        </m:r>
        <m:f>
          <m:fPr>
            <m:ctrlPr>
              <w:rPr>
                <w:rFonts w:ascii="Cambria Math" w:eastAsia="宋体" w:hAnsi="Cambria Math"/>
                <w:i/>
                <w:sz w:val="21"/>
                <w:szCs w:val="21"/>
              </w:rPr>
            </m:ctrlPr>
          </m:fPr>
          <m:num>
            <m:r>
              <w:rPr>
                <w:rFonts w:ascii="Cambria Math" w:eastAsia="宋体" w:hAnsi="Cambria Math"/>
                <w:sz w:val="21"/>
                <w:szCs w:val="21"/>
              </w:rPr>
              <m:t>1</m:t>
            </m:r>
          </m:num>
          <m:den>
            <m:r>
              <w:rPr>
                <w:rFonts w:ascii="Cambria Math" w:eastAsia="宋体" w:hAnsi="Cambria Math"/>
                <w:sz w:val="21"/>
                <w:szCs w:val="21"/>
              </w:rPr>
              <m:t>1-</m:t>
            </m:r>
            <m:sSub>
              <m:sSubPr>
                <m:ctrlPr>
                  <w:rPr>
                    <w:rFonts w:ascii="Cambria Math" w:eastAsia="宋体" w:hAnsi="Cambria Math"/>
                    <w:i/>
                    <w:sz w:val="21"/>
                    <w:szCs w:val="21"/>
                  </w:rPr>
                </m:ctrlPr>
              </m:sSubPr>
              <m:e>
                <m:r>
                  <w:rPr>
                    <w:rFonts w:ascii="Cambria Math" w:eastAsia="宋体" w:hAnsi="Cambria Math"/>
                    <w:sz w:val="21"/>
                    <w:szCs w:val="21"/>
                  </w:rPr>
                  <m:t>ρ</m:t>
                </m:r>
              </m:e>
              <m:sub>
                <m:r>
                  <w:rPr>
                    <w:rFonts w:ascii="Cambria Math" w:eastAsia="宋体" w:hAnsi="Cambria Math"/>
                    <w:sz w:val="21"/>
                    <w:szCs w:val="21"/>
                  </w:rPr>
                  <m:t>st</m:t>
                </m:r>
                <m:r>
                  <w:rPr>
                    <w:rFonts w:ascii="Cambria Math" w:eastAsia="宋体" w:hAnsi="Cambria Math"/>
                    <w:sz w:val="21"/>
                    <w:szCs w:val="21"/>
                  </w:rPr>
                  <m:t>,</m:t>
                </m:r>
                <m:r>
                  <w:rPr>
                    <w:rFonts w:ascii="Cambria Math" w:eastAsia="宋体" w:hAnsi="Cambria Math"/>
                    <w:sz w:val="21"/>
                    <w:szCs w:val="21"/>
                  </w:rPr>
                  <m:t>abs</m:t>
                </m:r>
              </m:sub>
            </m:sSub>
            <m:r>
              <w:rPr>
                <w:rFonts w:ascii="Cambria Math" w:eastAsia="宋体" w:hAnsi="Cambria Math"/>
                <w:sz w:val="21"/>
                <w:szCs w:val="21"/>
              </w:rPr>
              <m:t>×</m:t>
            </m:r>
            <m:sSubSup>
              <m:sSubSupPr>
                <m:ctrlPr>
                  <w:rPr>
                    <w:rFonts w:ascii="Cambria Math" w:eastAsia="宋体" w:hAnsi="Cambria Math"/>
                    <w:i/>
                    <w:sz w:val="21"/>
                    <w:szCs w:val="21"/>
                  </w:rPr>
                </m:ctrlPr>
              </m:sSubSupPr>
              <m:e>
                <m:r>
                  <w:rPr>
                    <w:rFonts w:ascii="Cambria Math" w:eastAsia="宋体" w:hAnsi="Cambria Math"/>
                    <w:sz w:val="21"/>
                    <w:szCs w:val="21"/>
                  </w:rPr>
                  <m:t>ρ</m:t>
                </m:r>
              </m:e>
              <m:sub>
                <m:r>
                  <w:rPr>
                    <w:rFonts w:ascii="Cambria Math" w:eastAsia="宋体" w:hAnsi="Cambria Math"/>
                    <w:sz w:val="21"/>
                    <w:szCs w:val="21"/>
                  </w:rPr>
                  <m:t>st</m:t>
                </m:r>
                <m:r>
                  <w:rPr>
                    <w:rFonts w:ascii="Cambria Math" w:eastAsia="宋体" w:hAnsi="Cambria Math"/>
                    <w:sz w:val="21"/>
                    <w:szCs w:val="21"/>
                  </w:rPr>
                  <m:t>,</m:t>
                </m:r>
                <m:r>
                  <w:rPr>
                    <w:rFonts w:ascii="Cambria Math" w:eastAsia="宋体" w:hAnsi="Cambria Math"/>
                    <w:sz w:val="21"/>
                    <w:szCs w:val="21"/>
                  </w:rPr>
                  <m:t>sp</m:t>
                </m:r>
              </m:sub>
              <m:sup>
                <m:r>
                  <w:rPr>
                    <w:rFonts w:ascii="Cambria Math" w:eastAsia="宋体" w:hAnsi="Cambria Math"/>
                    <w:sz w:val="21"/>
                    <w:szCs w:val="21"/>
                  </w:rPr>
                  <m:t>'</m:t>
                </m:r>
              </m:sup>
            </m:sSubSup>
          </m:den>
        </m:f>
        <m:r>
          <w:rPr>
            <w:rFonts w:ascii="Cambria Math" w:eastAsia="宋体" w:hAnsi="Cambria Math"/>
            <w:sz w:val="21"/>
            <w:szCs w:val="21"/>
          </w:rPr>
          <m:t>)</m:t>
        </m:r>
      </m:oMath>
      <w:r>
        <w:rPr>
          <w:rFonts w:ascii="Times New Roman" w:eastAsia="宋体" w:hAnsi="Times New Roman"/>
          <w:sz w:val="21"/>
          <w:szCs w:val="21"/>
        </w:rPr>
        <w:t>……………</w:t>
      </w:r>
      <w:r>
        <w:rPr>
          <w:rFonts w:ascii="Times New Roman" w:eastAsia="宋体" w:hAnsi="Times New Roman"/>
          <w:sz w:val="21"/>
          <w:szCs w:val="21"/>
        </w:rPr>
        <w:t>（</w:t>
      </w:r>
      <w:r>
        <w:rPr>
          <w:rFonts w:ascii="Times New Roman" w:eastAsia="宋体" w:hAnsi="Times New Roman"/>
          <w:sz w:val="21"/>
          <w:szCs w:val="21"/>
        </w:rPr>
        <w:t>C.5</w:t>
      </w:r>
      <w:r>
        <w:rPr>
          <w:rFonts w:ascii="Times New Roman" w:eastAsia="宋体" w:hAnsi="Times New Roman"/>
          <w:sz w:val="21"/>
          <w:szCs w:val="21"/>
        </w:rPr>
        <w:t>）</w:t>
      </w:r>
    </w:p>
    <w:p w:rsidR="007D0A25" w:rsidRDefault="007D0A25">
      <w:pPr>
        <w:pStyle w:val="dl"/>
        <w:spacing w:after="0" w:line="360" w:lineRule="auto"/>
        <w:ind w:left="0" w:firstLine="1"/>
        <w:jc w:val="right"/>
        <w:rPr>
          <w:rFonts w:ascii="Times New Roman" w:eastAsia="宋体" w:hAnsi="Times New Roman"/>
          <w:sz w:val="21"/>
          <w:szCs w:val="21"/>
        </w:rPr>
      </w:pPr>
    </w:p>
    <w:p w:rsidR="007D0A25" w:rsidRDefault="00827E7E">
      <w:pPr>
        <w:spacing w:line="360" w:lineRule="auto"/>
        <w:ind w:firstLineChars="313" w:firstLine="566"/>
        <w:jc w:val="left"/>
        <w:rPr>
          <w:rFonts w:ascii="Times New Roman" w:hAnsi="Times New Roman"/>
          <w:b/>
          <w:sz w:val="18"/>
          <w:szCs w:val="18"/>
        </w:rPr>
      </w:pPr>
      <w:r>
        <w:rPr>
          <w:rFonts w:ascii="Times New Roman" w:hAnsi="Times New Roman" w:hint="eastAsia"/>
          <w:b/>
          <w:sz w:val="18"/>
          <w:szCs w:val="18"/>
        </w:rPr>
        <w:t>式中</w:t>
      </w:r>
      <w:r>
        <w:rPr>
          <w:rFonts w:ascii="Times New Roman" w:hAnsi="Times New Roman"/>
          <w:b/>
          <w:sz w:val="18"/>
          <w:szCs w:val="18"/>
        </w:rPr>
        <w:t>：</w:t>
      </w:r>
    </w:p>
    <w:p w:rsidR="007D0A25" w:rsidRDefault="00827E7E">
      <w:pPr>
        <w:pStyle w:val="afffff1"/>
        <w:spacing w:line="360" w:lineRule="auto"/>
        <w:ind w:firstLineChars="315" w:firstLine="567"/>
        <w:rPr>
          <w:rFonts w:ascii="Times New Roman"/>
          <w:sz w:val="18"/>
          <w:szCs w:val="18"/>
        </w:rPr>
      </w:pPr>
      <m:oMath>
        <m:sSub>
          <m:sSubPr>
            <m:ctrlPr>
              <w:rPr>
                <w:rFonts w:ascii="Cambria Math" w:hAnsi="Cambria Math"/>
                <w:i/>
                <w:sz w:val="18"/>
                <w:szCs w:val="18"/>
                <w:lang w:val="en-GB" w:eastAsia="en-US"/>
              </w:rPr>
            </m:ctrlPr>
          </m:sSubPr>
          <m:e>
            <m:r>
              <w:rPr>
                <w:rFonts w:ascii="Cambria Math" w:hAnsi="Cambria Math"/>
                <w:sz w:val="18"/>
                <w:szCs w:val="18"/>
                <w:lang w:val="en-GB"/>
              </w:rPr>
              <m:t>τ</m:t>
            </m:r>
          </m:e>
          <m:sub>
            <m:r>
              <w:rPr>
                <w:rFonts w:ascii="Cambria Math" w:hAnsi="Cambria Math"/>
                <w:sz w:val="18"/>
                <w:szCs w:val="18"/>
                <w:lang w:val="en-GB"/>
              </w:rPr>
              <m:t>st</m:t>
            </m:r>
            <m:r>
              <w:rPr>
                <w:rFonts w:ascii="Cambria Math" w:hAnsi="Cambria Math"/>
                <w:sz w:val="18"/>
                <w:szCs w:val="18"/>
                <w:lang w:val="en-GB"/>
              </w:rPr>
              <m:t>,</m:t>
            </m:r>
            <m:r>
              <w:rPr>
                <w:rFonts w:ascii="Cambria Math" w:hAnsi="Cambria Math"/>
                <w:sz w:val="18"/>
                <w:szCs w:val="18"/>
                <w:lang w:val="en-GB"/>
              </w:rPr>
              <m:t>sp</m:t>
            </m:r>
          </m:sub>
        </m:sSub>
      </m:oMath>
      <w:r>
        <w:rPr>
          <w:rFonts w:ascii="Times New Roman"/>
          <w:sz w:val="18"/>
          <w:szCs w:val="18"/>
          <w:lang w:val="en-GB"/>
        </w:rPr>
        <w:t xml:space="preserve"> </w:t>
      </w:r>
      <w:r>
        <w:rPr>
          <w:rFonts w:ascii="Times" w:eastAsia="MS Mincho" w:hAnsi="Times"/>
          <w:b/>
          <w:sz w:val="18"/>
          <w:szCs w:val="18"/>
          <w:lang w:val="en-GB" w:eastAsia="ja-JP"/>
        </w:rPr>
        <w:t>——</w:t>
      </w:r>
      <w:r>
        <w:rPr>
          <w:rFonts w:ascii="Times New Roman" w:hint="eastAsia"/>
          <w:sz w:val="18"/>
          <w:szCs w:val="18"/>
          <w:lang w:val="en-GB"/>
        </w:rPr>
        <w:t>参考条件下，试件对从外侧入射的太阳光透射比；</w:t>
      </w:r>
    </w:p>
    <w:p w:rsidR="007D0A25" w:rsidRDefault="00827E7E">
      <w:pPr>
        <w:pStyle w:val="afffff1"/>
        <w:spacing w:line="360" w:lineRule="auto"/>
        <w:ind w:firstLineChars="315" w:firstLine="567"/>
        <w:rPr>
          <w:rFonts w:ascii="Times New Roman"/>
          <w:sz w:val="18"/>
          <w:szCs w:val="18"/>
        </w:rPr>
      </w:pPr>
      <m:oMath>
        <m:sSub>
          <m:sSubPr>
            <m:ctrlPr>
              <w:rPr>
                <w:rFonts w:ascii="Cambria Math" w:hAnsi="Cambria Math"/>
                <w:i/>
                <w:sz w:val="18"/>
                <w:szCs w:val="18"/>
                <w:lang w:val="en-GB" w:eastAsia="en-US"/>
              </w:rPr>
            </m:ctrlPr>
          </m:sSubPr>
          <m:e>
            <m:r>
              <w:rPr>
                <w:rFonts w:ascii="Cambria Math" w:hAnsi="Cambria Math"/>
                <w:sz w:val="18"/>
                <w:szCs w:val="18"/>
                <w:lang w:val="en-GB"/>
              </w:rPr>
              <m:t>q</m:t>
            </m:r>
          </m:e>
          <m:sub>
            <m:r>
              <w:rPr>
                <w:rFonts w:ascii="Cambria Math" w:hAnsi="Cambria Math"/>
                <w:sz w:val="18"/>
                <w:szCs w:val="18"/>
                <w:lang w:val="en-GB"/>
              </w:rPr>
              <m:t>i</m:t>
            </m:r>
            <m:r>
              <w:rPr>
                <w:rFonts w:ascii="Cambria Math" w:hAnsi="Cambria Math"/>
                <w:sz w:val="18"/>
                <w:szCs w:val="18"/>
                <w:lang w:val="en-GB"/>
              </w:rPr>
              <m:t>,</m:t>
            </m:r>
            <m:r>
              <w:rPr>
                <w:rFonts w:ascii="Cambria Math" w:hAnsi="Cambria Math"/>
                <w:sz w:val="18"/>
                <w:szCs w:val="18"/>
                <w:lang w:val="en-GB"/>
              </w:rPr>
              <m:t>st</m:t>
            </m:r>
            <m:r>
              <w:rPr>
                <w:rFonts w:ascii="Cambria Math" w:hAnsi="Cambria Math"/>
                <w:sz w:val="18"/>
                <w:szCs w:val="18"/>
                <w:lang w:val="en-GB"/>
              </w:rPr>
              <m:t>,</m:t>
            </m:r>
            <m:r>
              <w:rPr>
                <w:rFonts w:ascii="Cambria Math" w:hAnsi="Cambria Math"/>
                <w:sz w:val="18"/>
                <w:szCs w:val="18"/>
                <w:lang w:val="en-GB"/>
              </w:rPr>
              <m:t>sp</m:t>
            </m:r>
          </m:sub>
        </m:sSub>
      </m:oMath>
      <w:r>
        <w:rPr>
          <w:rFonts w:ascii="Times New Roman" w:hint="eastAsia"/>
          <w:sz w:val="18"/>
          <w:szCs w:val="18"/>
          <w:lang w:val="en-GB"/>
        </w:rPr>
        <w:t xml:space="preserve"> </w:t>
      </w:r>
      <w:r>
        <w:rPr>
          <w:rFonts w:ascii="Times" w:eastAsia="MS Mincho" w:hAnsi="Times"/>
          <w:b/>
          <w:sz w:val="18"/>
          <w:szCs w:val="18"/>
          <w:lang w:val="en-GB" w:eastAsia="ja-JP"/>
        </w:rPr>
        <w:t>——</w:t>
      </w:r>
      <w:r>
        <w:rPr>
          <w:rFonts w:ascii="Times New Roman" w:hint="eastAsia"/>
          <w:sz w:val="18"/>
          <w:szCs w:val="18"/>
          <w:lang w:val="en-GB"/>
        </w:rPr>
        <w:t>参考条件下，通过试件进入室内侧的二次热流密度；</w:t>
      </w:r>
    </w:p>
    <w:p w:rsidR="007D0A25" w:rsidRDefault="00827E7E">
      <w:pPr>
        <w:pStyle w:val="afffff1"/>
        <w:spacing w:line="360" w:lineRule="auto"/>
        <w:ind w:firstLineChars="315" w:firstLine="567"/>
        <w:rPr>
          <w:rFonts w:ascii="Times New Roman"/>
          <w:sz w:val="18"/>
          <w:szCs w:val="18"/>
        </w:rPr>
      </w:pPr>
      <m:oMath>
        <m:sSub>
          <m:sSubPr>
            <m:ctrlPr>
              <w:rPr>
                <w:rFonts w:ascii="Cambria Math" w:hAnsi="Cambria Math"/>
                <w:i/>
                <w:sz w:val="18"/>
                <w:szCs w:val="18"/>
                <w:lang w:val="en-GB" w:eastAsia="en-US"/>
              </w:rPr>
            </m:ctrlPr>
          </m:sSubPr>
          <m:e>
            <m:r>
              <w:rPr>
                <w:rFonts w:ascii="Cambria Math" w:hAnsi="Cambria Math"/>
                <w:sz w:val="18"/>
                <w:szCs w:val="18"/>
                <w:lang w:val="en-GB"/>
              </w:rPr>
              <m:t>α</m:t>
            </m:r>
          </m:e>
          <m:sub>
            <m:r>
              <w:rPr>
                <w:rFonts w:ascii="Cambria Math" w:hAnsi="Cambria Math"/>
                <w:sz w:val="18"/>
                <w:szCs w:val="18"/>
                <w:lang w:val="en-GB"/>
              </w:rPr>
              <m:t>m</m:t>
            </m:r>
            <m:r>
              <w:rPr>
                <w:rFonts w:ascii="Cambria Math" w:hAnsi="Cambria Math"/>
                <w:sz w:val="18"/>
                <w:szCs w:val="18"/>
                <w:lang w:val="en-GB"/>
              </w:rPr>
              <m:t>,</m:t>
            </m:r>
            <m:r>
              <w:rPr>
                <w:rFonts w:ascii="Cambria Math" w:hAnsi="Cambria Math"/>
                <w:sz w:val="18"/>
                <w:szCs w:val="18"/>
                <w:lang w:val="en-GB"/>
              </w:rPr>
              <m:t>abs</m:t>
            </m:r>
          </m:sub>
        </m:sSub>
      </m:oMath>
      <w:r>
        <w:rPr>
          <w:rFonts w:ascii="Times New Roman" w:hint="eastAsia"/>
          <w:sz w:val="18"/>
          <w:szCs w:val="18"/>
          <w:lang w:val="en-GB"/>
        </w:rPr>
        <w:t xml:space="preserve"> </w:t>
      </w:r>
      <w:r>
        <w:rPr>
          <w:rFonts w:ascii="Times" w:eastAsia="MS Mincho" w:hAnsi="Times"/>
          <w:b/>
          <w:sz w:val="18"/>
          <w:szCs w:val="18"/>
          <w:lang w:val="en-GB" w:eastAsia="ja-JP"/>
        </w:rPr>
        <w:t>——</w:t>
      </w:r>
      <w:r>
        <w:rPr>
          <w:rFonts w:ascii="Times New Roman" w:hint="eastAsia"/>
          <w:sz w:val="18"/>
          <w:szCs w:val="18"/>
          <w:lang w:val="en-GB"/>
        </w:rPr>
        <w:t>测量条件下，测量装置对从试件外侧入射的测量装置的太阳光吸收比；</w:t>
      </w:r>
    </w:p>
    <w:p w:rsidR="007D0A25" w:rsidRDefault="00827E7E">
      <w:pPr>
        <w:pStyle w:val="afffff1"/>
        <w:spacing w:line="360" w:lineRule="auto"/>
        <w:ind w:firstLineChars="315" w:firstLine="567"/>
        <w:rPr>
          <w:rFonts w:ascii="Times New Roman"/>
          <w:sz w:val="18"/>
          <w:szCs w:val="18"/>
          <w:lang w:val="en-GB"/>
        </w:rPr>
      </w:pPr>
      <m:oMath>
        <m:sSub>
          <m:sSubPr>
            <m:ctrlPr>
              <w:rPr>
                <w:rFonts w:ascii="Cambria Math" w:hAnsi="Cambria Math"/>
                <w:i/>
                <w:sz w:val="18"/>
                <w:szCs w:val="18"/>
                <w:lang w:val="en-GB" w:eastAsia="en-US"/>
              </w:rPr>
            </m:ctrlPr>
          </m:sSubPr>
          <m:e>
            <m:r>
              <w:rPr>
                <w:rFonts w:ascii="Cambria Math" w:hAnsi="Cambria Math"/>
                <w:sz w:val="18"/>
                <w:szCs w:val="18"/>
                <w:lang w:val="en-GB"/>
              </w:rPr>
              <m:t>α</m:t>
            </m:r>
          </m:e>
          <m:sub>
            <m:r>
              <w:rPr>
                <w:rFonts w:ascii="Cambria Math" w:hAnsi="Cambria Math"/>
                <w:sz w:val="18"/>
                <w:szCs w:val="18"/>
                <w:lang w:val="en-GB"/>
              </w:rPr>
              <m:t>m</m:t>
            </m:r>
            <m:r>
              <w:rPr>
                <w:rFonts w:ascii="Cambria Math" w:hAnsi="Cambria Math"/>
                <w:sz w:val="18"/>
                <w:szCs w:val="18"/>
                <w:lang w:val="en-GB"/>
              </w:rPr>
              <m:t>,</m:t>
            </m:r>
            <m:r>
              <w:rPr>
                <w:rFonts w:ascii="Cambria Math" w:hAnsi="Cambria Math"/>
                <w:sz w:val="18"/>
                <w:szCs w:val="18"/>
                <w:lang w:val="en-GB"/>
              </w:rPr>
              <m:t>sp</m:t>
            </m:r>
          </m:sub>
        </m:sSub>
      </m:oMath>
      <w:r>
        <w:rPr>
          <w:rFonts w:ascii="Times New Roman" w:hint="eastAsia"/>
          <w:sz w:val="18"/>
          <w:szCs w:val="18"/>
          <w:lang w:val="en-GB"/>
        </w:rPr>
        <w:t xml:space="preserve"> </w:t>
      </w:r>
      <w:r>
        <w:rPr>
          <w:rFonts w:ascii="Times New Roman"/>
          <w:sz w:val="18"/>
          <w:szCs w:val="18"/>
          <w:lang w:val="en-GB"/>
        </w:rPr>
        <w:t xml:space="preserve"> </w:t>
      </w:r>
      <w:r>
        <w:rPr>
          <w:rFonts w:ascii="Times" w:eastAsia="MS Mincho" w:hAnsi="Times"/>
          <w:b/>
          <w:sz w:val="18"/>
          <w:szCs w:val="18"/>
          <w:lang w:val="en-GB" w:eastAsia="ja-JP"/>
        </w:rPr>
        <w:t>——</w:t>
      </w:r>
      <w:r>
        <w:rPr>
          <w:rFonts w:ascii="Times New Roman" w:hint="eastAsia"/>
          <w:sz w:val="18"/>
          <w:szCs w:val="18"/>
          <w:lang w:val="en-GB"/>
        </w:rPr>
        <w:t>测量条件下，试件对从外侧入射的太阳光吸收比；</w:t>
      </w:r>
    </w:p>
    <w:p w:rsidR="007D0A25" w:rsidRDefault="00827E7E">
      <w:pPr>
        <w:pStyle w:val="afffff1"/>
        <w:spacing w:line="360" w:lineRule="auto"/>
        <w:ind w:firstLineChars="315" w:firstLine="567"/>
        <w:rPr>
          <w:rFonts w:ascii="Times New Roman"/>
          <w:sz w:val="18"/>
          <w:szCs w:val="18"/>
        </w:rPr>
      </w:pPr>
      <m:oMath>
        <m:sSub>
          <m:sSubPr>
            <m:ctrlPr>
              <w:rPr>
                <w:rFonts w:ascii="Cambria Math" w:hAnsi="Cambria Math"/>
                <w:i/>
                <w:sz w:val="18"/>
                <w:szCs w:val="18"/>
                <w:lang w:val="en-GB" w:eastAsia="en-US"/>
              </w:rPr>
            </m:ctrlPr>
          </m:sSubPr>
          <m:e>
            <m:r>
              <w:rPr>
                <w:rFonts w:ascii="Cambria Math" w:hAnsi="Cambria Math"/>
                <w:sz w:val="18"/>
                <w:szCs w:val="18"/>
                <w:lang w:val="en-GB"/>
              </w:rPr>
              <m:t>α</m:t>
            </m:r>
          </m:e>
          <m:sub>
            <m:r>
              <w:rPr>
                <w:rFonts w:ascii="Cambria Math" w:hAnsi="Cambria Math"/>
                <w:sz w:val="18"/>
                <w:szCs w:val="18"/>
                <w:lang w:val="en-GB"/>
              </w:rPr>
              <m:t>st</m:t>
            </m:r>
            <m:r>
              <w:rPr>
                <w:rFonts w:ascii="Cambria Math" w:hAnsi="Cambria Math"/>
                <w:sz w:val="18"/>
                <w:szCs w:val="18"/>
                <w:lang w:val="en-GB"/>
              </w:rPr>
              <m:t>,</m:t>
            </m:r>
            <m:r>
              <w:rPr>
                <w:rFonts w:ascii="Cambria Math" w:hAnsi="Cambria Math"/>
                <w:sz w:val="18"/>
                <w:szCs w:val="18"/>
                <w:lang w:val="en-GB"/>
              </w:rPr>
              <m:t>sp</m:t>
            </m:r>
          </m:sub>
        </m:sSub>
      </m:oMath>
      <w:r>
        <w:rPr>
          <w:rFonts w:ascii="Times New Roman" w:hint="eastAsia"/>
          <w:sz w:val="18"/>
          <w:szCs w:val="18"/>
          <w:lang w:val="en-GB"/>
        </w:rPr>
        <w:t xml:space="preserve"> </w:t>
      </w:r>
      <w:r>
        <w:rPr>
          <w:rFonts w:ascii="Times New Roman"/>
          <w:sz w:val="18"/>
          <w:szCs w:val="18"/>
          <w:lang w:val="en-GB"/>
        </w:rPr>
        <w:t xml:space="preserve"> </w:t>
      </w:r>
      <w:r>
        <w:rPr>
          <w:rFonts w:ascii="Times" w:eastAsia="MS Mincho" w:hAnsi="Times"/>
          <w:b/>
          <w:sz w:val="18"/>
          <w:szCs w:val="18"/>
          <w:lang w:val="en-GB" w:eastAsia="ja-JP"/>
        </w:rPr>
        <w:t>——</w:t>
      </w:r>
      <w:r>
        <w:rPr>
          <w:rFonts w:ascii="Times New Roman" w:hint="eastAsia"/>
          <w:sz w:val="18"/>
          <w:szCs w:val="18"/>
          <w:lang w:val="en-GB"/>
        </w:rPr>
        <w:t>参考条件下，试件对从外侧入射的太阳光吸收比；</w:t>
      </w:r>
    </w:p>
    <w:p w:rsidR="007D0A25" w:rsidRDefault="00827E7E">
      <w:pPr>
        <w:pStyle w:val="afffff1"/>
        <w:spacing w:line="360" w:lineRule="auto"/>
        <w:ind w:firstLineChars="315" w:firstLine="567"/>
        <w:rPr>
          <w:rFonts w:ascii="Times New Roman"/>
          <w:sz w:val="18"/>
          <w:szCs w:val="18"/>
        </w:rPr>
      </w:pPr>
      <m:oMath>
        <m:sSubSup>
          <m:sSubSupPr>
            <m:ctrlPr>
              <w:rPr>
                <w:rFonts w:ascii="Cambria Math" w:hAnsi="Cambria Math"/>
                <w:i/>
                <w:sz w:val="18"/>
                <w:szCs w:val="18"/>
                <w:lang w:val="en-GB" w:eastAsia="en-US"/>
              </w:rPr>
            </m:ctrlPr>
          </m:sSubSupPr>
          <m:e>
            <m:r>
              <w:rPr>
                <w:rFonts w:ascii="Cambria Math" w:hAnsi="Cambria Math"/>
                <w:sz w:val="18"/>
                <w:szCs w:val="18"/>
                <w:lang w:val="en-GB"/>
              </w:rPr>
              <m:t>α</m:t>
            </m:r>
          </m:e>
          <m:sub>
            <m:r>
              <w:rPr>
                <w:rFonts w:ascii="Cambria Math" w:hAnsi="Cambria Math"/>
                <w:sz w:val="18"/>
                <w:szCs w:val="18"/>
                <w:lang w:val="en-GB"/>
              </w:rPr>
              <m:t>st</m:t>
            </m:r>
            <m:r>
              <w:rPr>
                <w:rFonts w:ascii="Cambria Math" w:hAnsi="Cambria Math"/>
                <w:sz w:val="18"/>
                <w:szCs w:val="18"/>
                <w:lang w:val="en-GB"/>
              </w:rPr>
              <m:t>,</m:t>
            </m:r>
            <m:r>
              <w:rPr>
                <w:rFonts w:ascii="Cambria Math" w:hAnsi="Cambria Math"/>
                <w:sz w:val="18"/>
                <w:szCs w:val="18"/>
                <w:lang w:val="en-GB"/>
              </w:rPr>
              <m:t>sp</m:t>
            </m:r>
          </m:sub>
          <m:sup>
            <m:r>
              <w:rPr>
                <w:rFonts w:ascii="Cambria Math" w:hAnsi="Cambria Math"/>
                <w:sz w:val="18"/>
                <w:szCs w:val="18"/>
                <w:lang w:val="en-GB"/>
              </w:rPr>
              <m:t>'</m:t>
            </m:r>
          </m:sup>
        </m:sSubSup>
      </m:oMath>
      <w:r>
        <w:rPr>
          <w:rFonts w:ascii="Times New Roman" w:hint="eastAsia"/>
          <w:sz w:val="18"/>
          <w:szCs w:val="18"/>
          <w:lang w:val="en-GB"/>
        </w:rPr>
        <w:t xml:space="preserve"> </w:t>
      </w:r>
      <w:r>
        <w:rPr>
          <w:rFonts w:ascii="Times New Roman"/>
          <w:sz w:val="18"/>
          <w:szCs w:val="18"/>
          <w:lang w:val="en-GB"/>
        </w:rPr>
        <w:t xml:space="preserve"> </w:t>
      </w:r>
      <w:r>
        <w:rPr>
          <w:rFonts w:ascii="Times" w:eastAsia="MS Mincho" w:hAnsi="Times"/>
          <w:b/>
          <w:sz w:val="18"/>
          <w:szCs w:val="18"/>
          <w:lang w:val="en-GB" w:eastAsia="ja-JP"/>
        </w:rPr>
        <w:t>——</w:t>
      </w:r>
      <w:r>
        <w:rPr>
          <w:rFonts w:ascii="Times New Roman" w:hint="eastAsia"/>
          <w:sz w:val="18"/>
          <w:szCs w:val="18"/>
          <w:lang w:val="en-GB"/>
        </w:rPr>
        <w:t>参考条件下，试件对从内侧反射的太阳光吸收比；</w:t>
      </w:r>
    </w:p>
    <w:p w:rsidR="007D0A25" w:rsidRDefault="00827E7E">
      <w:pPr>
        <w:pStyle w:val="afffff1"/>
        <w:spacing w:line="360" w:lineRule="auto"/>
        <w:ind w:firstLineChars="315" w:firstLine="567"/>
        <w:rPr>
          <w:rFonts w:ascii="Times New Roman"/>
          <w:sz w:val="18"/>
          <w:szCs w:val="18"/>
        </w:rPr>
      </w:pPr>
      <m:oMath>
        <m:sSub>
          <m:sSubPr>
            <m:ctrlPr>
              <w:rPr>
                <w:rFonts w:ascii="Cambria Math" w:hAnsi="Cambria Math"/>
                <w:i/>
                <w:sz w:val="18"/>
                <w:szCs w:val="18"/>
                <w:lang w:val="en-GB" w:eastAsia="en-US"/>
              </w:rPr>
            </m:ctrlPr>
          </m:sSubPr>
          <m:e>
            <m:r>
              <w:rPr>
                <w:rFonts w:ascii="Cambria Math" w:hAnsi="Cambria Math"/>
                <w:sz w:val="18"/>
                <w:szCs w:val="18"/>
                <w:lang w:val="en-GB"/>
              </w:rPr>
              <m:t>ρ</m:t>
            </m:r>
          </m:e>
          <m:sub>
            <m:r>
              <w:rPr>
                <w:rFonts w:ascii="Cambria Math" w:hAnsi="Cambria Math"/>
                <w:sz w:val="18"/>
                <w:szCs w:val="18"/>
                <w:lang w:val="en-GB"/>
              </w:rPr>
              <m:t>st</m:t>
            </m:r>
            <m:r>
              <w:rPr>
                <w:rFonts w:ascii="Cambria Math" w:hAnsi="Cambria Math"/>
                <w:sz w:val="18"/>
                <w:szCs w:val="18"/>
                <w:lang w:val="en-GB"/>
              </w:rPr>
              <m:t>,</m:t>
            </m:r>
            <m:r>
              <w:rPr>
                <w:rFonts w:ascii="Cambria Math" w:hAnsi="Cambria Math"/>
                <w:sz w:val="18"/>
                <w:szCs w:val="18"/>
                <w:lang w:val="en-GB"/>
              </w:rPr>
              <m:t>abs</m:t>
            </m:r>
          </m:sub>
        </m:sSub>
      </m:oMath>
      <w:r>
        <w:rPr>
          <w:rFonts w:ascii="Times New Roman" w:hint="eastAsia"/>
          <w:sz w:val="18"/>
          <w:szCs w:val="18"/>
          <w:lang w:val="en-GB"/>
        </w:rPr>
        <w:t xml:space="preserve"> </w:t>
      </w:r>
      <w:r>
        <w:rPr>
          <w:rFonts w:ascii="Times" w:eastAsia="MS Mincho" w:hAnsi="Times"/>
          <w:b/>
          <w:sz w:val="18"/>
          <w:szCs w:val="18"/>
          <w:lang w:val="en-GB" w:eastAsia="ja-JP"/>
        </w:rPr>
        <w:t>——</w:t>
      </w:r>
      <w:r>
        <w:rPr>
          <w:rFonts w:ascii="Times New Roman" w:hint="eastAsia"/>
          <w:sz w:val="18"/>
          <w:szCs w:val="18"/>
          <w:lang w:val="en-GB"/>
        </w:rPr>
        <w:t>参考条件下，试件对从外侧入射的太阳光反射比；</w:t>
      </w:r>
    </w:p>
    <w:p w:rsidR="007D0A25" w:rsidRDefault="00827E7E">
      <w:pPr>
        <w:pStyle w:val="afffff1"/>
        <w:spacing w:line="360" w:lineRule="auto"/>
        <w:ind w:firstLineChars="315" w:firstLine="567"/>
        <w:rPr>
          <w:rFonts w:ascii="Times New Roman"/>
          <w:sz w:val="18"/>
          <w:szCs w:val="18"/>
        </w:rPr>
      </w:pPr>
      <m:oMath>
        <m:sSubSup>
          <m:sSubSupPr>
            <m:ctrlPr>
              <w:rPr>
                <w:rFonts w:ascii="Cambria Math" w:hAnsi="Cambria Math"/>
                <w:i/>
                <w:sz w:val="18"/>
                <w:szCs w:val="18"/>
                <w:lang w:val="en-GB" w:eastAsia="en-US"/>
              </w:rPr>
            </m:ctrlPr>
          </m:sSubSupPr>
          <m:e>
            <m:r>
              <w:rPr>
                <w:rFonts w:ascii="Cambria Math" w:hAnsi="Cambria Math"/>
                <w:sz w:val="18"/>
                <w:szCs w:val="18"/>
                <w:lang w:val="en-GB"/>
              </w:rPr>
              <m:t>ρ</m:t>
            </m:r>
          </m:e>
          <m:sub>
            <m:r>
              <w:rPr>
                <w:rFonts w:ascii="Cambria Math" w:hAnsi="Cambria Math"/>
                <w:sz w:val="18"/>
                <w:szCs w:val="18"/>
                <w:lang w:val="en-GB"/>
              </w:rPr>
              <m:t>st</m:t>
            </m:r>
            <m:r>
              <w:rPr>
                <w:rFonts w:ascii="Cambria Math" w:hAnsi="Cambria Math"/>
                <w:sz w:val="18"/>
                <w:szCs w:val="18"/>
                <w:lang w:val="en-GB"/>
              </w:rPr>
              <m:t>,</m:t>
            </m:r>
            <m:r>
              <w:rPr>
                <w:rFonts w:ascii="Cambria Math" w:hAnsi="Cambria Math"/>
                <w:sz w:val="18"/>
                <w:szCs w:val="18"/>
                <w:lang w:val="en-GB"/>
              </w:rPr>
              <m:t>sp</m:t>
            </m:r>
          </m:sub>
          <m:sup>
            <m:r>
              <w:rPr>
                <w:rFonts w:ascii="Cambria Math" w:hAnsi="Cambria Math"/>
                <w:sz w:val="18"/>
                <w:szCs w:val="18"/>
                <w:lang w:val="en-GB"/>
              </w:rPr>
              <m:t>'</m:t>
            </m:r>
          </m:sup>
        </m:sSubSup>
      </m:oMath>
      <w:r>
        <w:rPr>
          <w:rFonts w:ascii="Times New Roman" w:hint="eastAsia"/>
          <w:sz w:val="18"/>
          <w:szCs w:val="18"/>
          <w:lang w:val="en-GB"/>
        </w:rPr>
        <w:t xml:space="preserve"> </w:t>
      </w:r>
      <w:r>
        <w:rPr>
          <w:rFonts w:ascii="Times New Roman"/>
          <w:sz w:val="18"/>
          <w:szCs w:val="18"/>
          <w:lang w:val="en-GB"/>
        </w:rPr>
        <w:t xml:space="preserve"> </w:t>
      </w:r>
      <w:r>
        <w:rPr>
          <w:rFonts w:ascii="Times" w:eastAsia="MS Mincho" w:hAnsi="Times"/>
          <w:b/>
          <w:sz w:val="18"/>
          <w:szCs w:val="18"/>
          <w:lang w:val="en-GB" w:eastAsia="ja-JP"/>
        </w:rPr>
        <w:t>——</w:t>
      </w:r>
      <w:r>
        <w:rPr>
          <w:rFonts w:ascii="Times New Roman" w:hint="eastAsia"/>
          <w:sz w:val="18"/>
          <w:szCs w:val="18"/>
          <w:lang w:val="en-GB"/>
        </w:rPr>
        <w:t>参考条件下，试件对从内侧反射的太阳光反射比。</w:t>
      </w:r>
    </w:p>
    <w:p w:rsidR="007D0A25" w:rsidRDefault="00827E7E">
      <w:pPr>
        <w:pStyle w:val="afffff1"/>
        <w:spacing w:line="360" w:lineRule="auto"/>
        <w:ind w:firstLineChars="202" w:firstLine="424"/>
        <w:rPr>
          <w:rFonts w:ascii="Times New Roman"/>
          <w:szCs w:val="21"/>
          <w:lang w:val="en-GB"/>
        </w:rPr>
      </w:pPr>
      <m:oMath>
        <m:sSub>
          <m:sSubPr>
            <m:ctrlPr>
              <w:rPr>
                <w:rFonts w:ascii="Cambria Math" w:hAnsi="Cambria Math"/>
                <w:i/>
                <w:szCs w:val="21"/>
                <w:lang w:val="en-GB" w:eastAsia="en-US"/>
              </w:rPr>
            </m:ctrlPr>
          </m:sSubPr>
          <m:e>
            <m:r>
              <w:rPr>
                <w:rFonts w:ascii="Cambria Math" w:hAnsi="Cambria Math"/>
                <w:szCs w:val="21"/>
                <w:lang w:val="en-GB"/>
              </w:rPr>
              <m:t>α</m:t>
            </m:r>
          </m:e>
          <m:sub>
            <m:r>
              <w:rPr>
                <w:rFonts w:ascii="Cambria Math" w:hAnsi="Cambria Math"/>
                <w:szCs w:val="21"/>
                <w:lang w:val="en-GB"/>
              </w:rPr>
              <m:t>sp</m:t>
            </m:r>
          </m:sub>
        </m:sSub>
      </m:oMath>
      <w:r>
        <w:rPr>
          <w:rFonts w:ascii="Times New Roman"/>
          <w:szCs w:val="21"/>
          <w:lang w:val="en-GB"/>
        </w:rPr>
        <w:t>可依据公式（</w:t>
      </w:r>
      <w:r>
        <w:rPr>
          <w:rFonts w:ascii="Times New Roman"/>
          <w:szCs w:val="21"/>
          <w:lang w:val="en-GB"/>
        </w:rPr>
        <w:t>C.6</w:t>
      </w:r>
      <w:r>
        <w:rPr>
          <w:rFonts w:ascii="Times New Roman"/>
          <w:szCs w:val="21"/>
          <w:lang w:val="en-GB"/>
        </w:rPr>
        <w:t>）计算得出：</w:t>
      </w:r>
    </w:p>
    <w:p w:rsidR="007D0A25" w:rsidRDefault="00827E7E">
      <w:pPr>
        <w:pStyle w:val="dl"/>
        <w:spacing w:after="0" w:line="360" w:lineRule="auto"/>
        <w:ind w:left="0" w:firstLine="1"/>
        <w:jc w:val="right"/>
        <w:rPr>
          <w:rFonts w:ascii="Times New Roman" w:eastAsia="宋体" w:hAnsi="Times New Roman"/>
          <w:sz w:val="21"/>
          <w:szCs w:val="21"/>
        </w:rPr>
      </w:pPr>
      <w:r>
        <w:rPr>
          <w:rFonts w:ascii="Times New Roman" w:eastAsia="宋体" w:hAnsi="Times New Roman"/>
          <w:position w:val="-38"/>
          <w:sz w:val="21"/>
          <w:szCs w:val="21"/>
        </w:rPr>
        <w:object w:dxaOrig="1587" w:dyaOrig="733">
          <v:shape id="_x0000_i1037" type="#_x0000_t75" style="width:79.5pt;height:36.95pt" o:ole="">
            <v:imagedata r:id="rId73" o:title=""/>
          </v:shape>
          <o:OLEObject Type="Embed" ProgID="Equation.2" ShapeID="_x0000_i1037" DrawAspect="Content" ObjectID="_1766303566" r:id="rId74"/>
        </w:object>
      </w:r>
      <w:r>
        <w:rPr>
          <w:rFonts w:ascii="Times New Roman" w:eastAsia="宋体" w:hAnsi="Times New Roman"/>
          <w:sz w:val="21"/>
          <w:szCs w:val="21"/>
        </w:rPr>
        <w:t>…………………………………………</w:t>
      </w:r>
      <w:r>
        <w:rPr>
          <w:rFonts w:ascii="Times New Roman" w:eastAsia="宋体" w:hAnsi="Times New Roman"/>
          <w:sz w:val="21"/>
          <w:szCs w:val="21"/>
        </w:rPr>
        <w:t>（</w:t>
      </w:r>
      <w:r>
        <w:rPr>
          <w:rFonts w:ascii="Times New Roman" w:eastAsia="宋体" w:hAnsi="Times New Roman"/>
          <w:sz w:val="21"/>
          <w:szCs w:val="21"/>
        </w:rPr>
        <w:t>C.6</w:t>
      </w:r>
      <w:r>
        <w:rPr>
          <w:rFonts w:ascii="Times New Roman" w:eastAsia="宋体" w:hAnsi="Times New Roman"/>
          <w:sz w:val="21"/>
          <w:szCs w:val="21"/>
        </w:rPr>
        <w:t>）</w:t>
      </w:r>
    </w:p>
    <w:p w:rsidR="007D0A25" w:rsidRDefault="00827E7E">
      <w:pPr>
        <w:spacing w:line="360" w:lineRule="auto"/>
        <w:ind w:firstLineChars="313" w:firstLine="566"/>
        <w:jc w:val="left"/>
        <w:rPr>
          <w:rFonts w:ascii="Times New Roman" w:hAnsi="Times New Roman"/>
          <w:b/>
          <w:sz w:val="18"/>
          <w:szCs w:val="18"/>
        </w:rPr>
      </w:pPr>
      <w:r>
        <w:rPr>
          <w:rFonts w:ascii="Times New Roman" w:hAnsi="Times New Roman" w:hint="eastAsia"/>
          <w:b/>
          <w:sz w:val="18"/>
          <w:szCs w:val="18"/>
        </w:rPr>
        <w:t>式中</w:t>
      </w:r>
      <w:r>
        <w:rPr>
          <w:rFonts w:ascii="Times New Roman" w:hAnsi="Times New Roman"/>
          <w:b/>
          <w:sz w:val="18"/>
          <w:szCs w:val="18"/>
        </w:rPr>
        <w:t>：</w:t>
      </w:r>
    </w:p>
    <w:p w:rsidR="007D0A25" w:rsidRDefault="00827E7E">
      <w:pPr>
        <w:pStyle w:val="afffff1"/>
        <w:spacing w:line="360" w:lineRule="auto"/>
        <w:ind w:firstLineChars="313" w:firstLine="563"/>
        <w:rPr>
          <w:rFonts w:ascii="Times New Roman"/>
          <w:sz w:val="18"/>
          <w:szCs w:val="18"/>
          <w:lang w:val="en-GB"/>
        </w:rPr>
      </w:pPr>
      <m:oMath>
        <m:sSub>
          <m:sSubPr>
            <m:ctrlPr>
              <w:rPr>
                <w:rFonts w:ascii="Cambria Math" w:hAnsi="Cambria Math"/>
                <w:i/>
                <w:sz w:val="18"/>
                <w:szCs w:val="18"/>
                <w:lang w:val="en-GB" w:eastAsia="en-US"/>
              </w:rPr>
            </m:ctrlPr>
          </m:sSubPr>
          <m:e>
            <m:r>
              <w:rPr>
                <w:rFonts w:ascii="Cambria Math" w:hAnsi="Cambria Math"/>
                <w:sz w:val="18"/>
                <w:szCs w:val="18"/>
                <w:lang w:val="en-GB"/>
              </w:rPr>
              <m:t>α</m:t>
            </m:r>
          </m:e>
          <m:sub>
            <m:r>
              <w:rPr>
                <w:rFonts w:ascii="Cambria Math" w:hAnsi="Cambria Math"/>
                <w:sz w:val="18"/>
                <w:szCs w:val="18"/>
                <w:lang w:val="en-GB"/>
              </w:rPr>
              <m:t>st</m:t>
            </m:r>
            <m:r>
              <w:rPr>
                <w:rFonts w:ascii="Cambria Math" w:hAnsi="Cambria Math"/>
                <w:sz w:val="18"/>
                <w:szCs w:val="18"/>
                <w:lang w:val="en-GB"/>
              </w:rPr>
              <m:t>,</m:t>
            </m:r>
            <m:r>
              <w:rPr>
                <w:rFonts w:ascii="Cambria Math" w:hAnsi="Cambria Math"/>
                <w:sz w:val="18"/>
                <w:szCs w:val="18"/>
                <w:lang w:val="en-GB"/>
              </w:rPr>
              <m:t>sp</m:t>
            </m:r>
          </m:sub>
        </m:sSub>
      </m:oMath>
      <w:r>
        <w:rPr>
          <w:rFonts w:ascii="Times New Roman"/>
          <w:sz w:val="18"/>
          <w:szCs w:val="18"/>
          <w:lang w:val="en-GB"/>
        </w:rPr>
        <w:t xml:space="preserve">    </w:t>
      </w:r>
      <w:r>
        <w:rPr>
          <w:rFonts w:ascii="Times New Roman" w:hint="eastAsia"/>
          <w:sz w:val="18"/>
          <w:szCs w:val="18"/>
          <w:lang w:val="en-GB"/>
        </w:rPr>
        <w:t>试件对从外侧入射辐射的光谱吸收率；</w:t>
      </w:r>
    </w:p>
    <w:p w:rsidR="007D0A25" w:rsidRDefault="00827E7E">
      <w:pPr>
        <w:pStyle w:val="afffff1"/>
        <w:spacing w:line="360" w:lineRule="auto"/>
        <w:ind w:firstLineChars="313" w:firstLine="563"/>
        <w:rPr>
          <w:rFonts w:ascii="Times New Roman"/>
          <w:sz w:val="18"/>
          <w:szCs w:val="18"/>
          <w:lang w:val="en-GB"/>
        </w:rPr>
      </w:pPr>
      <m:oMath>
        <m:sSub>
          <m:sSubPr>
            <m:ctrlPr>
              <w:rPr>
                <w:rFonts w:ascii="Cambria Math" w:hAnsi="Cambria Math"/>
                <w:i/>
                <w:sz w:val="18"/>
                <w:szCs w:val="18"/>
                <w:lang w:val="en-GB" w:eastAsia="en-US"/>
              </w:rPr>
            </m:ctrlPr>
          </m:sSubPr>
          <m:e>
            <m:r>
              <w:rPr>
                <w:rFonts w:ascii="Cambria Math" w:hAnsi="Cambria Math"/>
                <w:sz w:val="18"/>
                <w:szCs w:val="18"/>
                <w:lang w:val="en-GB"/>
              </w:rPr>
              <m:t>S</m:t>
            </m:r>
          </m:e>
          <m:sub>
            <m:r>
              <w:rPr>
                <w:rFonts w:ascii="Cambria Math" w:hAnsi="Cambria Math"/>
                <w:sz w:val="18"/>
                <w:szCs w:val="18"/>
                <w:lang w:val="en-GB"/>
              </w:rPr>
              <m:t>γ</m:t>
            </m:r>
          </m:sub>
        </m:sSub>
      </m:oMath>
      <w:r>
        <w:rPr>
          <w:rFonts w:ascii="Times New Roman"/>
          <w:sz w:val="18"/>
          <w:szCs w:val="18"/>
          <w:lang w:val="en-GB"/>
        </w:rPr>
        <w:t xml:space="preserve">      </w:t>
      </w:r>
      <w:r>
        <w:rPr>
          <w:rFonts w:ascii="Times New Roman"/>
          <w:sz w:val="18"/>
          <w:szCs w:val="18"/>
          <w:lang w:val="en-GB"/>
        </w:rPr>
        <w:t>太阳光模拟器光谱分布</w:t>
      </w:r>
      <w:r>
        <w:rPr>
          <w:rFonts w:ascii="Times New Roman" w:hint="eastAsia"/>
          <w:sz w:val="18"/>
          <w:szCs w:val="18"/>
          <w:lang w:val="en-GB"/>
        </w:rPr>
        <w:t>。</w:t>
      </w:r>
      <w:r>
        <w:rPr>
          <w:rFonts w:ascii="Times New Roman"/>
          <w:sz w:val="18"/>
          <w:szCs w:val="18"/>
          <w:lang w:val="en-GB"/>
        </w:rPr>
        <w:t xml:space="preserve"> </w:t>
      </w:r>
    </w:p>
    <w:p w:rsidR="007D0A25" w:rsidRDefault="00827E7E">
      <w:pPr>
        <w:pStyle w:val="afffff1"/>
        <w:spacing w:line="360" w:lineRule="auto"/>
        <w:ind w:firstLineChars="202" w:firstLine="424"/>
        <w:rPr>
          <w:rFonts w:ascii="Times New Roman"/>
          <w:szCs w:val="21"/>
        </w:rPr>
      </w:pPr>
      <m:oMath>
        <m:sSub>
          <m:sSubPr>
            <m:ctrlPr>
              <w:rPr>
                <w:rFonts w:ascii="Cambria Math" w:hAnsi="Cambria Math"/>
                <w:i/>
                <w:szCs w:val="21"/>
                <w:lang w:val="en-GB" w:eastAsia="en-US"/>
              </w:rPr>
            </m:ctrlPr>
          </m:sSubPr>
          <m:e>
            <m:r>
              <w:rPr>
                <w:rFonts w:ascii="Cambria Math" w:hAnsi="Cambria Math"/>
                <w:szCs w:val="21"/>
                <w:lang w:val="en-GB"/>
              </w:rPr>
              <m:t>α</m:t>
            </m:r>
          </m:e>
          <m:sub>
            <m:r>
              <w:rPr>
                <w:rFonts w:ascii="Cambria Math" w:hAnsi="Cambria Math"/>
                <w:szCs w:val="21"/>
                <w:lang w:val="en-GB"/>
              </w:rPr>
              <m:t>γ</m:t>
            </m:r>
            <m:r>
              <w:rPr>
                <w:rFonts w:ascii="Cambria Math" w:hAnsi="Cambria Math"/>
                <w:szCs w:val="21"/>
                <w:lang w:val="en-GB"/>
              </w:rPr>
              <m:t>,</m:t>
            </m:r>
            <m:r>
              <w:rPr>
                <w:rFonts w:ascii="Cambria Math" w:hAnsi="Cambria Math"/>
                <w:szCs w:val="21"/>
                <w:lang w:val="en-GB"/>
              </w:rPr>
              <m:t>sp</m:t>
            </m:r>
          </m:sub>
        </m:sSub>
      </m:oMath>
      <w:r>
        <w:rPr>
          <w:rFonts w:ascii="Times New Roman"/>
          <w:szCs w:val="21"/>
          <w:lang w:val="en-GB"/>
        </w:rPr>
        <w:t>可依据公式（</w:t>
      </w:r>
      <w:r>
        <w:rPr>
          <w:rFonts w:ascii="Times New Roman"/>
          <w:szCs w:val="21"/>
          <w:lang w:val="en-GB"/>
        </w:rPr>
        <w:t>C.7</w:t>
      </w:r>
      <w:r>
        <w:rPr>
          <w:rFonts w:ascii="Times New Roman"/>
          <w:szCs w:val="21"/>
          <w:lang w:val="en-GB"/>
        </w:rPr>
        <w:t>）计算得出：</w:t>
      </w:r>
    </w:p>
    <w:p w:rsidR="007D0A25" w:rsidRDefault="00827E7E">
      <w:pPr>
        <w:pStyle w:val="dl"/>
        <w:spacing w:after="0" w:line="360" w:lineRule="auto"/>
        <w:ind w:left="0" w:firstLine="1"/>
        <w:jc w:val="right"/>
        <w:rPr>
          <w:rFonts w:ascii="Times New Roman" w:eastAsia="宋体" w:hAnsi="Times New Roman"/>
          <w:sz w:val="21"/>
          <w:szCs w:val="21"/>
        </w:rPr>
      </w:pPr>
      <m:oMath>
        <m:sSub>
          <m:sSubPr>
            <m:ctrlPr>
              <w:rPr>
                <w:rFonts w:ascii="Cambria Math" w:hAnsi="Cambria Math"/>
                <w:i/>
                <w:sz w:val="21"/>
                <w:szCs w:val="21"/>
              </w:rPr>
            </m:ctrlPr>
          </m:sSubPr>
          <m:e>
            <m:r>
              <w:rPr>
                <w:rFonts w:ascii="Cambria Math" w:hAnsi="Cambria Math"/>
                <w:sz w:val="21"/>
                <w:szCs w:val="21"/>
              </w:rPr>
              <m:t>α</m:t>
            </m:r>
          </m:e>
          <m:sub>
            <m:r>
              <w:rPr>
                <w:rFonts w:ascii="Cambria Math" w:hAnsi="Cambria Math"/>
                <w:sz w:val="21"/>
                <w:szCs w:val="21"/>
              </w:rPr>
              <m:t>γ</m:t>
            </m:r>
            <m:r>
              <w:rPr>
                <w:rFonts w:ascii="Cambria Math" w:hAnsi="Cambria Math"/>
                <w:sz w:val="21"/>
                <w:szCs w:val="21"/>
              </w:rPr>
              <m:t>,</m:t>
            </m:r>
            <m:r>
              <w:rPr>
                <w:rFonts w:ascii="Cambria Math" w:hAnsi="Cambria Math"/>
                <w:sz w:val="21"/>
                <w:szCs w:val="21"/>
              </w:rPr>
              <m:t>sp</m:t>
            </m:r>
          </m:sub>
        </m:sSub>
        <m:r>
          <m:rPr>
            <m:sty m:val="p"/>
          </m:rPr>
          <w:rPr>
            <w:rFonts w:ascii="Cambria Math" w:hAnsi="Cambria Math"/>
            <w:sz w:val="21"/>
            <w:szCs w:val="21"/>
          </w:rPr>
          <m:t>=</m:t>
        </m:r>
        <m:r>
          <w:rPr>
            <w:rFonts w:ascii="Cambria Math" w:hAnsi="Cambria Math"/>
            <w:sz w:val="21"/>
            <w:szCs w:val="21"/>
          </w:rPr>
          <m:t>1-</m:t>
        </m:r>
        <m:sSub>
          <m:sSubPr>
            <m:ctrlPr>
              <w:rPr>
                <w:rFonts w:ascii="Cambria Math" w:hAnsi="Cambria Math"/>
                <w:i/>
                <w:sz w:val="21"/>
                <w:szCs w:val="21"/>
              </w:rPr>
            </m:ctrlPr>
          </m:sSubPr>
          <m:e>
            <m:r>
              <w:rPr>
                <w:rFonts w:ascii="Cambria Math" w:hAnsi="Cambria Math"/>
                <w:sz w:val="21"/>
                <w:szCs w:val="21"/>
              </w:rPr>
              <m:t>ρ</m:t>
            </m:r>
          </m:e>
          <m:sub>
            <m:r>
              <w:rPr>
                <w:rFonts w:ascii="Cambria Math" w:hAnsi="Cambria Math"/>
                <w:sz w:val="21"/>
                <w:szCs w:val="21"/>
              </w:rPr>
              <m:t>λ</m:t>
            </m:r>
            <m:r>
              <w:rPr>
                <w:rFonts w:ascii="Cambria Math" w:hAnsi="Cambria Math"/>
                <w:sz w:val="21"/>
                <w:szCs w:val="21"/>
              </w:rPr>
              <m:t>,</m:t>
            </m:r>
            <m:r>
              <w:rPr>
                <w:rFonts w:ascii="Cambria Math" w:hAnsi="Cambria Math"/>
                <w:sz w:val="21"/>
                <w:szCs w:val="21"/>
              </w:rPr>
              <m:t>sp</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τ</m:t>
            </m:r>
          </m:e>
          <m:sub>
            <m:r>
              <w:rPr>
                <w:rFonts w:ascii="Cambria Math" w:hAnsi="Cambria Math"/>
                <w:sz w:val="21"/>
                <w:szCs w:val="21"/>
              </w:rPr>
              <m:t>λ</m:t>
            </m:r>
            <m:r>
              <w:rPr>
                <w:rFonts w:ascii="Cambria Math" w:hAnsi="Cambria Math"/>
                <w:sz w:val="21"/>
                <w:szCs w:val="21"/>
              </w:rPr>
              <m:t>,</m:t>
            </m:r>
            <m:r>
              <w:rPr>
                <w:rFonts w:ascii="Cambria Math" w:hAnsi="Cambria Math"/>
                <w:sz w:val="21"/>
                <w:szCs w:val="21"/>
              </w:rPr>
              <m:t>sp</m:t>
            </m:r>
          </m:sub>
        </m:sSub>
        <m:r>
          <w:rPr>
            <w:rFonts w:ascii="Cambria Math" w:hAnsi="Cambria Math"/>
            <w:sz w:val="21"/>
            <w:szCs w:val="21"/>
          </w:rPr>
          <m:t>-</m:t>
        </m:r>
        <m:r>
          <w:rPr>
            <w:rFonts w:ascii="Cambria Math" w:hAnsi="Cambria Math"/>
            <w:sz w:val="21"/>
            <w:szCs w:val="21"/>
          </w:rPr>
          <m:t>η</m:t>
        </m:r>
      </m:oMath>
      <w:r>
        <w:rPr>
          <w:rFonts w:ascii="Times New Roman"/>
          <w:sz w:val="21"/>
          <w:szCs w:val="21"/>
        </w:rPr>
        <w:t xml:space="preserve"> </w:t>
      </w:r>
      <w:r>
        <w:rPr>
          <w:rFonts w:ascii="Times New Roman" w:eastAsia="宋体" w:hAnsi="Times New Roman"/>
          <w:sz w:val="21"/>
          <w:szCs w:val="21"/>
        </w:rPr>
        <w:t>…………………………………</w:t>
      </w:r>
      <w:r>
        <w:rPr>
          <w:rFonts w:ascii="Times New Roman" w:eastAsia="宋体" w:hAnsi="Times New Roman"/>
          <w:sz w:val="21"/>
          <w:szCs w:val="21"/>
        </w:rPr>
        <w:t>（</w:t>
      </w:r>
      <w:r>
        <w:rPr>
          <w:rFonts w:ascii="Times New Roman" w:eastAsia="宋体" w:hAnsi="Times New Roman"/>
          <w:sz w:val="21"/>
          <w:szCs w:val="21"/>
        </w:rPr>
        <w:t>C.7</w:t>
      </w:r>
      <w:r>
        <w:rPr>
          <w:rFonts w:ascii="Times New Roman" w:eastAsia="宋体" w:hAnsi="Times New Roman"/>
          <w:sz w:val="21"/>
          <w:szCs w:val="21"/>
        </w:rPr>
        <w:t>）</w:t>
      </w:r>
    </w:p>
    <w:p w:rsidR="007D0A25" w:rsidRDefault="00827E7E">
      <w:pPr>
        <w:pStyle w:val="afffff1"/>
        <w:spacing w:line="360" w:lineRule="auto"/>
        <w:ind w:firstLineChars="315" w:firstLine="567"/>
        <w:rPr>
          <w:rFonts w:ascii="Times New Roman"/>
          <w:sz w:val="18"/>
          <w:szCs w:val="21"/>
        </w:rPr>
      </w:pPr>
      <w:r>
        <w:rPr>
          <w:rFonts w:ascii="Times New Roman" w:hint="eastAsia"/>
          <w:sz w:val="18"/>
          <w:szCs w:val="21"/>
        </w:rPr>
        <w:t>式中</w:t>
      </w:r>
      <w:r>
        <w:rPr>
          <w:rFonts w:ascii="Times New Roman"/>
          <w:sz w:val="18"/>
          <w:szCs w:val="21"/>
        </w:rPr>
        <w:t>：</w:t>
      </w:r>
    </w:p>
    <w:p w:rsidR="007D0A25" w:rsidRDefault="00827E7E">
      <w:pPr>
        <w:pStyle w:val="afffff1"/>
        <w:spacing w:line="360" w:lineRule="auto"/>
        <w:ind w:firstLineChars="315" w:firstLine="567"/>
        <w:rPr>
          <w:rFonts w:ascii="Times New Roman"/>
          <w:sz w:val="18"/>
          <w:szCs w:val="18"/>
        </w:rPr>
      </w:pPr>
      <m:oMath>
        <m:sSub>
          <m:sSubPr>
            <m:ctrlPr>
              <w:rPr>
                <w:rFonts w:ascii="Cambria Math" w:hAnsi="Cambria Math"/>
                <w:i/>
                <w:sz w:val="18"/>
                <w:szCs w:val="18"/>
                <w:lang w:val="en-GB" w:eastAsia="en-US"/>
              </w:rPr>
            </m:ctrlPr>
          </m:sSubPr>
          <m:e>
            <m:r>
              <w:rPr>
                <w:rFonts w:ascii="Cambria Math" w:hAnsi="Cambria Math"/>
                <w:sz w:val="18"/>
                <w:szCs w:val="18"/>
                <w:lang w:val="en-GB"/>
              </w:rPr>
              <m:t>ρ</m:t>
            </m:r>
          </m:e>
          <m:sub>
            <m:r>
              <w:rPr>
                <w:rFonts w:ascii="Cambria Math" w:hAnsi="Cambria Math"/>
                <w:sz w:val="18"/>
                <w:szCs w:val="18"/>
                <w:lang w:val="en-GB"/>
              </w:rPr>
              <m:t>λ</m:t>
            </m:r>
            <m:r>
              <w:rPr>
                <w:rFonts w:ascii="Cambria Math" w:hAnsi="Cambria Math"/>
                <w:sz w:val="18"/>
                <w:szCs w:val="18"/>
                <w:lang w:val="en-GB"/>
              </w:rPr>
              <m:t>,</m:t>
            </m:r>
            <m:r>
              <w:rPr>
                <w:rFonts w:ascii="Cambria Math" w:hAnsi="Cambria Math"/>
                <w:sz w:val="18"/>
                <w:szCs w:val="18"/>
                <w:lang w:val="en-GB"/>
              </w:rPr>
              <m:t>sp</m:t>
            </m:r>
          </m:sub>
        </m:sSub>
      </m:oMath>
      <w:r>
        <w:rPr>
          <w:rFonts w:ascii="Times New Roman"/>
          <w:sz w:val="18"/>
          <w:szCs w:val="18"/>
          <w:lang w:val="en-GB"/>
        </w:rPr>
        <w:t xml:space="preserve"> </w:t>
      </w:r>
      <w:r>
        <w:rPr>
          <w:rFonts w:ascii="Times" w:eastAsia="MS Mincho" w:hAnsi="Times"/>
          <w:b/>
          <w:sz w:val="18"/>
          <w:szCs w:val="18"/>
          <w:lang w:val="en-GB" w:eastAsia="ja-JP"/>
        </w:rPr>
        <w:t>——</w:t>
      </w:r>
      <w:r>
        <w:rPr>
          <w:rFonts w:ascii="Times New Roman" w:hint="eastAsia"/>
          <w:sz w:val="18"/>
          <w:szCs w:val="18"/>
          <w:lang w:val="en-GB"/>
        </w:rPr>
        <w:t>试件对从外侧入射辐射的光谱反射率。对于单一试件（如玻璃），此数值可依据</w:t>
      </w:r>
      <w:r>
        <w:rPr>
          <w:rFonts w:ascii="Times New Roman" w:hint="eastAsia"/>
          <w:sz w:val="18"/>
          <w:szCs w:val="18"/>
          <w:lang w:val="en-GB"/>
        </w:rPr>
        <w:t>I</w:t>
      </w:r>
      <w:r>
        <w:rPr>
          <w:rFonts w:ascii="Times New Roman"/>
          <w:sz w:val="18"/>
          <w:szCs w:val="18"/>
          <w:lang w:val="en-GB"/>
        </w:rPr>
        <w:t>SO 9050</w:t>
      </w:r>
      <w:r>
        <w:rPr>
          <w:rFonts w:ascii="Times New Roman" w:hint="eastAsia"/>
          <w:sz w:val="18"/>
          <w:szCs w:val="18"/>
          <w:lang w:val="en-GB"/>
        </w:rPr>
        <w:t>方法进行测量，或对于复杂试件（如百叶窗），可依据</w:t>
      </w:r>
      <w:r>
        <w:rPr>
          <w:rFonts w:ascii="Times New Roman"/>
          <w:sz w:val="18"/>
          <w:szCs w:val="18"/>
          <w:lang w:val="en-GB"/>
        </w:rPr>
        <w:t>EN 14500</w:t>
      </w:r>
      <w:r>
        <w:rPr>
          <w:rFonts w:ascii="Times New Roman"/>
          <w:sz w:val="18"/>
          <w:szCs w:val="18"/>
          <w:vertAlign w:val="superscript"/>
          <w:lang w:val="en-GB"/>
        </w:rPr>
        <w:t>[7]</w:t>
      </w:r>
      <w:r>
        <w:rPr>
          <w:rFonts w:ascii="Times New Roman"/>
          <w:sz w:val="18"/>
          <w:szCs w:val="18"/>
          <w:lang w:val="en-GB"/>
        </w:rPr>
        <w:t>, EN 14501</w:t>
      </w:r>
      <w:r>
        <w:rPr>
          <w:rFonts w:ascii="Times New Roman"/>
          <w:sz w:val="18"/>
          <w:szCs w:val="18"/>
          <w:vertAlign w:val="superscript"/>
          <w:lang w:val="en-GB"/>
        </w:rPr>
        <w:t>[8]</w:t>
      </w:r>
      <w:r>
        <w:rPr>
          <w:rFonts w:ascii="Times New Roman" w:hint="eastAsia"/>
          <w:sz w:val="18"/>
          <w:szCs w:val="18"/>
          <w:lang w:val="en-GB"/>
        </w:rPr>
        <w:t>或</w:t>
      </w:r>
      <w:r>
        <w:rPr>
          <w:rFonts w:ascii="Times New Roman"/>
          <w:sz w:val="18"/>
          <w:szCs w:val="18"/>
          <w:lang w:val="en-GB"/>
        </w:rPr>
        <w:t xml:space="preserve"> CIE 130</w:t>
      </w:r>
      <w:r>
        <w:rPr>
          <w:rFonts w:ascii="Times New Roman"/>
          <w:sz w:val="18"/>
          <w:szCs w:val="18"/>
          <w:vertAlign w:val="superscript"/>
          <w:lang w:val="en-GB"/>
        </w:rPr>
        <w:t>[10]</w:t>
      </w:r>
      <w:r>
        <w:rPr>
          <w:rFonts w:ascii="Times New Roman" w:hint="eastAsia"/>
          <w:sz w:val="18"/>
          <w:szCs w:val="18"/>
          <w:lang w:val="en-GB"/>
        </w:rPr>
        <w:t xml:space="preserve"> </w:t>
      </w:r>
      <w:r>
        <w:rPr>
          <w:rFonts w:ascii="Times New Roman" w:hint="eastAsia"/>
          <w:sz w:val="18"/>
          <w:szCs w:val="18"/>
          <w:lang w:val="en-GB"/>
        </w:rPr>
        <w:t>方法进行测量；</w:t>
      </w:r>
    </w:p>
    <w:p w:rsidR="007D0A25" w:rsidRDefault="00827E7E">
      <w:pPr>
        <w:pStyle w:val="afffff1"/>
        <w:spacing w:line="360" w:lineRule="auto"/>
        <w:ind w:firstLineChars="315" w:firstLine="567"/>
        <w:rPr>
          <w:rFonts w:ascii="Times New Roman"/>
          <w:sz w:val="18"/>
          <w:szCs w:val="18"/>
          <w:lang w:val="en-GB"/>
        </w:rPr>
      </w:pPr>
      <m:oMath>
        <m:sSub>
          <m:sSubPr>
            <m:ctrlPr>
              <w:rPr>
                <w:rFonts w:ascii="Cambria Math" w:hAnsi="Cambria Math"/>
                <w:i/>
                <w:sz w:val="18"/>
                <w:szCs w:val="18"/>
                <w:lang w:val="en-GB" w:eastAsia="en-US"/>
              </w:rPr>
            </m:ctrlPr>
          </m:sSubPr>
          <m:e>
            <m:r>
              <w:rPr>
                <w:rFonts w:ascii="Cambria Math" w:hAnsi="Cambria Math"/>
                <w:sz w:val="18"/>
                <w:szCs w:val="18"/>
                <w:lang w:val="en-GB"/>
              </w:rPr>
              <m:t>τ</m:t>
            </m:r>
          </m:e>
          <m:sub>
            <m:r>
              <w:rPr>
                <w:rFonts w:ascii="Cambria Math" w:hAnsi="Cambria Math"/>
                <w:sz w:val="18"/>
                <w:szCs w:val="18"/>
                <w:lang w:val="en-GB"/>
              </w:rPr>
              <m:t>λ</m:t>
            </m:r>
            <m:r>
              <w:rPr>
                <w:rFonts w:ascii="Cambria Math" w:hAnsi="Cambria Math"/>
                <w:sz w:val="18"/>
                <w:szCs w:val="18"/>
                <w:lang w:val="en-GB"/>
              </w:rPr>
              <m:t>,</m:t>
            </m:r>
            <m:r>
              <w:rPr>
                <w:rFonts w:ascii="Cambria Math" w:hAnsi="Cambria Math"/>
                <w:sz w:val="18"/>
                <w:szCs w:val="18"/>
                <w:lang w:val="en-GB"/>
              </w:rPr>
              <m:t>sp</m:t>
            </m:r>
          </m:sub>
        </m:sSub>
      </m:oMath>
      <w:r>
        <w:rPr>
          <w:rFonts w:ascii="Times New Roman"/>
          <w:sz w:val="18"/>
          <w:szCs w:val="18"/>
          <w:lang w:val="en-GB"/>
        </w:rPr>
        <w:t xml:space="preserve"> </w:t>
      </w:r>
      <w:r>
        <w:rPr>
          <w:rFonts w:ascii="Times" w:eastAsia="MS Mincho" w:hAnsi="Times"/>
          <w:b/>
          <w:sz w:val="18"/>
          <w:szCs w:val="18"/>
          <w:lang w:val="en-GB" w:eastAsia="ja-JP"/>
        </w:rPr>
        <w:t>——</w:t>
      </w:r>
      <w:r>
        <w:rPr>
          <w:rFonts w:ascii="Times New Roman" w:hint="eastAsia"/>
          <w:sz w:val="18"/>
          <w:szCs w:val="18"/>
          <w:lang w:val="en-GB"/>
        </w:rPr>
        <w:t>试件对从外侧入射辐射的光谱透射率。对于单一试件（如玻璃），此数值可依据</w:t>
      </w:r>
      <w:r>
        <w:rPr>
          <w:rFonts w:ascii="Times New Roman" w:hint="eastAsia"/>
          <w:sz w:val="18"/>
          <w:szCs w:val="18"/>
          <w:lang w:val="en-GB"/>
        </w:rPr>
        <w:t>I</w:t>
      </w:r>
      <w:r>
        <w:rPr>
          <w:rFonts w:ascii="Times New Roman"/>
          <w:sz w:val="18"/>
          <w:szCs w:val="18"/>
          <w:lang w:val="en-GB"/>
        </w:rPr>
        <w:t>SO 9050</w:t>
      </w:r>
      <w:r>
        <w:rPr>
          <w:rFonts w:ascii="Times New Roman" w:hint="eastAsia"/>
          <w:sz w:val="18"/>
          <w:szCs w:val="18"/>
          <w:lang w:val="en-GB"/>
        </w:rPr>
        <w:t>方法进行测量，或对于复杂试件（如百叶窗），可依据</w:t>
      </w:r>
      <w:r>
        <w:rPr>
          <w:rFonts w:ascii="Times New Roman"/>
          <w:sz w:val="18"/>
          <w:szCs w:val="18"/>
          <w:lang w:val="en-GB"/>
        </w:rPr>
        <w:t>EN 14500</w:t>
      </w:r>
      <w:r>
        <w:rPr>
          <w:rFonts w:ascii="Times New Roman"/>
          <w:sz w:val="18"/>
          <w:szCs w:val="18"/>
          <w:vertAlign w:val="superscript"/>
          <w:lang w:val="en-GB"/>
        </w:rPr>
        <w:t>[7]</w:t>
      </w:r>
      <w:r>
        <w:rPr>
          <w:rFonts w:ascii="Times New Roman"/>
          <w:sz w:val="18"/>
          <w:szCs w:val="18"/>
          <w:lang w:val="en-GB"/>
        </w:rPr>
        <w:t>, EN 14501</w:t>
      </w:r>
      <w:r>
        <w:rPr>
          <w:rFonts w:ascii="Times New Roman"/>
          <w:sz w:val="18"/>
          <w:szCs w:val="18"/>
          <w:vertAlign w:val="superscript"/>
          <w:lang w:val="en-GB"/>
        </w:rPr>
        <w:t>[8]</w:t>
      </w:r>
      <w:r>
        <w:rPr>
          <w:rFonts w:ascii="Times New Roman" w:hint="eastAsia"/>
          <w:sz w:val="18"/>
          <w:szCs w:val="18"/>
          <w:lang w:val="en-GB"/>
        </w:rPr>
        <w:t>或</w:t>
      </w:r>
      <w:r>
        <w:rPr>
          <w:rFonts w:ascii="Times New Roman"/>
          <w:sz w:val="18"/>
          <w:szCs w:val="18"/>
          <w:lang w:val="en-GB"/>
        </w:rPr>
        <w:t xml:space="preserve"> CIE 130</w:t>
      </w:r>
      <w:r>
        <w:rPr>
          <w:rFonts w:ascii="Times New Roman"/>
          <w:sz w:val="18"/>
          <w:szCs w:val="18"/>
          <w:vertAlign w:val="superscript"/>
          <w:lang w:val="en-GB"/>
        </w:rPr>
        <w:t>[10]</w:t>
      </w:r>
      <w:r>
        <w:rPr>
          <w:rFonts w:ascii="Times New Roman" w:hint="eastAsia"/>
          <w:sz w:val="18"/>
          <w:szCs w:val="18"/>
          <w:lang w:val="en-GB"/>
        </w:rPr>
        <w:t xml:space="preserve"> </w:t>
      </w:r>
      <w:r>
        <w:rPr>
          <w:rFonts w:ascii="Times New Roman" w:hint="eastAsia"/>
          <w:sz w:val="18"/>
          <w:szCs w:val="18"/>
          <w:lang w:val="en-GB"/>
        </w:rPr>
        <w:t>方法进行测量；</w:t>
      </w:r>
    </w:p>
    <w:p w:rsidR="007D0A25" w:rsidRDefault="00827E7E">
      <w:pPr>
        <w:pStyle w:val="afffff1"/>
        <w:spacing w:line="360" w:lineRule="auto"/>
        <w:ind w:firstLineChars="315" w:firstLine="567"/>
        <w:rPr>
          <w:rFonts w:ascii="Times New Roman"/>
          <w:sz w:val="18"/>
          <w:szCs w:val="18"/>
        </w:rPr>
      </w:pPr>
      <m:oMath>
        <m:r>
          <w:rPr>
            <w:rFonts w:ascii="Cambria Math" w:hAnsi="Cambria Math"/>
            <w:sz w:val="18"/>
            <w:szCs w:val="18"/>
            <w:lang w:val="en-GB"/>
          </w:rPr>
          <m:t>η</m:t>
        </m:r>
      </m:oMath>
      <w:r>
        <w:rPr>
          <w:rFonts w:ascii="Times New Roman"/>
          <w:sz w:val="18"/>
          <w:szCs w:val="18"/>
          <w:lang w:val="en-GB"/>
        </w:rPr>
        <w:t xml:space="preserve">  </w:t>
      </w:r>
      <w:r>
        <w:rPr>
          <w:rFonts w:ascii="Times" w:eastAsia="MS Mincho" w:hAnsi="Times"/>
          <w:b/>
          <w:sz w:val="18"/>
          <w:szCs w:val="18"/>
          <w:lang w:val="en-GB" w:eastAsia="ja-JP"/>
        </w:rPr>
        <w:t>——</w:t>
      </w:r>
      <w:r>
        <w:rPr>
          <w:rFonts w:ascii="Times New Roman" w:hint="eastAsia"/>
          <w:sz w:val="18"/>
          <w:szCs w:val="18"/>
          <w:lang w:val="en-GB"/>
        </w:rPr>
        <w:t>当试件将太阳能被转化成其他能量形式时，试件在测量条件下的太阳能转化效率。此工况只针对主动式可再生能源收集组件，</w:t>
      </w:r>
      <w:r>
        <w:rPr>
          <w:rFonts w:ascii="Times New Roman" w:hint="eastAsia"/>
          <w:sz w:val="18"/>
          <w:szCs w:val="18"/>
        </w:rPr>
        <w:t>例如建筑一体化光伏系统</w:t>
      </w:r>
      <w:r>
        <w:rPr>
          <w:rFonts w:ascii="Times New Roman" w:hint="eastAsia"/>
          <w:sz w:val="18"/>
          <w:szCs w:val="18"/>
        </w:rPr>
        <w:t>(BIPV)</w:t>
      </w:r>
      <w:r>
        <w:rPr>
          <w:rFonts w:ascii="Times New Roman" w:hint="eastAsia"/>
          <w:sz w:val="18"/>
          <w:szCs w:val="18"/>
        </w:rPr>
        <w:t>或建筑一体化太阳能集热器</w:t>
      </w:r>
      <w:r>
        <w:rPr>
          <w:rFonts w:ascii="Times New Roman" w:hint="eastAsia"/>
          <w:sz w:val="18"/>
          <w:szCs w:val="18"/>
        </w:rPr>
        <w:t>(BIST)</w:t>
      </w:r>
      <w:r>
        <w:rPr>
          <w:rFonts w:ascii="Times New Roman" w:hint="eastAsia"/>
          <w:sz w:val="18"/>
          <w:szCs w:val="18"/>
        </w:rPr>
        <w:t>，集成到被测试件的情况</w:t>
      </w:r>
      <w:r>
        <w:rPr>
          <w:rFonts w:ascii="Times New Roman" w:hint="eastAsia"/>
          <w:sz w:val="18"/>
          <w:szCs w:val="18"/>
        </w:rPr>
        <w:t>(</w:t>
      </w:r>
      <w:r>
        <w:rPr>
          <w:rFonts w:ascii="Times New Roman" w:hint="eastAsia"/>
          <w:sz w:val="18"/>
          <w:szCs w:val="18"/>
        </w:rPr>
        <w:t>见附件</w:t>
      </w:r>
      <w:r>
        <w:rPr>
          <w:rFonts w:ascii="Times New Roman" w:hint="eastAsia"/>
          <w:sz w:val="18"/>
          <w:szCs w:val="18"/>
        </w:rPr>
        <w:t>F)</w:t>
      </w:r>
      <w:r>
        <w:rPr>
          <w:rFonts w:ascii="Times New Roman" w:hint="eastAsia"/>
          <w:sz w:val="18"/>
          <w:szCs w:val="18"/>
        </w:rPr>
        <w:t>。需要注意的是，当集热器不运行</w:t>
      </w:r>
      <w:r>
        <w:rPr>
          <w:rFonts w:ascii="Times New Roman" w:hint="eastAsia"/>
          <w:sz w:val="18"/>
          <w:szCs w:val="18"/>
        </w:rPr>
        <w:t>(</w:t>
      </w:r>
      <w:r>
        <w:rPr>
          <w:rFonts w:ascii="Times New Roman" w:hint="eastAsia"/>
          <w:sz w:val="18"/>
          <w:szCs w:val="18"/>
        </w:rPr>
        <w:t>停滞状态</w:t>
      </w:r>
      <w:r>
        <w:rPr>
          <w:rFonts w:ascii="Times New Roman" w:hint="eastAsia"/>
          <w:sz w:val="18"/>
          <w:szCs w:val="18"/>
        </w:rPr>
        <w:t>)</w:t>
      </w:r>
      <w:r>
        <w:rPr>
          <w:rFonts w:ascii="Times New Roman" w:hint="eastAsia"/>
          <w:sz w:val="18"/>
          <w:szCs w:val="18"/>
        </w:rPr>
        <w:t>或光伏系统处于开路状态时，</w:t>
      </w:r>
      <m:oMath>
        <m:r>
          <w:rPr>
            <w:rFonts w:ascii="Cambria Math" w:hAnsi="Cambria Math"/>
            <w:sz w:val="18"/>
            <w:szCs w:val="18"/>
            <w:lang w:val="en-GB"/>
          </w:rPr>
          <m:t>η</m:t>
        </m:r>
      </m:oMath>
      <w:r>
        <w:rPr>
          <w:rFonts w:ascii="Times New Roman" w:hint="eastAsia"/>
          <w:sz w:val="18"/>
          <w:szCs w:val="18"/>
        </w:rPr>
        <w:t>值应设置为</w:t>
      </w:r>
      <w:r>
        <w:rPr>
          <w:rFonts w:ascii="Times New Roman" w:hint="eastAsia"/>
          <w:sz w:val="18"/>
          <w:szCs w:val="18"/>
        </w:rPr>
        <w:t>0</w:t>
      </w:r>
      <w:r>
        <w:rPr>
          <w:rFonts w:ascii="Times New Roman" w:hint="eastAsia"/>
          <w:sz w:val="18"/>
          <w:szCs w:val="18"/>
        </w:rPr>
        <w:t>。</w:t>
      </w:r>
    </w:p>
    <w:p w:rsidR="007D0A25" w:rsidRDefault="00827E7E">
      <w:pPr>
        <w:pStyle w:val="afffff1"/>
        <w:spacing w:line="360" w:lineRule="auto"/>
        <w:ind w:firstLineChars="202" w:firstLine="424"/>
        <w:rPr>
          <w:rFonts w:ascii="Times New Roman"/>
          <w:szCs w:val="21"/>
          <w:lang w:val="en-GB"/>
        </w:rPr>
      </w:pPr>
      <m:oMath>
        <m:sSubSup>
          <m:sSubSupPr>
            <m:ctrlPr>
              <w:rPr>
                <w:rFonts w:ascii="Cambria Math" w:hAnsi="Cambria Math"/>
                <w:i/>
                <w:szCs w:val="21"/>
                <w:lang w:val="en-GB" w:eastAsia="en-US"/>
              </w:rPr>
            </m:ctrlPr>
          </m:sSubSupPr>
          <m:e>
            <m:r>
              <w:rPr>
                <w:rFonts w:ascii="Cambria Math" w:hAnsi="Cambria Math"/>
                <w:szCs w:val="21"/>
                <w:lang w:val="en-GB"/>
              </w:rPr>
              <m:t>α</m:t>
            </m:r>
          </m:e>
          <m:sub>
            <m:r>
              <w:rPr>
                <w:rFonts w:ascii="Cambria Math" w:hAnsi="Cambria Math"/>
                <w:szCs w:val="21"/>
                <w:lang w:val="en-GB"/>
              </w:rPr>
              <m:t>sp</m:t>
            </m:r>
          </m:sub>
          <m:sup>
            <m:r>
              <w:rPr>
                <w:rFonts w:ascii="Cambria Math" w:hAnsi="Cambria Math"/>
                <w:szCs w:val="21"/>
                <w:lang w:val="en-GB"/>
              </w:rPr>
              <m:t>'</m:t>
            </m:r>
          </m:sup>
        </m:sSubSup>
      </m:oMath>
      <w:r>
        <w:rPr>
          <w:rFonts w:ascii="Times New Roman"/>
          <w:szCs w:val="21"/>
          <w:lang w:val="en-GB"/>
        </w:rPr>
        <w:t xml:space="preserve"> </w:t>
      </w:r>
      <w:r>
        <w:rPr>
          <w:rFonts w:ascii="Times New Roman"/>
          <w:szCs w:val="21"/>
          <w:lang w:val="en-GB"/>
        </w:rPr>
        <w:t>可根据公式（</w:t>
      </w:r>
      <w:r>
        <w:rPr>
          <w:rFonts w:ascii="Times New Roman"/>
          <w:szCs w:val="21"/>
          <w:lang w:val="en-GB"/>
        </w:rPr>
        <w:t>C.8</w:t>
      </w:r>
      <w:r>
        <w:rPr>
          <w:rFonts w:ascii="Times New Roman"/>
          <w:szCs w:val="21"/>
          <w:lang w:val="en-GB"/>
        </w:rPr>
        <w:t>）和公式（</w:t>
      </w:r>
      <w:r>
        <w:rPr>
          <w:rFonts w:ascii="Times New Roman"/>
          <w:szCs w:val="21"/>
          <w:lang w:val="en-GB"/>
        </w:rPr>
        <w:t>C.9</w:t>
      </w:r>
      <w:r>
        <w:rPr>
          <w:rFonts w:ascii="Times New Roman"/>
          <w:szCs w:val="21"/>
          <w:lang w:val="en-GB"/>
        </w:rPr>
        <w:t>）计算得出，类似地可以看出</w:t>
      </w:r>
      <m:oMath>
        <m:sSub>
          <m:sSubPr>
            <m:ctrlPr>
              <w:rPr>
                <w:rFonts w:ascii="Cambria Math" w:hAnsi="Cambria Math"/>
                <w:i/>
                <w:szCs w:val="21"/>
                <w:lang w:val="en-GB" w:eastAsia="en-US"/>
              </w:rPr>
            </m:ctrlPr>
          </m:sSubPr>
          <m:e>
            <m:r>
              <w:rPr>
                <w:rFonts w:ascii="Cambria Math" w:hAnsi="Cambria Math"/>
                <w:szCs w:val="21"/>
                <w:lang w:val="en-GB"/>
              </w:rPr>
              <m:t>ρ</m:t>
            </m:r>
          </m:e>
          <m:sub>
            <m:r>
              <w:rPr>
                <w:rFonts w:ascii="Cambria Math" w:hAnsi="Cambria Math"/>
                <w:szCs w:val="21"/>
                <w:lang w:val="en-GB"/>
              </w:rPr>
              <m:t>λ</m:t>
            </m:r>
            <m:r>
              <w:rPr>
                <w:rFonts w:ascii="Cambria Math" w:hAnsi="Cambria Math"/>
                <w:szCs w:val="21"/>
                <w:lang w:val="en-GB"/>
              </w:rPr>
              <m:t>,</m:t>
            </m:r>
            <m:r>
              <w:rPr>
                <w:rFonts w:ascii="Cambria Math" w:hAnsi="Cambria Math"/>
                <w:szCs w:val="21"/>
                <w:lang w:val="en-GB"/>
              </w:rPr>
              <m:t>sp</m:t>
            </m:r>
          </m:sub>
        </m:sSub>
      </m:oMath>
      <w:r>
        <w:rPr>
          <w:rFonts w:ascii="Times New Roman"/>
          <w:szCs w:val="21"/>
          <w:lang w:val="en-GB"/>
        </w:rPr>
        <w:t>一般情况下不等于</w:t>
      </w:r>
      <m:oMath>
        <m:sSubSup>
          <m:sSubSupPr>
            <m:ctrlPr>
              <w:rPr>
                <w:rFonts w:ascii="Cambria Math" w:hAnsi="Cambria Math"/>
                <w:i/>
                <w:szCs w:val="21"/>
                <w:lang w:val="en-GB" w:eastAsia="en-US"/>
              </w:rPr>
            </m:ctrlPr>
          </m:sSubSupPr>
          <m:e>
            <m:r>
              <w:rPr>
                <w:rFonts w:ascii="Cambria Math" w:hAnsi="Cambria Math"/>
                <w:szCs w:val="21"/>
                <w:lang w:val="en-GB"/>
              </w:rPr>
              <m:t>ρ</m:t>
            </m:r>
          </m:e>
          <m:sub>
            <m:r>
              <w:rPr>
                <w:rFonts w:ascii="Cambria Math" w:hAnsi="Cambria Math"/>
                <w:szCs w:val="21"/>
                <w:lang w:val="en-GB"/>
              </w:rPr>
              <m:t>λ</m:t>
            </m:r>
            <m:r>
              <w:rPr>
                <w:rFonts w:ascii="Cambria Math" w:hAnsi="Cambria Math"/>
                <w:szCs w:val="21"/>
                <w:lang w:val="en-GB"/>
              </w:rPr>
              <m:t>,</m:t>
            </m:r>
            <m:r>
              <w:rPr>
                <w:rFonts w:ascii="Cambria Math" w:hAnsi="Cambria Math"/>
                <w:szCs w:val="21"/>
                <w:lang w:val="en-GB"/>
              </w:rPr>
              <m:t>sp</m:t>
            </m:r>
          </m:sub>
          <m:sup>
            <m:r>
              <w:rPr>
                <w:rFonts w:ascii="Cambria Math" w:hAnsi="Cambria Math"/>
                <w:szCs w:val="21"/>
                <w:lang w:val="en-GB"/>
              </w:rPr>
              <m:t>'</m:t>
            </m:r>
          </m:sup>
        </m:sSubSup>
      </m:oMath>
      <w:r>
        <w:rPr>
          <w:rFonts w:ascii="Times New Roman"/>
          <w:szCs w:val="21"/>
          <w:lang w:val="en-GB"/>
        </w:rPr>
        <w:t>。还应注意的是，对于复杂的门窗系统，一般来说，</w:t>
      </w:r>
      <m:oMath>
        <m:sSub>
          <m:sSubPr>
            <m:ctrlPr>
              <w:rPr>
                <w:rFonts w:ascii="Cambria Math" w:hAnsi="Cambria Math"/>
                <w:i/>
                <w:szCs w:val="21"/>
                <w:lang w:val="en-GB" w:eastAsia="en-US"/>
              </w:rPr>
            </m:ctrlPr>
          </m:sSubPr>
          <m:e>
            <m:r>
              <w:rPr>
                <w:rFonts w:ascii="Cambria Math" w:hAnsi="Cambria Math"/>
                <w:szCs w:val="21"/>
                <w:lang w:val="en-GB"/>
              </w:rPr>
              <m:t>τ</m:t>
            </m:r>
          </m:e>
          <m:sub>
            <m:r>
              <w:rPr>
                <w:rFonts w:ascii="Cambria Math" w:hAnsi="Cambria Math"/>
                <w:szCs w:val="21"/>
                <w:lang w:val="en-GB"/>
              </w:rPr>
              <m:t>st</m:t>
            </m:r>
            <m:r>
              <w:rPr>
                <w:rFonts w:ascii="Cambria Math" w:hAnsi="Cambria Math"/>
                <w:szCs w:val="21"/>
                <w:lang w:val="en-GB"/>
              </w:rPr>
              <m:t>,</m:t>
            </m:r>
            <m:r>
              <w:rPr>
                <w:rFonts w:ascii="Cambria Math" w:hAnsi="Cambria Math"/>
                <w:szCs w:val="21"/>
                <w:lang w:val="en-GB"/>
              </w:rPr>
              <m:t>sp</m:t>
            </m:r>
          </m:sub>
        </m:sSub>
      </m:oMath>
      <w:r>
        <w:rPr>
          <w:rFonts w:ascii="Times New Roman"/>
          <w:szCs w:val="21"/>
          <w:lang w:val="en-GB"/>
        </w:rPr>
        <w:t>也不等于</w:t>
      </w:r>
      <m:oMath>
        <m:sSubSup>
          <m:sSubSupPr>
            <m:ctrlPr>
              <w:rPr>
                <w:rFonts w:ascii="Cambria Math" w:hAnsi="Cambria Math"/>
                <w:szCs w:val="21"/>
                <w:lang w:val="en-GB"/>
              </w:rPr>
            </m:ctrlPr>
          </m:sSubSupPr>
          <m:e>
            <m:r>
              <w:rPr>
                <w:rFonts w:ascii="Cambria Math" w:hAnsi="Cambria Math"/>
                <w:szCs w:val="21"/>
                <w:lang w:val="en-GB"/>
              </w:rPr>
              <m:t>τ</m:t>
            </m:r>
          </m:e>
          <m:sub>
            <m:r>
              <w:rPr>
                <w:rFonts w:ascii="Cambria Math" w:hAnsi="Cambria Math"/>
                <w:szCs w:val="21"/>
                <w:lang w:val="en-GB"/>
              </w:rPr>
              <m:t>st</m:t>
            </m:r>
            <m:r>
              <w:rPr>
                <w:rFonts w:ascii="Cambria Math" w:hAnsi="Cambria Math"/>
                <w:szCs w:val="21"/>
                <w:lang w:val="en-GB"/>
              </w:rPr>
              <m:t>,</m:t>
            </m:r>
            <m:r>
              <w:rPr>
                <w:rFonts w:ascii="Cambria Math" w:hAnsi="Cambria Math"/>
                <w:szCs w:val="21"/>
                <w:lang w:val="en-GB"/>
              </w:rPr>
              <m:t>sp</m:t>
            </m:r>
          </m:sub>
          <m:sup>
            <m:r>
              <w:rPr>
                <w:rFonts w:ascii="Cambria Math" w:hAnsi="Cambria Math"/>
                <w:szCs w:val="21"/>
                <w:lang w:val="en-GB"/>
              </w:rPr>
              <m:t>'</m:t>
            </m:r>
          </m:sup>
        </m:sSubSup>
      </m:oMath>
      <w:r>
        <w:rPr>
          <w:rFonts w:ascii="Times New Roman"/>
          <w:szCs w:val="21"/>
          <w:lang w:val="en-GB"/>
        </w:rPr>
        <w:t>。只有在对于透明样品的情况下，基于光路可逆原理，</w:t>
      </w:r>
      <w:r>
        <w:rPr>
          <w:rFonts w:ascii="Times New Roman" w:hint="eastAsia"/>
          <w:szCs w:val="21"/>
          <w:lang w:val="en-GB"/>
        </w:rPr>
        <w:t>试件</w:t>
      </w:r>
      <w:r>
        <w:rPr>
          <w:rFonts w:ascii="Times New Roman"/>
          <w:szCs w:val="21"/>
          <w:lang w:val="en-GB"/>
        </w:rPr>
        <w:t>的</w:t>
      </w:r>
      <m:oMath>
        <m:sSub>
          <m:sSubPr>
            <m:ctrlPr>
              <w:rPr>
                <w:rFonts w:ascii="Cambria Math" w:hAnsi="Cambria Math"/>
                <w:i/>
                <w:szCs w:val="21"/>
                <w:lang w:val="en-GB" w:eastAsia="en-US"/>
              </w:rPr>
            </m:ctrlPr>
          </m:sSubPr>
          <m:e>
            <m:r>
              <w:rPr>
                <w:rFonts w:ascii="Cambria Math" w:hAnsi="Cambria Math"/>
                <w:szCs w:val="21"/>
                <w:lang w:val="en-GB"/>
              </w:rPr>
              <m:t>τ</m:t>
            </m:r>
          </m:e>
          <m:sub>
            <m:r>
              <w:rPr>
                <w:rFonts w:ascii="Cambria Math" w:hAnsi="Cambria Math"/>
                <w:szCs w:val="21"/>
                <w:lang w:val="en-GB"/>
              </w:rPr>
              <m:t>st</m:t>
            </m:r>
            <m:r>
              <w:rPr>
                <w:rFonts w:ascii="Cambria Math" w:hAnsi="Cambria Math"/>
                <w:szCs w:val="21"/>
                <w:lang w:val="en-GB"/>
              </w:rPr>
              <m:t>,</m:t>
            </m:r>
            <m:r>
              <w:rPr>
                <w:rFonts w:ascii="Cambria Math" w:hAnsi="Cambria Math"/>
                <w:szCs w:val="21"/>
                <w:lang w:val="en-GB"/>
              </w:rPr>
              <m:t>sp</m:t>
            </m:r>
          </m:sub>
        </m:sSub>
      </m:oMath>
      <w:r>
        <w:rPr>
          <w:rFonts w:ascii="Times New Roman"/>
          <w:szCs w:val="21"/>
          <w:lang w:val="en-GB"/>
        </w:rPr>
        <w:t>与</w:t>
      </w:r>
      <m:oMath>
        <m:sSubSup>
          <m:sSubSupPr>
            <m:ctrlPr>
              <w:rPr>
                <w:rFonts w:ascii="Cambria Math" w:hAnsi="Cambria Math"/>
                <w:szCs w:val="21"/>
                <w:lang w:val="en-GB"/>
              </w:rPr>
            </m:ctrlPr>
          </m:sSubSupPr>
          <m:e>
            <m:r>
              <w:rPr>
                <w:rFonts w:ascii="Cambria Math" w:hAnsi="Cambria Math"/>
                <w:szCs w:val="21"/>
                <w:lang w:val="en-GB"/>
              </w:rPr>
              <m:t>τ</m:t>
            </m:r>
          </m:e>
          <m:sub>
            <m:r>
              <w:rPr>
                <w:rFonts w:ascii="Cambria Math" w:hAnsi="Cambria Math"/>
                <w:szCs w:val="21"/>
                <w:lang w:val="en-GB"/>
              </w:rPr>
              <m:t>st</m:t>
            </m:r>
            <m:r>
              <w:rPr>
                <w:rFonts w:ascii="Cambria Math" w:hAnsi="Cambria Math"/>
                <w:szCs w:val="21"/>
                <w:lang w:val="en-GB"/>
              </w:rPr>
              <m:t>,</m:t>
            </m:r>
            <m:r>
              <w:rPr>
                <w:rFonts w:ascii="Cambria Math" w:hAnsi="Cambria Math"/>
                <w:szCs w:val="21"/>
                <w:lang w:val="en-GB"/>
              </w:rPr>
              <m:t>sp</m:t>
            </m:r>
          </m:sub>
          <m:sup>
            <m:r>
              <w:rPr>
                <w:rFonts w:ascii="Cambria Math" w:hAnsi="Cambria Math"/>
                <w:szCs w:val="21"/>
                <w:lang w:val="en-GB"/>
              </w:rPr>
              <m:t>'</m:t>
            </m:r>
          </m:sup>
        </m:sSubSup>
      </m:oMath>
      <w:r>
        <w:rPr>
          <w:rFonts w:ascii="Times New Roman" w:hint="eastAsia"/>
          <w:szCs w:val="21"/>
          <w:lang w:val="en-GB"/>
        </w:rPr>
        <w:t>才</w:t>
      </w:r>
      <w:r>
        <w:rPr>
          <w:rFonts w:ascii="Times New Roman"/>
          <w:szCs w:val="21"/>
          <w:lang w:val="en-GB"/>
        </w:rPr>
        <w:t>相等。</w:t>
      </w:r>
    </w:p>
    <w:p w:rsidR="007D0A25" w:rsidRDefault="00827E7E">
      <w:pPr>
        <w:pStyle w:val="dl"/>
        <w:spacing w:after="0" w:line="360" w:lineRule="auto"/>
        <w:ind w:left="0" w:firstLine="1"/>
        <w:jc w:val="right"/>
        <w:rPr>
          <w:rFonts w:ascii="Times New Roman" w:eastAsia="宋体" w:hAnsi="Times New Roman"/>
          <w:sz w:val="21"/>
          <w:szCs w:val="21"/>
        </w:rPr>
      </w:pPr>
      <m:oMath>
        <m:sSubSup>
          <m:sSubSupPr>
            <m:ctrlPr>
              <w:rPr>
                <w:rFonts w:ascii="Cambria Math" w:hAnsi="Cambria Math"/>
                <w:i/>
                <w:sz w:val="21"/>
                <w:szCs w:val="21"/>
              </w:rPr>
            </m:ctrlPr>
          </m:sSubSupPr>
          <m:e>
            <m:r>
              <w:rPr>
                <w:rFonts w:ascii="Cambria Math" w:hAnsi="Cambria Math"/>
                <w:sz w:val="21"/>
                <w:szCs w:val="21"/>
              </w:rPr>
              <m:t>α</m:t>
            </m:r>
          </m:e>
          <m:sub>
            <m:r>
              <w:rPr>
                <w:rFonts w:ascii="Cambria Math" w:hAnsi="Cambria Math"/>
                <w:sz w:val="21"/>
                <w:szCs w:val="21"/>
              </w:rPr>
              <m:t>sp</m:t>
            </m:r>
          </m:sub>
          <m:sup>
            <m:r>
              <w:rPr>
                <w:rFonts w:ascii="Cambria Math" w:hAnsi="Cambria Math"/>
                <w:sz w:val="21"/>
                <w:szCs w:val="21"/>
              </w:rPr>
              <m:t>'</m:t>
            </m:r>
          </m:sup>
        </m:sSubSup>
        <m:r>
          <w:rPr>
            <w:rFonts w:ascii="Cambria Math" w:hAnsi="Cambria Math"/>
            <w:sz w:val="21"/>
            <w:szCs w:val="21"/>
          </w:rPr>
          <m:t>=</m:t>
        </m:r>
        <m:f>
          <m:fPr>
            <m:ctrlPr>
              <w:rPr>
                <w:rFonts w:ascii="Cambria Math" w:hAnsi="Cambria Math"/>
                <w:b/>
                <w:sz w:val="21"/>
                <w:szCs w:val="21"/>
              </w:rPr>
            </m:ctrlPr>
          </m:fPr>
          <m:num>
            <m:nary>
              <m:naryPr>
                <m:limLoc m:val="undOvr"/>
                <m:subHide m:val="1"/>
                <m:supHide m:val="1"/>
                <m:ctrlPr>
                  <w:rPr>
                    <w:rFonts w:ascii="Cambria Math" w:hAnsi="Cambria Math"/>
                    <w:b/>
                    <w:i/>
                    <w:sz w:val="21"/>
                    <w:szCs w:val="21"/>
                  </w:rPr>
                </m:ctrlPr>
              </m:naryPr>
              <m:sub/>
              <m:sup/>
              <m:e>
                <m:sSubSup>
                  <m:sSubSupPr>
                    <m:ctrlPr>
                      <w:rPr>
                        <w:rFonts w:ascii="Cambria Math" w:hAnsi="Cambria Math"/>
                        <w:i/>
                        <w:sz w:val="21"/>
                        <w:szCs w:val="21"/>
                      </w:rPr>
                    </m:ctrlPr>
                  </m:sSubSupPr>
                  <m:e>
                    <m:r>
                      <w:rPr>
                        <w:rFonts w:ascii="Cambria Math" w:hAnsi="Cambria Math"/>
                        <w:sz w:val="21"/>
                        <w:szCs w:val="21"/>
                      </w:rPr>
                      <m:t>α</m:t>
                    </m:r>
                  </m:e>
                  <m:sub>
                    <m:r>
                      <w:rPr>
                        <w:rFonts w:ascii="Cambria Math" w:hAnsi="Cambria Math"/>
                        <w:sz w:val="21"/>
                        <w:szCs w:val="21"/>
                      </w:rPr>
                      <m:t>γ</m:t>
                    </m:r>
                    <m:r>
                      <w:rPr>
                        <w:rFonts w:ascii="Cambria Math" w:hAnsi="Cambria Math"/>
                        <w:sz w:val="21"/>
                        <w:szCs w:val="21"/>
                      </w:rPr>
                      <m:t>,</m:t>
                    </m:r>
                    <m:r>
                      <w:rPr>
                        <w:rFonts w:ascii="Cambria Math" w:hAnsi="Cambria Math"/>
                        <w:sz w:val="21"/>
                        <w:szCs w:val="21"/>
                      </w:rPr>
                      <m:t>sp</m:t>
                    </m:r>
                  </m:sub>
                  <m:sup>
                    <m:r>
                      <w:rPr>
                        <w:rFonts w:ascii="Cambria Math" w:hAnsi="Cambria Math"/>
                        <w:sz w:val="21"/>
                        <w:szCs w:val="21"/>
                      </w:rPr>
                      <m:t>'</m:t>
                    </m:r>
                  </m:sup>
                </m:sSubSup>
                <m:sSub>
                  <m:sSubPr>
                    <m:ctrlPr>
                      <w:rPr>
                        <w:rFonts w:ascii="Cambria Math" w:hAnsi="Cambria Math"/>
                        <w:i/>
                        <w:sz w:val="21"/>
                        <w:szCs w:val="21"/>
                      </w:rPr>
                    </m:ctrlPr>
                  </m:sSubPr>
                  <m:e>
                    <m:r>
                      <w:rPr>
                        <w:rFonts w:ascii="Cambria Math" w:hAnsi="Cambria Math"/>
                        <w:sz w:val="21"/>
                        <w:szCs w:val="21"/>
                      </w:rPr>
                      <m:t>S</m:t>
                    </m:r>
                  </m:e>
                  <m:sub>
                    <m:r>
                      <w:rPr>
                        <w:rFonts w:ascii="Cambria Math" w:hAnsi="Cambria Math"/>
                        <w:sz w:val="21"/>
                        <w:szCs w:val="21"/>
                      </w:rPr>
                      <m:t>γ</m:t>
                    </m:r>
                  </m:sub>
                </m:sSub>
                <m:r>
                  <w:rPr>
                    <w:rFonts w:ascii="Cambria Math" w:hAnsi="Cambria Math"/>
                    <w:sz w:val="21"/>
                    <w:szCs w:val="21"/>
                  </w:rPr>
                  <m:t>dγ</m:t>
                </m:r>
              </m:e>
            </m:nary>
          </m:num>
          <m:den>
            <m:nary>
              <m:naryPr>
                <m:limLoc m:val="undOvr"/>
                <m:subHide m:val="1"/>
                <m:supHide m:val="1"/>
                <m:ctrlPr>
                  <w:rPr>
                    <w:rFonts w:ascii="Cambria Math" w:hAnsi="Cambria Math"/>
                    <w:b/>
                    <w:i/>
                    <w:sz w:val="21"/>
                    <w:szCs w:val="21"/>
                  </w:rPr>
                </m:ctrlPr>
              </m:naryPr>
              <m:sub/>
              <m:sup/>
              <m:e>
                <m:sSub>
                  <m:sSubPr>
                    <m:ctrlPr>
                      <w:rPr>
                        <w:rFonts w:ascii="Cambria Math" w:hAnsi="Cambria Math"/>
                        <w:i/>
                        <w:sz w:val="21"/>
                        <w:szCs w:val="21"/>
                      </w:rPr>
                    </m:ctrlPr>
                  </m:sSubPr>
                  <m:e>
                    <m:r>
                      <w:rPr>
                        <w:rFonts w:ascii="Cambria Math" w:hAnsi="Cambria Math"/>
                        <w:sz w:val="21"/>
                        <w:szCs w:val="21"/>
                      </w:rPr>
                      <m:t>S</m:t>
                    </m:r>
                  </m:e>
                  <m:sub>
                    <m:r>
                      <w:rPr>
                        <w:rFonts w:ascii="Cambria Math" w:hAnsi="Cambria Math"/>
                        <w:sz w:val="21"/>
                        <w:szCs w:val="21"/>
                      </w:rPr>
                      <m:t>γ</m:t>
                    </m:r>
                  </m:sub>
                </m:sSub>
                <m:r>
                  <w:rPr>
                    <w:rFonts w:ascii="Cambria Math" w:hAnsi="Cambria Math"/>
                    <w:sz w:val="21"/>
                    <w:szCs w:val="21"/>
                  </w:rPr>
                  <m:t>dγ</m:t>
                </m:r>
              </m:e>
            </m:nary>
          </m:den>
        </m:f>
      </m:oMath>
      <w:r>
        <w:rPr>
          <w:rFonts w:ascii="Times New Roman" w:eastAsia="宋体" w:hAnsi="Times New Roman"/>
          <w:sz w:val="21"/>
          <w:szCs w:val="21"/>
        </w:rPr>
        <w:t>……………………………………………</w:t>
      </w:r>
      <w:r>
        <w:rPr>
          <w:rFonts w:ascii="Times New Roman" w:eastAsia="宋体" w:hAnsi="Times New Roman"/>
          <w:sz w:val="21"/>
          <w:szCs w:val="21"/>
        </w:rPr>
        <w:t>（</w:t>
      </w:r>
      <w:r>
        <w:rPr>
          <w:rFonts w:ascii="Times New Roman" w:eastAsia="宋体" w:hAnsi="Times New Roman"/>
          <w:sz w:val="21"/>
          <w:szCs w:val="21"/>
        </w:rPr>
        <w:t>C.8</w:t>
      </w:r>
      <w:r>
        <w:rPr>
          <w:rFonts w:ascii="Times New Roman" w:eastAsia="宋体" w:hAnsi="Times New Roman"/>
          <w:sz w:val="21"/>
          <w:szCs w:val="21"/>
        </w:rPr>
        <w:t>）</w:t>
      </w:r>
    </w:p>
    <w:p w:rsidR="007D0A25" w:rsidRDefault="00827E7E">
      <w:pPr>
        <w:pStyle w:val="dl"/>
        <w:spacing w:after="0" w:line="360" w:lineRule="auto"/>
        <w:ind w:left="0" w:firstLine="1"/>
        <w:jc w:val="right"/>
        <w:rPr>
          <w:rFonts w:ascii="Times New Roman" w:eastAsia="宋体" w:hAnsi="Times New Roman"/>
          <w:sz w:val="21"/>
          <w:szCs w:val="21"/>
        </w:rPr>
      </w:pPr>
      <m:oMath>
        <m:sSubSup>
          <m:sSubSupPr>
            <m:ctrlPr>
              <w:rPr>
                <w:rFonts w:ascii="Cambria Math" w:hAnsi="Cambria Math"/>
                <w:sz w:val="21"/>
                <w:szCs w:val="21"/>
              </w:rPr>
            </m:ctrlPr>
          </m:sSubSupPr>
          <m:e>
            <m:r>
              <w:rPr>
                <w:rFonts w:ascii="Cambria Math" w:hAnsi="Cambria Math"/>
                <w:sz w:val="21"/>
                <w:szCs w:val="21"/>
              </w:rPr>
              <m:t>α</m:t>
            </m:r>
          </m:e>
          <m:sub>
            <m:r>
              <w:rPr>
                <w:rFonts w:ascii="Cambria Math" w:hAnsi="Cambria Math"/>
                <w:sz w:val="21"/>
                <w:szCs w:val="21"/>
              </w:rPr>
              <m:t>γ</m:t>
            </m:r>
            <m:r>
              <w:rPr>
                <w:rFonts w:ascii="Cambria Math" w:hAnsi="Cambria Math"/>
                <w:sz w:val="21"/>
                <w:szCs w:val="21"/>
              </w:rPr>
              <m:t>,</m:t>
            </m:r>
            <m:r>
              <w:rPr>
                <w:rFonts w:ascii="Cambria Math" w:hAnsi="Cambria Math"/>
                <w:sz w:val="21"/>
                <w:szCs w:val="21"/>
              </w:rPr>
              <m:t>sp</m:t>
            </m:r>
          </m:sub>
          <m:sup>
            <m:r>
              <w:rPr>
                <w:rFonts w:ascii="Cambria Math" w:hAnsi="Cambria Math"/>
                <w:sz w:val="21"/>
                <w:szCs w:val="21"/>
              </w:rPr>
              <m:t>'</m:t>
            </m:r>
          </m:sup>
        </m:sSubSup>
        <m:r>
          <m:rPr>
            <m:sty m:val="p"/>
          </m:rPr>
          <w:rPr>
            <w:rFonts w:ascii="Cambria Math" w:hAnsi="Cambria Math"/>
            <w:sz w:val="21"/>
            <w:szCs w:val="21"/>
          </w:rPr>
          <m:t>=</m:t>
        </m:r>
        <m:r>
          <w:rPr>
            <w:rFonts w:ascii="Cambria Math" w:hAnsi="Cambria Math"/>
            <w:sz w:val="21"/>
            <w:szCs w:val="21"/>
          </w:rPr>
          <m:t>1-</m:t>
        </m:r>
        <m:sSubSup>
          <m:sSubSupPr>
            <m:ctrlPr>
              <w:rPr>
                <w:rFonts w:ascii="Cambria Math" w:hAnsi="Cambria Math"/>
                <w:i/>
                <w:sz w:val="21"/>
                <w:szCs w:val="21"/>
              </w:rPr>
            </m:ctrlPr>
          </m:sSubSupPr>
          <m:e>
            <m:r>
              <w:rPr>
                <w:rFonts w:ascii="Cambria Math" w:hAnsi="Cambria Math"/>
                <w:sz w:val="21"/>
                <w:szCs w:val="21"/>
              </w:rPr>
              <m:t>ρ</m:t>
            </m:r>
          </m:e>
          <m:sub>
            <m:r>
              <w:rPr>
                <w:rFonts w:ascii="Cambria Math" w:hAnsi="Cambria Math"/>
                <w:sz w:val="21"/>
                <w:szCs w:val="21"/>
              </w:rPr>
              <m:t>λ</m:t>
            </m:r>
            <m:r>
              <w:rPr>
                <w:rFonts w:ascii="Cambria Math" w:hAnsi="Cambria Math"/>
                <w:sz w:val="21"/>
                <w:szCs w:val="21"/>
              </w:rPr>
              <m:t>,</m:t>
            </m:r>
            <m:r>
              <w:rPr>
                <w:rFonts w:ascii="Cambria Math" w:hAnsi="Cambria Math"/>
                <w:sz w:val="21"/>
                <w:szCs w:val="21"/>
              </w:rPr>
              <m:t>sp</m:t>
            </m:r>
          </m:sub>
          <m:sup>
            <m:r>
              <w:rPr>
                <w:rFonts w:ascii="Cambria Math" w:hAnsi="Cambria Math"/>
                <w:sz w:val="21"/>
                <w:szCs w:val="21"/>
              </w:rPr>
              <m:t>'</m:t>
            </m:r>
          </m:sup>
        </m:sSubSup>
        <m:r>
          <w:rPr>
            <w:rFonts w:ascii="Cambria Math" w:hAnsi="Cambria Math"/>
            <w:sz w:val="21"/>
            <w:szCs w:val="21"/>
          </w:rPr>
          <m:t>-</m:t>
        </m:r>
        <m:sSubSup>
          <m:sSubSupPr>
            <m:ctrlPr>
              <w:rPr>
                <w:rFonts w:ascii="Cambria Math" w:hAnsi="Cambria Math"/>
                <w:i/>
                <w:sz w:val="21"/>
                <w:szCs w:val="21"/>
              </w:rPr>
            </m:ctrlPr>
          </m:sSubSupPr>
          <m:e>
            <m:r>
              <w:rPr>
                <w:rFonts w:ascii="Cambria Math" w:hAnsi="Cambria Math"/>
                <w:sz w:val="21"/>
                <w:szCs w:val="21"/>
              </w:rPr>
              <m:t>τ</m:t>
            </m:r>
          </m:e>
          <m:sub>
            <m:r>
              <w:rPr>
                <w:rFonts w:ascii="Cambria Math" w:hAnsi="Cambria Math"/>
                <w:sz w:val="21"/>
                <w:szCs w:val="21"/>
              </w:rPr>
              <m:t>λ</m:t>
            </m:r>
            <m:r>
              <w:rPr>
                <w:rFonts w:ascii="Cambria Math" w:hAnsi="Cambria Math"/>
                <w:sz w:val="21"/>
                <w:szCs w:val="21"/>
              </w:rPr>
              <m:t>,</m:t>
            </m:r>
            <m:r>
              <w:rPr>
                <w:rFonts w:ascii="Cambria Math" w:hAnsi="Cambria Math"/>
                <w:sz w:val="21"/>
                <w:szCs w:val="21"/>
              </w:rPr>
              <m:t>sp</m:t>
            </m:r>
          </m:sub>
          <m:sup>
            <m:r>
              <w:rPr>
                <w:rFonts w:ascii="Cambria Math" w:hAnsi="Cambria Math"/>
                <w:sz w:val="21"/>
                <w:szCs w:val="21"/>
              </w:rPr>
              <m:t>'</m:t>
            </m:r>
          </m:sup>
        </m:sSubSup>
        <m:r>
          <w:rPr>
            <w:rFonts w:ascii="Cambria Math" w:hAnsi="Cambria Math"/>
            <w:sz w:val="21"/>
            <w:szCs w:val="21"/>
          </w:rPr>
          <m:t>-</m:t>
        </m:r>
        <m:r>
          <w:rPr>
            <w:rFonts w:ascii="Cambria Math" w:hAnsi="Cambria Math"/>
            <w:sz w:val="21"/>
            <w:szCs w:val="21"/>
          </w:rPr>
          <m:t>η</m:t>
        </m:r>
      </m:oMath>
      <w:r>
        <w:rPr>
          <w:rFonts w:ascii="Times New Roman" w:eastAsia="宋体" w:hAnsi="Times New Roman"/>
          <w:sz w:val="21"/>
          <w:szCs w:val="21"/>
        </w:rPr>
        <w:t>……………………………………</w:t>
      </w:r>
      <w:r>
        <w:rPr>
          <w:rFonts w:ascii="Times New Roman" w:eastAsia="宋体" w:hAnsi="Times New Roman"/>
          <w:sz w:val="21"/>
          <w:szCs w:val="21"/>
        </w:rPr>
        <w:t>（</w:t>
      </w:r>
      <w:r>
        <w:rPr>
          <w:rFonts w:ascii="Times New Roman" w:eastAsia="宋体" w:hAnsi="Times New Roman"/>
          <w:sz w:val="21"/>
          <w:szCs w:val="21"/>
        </w:rPr>
        <w:t>C.9</w:t>
      </w:r>
      <w:r>
        <w:rPr>
          <w:rFonts w:ascii="Times New Roman" w:eastAsia="宋体" w:hAnsi="Times New Roman"/>
          <w:sz w:val="21"/>
          <w:szCs w:val="21"/>
        </w:rPr>
        <w:t>）</w:t>
      </w:r>
    </w:p>
    <w:p w:rsidR="007D0A25" w:rsidRDefault="00827E7E">
      <w:pPr>
        <w:pStyle w:val="afffff1"/>
        <w:spacing w:line="360" w:lineRule="auto"/>
        <w:ind w:firstLineChars="202" w:firstLine="364"/>
        <w:rPr>
          <w:rFonts w:ascii="Times New Roman"/>
          <w:sz w:val="18"/>
          <w:szCs w:val="18"/>
        </w:rPr>
      </w:pPr>
      <w:r>
        <w:rPr>
          <w:rFonts w:ascii="Times New Roman" w:hint="eastAsia"/>
          <w:sz w:val="18"/>
          <w:szCs w:val="18"/>
        </w:rPr>
        <w:t>式中</w:t>
      </w:r>
      <w:r>
        <w:rPr>
          <w:rFonts w:ascii="Times New Roman"/>
          <w:sz w:val="18"/>
          <w:szCs w:val="18"/>
        </w:rPr>
        <w:t>：</w:t>
      </w:r>
    </w:p>
    <w:p w:rsidR="007D0A25" w:rsidRDefault="00827E7E">
      <w:pPr>
        <w:pStyle w:val="afffff1"/>
        <w:spacing w:line="360" w:lineRule="auto"/>
        <w:ind w:firstLineChars="202" w:firstLine="364"/>
        <w:rPr>
          <w:rFonts w:ascii="Times New Roman"/>
          <w:sz w:val="18"/>
          <w:szCs w:val="18"/>
          <w:lang w:val="en-GB"/>
        </w:rPr>
      </w:pPr>
      <m:oMath>
        <m:sSubSup>
          <m:sSubSupPr>
            <m:ctrlPr>
              <w:rPr>
                <w:rFonts w:ascii="Cambria Math" w:hAnsi="Cambria Math"/>
                <w:sz w:val="18"/>
                <w:szCs w:val="18"/>
                <w:lang w:val="en-GB"/>
              </w:rPr>
            </m:ctrlPr>
          </m:sSubSupPr>
          <m:e>
            <m:r>
              <w:rPr>
                <w:rFonts w:ascii="Cambria Math" w:hAnsi="Cambria Math"/>
                <w:sz w:val="18"/>
                <w:szCs w:val="18"/>
                <w:lang w:val="en-GB"/>
              </w:rPr>
              <m:t>α</m:t>
            </m:r>
          </m:e>
          <m:sub>
            <m:r>
              <w:rPr>
                <w:rFonts w:ascii="Cambria Math" w:hAnsi="Cambria Math"/>
                <w:sz w:val="18"/>
                <w:szCs w:val="18"/>
                <w:lang w:val="en-GB"/>
              </w:rPr>
              <m:t>γ</m:t>
            </m:r>
            <m:r>
              <w:rPr>
                <w:rFonts w:ascii="Cambria Math" w:hAnsi="Cambria Math"/>
                <w:sz w:val="18"/>
                <w:szCs w:val="18"/>
                <w:lang w:val="en-GB"/>
              </w:rPr>
              <m:t>,</m:t>
            </m:r>
            <m:r>
              <w:rPr>
                <w:rFonts w:ascii="Cambria Math" w:hAnsi="Cambria Math"/>
                <w:sz w:val="18"/>
                <w:szCs w:val="18"/>
                <w:lang w:val="en-GB"/>
              </w:rPr>
              <m:t>sp</m:t>
            </m:r>
          </m:sub>
          <m:sup>
            <m:r>
              <w:rPr>
                <w:rFonts w:ascii="Cambria Math" w:hAnsi="Cambria Math"/>
                <w:sz w:val="18"/>
                <w:szCs w:val="18"/>
                <w:lang w:val="en-GB"/>
              </w:rPr>
              <m:t>'</m:t>
            </m:r>
          </m:sup>
        </m:sSubSup>
      </m:oMath>
      <w:r>
        <w:rPr>
          <w:rFonts w:ascii="Times New Roman" w:hint="eastAsia"/>
          <w:sz w:val="18"/>
          <w:szCs w:val="18"/>
          <w:lang w:val="en-GB"/>
        </w:rPr>
        <w:t xml:space="preserve"> </w:t>
      </w:r>
      <w:r>
        <w:rPr>
          <w:rFonts w:ascii="Times New Roman"/>
          <w:sz w:val="18"/>
          <w:szCs w:val="18"/>
          <w:lang w:val="en-GB"/>
        </w:rPr>
        <w:t xml:space="preserve"> </w:t>
      </w:r>
      <w:r>
        <w:rPr>
          <w:rFonts w:ascii="Times" w:eastAsia="MS Mincho" w:hAnsi="Times"/>
          <w:b/>
          <w:sz w:val="18"/>
          <w:szCs w:val="18"/>
          <w:lang w:val="en-GB" w:eastAsia="ja-JP"/>
        </w:rPr>
        <w:t>——</w:t>
      </w:r>
      <w:r>
        <w:rPr>
          <w:rFonts w:ascii="Times New Roman" w:hint="eastAsia"/>
          <w:sz w:val="18"/>
          <w:szCs w:val="18"/>
          <w:lang w:val="en-GB"/>
        </w:rPr>
        <w:t>试件对从内侧反射辐射的光谱吸收率。</w:t>
      </w:r>
    </w:p>
    <w:p w:rsidR="007D0A25" w:rsidRDefault="00827E7E">
      <w:pPr>
        <w:pStyle w:val="afffff1"/>
        <w:spacing w:line="360" w:lineRule="auto"/>
        <w:ind w:firstLineChars="202" w:firstLine="364"/>
        <w:rPr>
          <w:rFonts w:ascii="Times New Roman"/>
          <w:sz w:val="18"/>
          <w:szCs w:val="18"/>
        </w:rPr>
      </w:pPr>
      <m:oMath>
        <m:sSubSup>
          <m:sSubSupPr>
            <m:ctrlPr>
              <w:rPr>
                <w:rFonts w:ascii="Cambria Math" w:hAnsi="Cambria Math"/>
                <w:i/>
                <w:sz w:val="18"/>
                <w:szCs w:val="18"/>
                <w:lang w:val="en-GB" w:eastAsia="en-US"/>
              </w:rPr>
            </m:ctrlPr>
          </m:sSubSupPr>
          <m:e>
            <m:r>
              <w:rPr>
                <w:rFonts w:ascii="Cambria Math" w:hAnsi="Cambria Math"/>
                <w:sz w:val="18"/>
                <w:szCs w:val="18"/>
                <w:lang w:val="en-GB"/>
              </w:rPr>
              <m:t>ρ</m:t>
            </m:r>
          </m:e>
          <m:sub>
            <m:r>
              <w:rPr>
                <w:rFonts w:ascii="Cambria Math" w:hAnsi="Cambria Math"/>
                <w:sz w:val="18"/>
                <w:szCs w:val="18"/>
                <w:lang w:val="en-GB"/>
              </w:rPr>
              <m:t>λ</m:t>
            </m:r>
            <m:r>
              <w:rPr>
                <w:rFonts w:ascii="Cambria Math" w:hAnsi="Cambria Math"/>
                <w:sz w:val="18"/>
                <w:szCs w:val="18"/>
                <w:lang w:val="en-GB"/>
              </w:rPr>
              <m:t>,</m:t>
            </m:r>
            <m:r>
              <w:rPr>
                <w:rFonts w:ascii="Cambria Math" w:hAnsi="Cambria Math"/>
                <w:sz w:val="18"/>
                <w:szCs w:val="18"/>
                <w:lang w:val="en-GB"/>
              </w:rPr>
              <m:t>sp</m:t>
            </m:r>
          </m:sub>
          <m:sup>
            <m:r>
              <w:rPr>
                <w:rFonts w:ascii="Cambria Math" w:hAnsi="Cambria Math"/>
                <w:sz w:val="18"/>
                <w:szCs w:val="18"/>
                <w:lang w:val="en-GB"/>
              </w:rPr>
              <m:t>'</m:t>
            </m:r>
          </m:sup>
        </m:sSubSup>
      </m:oMath>
      <w:r>
        <w:rPr>
          <w:rFonts w:ascii="Times" w:eastAsia="MS Mincho" w:hAnsi="Times"/>
          <w:b/>
          <w:sz w:val="18"/>
          <w:szCs w:val="18"/>
          <w:lang w:val="en-GB" w:eastAsia="ja-JP"/>
        </w:rPr>
        <w:t>——</w:t>
      </w:r>
      <w:r>
        <w:rPr>
          <w:rFonts w:ascii="Times New Roman" w:hint="eastAsia"/>
          <w:sz w:val="18"/>
          <w:szCs w:val="18"/>
          <w:lang w:val="en-GB"/>
        </w:rPr>
        <w:t>对于单一试件（如玻璃），此数值可依据</w:t>
      </w:r>
      <w:r>
        <w:rPr>
          <w:rFonts w:ascii="Times New Roman" w:hint="eastAsia"/>
          <w:sz w:val="18"/>
          <w:szCs w:val="18"/>
          <w:lang w:val="en-GB"/>
        </w:rPr>
        <w:t>I</w:t>
      </w:r>
      <w:r>
        <w:rPr>
          <w:rFonts w:ascii="Times New Roman"/>
          <w:sz w:val="18"/>
          <w:szCs w:val="18"/>
          <w:lang w:val="en-GB"/>
        </w:rPr>
        <w:t>SO 9050</w:t>
      </w:r>
      <w:r>
        <w:rPr>
          <w:rFonts w:ascii="Times New Roman" w:hint="eastAsia"/>
          <w:sz w:val="18"/>
          <w:szCs w:val="18"/>
          <w:lang w:val="en-GB"/>
        </w:rPr>
        <w:t>方法进行测量，或对于复杂试件（如百叶窗），可依据</w:t>
      </w:r>
      <w:r>
        <w:rPr>
          <w:rFonts w:ascii="Times New Roman"/>
          <w:sz w:val="18"/>
          <w:szCs w:val="18"/>
          <w:lang w:val="en-GB"/>
        </w:rPr>
        <w:t>EN 14500</w:t>
      </w:r>
      <w:r>
        <w:rPr>
          <w:rFonts w:ascii="Times New Roman"/>
          <w:sz w:val="18"/>
          <w:szCs w:val="18"/>
          <w:vertAlign w:val="superscript"/>
          <w:lang w:val="en-GB"/>
        </w:rPr>
        <w:t>[7]</w:t>
      </w:r>
      <w:r>
        <w:rPr>
          <w:rFonts w:ascii="Times New Roman"/>
          <w:sz w:val="18"/>
          <w:szCs w:val="18"/>
          <w:lang w:val="en-GB"/>
        </w:rPr>
        <w:t>, EN 14501</w:t>
      </w:r>
      <w:r>
        <w:rPr>
          <w:rFonts w:ascii="Times New Roman"/>
          <w:sz w:val="18"/>
          <w:szCs w:val="18"/>
          <w:vertAlign w:val="superscript"/>
          <w:lang w:val="en-GB"/>
        </w:rPr>
        <w:t>[8]</w:t>
      </w:r>
      <w:r>
        <w:rPr>
          <w:rFonts w:ascii="Times New Roman" w:hint="eastAsia"/>
          <w:sz w:val="18"/>
          <w:szCs w:val="18"/>
          <w:lang w:val="en-GB"/>
        </w:rPr>
        <w:t>或</w:t>
      </w:r>
      <w:r>
        <w:rPr>
          <w:rFonts w:ascii="Times New Roman"/>
          <w:sz w:val="18"/>
          <w:szCs w:val="18"/>
          <w:lang w:val="en-GB"/>
        </w:rPr>
        <w:t xml:space="preserve"> CIE 130</w:t>
      </w:r>
      <w:r>
        <w:rPr>
          <w:rFonts w:ascii="Times New Roman"/>
          <w:sz w:val="18"/>
          <w:szCs w:val="18"/>
          <w:vertAlign w:val="superscript"/>
          <w:lang w:val="en-GB"/>
        </w:rPr>
        <w:t>[10]</w:t>
      </w:r>
      <w:r>
        <w:rPr>
          <w:rFonts w:ascii="Times New Roman" w:hint="eastAsia"/>
          <w:sz w:val="18"/>
          <w:szCs w:val="18"/>
          <w:lang w:val="en-GB"/>
        </w:rPr>
        <w:t xml:space="preserve"> </w:t>
      </w:r>
      <w:r>
        <w:rPr>
          <w:rFonts w:ascii="Times New Roman" w:hint="eastAsia"/>
          <w:sz w:val="18"/>
          <w:szCs w:val="18"/>
          <w:lang w:val="en-GB"/>
        </w:rPr>
        <w:t>方法进行测量；</w:t>
      </w:r>
    </w:p>
    <w:p w:rsidR="007D0A25" w:rsidRDefault="00827E7E">
      <w:pPr>
        <w:pStyle w:val="afffff1"/>
        <w:spacing w:line="360" w:lineRule="auto"/>
        <w:ind w:firstLineChars="202" w:firstLine="364"/>
        <w:rPr>
          <w:rFonts w:ascii="Times New Roman"/>
          <w:sz w:val="18"/>
          <w:szCs w:val="18"/>
          <w:lang w:val="en-GB"/>
        </w:rPr>
      </w:pPr>
      <m:oMath>
        <m:sSubSup>
          <m:sSubSupPr>
            <m:ctrlPr>
              <w:rPr>
                <w:rFonts w:ascii="Cambria Math" w:hAnsi="Cambria Math"/>
                <w:i/>
                <w:sz w:val="18"/>
                <w:szCs w:val="18"/>
                <w:lang w:val="en-GB" w:eastAsia="en-US"/>
              </w:rPr>
            </m:ctrlPr>
          </m:sSubSupPr>
          <m:e>
            <m:r>
              <w:rPr>
                <w:rFonts w:ascii="Cambria Math" w:hAnsi="Cambria Math"/>
                <w:sz w:val="18"/>
                <w:szCs w:val="18"/>
                <w:lang w:val="en-GB"/>
              </w:rPr>
              <m:t>τ</m:t>
            </m:r>
          </m:e>
          <m:sub>
            <m:r>
              <w:rPr>
                <w:rFonts w:ascii="Cambria Math" w:hAnsi="Cambria Math"/>
                <w:sz w:val="18"/>
                <w:szCs w:val="18"/>
                <w:lang w:val="en-GB"/>
              </w:rPr>
              <m:t>λ</m:t>
            </m:r>
            <m:r>
              <w:rPr>
                <w:rFonts w:ascii="Cambria Math" w:hAnsi="Cambria Math"/>
                <w:sz w:val="18"/>
                <w:szCs w:val="18"/>
                <w:lang w:val="en-GB"/>
              </w:rPr>
              <m:t>,</m:t>
            </m:r>
            <m:r>
              <w:rPr>
                <w:rFonts w:ascii="Cambria Math" w:hAnsi="Cambria Math"/>
                <w:sz w:val="18"/>
                <w:szCs w:val="18"/>
                <w:lang w:val="en-GB"/>
              </w:rPr>
              <m:t>sp</m:t>
            </m:r>
          </m:sub>
          <m:sup>
            <m:r>
              <w:rPr>
                <w:rFonts w:ascii="Cambria Math" w:hAnsi="Cambria Math"/>
                <w:sz w:val="18"/>
                <w:szCs w:val="18"/>
                <w:lang w:val="en-GB"/>
              </w:rPr>
              <m:t>'</m:t>
            </m:r>
          </m:sup>
        </m:sSubSup>
      </m:oMath>
      <w:r>
        <w:rPr>
          <w:rFonts w:ascii="Times New Roman"/>
          <w:sz w:val="18"/>
          <w:szCs w:val="18"/>
          <w:lang w:val="en-GB"/>
        </w:rPr>
        <w:t xml:space="preserve">  </w:t>
      </w:r>
      <w:r>
        <w:rPr>
          <w:rFonts w:ascii="Times" w:eastAsia="MS Mincho" w:hAnsi="Times"/>
          <w:b/>
          <w:sz w:val="18"/>
          <w:szCs w:val="18"/>
          <w:lang w:val="en-GB" w:eastAsia="ja-JP"/>
        </w:rPr>
        <w:t>——</w:t>
      </w:r>
      <w:r>
        <w:rPr>
          <w:rFonts w:ascii="Times New Roman" w:hint="eastAsia"/>
          <w:sz w:val="18"/>
          <w:szCs w:val="18"/>
          <w:lang w:val="en-GB"/>
        </w:rPr>
        <w:t>试件对从内侧反射辐射的光谱透射率。对于单一试件（如玻璃），此数值可依据</w:t>
      </w:r>
      <w:r>
        <w:rPr>
          <w:rFonts w:ascii="Times New Roman" w:hint="eastAsia"/>
          <w:sz w:val="18"/>
          <w:szCs w:val="18"/>
          <w:lang w:val="en-GB"/>
        </w:rPr>
        <w:t>I</w:t>
      </w:r>
      <w:r>
        <w:rPr>
          <w:rFonts w:ascii="Times New Roman"/>
          <w:sz w:val="18"/>
          <w:szCs w:val="18"/>
          <w:lang w:val="en-GB"/>
        </w:rPr>
        <w:t>SO 9050</w:t>
      </w:r>
      <w:r>
        <w:rPr>
          <w:rFonts w:ascii="Times New Roman" w:hint="eastAsia"/>
          <w:sz w:val="18"/>
          <w:szCs w:val="18"/>
          <w:lang w:val="en-GB"/>
        </w:rPr>
        <w:t>方法进行测量，或对于复杂试件（如百叶窗），可依据</w:t>
      </w:r>
      <w:r>
        <w:rPr>
          <w:rFonts w:ascii="Times New Roman"/>
          <w:sz w:val="18"/>
          <w:szCs w:val="18"/>
          <w:lang w:val="en-GB"/>
        </w:rPr>
        <w:t>EN 14500</w:t>
      </w:r>
      <w:r>
        <w:rPr>
          <w:rFonts w:ascii="Times New Roman"/>
          <w:sz w:val="18"/>
          <w:szCs w:val="18"/>
          <w:vertAlign w:val="superscript"/>
          <w:lang w:val="en-GB"/>
        </w:rPr>
        <w:t>[7]</w:t>
      </w:r>
      <w:r>
        <w:rPr>
          <w:rFonts w:ascii="Times New Roman"/>
          <w:sz w:val="18"/>
          <w:szCs w:val="18"/>
          <w:lang w:val="en-GB"/>
        </w:rPr>
        <w:t>, EN 14501</w:t>
      </w:r>
      <w:r>
        <w:rPr>
          <w:rFonts w:ascii="Times New Roman"/>
          <w:sz w:val="18"/>
          <w:szCs w:val="18"/>
          <w:vertAlign w:val="superscript"/>
          <w:lang w:val="en-GB"/>
        </w:rPr>
        <w:t>[8]</w:t>
      </w:r>
      <w:r>
        <w:rPr>
          <w:rFonts w:ascii="Times New Roman" w:hint="eastAsia"/>
          <w:sz w:val="18"/>
          <w:szCs w:val="18"/>
          <w:lang w:val="en-GB"/>
        </w:rPr>
        <w:t>或</w:t>
      </w:r>
      <w:r>
        <w:rPr>
          <w:rFonts w:ascii="Times New Roman"/>
          <w:sz w:val="18"/>
          <w:szCs w:val="18"/>
          <w:lang w:val="en-GB"/>
        </w:rPr>
        <w:t xml:space="preserve"> CIE 130</w:t>
      </w:r>
      <w:r>
        <w:rPr>
          <w:rFonts w:ascii="Times New Roman"/>
          <w:sz w:val="18"/>
          <w:szCs w:val="18"/>
          <w:vertAlign w:val="superscript"/>
          <w:lang w:val="en-GB"/>
        </w:rPr>
        <w:t>[10]</w:t>
      </w:r>
      <w:r>
        <w:rPr>
          <w:rFonts w:ascii="Times New Roman" w:hint="eastAsia"/>
          <w:sz w:val="18"/>
          <w:szCs w:val="18"/>
          <w:lang w:val="en-GB"/>
        </w:rPr>
        <w:t xml:space="preserve"> </w:t>
      </w:r>
      <w:r>
        <w:rPr>
          <w:rFonts w:ascii="Times New Roman" w:hint="eastAsia"/>
          <w:sz w:val="18"/>
          <w:szCs w:val="18"/>
          <w:lang w:val="en-GB"/>
        </w:rPr>
        <w:t>方法进行测量；</w:t>
      </w:r>
    </w:p>
    <w:p w:rsidR="007D0A25" w:rsidRDefault="00827E7E">
      <w:pPr>
        <w:pStyle w:val="afffff1"/>
        <w:spacing w:line="360" w:lineRule="auto"/>
        <w:ind w:firstLineChars="202" w:firstLine="424"/>
        <w:rPr>
          <w:rFonts w:ascii="Times New Roman"/>
          <w:szCs w:val="21"/>
        </w:rPr>
      </w:pPr>
      <w:r>
        <w:rPr>
          <w:rFonts w:ascii="Times New Roman"/>
          <w:szCs w:val="21"/>
        </w:rPr>
        <w:t>实际测试路径：</w:t>
      </w:r>
    </w:p>
    <w:p w:rsidR="007D0A25" w:rsidRDefault="00827E7E">
      <w:pPr>
        <w:pStyle w:val="afffff1"/>
        <w:spacing w:line="360" w:lineRule="auto"/>
        <w:ind w:firstLineChars="270" w:firstLine="567"/>
        <w:rPr>
          <w:rFonts w:ascii="Times New Roman"/>
          <w:szCs w:val="21"/>
          <w:lang w:val="en-GB"/>
        </w:rPr>
      </w:pPr>
      <w:r>
        <w:rPr>
          <w:rFonts w:ascii="Times New Roman"/>
          <w:szCs w:val="21"/>
        </w:rPr>
        <w:t xml:space="preserve">a) </w:t>
      </w:r>
      <w:r>
        <w:rPr>
          <w:rFonts w:ascii="Times New Roman"/>
          <w:szCs w:val="21"/>
        </w:rPr>
        <w:t>测量</w:t>
      </w:r>
      <m:oMath>
        <m:sSub>
          <m:sSubPr>
            <m:ctrlPr>
              <w:rPr>
                <w:rFonts w:ascii="Cambria Math" w:hAnsi="Cambria Math"/>
                <w:i/>
                <w:szCs w:val="21"/>
                <w:lang w:val="en-GB"/>
              </w:rPr>
            </m:ctrlPr>
          </m:sSubPr>
          <m:e>
            <m:r>
              <w:rPr>
                <w:rFonts w:ascii="Cambria Math" w:hAnsi="Cambria Math"/>
                <w:szCs w:val="21"/>
                <w:lang w:val="en-GB"/>
              </w:rPr>
              <m:t>g</m:t>
            </m:r>
          </m:e>
          <m:sub>
            <m:r>
              <w:rPr>
                <w:rFonts w:ascii="Cambria Math" w:hAnsi="Cambria Math"/>
                <w:szCs w:val="21"/>
                <w:lang w:val="en-GB"/>
              </w:rPr>
              <m:t>m</m:t>
            </m:r>
          </m:sub>
        </m:sSub>
      </m:oMath>
      <w:r>
        <w:rPr>
          <w:rFonts w:ascii="Times New Roman"/>
          <w:szCs w:val="21"/>
          <w:lang w:val="en-GB"/>
        </w:rPr>
        <w:t>；</w:t>
      </w:r>
    </w:p>
    <w:p w:rsidR="007D0A25" w:rsidRDefault="00827E7E">
      <w:pPr>
        <w:pStyle w:val="afffff1"/>
        <w:spacing w:line="360" w:lineRule="auto"/>
        <w:ind w:firstLineChars="270" w:firstLine="567"/>
        <w:rPr>
          <w:rFonts w:ascii="Times New Roman"/>
          <w:szCs w:val="21"/>
          <w:lang w:val="en-GB"/>
        </w:rPr>
      </w:pPr>
      <w:r>
        <w:rPr>
          <w:rFonts w:ascii="Times New Roman"/>
          <w:szCs w:val="21"/>
        </w:rPr>
        <w:t>b</w:t>
      </w:r>
      <w:r>
        <w:rPr>
          <w:rFonts w:ascii="Times New Roman"/>
          <w:szCs w:val="21"/>
        </w:rPr>
        <w:t>）测量公式（</w:t>
      </w:r>
      <w:r>
        <w:rPr>
          <w:rFonts w:ascii="Times New Roman"/>
          <w:szCs w:val="21"/>
        </w:rPr>
        <w:t>C.4</w:t>
      </w:r>
      <w:r>
        <w:rPr>
          <w:rFonts w:ascii="Times New Roman"/>
          <w:szCs w:val="21"/>
        </w:rPr>
        <w:t>）中的参数，用于修正</w:t>
      </w:r>
      <m:oMath>
        <m:sSub>
          <m:sSubPr>
            <m:ctrlPr>
              <w:rPr>
                <w:rFonts w:ascii="Cambria Math" w:hAnsi="Cambria Math"/>
                <w:i/>
                <w:szCs w:val="21"/>
                <w:lang w:val="en-GB"/>
              </w:rPr>
            </m:ctrlPr>
          </m:sSubPr>
          <m:e>
            <m:r>
              <w:rPr>
                <w:rFonts w:ascii="Cambria Math" w:hAnsi="Cambria Math"/>
                <w:szCs w:val="21"/>
                <w:lang w:val="en-GB"/>
              </w:rPr>
              <m:t>g</m:t>
            </m:r>
          </m:e>
          <m:sub>
            <m:r>
              <w:rPr>
                <w:rFonts w:ascii="Cambria Math" w:hAnsi="Cambria Math"/>
                <w:szCs w:val="21"/>
                <w:lang w:val="en-GB"/>
              </w:rPr>
              <m:t>m</m:t>
            </m:r>
          </m:sub>
        </m:sSub>
      </m:oMath>
      <w:r>
        <w:rPr>
          <w:rFonts w:ascii="Times New Roman"/>
          <w:szCs w:val="21"/>
          <w:lang w:val="en-GB"/>
        </w:rPr>
        <w:t>；</w:t>
      </w:r>
    </w:p>
    <w:p w:rsidR="007D0A25" w:rsidRDefault="00827E7E">
      <w:pPr>
        <w:pStyle w:val="afffff1"/>
        <w:spacing w:line="360" w:lineRule="auto"/>
        <w:ind w:firstLineChars="270" w:firstLine="567"/>
        <w:rPr>
          <w:rFonts w:ascii="Times New Roman"/>
          <w:szCs w:val="21"/>
          <w:lang w:val="en-GB"/>
        </w:rPr>
      </w:pPr>
      <w:r>
        <w:rPr>
          <w:rFonts w:ascii="Times New Roman"/>
          <w:szCs w:val="21"/>
        </w:rPr>
        <w:t>c</w:t>
      </w:r>
      <w:r>
        <w:rPr>
          <w:rFonts w:ascii="Times New Roman"/>
          <w:szCs w:val="21"/>
        </w:rPr>
        <w:t>）将</w:t>
      </w:r>
      <m:oMath>
        <m:sSub>
          <m:sSubPr>
            <m:ctrlPr>
              <w:rPr>
                <w:rFonts w:ascii="Cambria Math" w:hAnsi="Cambria Math"/>
                <w:i/>
                <w:szCs w:val="21"/>
                <w:lang w:val="en-GB"/>
              </w:rPr>
            </m:ctrlPr>
          </m:sSubPr>
          <m:e>
            <m:r>
              <w:rPr>
                <w:rFonts w:ascii="Cambria Math" w:hAnsi="Cambria Math"/>
                <w:szCs w:val="21"/>
                <w:lang w:val="en-GB"/>
              </w:rPr>
              <m:t>g</m:t>
            </m:r>
          </m:e>
          <m:sub>
            <m:r>
              <w:rPr>
                <w:rFonts w:ascii="Cambria Math" w:hAnsi="Cambria Math"/>
                <w:szCs w:val="21"/>
                <w:lang w:val="en-GB"/>
              </w:rPr>
              <m:t>m</m:t>
            </m:r>
          </m:sub>
        </m:sSub>
      </m:oMath>
      <w:r>
        <w:rPr>
          <w:rFonts w:ascii="Times New Roman"/>
          <w:szCs w:val="21"/>
          <w:lang w:val="en-GB"/>
        </w:rPr>
        <w:t>修正为</w:t>
      </w:r>
      <m:oMath>
        <m:sSub>
          <m:sSubPr>
            <m:ctrlPr>
              <w:rPr>
                <w:rFonts w:ascii="Cambria Math" w:hAnsi="Cambria Math"/>
                <w:i/>
                <w:szCs w:val="21"/>
                <w:lang w:val="en-GB"/>
              </w:rPr>
            </m:ctrlPr>
          </m:sSubPr>
          <m:e>
            <m:r>
              <w:rPr>
                <w:rFonts w:ascii="Cambria Math" w:hAnsi="Cambria Math"/>
                <w:szCs w:val="21"/>
                <w:lang w:val="en-GB"/>
              </w:rPr>
              <m:t>g</m:t>
            </m:r>
          </m:e>
          <m:sub>
            <m:r>
              <w:rPr>
                <w:rFonts w:ascii="Cambria Math" w:hAnsi="Cambria Math"/>
                <w:szCs w:val="21"/>
                <w:lang w:val="en-GB"/>
              </w:rPr>
              <m:t>st</m:t>
            </m:r>
          </m:sub>
        </m:sSub>
      </m:oMath>
      <w:r>
        <w:rPr>
          <w:rFonts w:ascii="Times New Roman"/>
          <w:szCs w:val="21"/>
          <w:lang w:val="en-GB"/>
        </w:rPr>
        <w:t>;</w:t>
      </w:r>
    </w:p>
    <w:p w:rsidR="007D0A25" w:rsidRDefault="00827E7E">
      <w:pPr>
        <w:pStyle w:val="afffff1"/>
        <w:spacing w:line="360" w:lineRule="auto"/>
        <w:ind w:firstLineChars="270" w:firstLine="567"/>
        <w:rPr>
          <w:rFonts w:ascii="Times New Roman"/>
          <w:szCs w:val="21"/>
          <w:lang w:val="en-GB"/>
        </w:rPr>
      </w:pPr>
      <w:r>
        <w:rPr>
          <w:rFonts w:ascii="Times New Roman"/>
          <w:szCs w:val="21"/>
          <w:lang w:val="en-GB"/>
        </w:rPr>
        <w:t xml:space="preserve">d) </w:t>
      </w:r>
      <w:r>
        <w:rPr>
          <w:rFonts w:ascii="Times New Roman"/>
          <w:szCs w:val="21"/>
          <w:lang w:val="en-GB"/>
        </w:rPr>
        <w:t>如果无法获取</w:t>
      </w:r>
      <w:r>
        <w:rPr>
          <w:rFonts w:ascii="Times New Roman"/>
          <w:szCs w:val="21"/>
        </w:rPr>
        <w:t>公式（</w:t>
      </w:r>
      <w:r>
        <w:rPr>
          <w:rFonts w:ascii="Times New Roman"/>
          <w:szCs w:val="21"/>
        </w:rPr>
        <w:t>C.4</w:t>
      </w:r>
      <w:r>
        <w:rPr>
          <w:rFonts w:ascii="Times New Roman"/>
          <w:szCs w:val="21"/>
        </w:rPr>
        <w:t>）中</w:t>
      </w:r>
      <w:r>
        <w:rPr>
          <w:rFonts w:ascii="Times New Roman"/>
          <w:szCs w:val="21"/>
          <w:lang w:val="en-GB"/>
        </w:rPr>
        <w:t>相关参数，则宜确保这些参数在最大变化范围内变化，以便通过估算在这些范围内</w:t>
      </w:r>
      <w:r>
        <w:rPr>
          <w:rFonts w:ascii="Times New Roman"/>
          <w:szCs w:val="21"/>
          <w:lang w:val="en-GB"/>
        </w:rPr>
        <w:t>变化的参数，</w:t>
      </w:r>
      <w:r>
        <w:rPr>
          <w:rFonts w:ascii="Times New Roman" w:hint="eastAsia"/>
          <w:szCs w:val="21"/>
          <w:lang w:val="en-GB"/>
        </w:rPr>
        <w:t>从而</w:t>
      </w:r>
      <w:r>
        <w:rPr>
          <w:rFonts w:ascii="Times New Roman"/>
          <w:szCs w:val="21"/>
          <w:lang w:val="en-GB"/>
        </w:rPr>
        <w:t>测算这些参数对</w:t>
      </w:r>
      <m:oMath>
        <m:sSub>
          <m:sSubPr>
            <m:ctrlPr>
              <w:rPr>
                <w:rFonts w:ascii="Cambria Math" w:hAnsi="Cambria Math"/>
                <w:i/>
                <w:szCs w:val="21"/>
                <w:lang w:val="en-GB"/>
              </w:rPr>
            </m:ctrlPr>
          </m:sSubPr>
          <m:e>
            <m:r>
              <w:rPr>
                <w:rFonts w:ascii="Cambria Math" w:hAnsi="Cambria Math"/>
                <w:szCs w:val="21"/>
                <w:lang w:val="en-GB"/>
              </w:rPr>
              <m:t>g</m:t>
            </m:r>
          </m:e>
          <m:sub>
            <m:r>
              <w:rPr>
                <w:rFonts w:ascii="Cambria Math" w:hAnsi="Cambria Math"/>
                <w:szCs w:val="21"/>
                <w:lang w:val="en-GB"/>
              </w:rPr>
              <m:t>m</m:t>
            </m:r>
          </m:sub>
        </m:sSub>
      </m:oMath>
      <w:r>
        <w:rPr>
          <w:rFonts w:ascii="Times New Roman"/>
          <w:szCs w:val="21"/>
          <w:lang w:val="en-GB"/>
        </w:rPr>
        <w:t>的影响。</w:t>
      </w:r>
    </w:p>
    <w:p w:rsidR="007D0A25" w:rsidRDefault="00827E7E">
      <w:pPr>
        <w:pStyle w:val="aff5"/>
        <w:spacing w:before="156" w:after="156"/>
        <w:ind w:left="0"/>
        <w:rPr>
          <w:rFonts w:ascii="Times New Roman"/>
        </w:rPr>
      </w:pPr>
      <w:r>
        <w:rPr>
          <w:rFonts w:ascii="Times New Roman"/>
          <w:i/>
          <w:lang w:eastAsia="ja-JP"/>
        </w:rPr>
        <w:t>I</w:t>
      </w:r>
      <w:r>
        <w:rPr>
          <w:rFonts w:ascii="Times New Roman"/>
          <w:vertAlign w:val="subscript"/>
          <w:lang w:eastAsia="ja-JP"/>
        </w:rPr>
        <w:t xml:space="preserve">r </w:t>
      </w:r>
      <w:r>
        <w:rPr>
          <w:rFonts w:ascii="Times New Roman"/>
        </w:rPr>
        <w:t>测量</w:t>
      </w:r>
    </w:p>
    <w:p w:rsidR="007D0A25" w:rsidRDefault="00827E7E">
      <w:pPr>
        <w:pStyle w:val="afffff1"/>
        <w:spacing w:line="360" w:lineRule="auto"/>
        <w:ind w:firstLine="420"/>
        <w:rPr>
          <w:rFonts w:ascii="Times New Roman"/>
        </w:rPr>
      </w:pPr>
      <w:r>
        <w:rPr>
          <w:rFonts w:ascii="Times New Roman"/>
        </w:rPr>
        <w:t>以下方法可用于确定</w:t>
      </w:r>
      <m:oMath>
        <m:sSub>
          <m:sSubPr>
            <m:ctrlPr>
              <w:rPr>
                <w:rFonts w:ascii="Cambria Math" w:hAnsi="Cambria Math"/>
              </w:rPr>
            </m:ctrlPr>
          </m:sSubPr>
          <m:e>
            <m:r>
              <w:rPr>
                <w:rFonts w:ascii="Cambria Math" w:hAnsi="Cambria Math"/>
              </w:rPr>
              <m:t>I</m:t>
            </m:r>
          </m:e>
          <m:sub>
            <m:r>
              <w:rPr>
                <w:rFonts w:ascii="Cambria Math" w:hAnsi="Cambria Math"/>
              </w:rPr>
              <m:t>r</m:t>
            </m:r>
          </m:sub>
        </m:sSub>
      </m:oMath>
      <w:r>
        <w:rPr>
          <w:rFonts w:ascii="Times New Roman"/>
        </w:rPr>
        <w:t>是否可被忽略不计。计量箱与辐射照度计的设置如图</w:t>
      </w:r>
      <w:r>
        <w:rPr>
          <w:rFonts w:ascii="Times New Roman"/>
        </w:rPr>
        <w:t>C.1</w:t>
      </w:r>
      <w:r>
        <w:rPr>
          <w:rFonts w:ascii="Times New Roman"/>
        </w:rPr>
        <w:t>所示。为测量反射</w:t>
      </w:r>
      <w:r>
        <w:rPr>
          <w:rFonts w:ascii="Times New Roman" w:hint="eastAsia"/>
        </w:rPr>
        <w:t>辐射的</w:t>
      </w:r>
      <w:r>
        <w:rPr>
          <w:rFonts w:ascii="Times New Roman"/>
        </w:rPr>
        <w:t>辐照度最大值</w:t>
      </w:r>
      <m:oMath>
        <m:sSub>
          <m:sSubPr>
            <m:ctrlPr>
              <w:rPr>
                <w:rFonts w:ascii="Cambria Math" w:hAnsi="Cambria Math"/>
              </w:rPr>
            </m:ctrlPr>
          </m:sSubPr>
          <m:e>
            <m:r>
              <w:rPr>
                <w:rFonts w:ascii="Cambria Math" w:hAnsi="Cambria Math"/>
              </w:rPr>
              <m:t>I</m:t>
            </m:r>
          </m:e>
          <m:sub>
            <m:r>
              <w:rPr>
                <w:rFonts w:ascii="Cambria Math" w:hAnsi="Cambria Math"/>
              </w:rPr>
              <m:t>r</m:t>
            </m:r>
            <m:r>
              <w:rPr>
                <w:rFonts w:ascii="Cambria Math" w:hAnsi="Cambria Math"/>
              </w:rPr>
              <m:t>,</m:t>
            </m:r>
            <m:r>
              <w:rPr>
                <w:rFonts w:ascii="Cambria Math" w:hAnsi="Cambria Math"/>
              </w:rPr>
              <m:t>max</m:t>
            </m:r>
          </m:sub>
        </m:sSub>
      </m:oMath>
      <w:r>
        <w:rPr>
          <w:rFonts w:ascii="Times New Roman"/>
        </w:rPr>
        <w:t>，</w:t>
      </w:r>
      <m:oMath>
        <m:sSub>
          <m:sSubPr>
            <m:ctrlPr>
              <w:rPr>
                <w:rFonts w:ascii="Cambria Math" w:hAnsi="Cambria Math"/>
              </w:rPr>
            </m:ctrlPr>
          </m:sSubPr>
          <m:e>
            <m:r>
              <w:rPr>
                <w:rFonts w:ascii="Cambria Math" w:hAnsi="Cambria Math"/>
              </w:rPr>
              <m:t>I</m:t>
            </m:r>
          </m:e>
          <m:sub>
            <m:r>
              <w:rPr>
                <w:rFonts w:ascii="Cambria Math" w:hAnsi="Cambria Math"/>
              </w:rPr>
              <m:t>r</m:t>
            </m:r>
          </m:sub>
        </m:sSub>
      </m:oMath>
      <w:r>
        <w:rPr>
          <w:rFonts w:ascii="Times New Roman"/>
        </w:rPr>
        <w:t>宜在不安装试件的状态下测量。与辐射垂直入射方向的夹角</w:t>
      </w:r>
      <m:oMath>
        <m:r>
          <m:rPr>
            <m:sty m:val="p"/>
          </m:rPr>
          <w:rPr>
            <w:rFonts w:ascii="Cambria Math" w:hAnsi="Cambria Math"/>
          </w:rPr>
          <m:t>β</m:t>
        </m:r>
      </m:oMath>
      <w:r>
        <w:rPr>
          <w:rFonts w:ascii="Times New Roman"/>
        </w:rPr>
        <w:t>不宜超过</w:t>
      </w:r>
      <w:r>
        <w:rPr>
          <w:rFonts w:ascii="Times New Roman"/>
        </w:rPr>
        <w:t>10°</w:t>
      </w:r>
      <w:r>
        <w:rPr>
          <w:rFonts w:ascii="Times New Roman"/>
        </w:rPr>
        <w:t>，且宜考虑辐射照度计自身的遮蔽作用。如果倾斜导致试件框与计量箱出现缝隙，则缝隙宜通过缝隙闭合装置（例如与计量箱内表面具有相同光学参数的厚幕布）加以闭合。当计量箱最大的太阳光反射率</w:t>
      </w:r>
      <m:oMath>
        <m:sSub>
          <m:sSubPr>
            <m:ctrlPr>
              <w:rPr>
                <w:rFonts w:ascii="Cambria Math" w:hAnsi="Cambria Math"/>
              </w:rPr>
            </m:ctrlPr>
          </m:sSubPr>
          <m:e>
            <m:r>
              <w:rPr>
                <w:rFonts w:ascii="Cambria Math" w:hAnsi="Cambria Math"/>
              </w:rPr>
              <m:t>ρ</m:t>
            </m:r>
          </m:e>
          <m:sub>
            <m:r>
              <w:rPr>
                <w:rFonts w:ascii="Cambria Math" w:hAnsi="Cambria Math"/>
              </w:rPr>
              <m:t>box</m:t>
            </m:r>
            <m:r>
              <w:rPr>
                <w:rFonts w:ascii="Cambria Math" w:hAnsi="Cambria Math"/>
              </w:rPr>
              <m:t>,</m:t>
            </m:r>
            <m:r>
              <w:rPr>
                <w:rFonts w:ascii="Cambria Math" w:hAnsi="Cambria Math"/>
              </w:rPr>
              <m:t>max</m:t>
            </m:r>
          </m:sub>
        </m:sSub>
      </m:oMath>
      <w:r>
        <w:rPr>
          <w:rFonts w:ascii="Times New Roman"/>
        </w:rPr>
        <w:t>按公式（</w:t>
      </w:r>
      <w:r>
        <w:rPr>
          <w:rFonts w:ascii="Times New Roman"/>
        </w:rPr>
        <w:t>C.10</w:t>
      </w:r>
      <w:r>
        <w:rPr>
          <w:rFonts w:ascii="Times New Roman"/>
        </w:rPr>
        <w:t>）计算小于</w:t>
      </w:r>
      <w:r>
        <w:rPr>
          <w:rFonts w:ascii="Times New Roman"/>
        </w:rPr>
        <w:t>0.05</w:t>
      </w:r>
      <w:r>
        <w:rPr>
          <w:rFonts w:ascii="Times New Roman"/>
        </w:rPr>
        <w:t>时，</w:t>
      </w:r>
      <m:oMath>
        <m:sSub>
          <m:sSubPr>
            <m:ctrlPr>
              <w:rPr>
                <w:rFonts w:ascii="Cambria Math" w:hAnsi="Cambria Math"/>
              </w:rPr>
            </m:ctrlPr>
          </m:sSubPr>
          <m:e>
            <m:r>
              <w:rPr>
                <w:rFonts w:ascii="Cambria Math" w:hAnsi="Cambria Math"/>
              </w:rPr>
              <m:t>I</m:t>
            </m:r>
          </m:e>
          <m:sub>
            <m:r>
              <w:rPr>
                <w:rFonts w:ascii="Cambria Math" w:hAnsi="Cambria Math"/>
              </w:rPr>
              <m:t>r</m:t>
            </m:r>
          </m:sub>
        </m:sSub>
      </m:oMath>
      <w:r>
        <w:rPr>
          <w:rFonts w:ascii="Times New Roman"/>
        </w:rPr>
        <w:t>可忽略不计。</w:t>
      </w:r>
    </w:p>
    <w:p w:rsidR="007D0A25" w:rsidRDefault="00827E7E">
      <w:pPr>
        <w:pStyle w:val="afffff1"/>
        <w:spacing w:line="360" w:lineRule="auto"/>
        <w:ind w:firstLineChars="0" w:firstLine="0"/>
        <w:jc w:val="right"/>
        <w:rPr>
          <w:rFonts w:ascii="Times New Roman"/>
        </w:rPr>
      </w:pPr>
      <m:oMath>
        <m:sSub>
          <m:sSubPr>
            <m:ctrlPr>
              <w:rPr>
                <w:rFonts w:ascii="Cambria Math" w:hAnsi="Cambria Math"/>
              </w:rPr>
            </m:ctrlPr>
          </m:sSubPr>
          <m:e>
            <m:r>
              <w:rPr>
                <w:rFonts w:ascii="Cambria Math" w:hAnsi="Cambria Math"/>
              </w:rPr>
              <m:t>ρ</m:t>
            </m:r>
          </m:e>
          <m:sub>
            <m:r>
              <w:rPr>
                <w:rFonts w:ascii="Cambria Math" w:hAnsi="Cambria Math"/>
              </w:rPr>
              <m:t>box</m:t>
            </m:r>
            <m:r>
              <w:rPr>
                <w:rFonts w:ascii="Cambria Math" w:hAnsi="Cambria Math"/>
              </w:rPr>
              <m:t>,</m:t>
            </m:r>
            <m:r>
              <w:rPr>
                <w:rFonts w:ascii="Cambria Math" w:hAnsi="Cambria Math"/>
              </w:rPr>
              <m:t>max</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r</m:t>
                </m:r>
                <m:r>
                  <w:rPr>
                    <w:rFonts w:ascii="Cambria Math" w:hAnsi="Cambria Math"/>
                  </w:rPr>
                  <m:t>,</m:t>
                </m:r>
                <m:r>
                  <w:rPr>
                    <w:rFonts w:ascii="Cambria Math" w:hAnsi="Cambria Math"/>
                  </w:rPr>
                  <m:t>max</m:t>
                </m:r>
              </m:sub>
            </m:sSub>
          </m:num>
          <m:den>
            <m:sSub>
              <m:sSubPr>
                <m:ctrlPr>
                  <w:rPr>
                    <w:rFonts w:ascii="Cambria Math" w:hAnsi="Cambria Math"/>
                  </w:rPr>
                </m:ctrlPr>
              </m:sSubPr>
              <m:e>
                <m:r>
                  <w:rPr>
                    <w:rFonts w:ascii="Cambria Math" w:hAnsi="Cambria Math"/>
                  </w:rPr>
                  <m:t>I</m:t>
                </m:r>
              </m:e>
              <m:sub>
                <m:r>
                  <w:rPr>
                    <w:rFonts w:ascii="Cambria Math" w:hAnsi="Cambria Math"/>
                  </w:rPr>
                  <m:t>solar</m:t>
                </m:r>
              </m:sub>
            </m:sSub>
          </m:den>
        </m:f>
      </m:oMath>
      <w:r>
        <w:rPr>
          <w:rFonts w:ascii="Times New Roman"/>
          <w:szCs w:val="21"/>
        </w:rPr>
        <w:t>…………………………………………</w:t>
      </w:r>
      <w:r>
        <w:rPr>
          <w:rFonts w:ascii="Times New Roman"/>
          <w:szCs w:val="21"/>
        </w:rPr>
        <w:t>（</w:t>
      </w:r>
      <w:r>
        <w:rPr>
          <w:rFonts w:ascii="Times New Roman"/>
          <w:szCs w:val="21"/>
        </w:rPr>
        <w:t>C.8</w:t>
      </w:r>
      <w:r>
        <w:rPr>
          <w:rFonts w:ascii="Times New Roman"/>
          <w:szCs w:val="21"/>
        </w:rPr>
        <w:t>）</w:t>
      </w:r>
    </w:p>
    <w:p w:rsidR="007D0A25" w:rsidRDefault="00827E7E">
      <w:pPr>
        <w:pStyle w:val="afffff1"/>
        <w:spacing w:line="360" w:lineRule="auto"/>
        <w:ind w:firstLineChars="236" w:firstLine="425"/>
        <w:rPr>
          <w:rFonts w:ascii="Times New Roman"/>
          <w:sz w:val="18"/>
          <w:szCs w:val="18"/>
        </w:rPr>
      </w:pPr>
      <w:r>
        <w:rPr>
          <w:rFonts w:ascii="Times New Roman"/>
          <w:sz w:val="18"/>
          <w:szCs w:val="18"/>
        </w:rPr>
        <w:t>式中：</w:t>
      </w:r>
    </w:p>
    <w:p w:rsidR="007D0A25" w:rsidRDefault="00827E7E">
      <w:pPr>
        <w:pStyle w:val="afffff1"/>
        <w:spacing w:line="360" w:lineRule="auto"/>
        <w:ind w:firstLineChars="236" w:firstLine="425"/>
        <w:rPr>
          <w:rFonts w:ascii="Times New Roman"/>
          <w:sz w:val="18"/>
          <w:szCs w:val="18"/>
        </w:rPr>
      </w:pPr>
      <m:oMath>
        <m:sSub>
          <m:sSubPr>
            <m:ctrlPr>
              <w:rPr>
                <w:rFonts w:ascii="Cambria Math" w:hAnsi="Cambria Math"/>
                <w:sz w:val="18"/>
                <w:szCs w:val="18"/>
              </w:rPr>
            </m:ctrlPr>
          </m:sSubPr>
          <m:e>
            <m:r>
              <w:rPr>
                <w:rFonts w:ascii="Cambria Math" w:hAnsi="Cambria Math"/>
                <w:sz w:val="18"/>
                <w:szCs w:val="18"/>
              </w:rPr>
              <m:t>ρ</m:t>
            </m:r>
          </m:e>
          <m:sub>
            <m:r>
              <w:rPr>
                <w:rFonts w:ascii="Cambria Math" w:hAnsi="Cambria Math"/>
                <w:sz w:val="18"/>
                <w:szCs w:val="18"/>
              </w:rPr>
              <m:t>box</m:t>
            </m:r>
            <m:r>
              <w:rPr>
                <w:rFonts w:ascii="Cambria Math" w:hAnsi="Cambria Math"/>
                <w:sz w:val="18"/>
                <w:szCs w:val="18"/>
              </w:rPr>
              <m:t>,</m:t>
            </m:r>
            <m:r>
              <w:rPr>
                <w:rFonts w:ascii="Cambria Math" w:hAnsi="Cambria Math"/>
                <w:sz w:val="18"/>
                <w:szCs w:val="18"/>
              </w:rPr>
              <m:t>max</m:t>
            </m:r>
          </m:sub>
        </m:sSub>
      </m:oMath>
      <w:r>
        <w:rPr>
          <w:rFonts w:ascii="Times New Roman"/>
          <w:sz w:val="18"/>
          <w:szCs w:val="18"/>
        </w:rPr>
        <w:t xml:space="preserve">  </w:t>
      </w:r>
      <w:r>
        <w:rPr>
          <w:rFonts w:ascii="Times" w:eastAsia="MS Mincho" w:hAnsi="Times"/>
          <w:b/>
          <w:sz w:val="18"/>
          <w:szCs w:val="18"/>
          <w:lang w:val="en-GB" w:eastAsia="ja-JP"/>
        </w:rPr>
        <w:t>——</w:t>
      </w:r>
      <w:r>
        <w:rPr>
          <w:rFonts w:ascii="Times New Roman"/>
          <w:sz w:val="18"/>
          <w:szCs w:val="18"/>
        </w:rPr>
        <w:t>计量箱的最大太阳</w:t>
      </w:r>
      <w:r>
        <w:rPr>
          <w:rFonts w:ascii="Times New Roman" w:hint="eastAsia"/>
          <w:sz w:val="18"/>
          <w:szCs w:val="18"/>
        </w:rPr>
        <w:t>光发射率</w:t>
      </w:r>
      <w:r>
        <w:rPr>
          <w:rFonts w:ascii="Times New Roman"/>
          <w:sz w:val="18"/>
          <w:szCs w:val="18"/>
        </w:rPr>
        <w:t>；</w:t>
      </w:r>
    </w:p>
    <w:p w:rsidR="007D0A25" w:rsidRDefault="00827E7E">
      <w:pPr>
        <w:pStyle w:val="afffff1"/>
        <w:spacing w:line="360" w:lineRule="auto"/>
        <w:ind w:firstLineChars="236" w:firstLine="425"/>
        <w:rPr>
          <w:rFonts w:ascii="Times New Roman"/>
          <w:sz w:val="18"/>
          <w:szCs w:val="18"/>
        </w:rPr>
      </w:pPr>
      <m:oMath>
        <m:sSub>
          <m:sSubPr>
            <m:ctrlPr>
              <w:rPr>
                <w:rFonts w:ascii="Cambria Math" w:hAnsi="Cambria Math"/>
                <w:sz w:val="18"/>
                <w:szCs w:val="18"/>
              </w:rPr>
            </m:ctrlPr>
          </m:sSubPr>
          <m:e>
            <m:r>
              <w:rPr>
                <w:rFonts w:ascii="Cambria Math" w:hAnsi="Cambria Math"/>
                <w:sz w:val="18"/>
                <w:szCs w:val="18"/>
              </w:rPr>
              <m:t>I</m:t>
            </m:r>
          </m:e>
          <m:sub>
            <m:r>
              <w:rPr>
                <w:rFonts w:ascii="Cambria Math" w:hAnsi="Cambria Math"/>
                <w:sz w:val="18"/>
                <w:szCs w:val="18"/>
              </w:rPr>
              <m:t>r</m:t>
            </m:r>
            <m:r>
              <w:rPr>
                <w:rFonts w:ascii="Cambria Math" w:hAnsi="Cambria Math"/>
                <w:sz w:val="18"/>
                <w:szCs w:val="18"/>
              </w:rPr>
              <m:t>,</m:t>
            </m:r>
            <m:r>
              <w:rPr>
                <w:rFonts w:ascii="Cambria Math" w:hAnsi="Cambria Math"/>
                <w:sz w:val="18"/>
                <w:szCs w:val="18"/>
              </w:rPr>
              <m:t>max</m:t>
            </m:r>
          </m:sub>
        </m:sSub>
      </m:oMath>
      <w:r>
        <w:rPr>
          <w:rFonts w:ascii="Times New Roman"/>
          <w:sz w:val="18"/>
          <w:szCs w:val="18"/>
        </w:rPr>
        <w:t xml:space="preserve">    </w:t>
      </w:r>
      <w:r>
        <w:rPr>
          <w:rFonts w:ascii="Times" w:eastAsia="MS Mincho" w:hAnsi="Times"/>
          <w:b/>
          <w:sz w:val="18"/>
          <w:szCs w:val="18"/>
          <w:lang w:val="en-GB" w:eastAsia="ja-JP"/>
        </w:rPr>
        <w:t>——</w:t>
      </w:r>
      <w:r>
        <w:rPr>
          <w:rFonts w:ascii="Times New Roman"/>
          <w:sz w:val="18"/>
          <w:szCs w:val="18"/>
        </w:rPr>
        <w:t>经计量箱内表面反射后进入到计量箱外侧的入射辐射的热流密度最大值，单位为</w:t>
      </w:r>
      <w:r>
        <w:rPr>
          <w:rFonts w:ascii="Times New Roman" w:hint="eastAsia"/>
          <w:sz w:val="18"/>
          <w:szCs w:val="18"/>
        </w:rPr>
        <w:t>瓦每平方米（</w:t>
      </w:r>
      <w:r>
        <w:rPr>
          <w:rFonts w:ascii="Times New Roman"/>
          <w:sz w:val="18"/>
          <w:szCs w:val="18"/>
        </w:rPr>
        <w:t>W/m</w:t>
      </w:r>
      <w:r>
        <w:rPr>
          <w:rFonts w:ascii="Times New Roman"/>
          <w:sz w:val="18"/>
          <w:szCs w:val="18"/>
          <w:vertAlign w:val="superscript"/>
        </w:rPr>
        <w:t>2</w:t>
      </w:r>
      <w:r>
        <w:rPr>
          <w:rFonts w:ascii="Times New Roman" w:hint="eastAsia"/>
          <w:sz w:val="18"/>
          <w:szCs w:val="18"/>
        </w:rPr>
        <w:t>）</w:t>
      </w:r>
      <w:r>
        <w:rPr>
          <w:rFonts w:ascii="Times New Roman"/>
          <w:sz w:val="18"/>
          <w:szCs w:val="18"/>
        </w:rPr>
        <w:t>。</w:t>
      </w:r>
    </w:p>
    <w:p w:rsidR="007D0A25" w:rsidRDefault="007D0A25">
      <w:pPr>
        <w:pStyle w:val="afffff1"/>
        <w:ind w:firstLineChars="0" w:firstLine="0"/>
        <w:rPr>
          <w:rFonts w:ascii="Times New Roman"/>
        </w:rPr>
      </w:pPr>
    </w:p>
    <w:p w:rsidR="007D0A25" w:rsidRDefault="00827E7E">
      <w:pPr>
        <w:pStyle w:val="afffff1"/>
        <w:ind w:firstLineChars="0" w:firstLine="0"/>
        <w:jc w:val="center"/>
        <w:rPr>
          <w:rFonts w:ascii="Times New Roman"/>
        </w:rPr>
      </w:pPr>
      <w:r>
        <w:rPr>
          <w:rFonts w:ascii="Times New Roman"/>
          <w:noProof/>
        </w:rPr>
        <w:drawing>
          <wp:inline distT="0" distB="0" distL="0" distR="0">
            <wp:extent cx="4232275" cy="27863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5"/>
                    <a:stretch>
                      <a:fillRect/>
                    </a:stretch>
                  </pic:blipFill>
                  <pic:spPr>
                    <a:xfrm>
                      <a:off x="0" y="0"/>
                      <a:ext cx="4236611" cy="2789080"/>
                    </a:xfrm>
                    <a:prstGeom prst="rect">
                      <a:avLst/>
                    </a:prstGeom>
                  </pic:spPr>
                </pic:pic>
              </a:graphicData>
            </a:graphic>
          </wp:inline>
        </w:drawing>
      </w:r>
    </w:p>
    <w:p w:rsidR="007D0A25" w:rsidRDefault="00827E7E">
      <w:pPr>
        <w:pStyle w:val="afffff1"/>
        <w:ind w:firstLineChars="201" w:firstLine="363"/>
        <w:jc w:val="left"/>
        <w:rPr>
          <w:rFonts w:hAnsi="宋体"/>
          <w:b/>
          <w:sz w:val="18"/>
          <w:szCs w:val="18"/>
        </w:rPr>
      </w:pPr>
      <w:r>
        <w:rPr>
          <w:rFonts w:hAnsi="宋体"/>
          <w:b/>
          <w:sz w:val="18"/>
          <w:szCs w:val="18"/>
        </w:rPr>
        <w:t>标引序号说明：</w:t>
      </w:r>
    </w:p>
    <w:p w:rsidR="007D0A25" w:rsidRDefault="00827E7E">
      <w:pPr>
        <w:pStyle w:val="afffff1"/>
        <w:ind w:firstLineChars="201" w:firstLine="362"/>
        <w:jc w:val="left"/>
        <w:rPr>
          <w:rFonts w:hAnsi="宋体"/>
          <w:sz w:val="18"/>
          <w:szCs w:val="18"/>
        </w:rPr>
      </w:pPr>
      <w:r>
        <w:rPr>
          <w:rFonts w:hAnsi="宋体"/>
          <w:sz w:val="18"/>
          <w:szCs w:val="18"/>
        </w:rPr>
        <w:t xml:space="preserve">1  </w:t>
      </w:r>
      <w:r>
        <w:rPr>
          <w:rFonts w:ascii="Times" w:eastAsia="MS Mincho" w:hAnsi="Times"/>
          <w:b/>
          <w:sz w:val="18"/>
          <w:szCs w:val="18"/>
          <w:lang w:val="en-GB" w:eastAsia="ja-JP"/>
        </w:rPr>
        <w:t>——</w:t>
      </w:r>
      <w:r>
        <w:rPr>
          <w:rFonts w:hAnsi="宋体"/>
          <w:sz w:val="18"/>
          <w:szCs w:val="18"/>
        </w:rPr>
        <w:t>太阳光模拟器</w:t>
      </w:r>
      <w:r>
        <w:rPr>
          <w:rFonts w:hAnsi="宋体"/>
          <w:sz w:val="18"/>
          <w:szCs w:val="18"/>
        </w:rPr>
        <w:t xml:space="preserve">                          6  </w:t>
      </w:r>
      <w:r>
        <w:rPr>
          <w:rFonts w:ascii="Times" w:eastAsia="MS Mincho" w:hAnsi="Times"/>
          <w:b/>
          <w:sz w:val="18"/>
          <w:szCs w:val="18"/>
          <w:lang w:val="en-GB" w:eastAsia="ja-JP"/>
        </w:rPr>
        <w:t>——</w:t>
      </w:r>
      <w:r>
        <w:rPr>
          <w:rFonts w:hAnsi="宋体"/>
          <w:sz w:val="18"/>
          <w:szCs w:val="18"/>
        </w:rPr>
        <w:t>试件框</w:t>
      </w:r>
    </w:p>
    <w:p w:rsidR="007D0A25" w:rsidRDefault="00827E7E">
      <w:pPr>
        <w:pStyle w:val="afffff1"/>
        <w:ind w:firstLineChars="201" w:firstLine="362"/>
        <w:rPr>
          <w:rFonts w:hAnsi="宋体"/>
          <w:sz w:val="18"/>
          <w:szCs w:val="18"/>
        </w:rPr>
      </w:pPr>
      <w:r>
        <w:rPr>
          <w:rFonts w:hAnsi="宋体"/>
          <w:sz w:val="18"/>
          <w:szCs w:val="18"/>
        </w:rPr>
        <w:t xml:space="preserve">2  </w:t>
      </w:r>
      <w:r>
        <w:rPr>
          <w:rFonts w:ascii="Times" w:eastAsia="MS Mincho" w:hAnsi="Times"/>
          <w:b/>
          <w:sz w:val="18"/>
          <w:szCs w:val="18"/>
          <w:lang w:val="en-GB" w:eastAsia="ja-JP"/>
        </w:rPr>
        <w:t>——</w:t>
      </w:r>
      <w:r>
        <w:rPr>
          <w:rFonts w:hAnsi="宋体"/>
          <w:sz w:val="18"/>
          <w:szCs w:val="18"/>
        </w:rPr>
        <w:t>环境箱</w:t>
      </w:r>
      <w:r>
        <w:rPr>
          <w:rFonts w:hAnsi="宋体"/>
          <w:sz w:val="18"/>
          <w:szCs w:val="18"/>
        </w:rPr>
        <w:t xml:space="preserve">                                7  </w:t>
      </w:r>
      <w:r>
        <w:rPr>
          <w:rFonts w:ascii="Times" w:eastAsia="MS Mincho" w:hAnsi="Times"/>
          <w:b/>
          <w:sz w:val="18"/>
          <w:szCs w:val="18"/>
          <w:lang w:val="en-GB" w:eastAsia="ja-JP"/>
        </w:rPr>
        <w:t>——</w:t>
      </w:r>
      <w:r>
        <w:rPr>
          <w:rFonts w:hAnsi="宋体"/>
          <w:sz w:val="18"/>
          <w:szCs w:val="18"/>
        </w:rPr>
        <w:t>计量箱围板</w:t>
      </w:r>
    </w:p>
    <w:p w:rsidR="007D0A25" w:rsidRDefault="00827E7E">
      <w:pPr>
        <w:pStyle w:val="afffff1"/>
        <w:ind w:firstLineChars="201" w:firstLine="362"/>
        <w:rPr>
          <w:rFonts w:hAnsi="宋体"/>
          <w:sz w:val="18"/>
          <w:szCs w:val="18"/>
        </w:rPr>
      </w:pPr>
      <w:r>
        <w:rPr>
          <w:rFonts w:hAnsi="宋体"/>
          <w:sz w:val="18"/>
          <w:szCs w:val="18"/>
        </w:rPr>
        <w:t xml:space="preserve">3  </w:t>
      </w:r>
      <w:r>
        <w:rPr>
          <w:rFonts w:ascii="Times" w:eastAsia="MS Mincho" w:hAnsi="Times"/>
          <w:b/>
          <w:sz w:val="18"/>
          <w:szCs w:val="18"/>
          <w:lang w:val="en-GB" w:eastAsia="ja-JP"/>
        </w:rPr>
        <w:t>——</w:t>
      </w:r>
      <w:r>
        <w:rPr>
          <w:rFonts w:hAnsi="宋体"/>
          <w:sz w:val="18"/>
          <w:szCs w:val="18"/>
        </w:rPr>
        <w:t>计量箱</w:t>
      </w:r>
      <w:r>
        <w:rPr>
          <w:rFonts w:hAnsi="宋体"/>
          <w:sz w:val="18"/>
          <w:szCs w:val="18"/>
        </w:rPr>
        <w:t xml:space="preserve">                                8  </w:t>
      </w:r>
      <w:r>
        <w:rPr>
          <w:rFonts w:ascii="Times" w:eastAsia="MS Mincho" w:hAnsi="Times"/>
          <w:b/>
          <w:sz w:val="18"/>
          <w:szCs w:val="18"/>
          <w:lang w:val="en-GB" w:eastAsia="ja-JP"/>
        </w:rPr>
        <w:t>——</w:t>
      </w:r>
      <w:r>
        <w:rPr>
          <w:rFonts w:hAnsi="宋体"/>
          <w:sz w:val="18"/>
          <w:szCs w:val="18"/>
        </w:rPr>
        <w:t>冷却装置</w:t>
      </w:r>
    </w:p>
    <w:p w:rsidR="007D0A25" w:rsidRDefault="00827E7E">
      <w:pPr>
        <w:pStyle w:val="afffff1"/>
        <w:ind w:firstLineChars="201" w:firstLine="362"/>
        <w:rPr>
          <w:rFonts w:hAnsi="宋体"/>
          <w:sz w:val="18"/>
          <w:szCs w:val="18"/>
        </w:rPr>
      </w:pPr>
      <w:r>
        <w:rPr>
          <w:rFonts w:hAnsi="宋体"/>
          <w:sz w:val="18"/>
          <w:szCs w:val="18"/>
        </w:rPr>
        <w:t xml:space="preserve">4  </w:t>
      </w:r>
      <w:r>
        <w:rPr>
          <w:rFonts w:ascii="Times" w:eastAsia="MS Mincho" w:hAnsi="Times"/>
          <w:b/>
          <w:sz w:val="18"/>
          <w:szCs w:val="18"/>
          <w:lang w:val="en-GB" w:eastAsia="ja-JP"/>
        </w:rPr>
        <w:t>——</w:t>
      </w:r>
      <w:r>
        <w:rPr>
          <w:rFonts w:hAnsi="宋体"/>
          <w:sz w:val="18"/>
          <w:szCs w:val="18"/>
        </w:rPr>
        <w:t>透明洞口</w:t>
      </w:r>
      <w:r>
        <w:rPr>
          <w:rFonts w:hAnsi="宋体"/>
          <w:sz w:val="18"/>
          <w:szCs w:val="18"/>
        </w:rPr>
        <w:t xml:space="preserve">                              9  </w:t>
      </w:r>
      <w:r>
        <w:rPr>
          <w:rFonts w:ascii="Times" w:eastAsia="MS Mincho" w:hAnsi="Times"/>
          <w:b/>
          <w:sz w:val="18"/>
          <w:szCs w:val="18"/>
          <w:lang w:val="en-GB" w:eastAsia="ja-JP"/>
        </w:rPr>
        <w:t>——</w:t>
      </w:r>
      <w:r>
        <w:rPr>
          <w:rFonts w:hAnsi="宋体"/>
          <w:sz w:val="18"/>
          <w:szCs w:val="18"/>
        </w:rPr>
        <w:t>缝隙闭合装置</w:t>
      </w:r>
    </w:p>
    <w:p w:rsidR="007D0A25" w:rsidRDefault="00827E7E">
      <w:pPr>
        <w:pStyle w:val="afffff1"/>
        <w:ind w:firstLineChars="201" w:firstLine="362"/>
        <w:rPr>
          <w:rFonts w:hAnsi="宋体"/>
          <w:sz w:val="18"/>
          <w:szCs w:val="18"/>
        </w:rPr>
      </w:pPr>
      <w:r>
        <w:rPr>
          <w:rFonts w:hAnsi="宋体"/>
          <w:sz w:val="18"/>
          <w:szCs w:val="18"/>
        </w:rPr>
        <w:t xml:space="preserve">5  </w:t>
      </w:r>
      <w:r>
        <w:rPr>
          <w:rFonts w:ascii="Times" w:eastAsia="MS Mincho" w:hAnsi="Times"/>
          <w:b/>
          <w:sz w:val="18"/>
          <w:szCs w:val="18"/>
          <w:lang w:val="en-GB" w:eastAsia="ja-JP"/>
        </w:rPr>
        <w:t>——</w:t>
      </w:r>
      <w:r>
        <w:rPr>
          <w:rFonts w:hAnsi="宋体"/>
          <w:sz w:val="18"/>
          <w:szCs w:val="18"/>
        </w:rPr>
        <w:t>辐射照度计</w:t>
      </w:r>
      <w:r>
        <w:rPr>
          <w:rFonts w:hAnsi="宋体"/>
          <w:sz w:val="18"/>
          <w:szCs w:val="18"/>
        </w:rPr>
        <w:t xml:space="preserve">                               </w:t>
      </w:r>
    </w:p>
    <w:p w:rsidR="007D0A25" w:rsidRDefault="007D0A25">
      <w:pPr>
        <w:pStyle w:val="afffff1"/>
        <w:ind w:firstLineChars="0" w:firstLine="0"/>
        <w:rPr>
          <w:rFonts w:ascii="Times New Roman"/>
        </w:rPr>
      </w:pPr>
    </w:p>
    <w:p w:rsidR="007D0A25" w:rsidRDefault="00827E7E">
      <w:pPr>
        <w:pStyle w:val="afffff1"/>
        <w:ind w:firstLineChars="0" w:firstLine="0"/>
        <w:jc w:val="center"/>
        <w:rPr>
          <w:rFonts w:ascii="Times New Roman"/>
          <w:b/>
        </w:rPr>
      </w:pPr>
      <w:r>
        <w:rPr>
          <w:rFonts w:ascii="Times New Roman"/>
          <w:b/>
        </w:rPr>
        <w:t>图</w:t>
      </w:r>
      <w:r>
        <w:rPr>
          <w:rFonts w:ascii="Times New Roman"/>
          <w:b/>
        </w:rPr>
        <w:t xml:space="preserve">C.1  </w:t>
      </w:r>
      <m:oMath>
        <m:sSub>
          <m:sSubPr>
            <m:ctrlPr>
              <w:rPr>
                <w:rFonts w:ascii="Cambria Math" w:hAnsi="Cambria Math"/>
                <w:b/>
              </w:rPr>
            </m:ctrlPr>
          </m:sSubPr>
          <m:e>
            <m:r>
              <m:rPr>
                <m:sty m:val="bi"/>
              </m:rPr>
              <w:rPr>
                <w:rFonts w:ascii="Cambria Math" w:hAnsi="Cambria Math"/>
              </w:rPr>
              <m:t>I</m:t>
            </m:r>
          </m:e>
          <m:sub>
            <m:r>
              <m:rPr>
                <m:sty m:val="bi"/>
              </m:rPr>
              <w:rPr>
                <w:rFonts w:ascii="Cambria Math" w:hAnsi="Cambria Math"/>
              </w:rPr>
              <m:t>r</m:t>
            </m:r>
          </m:sub>
        </m:sSub>
      </m:oMath>
      <w:r>
        <w:rPr>
          <w:rFonts w:ascii="Times New Roman"/>
          <w:b/>
        </w:rPr>
        <w:t>测量水平截面示例</w:t>
      </w:r>
    </w:p>
    <w:p w:rsidR="007D0A25" w:rsidRDefault="00827E7E">
      <w:pPr>
        <w:pStyle w:val="aff4"/>
        <w:spacing w:before="156" w:after="156"/>
        <w:rPr>
          <w:rFonts w:ascii="Times New Roman"/>
        </w:rPr>
      </w:pPr>
      <w:bookmarkStart w:id="98" w:name="_Toc145598934"/>
      <w:r>
        <w:rPr>
          <w:rFonts w:ascii="Times New Roman"/>
        </w:rPr>
        <w:t>太阳光模拟器非标准光谱的修正</w:t>
      </w:r>
      <w:bookmarkEnd w:id="98"/>
    </w:p>
    <w:p w:rsidR="007D0A25" w:rsidRDefault="00827E7E">
      <w:pPr>
        <w:pStyle w:val="afffff1"/>
        <w:spacing w:line="360" w:lineRule="auto"/>
        <w:ind w:firstLine="420"/>
        <w:rPr>
          <w:rFonts w:ascii="Times New Roman"/>
          <w:sz w:val="20"/>
          <w:lang w:val="en-GB"/>
        </w:rPr>
      </w:pPr>
      <w:r>
        <w:rPr>
          <w:rFonts w:ascii="Times New Roman"/>
        </w:rPr>
        <w:t>太阳光模拟器的辐射照度主要取决于光源的种类和使用年限。</w:t>
      </w:r>
      <m:oMath>
        <m:sSub>
          <m:sSubPr>
            <m:ctrlPr>
              <w:rPr>
                <w:rFonts w:ascii="Cambria Math" w:eastAsia="Cambria Math" w:hAnsi="Cambria Math"/>
                <w:i/>
                <w:sz w:val="20"/>
                <w:lang w:val="en-GB"/>
              </w:rPr>
            </m:ctrlPr>
          </m:sSubPr>
          <m:e>
            <m:r>
              <w:rPr>
                <w:rFonts w:ascii="Cambria Math" w:eastAsia="Cambria Math" w:hAnsi="Cambria Math"/>
                <w:sz w:val="20"/>
                <w:lang w:val="en-GB"/>
              </w:rPr>
              <m:t>g</m:t>
            </m:r>
          </m:e>
          <m:sub>
            <m:r>
              <w:rPr>
                <w:rFonts w:ascii="Cambria Math" w:eastAsiaTheme="minorEastAsia" w:hAnsi="Cambria Math"/>
                <w:sz w:val="20"/>
                <w:lang w:val="en-GB"/>
              </w:rPr>
              <m:t>s</m:t>
            </m:r>
            <m:r>
              <w:rPr>
                <w:rFonts w:ascii="Cambria Math" w:eastAsiaTheme="minorEastAsia" w:hAnsi="Cambria Math"/>
                <w:sz w:val="20"/>
                <w:lang w:val="en-GB"/>
              </w:rPr>
              <m:t>t</m:t>
            </m:r>
          </m:sub>
        </m:sSub>
      </m:oMath>
      <w:r>
        <w:rPr>
          <w:rFonts w:ascii="Times New Roman"/>
        </w:rPr>
        <w:t>和</w:t>
      </w:r>
      <m:oMath>
        <m:sSub>
          <m:sSubPr>
            <m:ctrlPr>
              <w:rPr>
                <w:rFonts w:ascii="Cambria Math" w:eastAsia="Cambria Math" w:hAnsi="Cambria Math"/>
                <w:i/>
                <w:sz w:val="20"/>
                <w:lang w:val="en-GB"/>
              </w:rPr>
            </m:ctrlPr>
          </m:sSubPr>
          <m:e>
            <m:r>
              <w:rPr>
                <w:rFonts w:ascii="Cambria Math" w:eastAsia="Cambria Math" w:hAnsi="Cambria Math"/>
                <w:sz w:val="20"/>
                <w:lang w:val="en-GB"/>
              </w:rPr>
              <m:t>g</m:t>
            </m:r>
          </m:e>
          <m:sub>
            <m:r>
              <w:rPr>
                <w:rFonts w:ascii="Cambria Math" w:eastAsia="Cambria Math" w:hAnsi="Cambria Math"/>
                <w:sz w:val="20"/>
                <w:lang w:val="en-GB"/>
              </w:rPr>
              <m:t>m</m:t>
            </m:r>
          </m:sub>
        </m:sSub>
      </m:oMath>
      <w:r>
        <w:rPr>
          <w:rFonts w:ascii="Times New Roman"/>
          <w:sz w:val="20"/>
          <w:lang w:val="en-GB"/>
        </w:rPr>
        <w:t>的关系式见公式（</w:t>
      </w:r>
      <w:r>
        <w:rPr>
          <w:rFonts w:ascii="Times New Roman"/>
          <w:sz w:val="20"/>
          <w:lang w:val="en-GB"/>
        </w:rPr>
        <w:t>C.11</w:t>
      </w:r>
      <w:r>
        <w:rPr>
          <w:rFonts w:ascii="Times New Roman"/>
          <w:sz w:val="20"/>
          <w:lang w:val="en-GB"/>
        </w:rPr>
        <w:t>）。因此，可按式（</w:t>
      </w:r>
      <w:r>
        <w:rPr>
          <w:rFonts w:ascii="Times New Roman"/>
          <w:sz w:val="20"/>
          <w:lang w:val="en-GB"/>
        </w:rPr>
        <w:t>C.12</w:t>
      </w:r>
      <w:r>
        <w:rPr>
          <w:rFonts w:ascii="Times New Roman"/>
          <w:sz w:val="20"/>
          <w:lang w:val="en-GB"/>
        </w:rPr>
        <w:t>）对非标准光谱的影响进行评估或修正。</w:t>
      </w:r>
    </w:p>
    <w:p w:rsidR="007D0A25" w:rsidRDefault="00827E7E">
      <w:pPr>
        <w:pStyle w:val="dl"/>
        <w:spacing w:after="0" w:line="360" w:lineRule="auto"/>
        <w:ind w:left="0" w:firstLine="1"/>
        <w:jc w:val="right"/>
        <w:rPr>
          <w:rFonts w:ascii="Times New Roman" w:hAnsi="Times New Roman"/>
          <w:sz w:val="21"/>
          <w:szCs w:val="21"/>
        </w:rPr>
      </w:pPr>
      <m:oMath>
        <m:sSub>
          <m:sSubPr>
            <m:ctrlPr>
              <w:rPr>
                <w:rFonts w:ascii="Cambria Math" w:eastAsia="Cambria Math" w:hAnsi="Cambria Math"/>
                <w:i/>
                <w:sz w:val="21"/>
                <w:szCs w:val="21"/>
              </w:rPr>
            </m:ctrlPr>
          </m:sSubPr>
          <m:e>
            <m:r>
              <w:rPr>
                <w:rFonts w:ascii="Cambria Math" w:eastAsia="Cambria Math" w:hAnsi="Cambria Math"/>
                <w:sz w:val="21"/>
                <w:szCs w:val="21"/>
              </w:rPr>
              <m:t>g</m:t>
            </m:r>
          </m:e>
          <m:sub>
            <m:r>
              <w:rPr>
                <w:rFonts w:ascii="Cambria Math" w:eastAsia="Cambria Math" w:hAnsi="Cambria Math"/>
                <w:sz w:val="21"/>
                <w:szCs w:val="21"/>
              </w:rPr>
              <m:t>m</m:t>
            </m:r>
          </m:sub>
        </m:sSub>
        <m:r>
          <m:rPr>
            <m:sty m:val="p"/>
          </m:rPr>
          <w:rPr>
            <w:rFonts w:ascii="Cambria Math" w:eastAsia="Cambria Math" w:hAnsi="Cambria Math"/>
            <w:sz w:val="21"/>
            <w:szCs w:val="21"/>
          </w:rPr>
          <m:t>=</m:t>
        </m:r>
        <m:sSub>
          <m:sSubPr>
            <m:ctrlPr>
              <w:rPr>
                <w:rFonts w:ascii="Cambria Math" w:hAnsi="Cambria Math"/>
                <w:i/>
                <w:sz w:val="21"/>
                <w:szCs w:val="21"/>
              </w:rPr>
            </m:ctrlPr>
          </m:sSubPr>
          <m:e>
            <m:r>
              <w:rPr>
                <w:rFonts w:ascii="Cambria Math" w:hAnsi="Cambria Math"/>
                <w:sz w:val="21"/>
                <w:szCs w:val="21"/>
              </w:rPr>
              <m:t>τ</m:t>
            </m:r>
          </m:e>
          <m:sub>
            <m:r>
              <w:rPr>
                <w:rFonts w:ascii="Cambria Math" w:eastAsiaTheme="minorEastAsia" w:hAnsi="Cambria Math"/>
                <w:sz w:val="21"/>
                <w:szCs w:val="21"/>
              </w:rPr>
              <m:t>sim</m:t>
            </m:r>
            <m:r>
              <w:rPr>
                <w:rFonts w:ascii="Cambria Math" w:hAnsi="Cambria Math"/>
                <w:sz w:val="21"/>
                <w:szCs w:val="21"/>
              </w:rPr>
              <m:t>,</m:t>
            </m:r>
            <m:r>
              <w:rPr>
                <w:rFonts w:ascii="Cambria Math" w:hAnsi="Cambria Math"/>
                <w:sz w:val="21"/>
                <w:szCs w:val="21"/>
              </w:rPr>
              <m:t>sp</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q</m:t>
            </m:r>
          </m:e>
          <m:sub>
            <m:r>
              <w:rPr>
                <w:rFonts w:ascii="Cambria Math" w:hAnsi="Cambria Math"/>
                <w:sz w:val="21"/>
                <w:szCs w:val="21"/>
              </w:rPr>
              <m:t>i</m:t>
            </m:r>
            <m:r>
              <w:rPr>
                <w:rFonts w:ascii="Cambria Math" w:hAnsi="Cambria Math"/>
                <w:sz w:val="21"/>
                <w:szCs w:val="21"/>
              </w:rPr>
              <m:t>,</m:t>
            </m:r>
            <m:r>
              <w:rPr>
                <w:rFonts w:ascii="Cambria Math" w:hAnsi="Cambria Math"/>
                <w:sz w:val="21"/>
                <w:szCs w:val="21"/>
              </w:rPr>
              <m:t>s</m:t>
            </m:r>
            <m:r>
              <w:rPr>
                <w:rFonts w:ascii="Cambria Math" w:eastAsiaTheme="minorEastAsia" w:hAnsi="Cambria Math"/>
                <w:sz w:val="21"/>
                <w:szCs w:val="21"/>
              </w:rPr>
              <m:t>im</m:t>
            </m:r>
            <m:r>
              <w:rPr>
                <w:rFonts w:ascii="Cambria Math" w:hAnsi="Cambria Math"/>
                <w:sz w:val="21"/>
                <w:szCs w:val="21"/>
              </w:rPr>
              <m:t>,</m:t>
            </m:r>
            <m:r>
              <w:rPr>
                <w:rFonts w:ascii="Cambria Math" w:hAnsi="Cambria Math"/>
                <w:sz w:val="21"/>
                <w:szCs w:val="21"/>
              </w:rPr>
              <m:t>sp</m:t>
            </m:r>
          </m:sub>
        </m:sSub>
        <m:r>
          <w:rPr>
            <w:rFonts w:ascii="Cambria Math" w:eastAsiaTheme="minorEastAsia" w:hAnsi="Cambria Math"/>
            <w:sz w:val="21"/>
            <w:szCs w:val="21"/>
          </w:rPr>
          <m:t>≈</m:t>
        </m:r>
        <m:sSub>
          <m:sSubPr>
            <m:ctrlPr>
              <w:rPr>
                <w:rFonts w:ascii="Cambria Math" w:eastAsia="Cambria Math" w:hAnsi="Cambria Math"/>
                <w:i/>
                <w:sz w:val="21"/>
                <w:szCs w:val="21"/>
              </w:rPr>
            </m:ctrlPr>
          </m:sSubPr>
          <m:e>
            <m:r>
              <w:rPr>
                <w:rFonts w:ascii="Cambria Math" w:eastAsia="Cambria Math" w:hAnsi="Cambria Math"/>
                <w:sz w:val="21"/>
                <w:szCs w:val="21"/>
              </w:rPr>
              <m:t>g</m:t>
            </m:r>
          </m:e>
          <m:sub>
            <m:r>
              <w:rPr>
                <w:rFonts w:ascii="Cambria Math" w:eastAsia="Cambria Math" w:hAnsi="Cambria Math"/>
                <w:sz w:val="21"/>
                <w:szCs w:val="21"/>
              </w:rPr>
              <m:t>st</m:t>
            </m:r>
          </m:sub>
        </m:sSub>
        <m:r>
          <w:rPr>
            <w:rFonts w:ascii="Cambria Math" w:hAnsi="Cambria Math"/>
            <w:sz w:val="21"/>
            <w:szCs w:val="21"/>
          </w:rPr>
          <m:t>+</m:t>
        </m:r>
        <m:d>
          <m:dPr>
            <m:ctrlPr>
              <w:rPr>
                <w:rFonts w:ascii="Cambria Math" w:hAnsi="Cambria Math"/>
                <w:i/>
                <w:sz w:val="21"/>
                <w:szCs w:val="21"/>
              </w:rPr>
            </m:ctrlPr>
          </m:dPr>
          <m:e>
            <m:sSub>
              <m:sSubPr>
                <m:ctrlPr>
                  <w:rPr>
                    <w:rFonts w:ascii="Cambria Math" w:hAnsi="Cambria Math"/>
                    <w:i/>
                    <w:sz w:val="21"/>
                    <w:szCs w:val="21"/>
                  </w:rPr>
                </m:ctrlPr>
              </m:sSubPr>
              <m:e>
                <m:r>
                  <w:rPr>
                    <w:rFonts w:ascii="Cambria Math" w:hAnsi="Cambria Math"/>
                    <w:sz w:val="21"/>
                    <w:szCs w:val="21"/>
                  </w:rPr>
                  <m:t>τ</m:t>
                </m:r>
              </m:e>
              <m:sub>
                <m:r>
                  <w:rPr>
                    <w:rFonts w:ascii="Cambria Math" w:eastAsiaTheme="minorEastAsia" w:hAnsi="Cambria Math"/>
                    <w:sz w:val="21"/>
                    <w:szCs w:val="21"/>
                  </w:rPr>
                  <m:t>sim</m:t>
                </m:r>
                <m:r>
                  <w:rPr>
                    <w:rFonts w:ascii="Cambria Math" w:hAnsi="Cambria Math"/>
                    <w:sz w:val="21"/>
                    <w:szCs w:val="21"/>
                  </w:rPr>
                  <m:t>,</m:t>
                </m:r>
                <m:r>
                  <w:rPr>
                    <w:rFonts w:ascii="Cambria Math" w:hAnsi="Cambria Math"/>
                    <w:sz w:val="21"/>
                    <w:szCs w:val="21"/>
                  </w:rPr>
                  <m:t>sp</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τ</m:t>
                </m:r>
              </m:e>
              <m:sub>
                <m:r>
                  <w:rPr>
                    <w:rFonts w:ascii="Cambria Math" w:eastAsiaTheme="minorEastAsia" w:hAnsi="Cambria Math"/>
                    <w:sz w:val="21"/>
                    <w:szCs w:val="21"/>
                  </w:rPr>
                  <m:t>st</m:t>
                </m:r>
                <m:r>
                  <w:rPr>
                    <w:rFonts w:ascii="Cambria Math" w:hAnsi="Cambria Math"/>
                    <w:sz w:val="21"/>
                    <w:szCs w:val="21"/>
                  </w:rPr>
                  <m:t>,</m:t>
                </m:r>
                <m:r>
                  <w:rPr>
                    <w:rFonts w:ascii="Cambria Math" w:hAnsi="Cambria Math"/>
                    <w:sz w:val="21"/>
                    <w:szCs w:val="21"/>
                  </w:rPr>
                  <m:t>sp</m:t>
                </m:r>
              </m:sub>
            </m:sSub>
          </m:e>
        </m:d>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q</m:t>
            </m:r>
          </m:e>
          <m:sub>
            <m:r>
              <w:rPr>
                <w:rFonts w:ascii="Cambria Math" w:hAnsi="Cambria Math"/>
                <w:sz w:val="21"/>
                <w:szCs w:val="21"/>
              </w:rPr>
              <m:t>i</m:t>
            </m:r>
            <m:r>
              <w:rPr>
                <w:rFonts w:ascii="Cambria Math" w:hAnsi="Cambria Math"/>
                <w:sz w:val="21"/>
                <w:szCs w:val="21"/>
              </w:rPr>
              <m:t>,</m:t>
            </m:r>
            <m:r>
              <w:rPr>
                <w:rFonts w:ascii="Cambria Math" w:hAnsi="Cambria Math"/>
                <w:sz w:val="21"/>
                <w:szCs w:val="21"/>
              </w:rPr>
              <m:t>sim</m:t>
            </m:r>
            <m:r>
              <w:rPr>
                <w:rFonts w:ascii="Cambria Math" w:hAnsi="Cambria Math"/>
                <w:sz w:val="21"/>
                <w:szCs w:val="21"/>
              </w:rPr>
              <m:t>,</m:t>
            </m:r>
            <m:r>
              <w:rPr>
                <w:rFonts w:ascii="Cambria Math" w:hAnsi="Cambria Math"/>
                <w:sz w:val="21"/>
                <w:szCs w:val="21"/>
              </w:rPr>
              <m:t>sp</m:t>
            </m:r>
          </m:sub>
        </m:sSub>
        <m:r>
          <w:rPr>
            <w:rFonts w:ascii="Cambria Math" w:hAnsi="Cambria Math"/>
            <w:sz w:val="21"/>
            <w:szCs w:val="21"/>
          </w:rPr>
          <m:t>×(1-</m:t>
        </m:r>
        <m:f>
          <m:fPr>
            <m:ctrlPr>
              <w:rPr>
                <w:rFonts w:ascii="Cambria Math" w:hAnsi="Cambria Math"/>
                <w:i/>
                <w:sz w:val="21"/>
                <w:szCs w:val="21"/>
              </w:rPr>
            </m:ctrlPr>
          </m:fPr>
          <m:num>
            <m:sSub>
              <m:sSubPr>
                <m:ctrlPr>
                  <w:rPr>
                    <w:rFonts w:ascii="Cambria Math" w:hAnsi="Cambria Math"/>
                    <w:i/>
                    <w:sz w:val="21"/>
                    <w:szCs w:val="21"/>
                  </w:rPr>
                </m:ctrlPr>
              </m:sSubPr>
              <m:e>
                <m:r>
                  <w:rPr>
                    <w:rFonts w:ascii="Cambria Math" w:hAnsi="Cambria Math"/>
                    <w:sz w:val="21"/>
                    <w:szCs w:val="21"/>
                  </w:rPr>
                  <m:t>α</m:t>
                </m:r>
              </m:e>
              <m:sub>
                <m:r>
                  <w:rPr>
                    <w:rFonts w:ascii="Cambria Math" w:hAnsi="Cambria Math"/>
                    <w:sz w:val="21"/>
                    <w:szCs w:val="21"/>
                  </w:rPr>
                  <m:t>st</m:t>
                </m:r>
                <m:r>
                  <w:rPr>
                    <w:rFonts w:ascii="Cambria Math" w:hAnsi="Cambria Math"/>
                    <w:sz w:val="21"/>
                    <w:szCs w:val="21"/>
                  </w:rPr>
                  <m:t>,</m:t>
                </m:r>
                <m:r>
                  <w:rPr>
                    <w:rFonts w:ascii="Cambria Math" w:hAnsi="Cambria Math"/>
                    <w:sz w:val="21"/>
                    <w:szCs w:val="21"/>
                  </w:rPr>
                  <m:t>sp</m:t>
                </m:r>
              </m:sub>
            </m:sSub>
          </m:num>
          <m:den>
            <m:sSub>
              <m:sSubPr>
                <m:ctrlPr>
                  <w:rPr>
                    <w:rFonts w:ascii="Cambria Math" w:hAnsi="Cambria Math"/>
                    <w:i/>
                    <w:sz w:val="21"/>
                    <w:szCs w:val="21"/>
                  </w:rPr>
                </m:ctrlPr>
              </m:sSubPr>
              <m:e>
                <m:r>
                  <w:rPr>
                    <w:rFonts w:ascii="Cambria Math" w:hAnsi="Cambria Math"/>
                    <w:sz w:val="21"/>
                    <w:szCs w:val="21"/>
                  </w:rPr>
                  <m:t>α</m:t>
                </m:r>
              </m:e>
              <m:sub>
                <m:r>
                  <w:rPr>
                    <w:rFonts w:ascii="Cambria Math" w:hAnsi="Cambria Math"/>
                    <w:sz w:val="21"/>
                    <w:szCs w:val="21"/>
                  </w:rPr>
                  <m:t>sim</m:t>
                </m:r>
                <m:r>
                  <w:rPr>
                    <w:rFonts w:ascii="Cambria Math" w:hAnsi="Cambria Math"/>
                    <w:sz w:val="21"/>
                    <w:szCs w:val="21"/>
                  </w:rPr>
                  <m:t>,</m:t>
                </m:r>
                <m:r>
                  <w:rPr>
                    <w:rFonts w:ascii="Cambria Math" w:hAnsi="Cambria Math"/>
                    <w:sz w:val="21"/>
                    <w:szCs w:val="21"/>
                  </w:rPr>
                  <m:t>sp</m:t>
                </m:r>
              </m:sub>
            </m:sSub>
          </m:den>
        </m:f>
        <m:r>
          <w:rPr>
            <w:rFonts w:ascii="Cambria Math" w:hAnsi="Cambria Math"/>
            <w:sz w:val="21"/>
            <w:szCs w:val="21"/>
          </w:rPr>
          <m:t>)</m:t>
        </m:r>
      </m:oMath>
      <w:r>
        <w:rPr>
          <w:rFonts w:ascii="Times New Roman" w:hAnsi="Times New Roman"/>
          <w:sz w:val="21"/>
          <w:szCs w:val="21"/>
        </w:rPr>
        <w:t>………</w:t>
      </w:r>
      <w:r>
        <w:rPr>
          <w:rFonts w:ascii="Times New Roman" w:eastAsia="宋体" w:hAnsi="Times New Roman"/>
          <w:sz w:val="21"/>
          <w:szCs w:val="21"/>
        </w:rPr>
        <w:t>（</w:t>
      </w:r>
      <w:r>
        <w:rPr>
          <w:rFonts w:ascii="Times New Roman" w:eastAsia="宋体" w:hAnsi="Times New Roman"/>
          <w:sz w:val="21"/>
          <w:szCs w:val="21"/>
        </w:rPr>
        <w:t>C.11</w:t>
      </w:r>
      <w:r>
        <w:rPr>
          <w:rFonts w:ascii="Times New Roman" w:eastAsia="宋体" w:hAnsi="Times New Roman"/>
          <w:sz w:val="21"/>
          <w:szCs w:val="21"/>
        </w:rPr>
        <w:t>）</w:t>
      </w:r>
    </w:p>
    <w:p w:rsidR="007D0A25" w:rsidRDefault="00827E7E">
      <w:pPr>
        <w:pStyle w:val="dl"/>
        <w:spacing w:after="0" w:line="360" w:lineRule="auto"/>
        <w:ind w:left="0" w:firstLine="1"/>
        <w:jc w:val="right"/>
        <w:rPr>
          <w:rFonts w:ascii="Times New Roman" w:hAnsi="Times New Roman"/>
          <w:sz w:val="21"/>
          <w:szCs w:val="21"/>
        </w:rPr>
      </w:pPr>
      <m:oMath>
        <m:sSub>
          <m:sSubPr>
            <m:ctrlPr>
              <w:rPr>
                <w:rFonts w:ascii="Cambria Math" w:eastAsia="Cambria Math" w:hAnsi="Cambria Math"/>
                <w:i/>
                <w:sz w:val="21"/>
                <w:szCs w:val="21"/>
              </w:rPr>
            </m:ctrlPr>
          </m:sSubPr>
          <m:e>
            <m:r>
              <w:rPr>
                <w:rFonts w:ascii="Cambria Math" w:eastAsia="Cambria Math" w:hAnsi="Cambria Math"/>
                <w:sz w:val="21"/>
                <w:szCs w:val="21"/>
              </w:rPr>
              <m:t>g</m:t>
            </m:r>
          </m:e>
          <m:sub>
            <m:r>
              <w:rPr>
                <w:rFonts w:ascii="Cambria Math" w:eastAsia="Cambria Math" w:hAnsi="Cambria Math"/>
                <w:sz w:val="21"/>
                <w:szCs w:val="21"/>
              </w:rPr>
              <m:t>st</m:t>
            </m:r>
          </m:sub>
        </m:sSub>
        <m:r>
          <m:rPr>
            <m:sty m:val="p"/>
          </m:rPr>
          <w:rPr>
            <w:rFonts w:ascii="Cambria Math" w:eastAsiaTheme="minorEastAsia" w:hAnsi="Cambria Math"/>
            <w:sz w:val="21"/>
            <w:szCs w:val="21"/>
          </w:rPr>
          <m:t>≈</m:t>
        </m:r>
        <w:bookmarkStart w:id="99" w:name="_Hlk148709751"/>
        <m:sSub>
          <m:sSubPr>
            <m:ctrlPr>
              <w:rPr>
                <w:rFonts w:ascii="Cambria Math" w:eastAsia="Cambria Math" w:hAnsi="Cambria Math"/>
                <w:i/>
                <w:sz w:val="21"/>
                <w:szCs w:val="21"/>
              </w:rPr>
            </m:ctrlPr>
          </m:sSubPr>
          <m:e>
            <m:r>
              <w:rPr>
                <w:rFonts w:ascii="Cambria Math" w:eastAsia="Cambria Math" w:hAnsi="Cambria Math"/>
                <w:sz w:val="21"/>
                <w:szCs w:val="21"/>
              </w:rPr>
              <m:t>g</m:t>
            </m:r>
          </m:e>
          <m:sub>
            <m:r>
              <w:rPr>
                <w:rFonts w:ascii="Cambria Math" w:eastAsia="Cambria Math" w:hAnsi="Cambria Math"/>
                <w:sz w:val="21"/>
                <w:szCs w:val="21"/>
              </w:rPr>
              <m:t>m</m:t>
            </m:r>
          </m:sub>
        </m:sSub>
        <m:r>
          <w:rPr>
            <w:rFonts w:ascii="Cambria Math" w:eastAsia="Cambria Math" w:hAnsi="Cambria Math"/>
            <w:sz w:val="21"/>
            <w:szCs w:val="21"/>
          </w:rPr>
          <m:t>-</m:t>
        </m:r>
        <m:d>
          <m:dPr>
            <m:ctrlPr>
              <w:rPr>
                <w:rFonts w:ascii="Cambria Math" w:hAnsi="Cambria Math"/>
                <w:i/>
                <w:sz w:val="21"/>
                <w:szCs w:val="21"/>
              </w:rPr>
            </m:ctrlPr>
          </m:dPr>
          <m:e>
            <m:sSub>
              <m:sSubPr>
                <m:ctrlPr>
                  <w:rPr>
                    <w:rFonts w:ascii="Cambria Math" w:hAnsi="Cambria Math"/>
                    <w:i/>
                    <w:sz w:val="21"/>
                    <w:szCs w:val="21"/>
                  </w:rPr>
                </m:ctrlPr>
              </m:sSubPr>
              <m:e>
                <m:r>
                  <w:rPr>
                    <w:rFonts w:ascii="Cambria Math" w:hAnsi="Cambria Math"/>
                    <w:sz w:val="21"/>
                    <w:szCs w:val="21"/>
                  </w:rPr>
                  <m:t>τ</m:t>
                </m:r>
              </m:e>
              <m:sub>
                <m:r>
                  <w:rPr>
                    <w:rFonts w:ascii="Cambria Math" w:eastAsiaTheme="minorEastAsia" w:hAnsi="Cambria Math"/>
                    <w:sz w:val="21"/>
                    <w:szCs w:val="21"/>
                  </w:rPr>
                  <m:t>sim</m:t>
                </m:r>
                <m:r>
                  <w:rPr>
                    <w:rFonts w:ascii="Cambria Math" w:hAnsi="Cambria Math"/>
                    <w:sz w:val="21"/>
                    <w:szCs w:val="21"/>
                  </w:rPr>
                  <m:t>,</m:t>
                </m:r>
                <m:r>
                  <w:rPr>
                    <w:rFonts w:ascii="Cambria Math" w:hAnsi="Cambria Math"/>
                    <w:sz w:val="21"/>
                    <w:szCs w:val="21"/>
                  </w:rPr>
                  <m:t>sp</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τ</m:t>
                </m:r>
              </m:e>
              <m:sub>
                <m:r>
                  <w:rPr>
                    <w:rFonts w:ascii="Cambria Math" w:eastAsiaTheme="minorEastAsia" w:hAnsi="Cambria Math"/>
                    <w:sz w:val="21"/>
                    <w:szCs w:val="21"/>
                  </w:rPr>
                  <m:t>st</m:t>
                </m:r>
                <m:r>
                  <w:rPr>
                    <w:rFonts w:ascii="Cambria Math" w:hAnsi="Cambria Math"/>
                    <w:sz w:val="21"/>
                    <w:szCs w:val="21"/>
                  </w:rPr>
                  <m:t>,</m:t>
                </m:r>
                <m:r>
                  <w:rPr>
                    <w:rFonts w:ascii="Cambria Math" w:hAnsi="Cambria Math"/>
                    <w:sz w:val="21"/>
                    <w:szCs w:val="21"/>
                  </w:rPr>
                  <m:t>sp</m:t>
                </m:r>
              </m:sub>
            </m:sSub>
          </m:e>
        </m:d>
        <w:bookmarkEnd w:id="99"/>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q</m:t>
            </m:r>
          </m:e>
          <m:sub>
            <m:r>
              <w:rPr>
                <w:rFonts w:ascii="Cambria Math" w:hAnsi="Cambria Math"/>
                <w:sz w:val="21"/>
                <w:szCs w:val="21"/>
              </w:rPr>
              <m:t>i</m:t>
            </m:r>
            <m:r>
              <w:rPr>
                <w:rFonts w:ascii="Cambria Math" w:hAnsi="Cambria Math"/>
                <w:sz w:val="21"/>
                <w:szCs w:val="21"/>
              </w:rPr>
              <m:t>,</m:t>
            </m:r>
            <m:r>
              <w:rPr>
                <w:rFonts w:ascii="Cambria Math" w:hAnsi="Cambria Math"/>
                <w:sz w:val="21"/>
                <w:szCs w:val="21"/>
              </w:rPr>
              <m:t>sim</m:t>
            </m:r>
            <m:r>
              <w:rPr>
                <w:rFonts w:ascii="Cambria Math" w:hAnsi="Cambria Math"/>
                <w:sz w:val="21"/>
                <w:szCs w:val="21"/>
              </w:rPr>
              <m:t>,</m:t>
            </m:r>
            <m:r>
              <w:rPr>
                <w:rFonts w:ascii="Cambria Math" w:hAnsi="Cambria Math"/>
                <w:sz w:val="21"/>
                <w:szCs w:val="21"/>
              </w:rPr>
              <m:t>sp</m:t>
            </m:r>
          </m:sub>
        </m:sSub>
        <m:r>
          <w:rPr>
            <w:rFonts w:ascii="Cambria Math" w:hAnsi="Cambria Math"/>
            <w:sz w:val="21"/>
            <w:szCs w:val="21"/>
          </w:rPr>
          <m:t>×(1-</m:t>
        </m:r>
        <m:f>
          <m:fPr>
            <m:ctrlPr>
              <w:rPr>
                <w:rFonts w:ascii="Cambria Math" w:hAnsi="Cambria Math"/>
                <w:i/>
                <w:sz w:val="21"/>
                <w:szCs w:val="21"/>
              </w:rPr>
            </m:ctrlPr>
          </m:fPr>
          <m:num>
            <m:sSub>
              <m:sSubPr>
                <m:ctrlPr>
                  <w:rPr>
                    <w:rFonts w:ascii="Cambria Math" w:hAnsi="Cambria Math"/>
                    <w:i/>
                    <w:sz w:val="21"/>
                    <w:szCs w:val="21"/>
                  </w:rPr>
                </m:ctrlPr>
              </m:sSubPr>
              <m:e>
                <m:r>
                  <w:rPr>
                    <w:rFonts w:ascii="Cambria Math" w:hAnsi="Cambria Math"/>
                    <w:sz w:val="21"/>
                    <w:szCs w:val="21"/>
                  </w:rPr>
                  <m:t>α</m:t>
                </m:r>
              </m:e>
              <m:sub>
                <m:r>
                  <w:rPr>
                    <w:rFonts w:ascii="Cambria Math" w:hAnsi="Cambria Math"/>
                    <w:sz w:val="21"/>
                    <w:szCs w:val="21"/>
                  </w:rPr>
                  <m:t>st</m:t>
                </m:r>
                <m:r>
                  <w:rPr>
                    <w:rFonts w:ascii="Cambria Math" w:hAnsi="Cambria Math"/>
                    <w:sz w:val="21"/>
                    <w:szCs w:val="21"/>
                  </w:rPr>
                  <m:t>,</m:t>
                </m:r>
                <m:r>
                  <w:rPr>
                    <w:rFonts w:ascii="Cambria Math" w:hAnsi="Cambria Math"/>
                    <w:sz w:val="21"/>
                    <w:szCs w:val="21"/>
                  </w:rPr>
                  <m:t>sp</m:t>
                </m:r>
              </m:sub>
            </m:sSub>
          </m:num>
          <m:den>
            <m:sSub>
              <m:sSubPr>
                <m:ctrlPr>
                  <w:rPr>
                    <w:rFonts w:ascii="Cambria Math" w:hAnsi="Cambria Math"/>
                    <w:i/>
                    <w:sz w:val="21"/>
                    <w:szCs w:val="21"/>
                  </w:rPr>
                </m:ctrlPr>
              </m:sSubPr>
              <m:e>
                <m:r>
                  <w:rPr>
                    <w:rFonts w:ascii="Cambria Math" w:hAnsi="Cambria Math"/>
                    <w:sz w:val="21"/>
                    <w:szCs w:val="21"/>
                  </w:rPr>
                  <m:t>α</m:t>
                </m:r>
              </m:e>
              <m:sub>
                <m:r>
                  <w:rPr>
                    <w:rFonts w:ascii="Cambria Math" w:hAnsi="Cambria Math"/>
                    <w:sz w:val="21"/>
                    <w:szCs w:val="21"/>
                  </w:rPr>
                  <m:t>sim</m:t>
                </m:r>
                <m:r>
                  <w:rPr>
                    <w:rFonts w:ascii="Cambria Math" w:hAnsi="Cambria Math"/>
                    <w:sz w:val="21"/>
                    <w:szCs w:val="21"/>
                  </w:rPr>
                  <m:t>,</m:t>
                </m:r>
                <m:r>
                  <w:rPr>
                    <w:rFonts w:ascii="Cambria Math" w:hAnsi="Cambria Math"/>
                    <w:sz w:val="21"/>
                    <w:szCs w:val="21"/>
                  </w:rPr>
                  <m:t>sp</m:t>
                </m:r>
              </m:sub>
            </m:sSub>
          </m:den>
        </m:f>
        <m:r>
          <w:rPr>
            <w:rFonts w:ascii="Cambria Math" w:hAnsi="Cambria Math"/>
            <w:sz w:val="21"/>
            <w:szCs w:val="21"/>
          </w:rPr>
          <m:t>)</m:t>
        </m:r>
      </m:oMath>
      <w:r>
        <w:rPr>
          <w:rFonts w:ascii="Times New Roman" w:hAnsi="Times New Roman"/>
          <w:sz w:val="21"/>
          <w:szCs w:val="21"/>
        </w:rPr>
        <w:t xml:space="preserve"> ………………</w:t>
      </w:r>
      <w:r>
        <w:rPr>
          <w:rFonts w:ascii="Times New Roman" w:eastAsia="宋体" w:hAnsi="Times New Roman"/>
          <w:sz w:val="21"/>
          <w:szCs w:val="21"/>
        </w:rPr>
        <w:t>（</w:t>
      </w:r>
      <w:r>
        <w:rPr>
          <w:rFonts w:ascii="Times New Roman" w:eastAsia="宋体" w:hAnsi="Times New Roman"/>
          <w:sz w:val="21"/>
          <w:szCs w:val="21"/>
        </w:rPr>
        <w:t>C.12</w:t>
      </w:r>
      <w:r>
        <w:rPr>
          <w:rFonts w:ascii="Times New Roman" w:eastAsia="宋体" w:hAnsi="Times New Roman"/>
          <w:sz w:val="21"/>
          <w:szCs w:val="21"/>
        </w:rPr>
        <w:t>）</w:t>
      </w:r>
    </w:p>
    <w:p w:rsidR="007D0A25" w:rsidRDefault="00827E7E">
      <w:pPr>
        <w:pStyle w:val="afffff1"/>
        <w:spacing w:line="360" w:lineRule="auto"/>
        <w:ind w:firstLineChars="315" w:firstLine="567"/>
        <w:rPr>
          <w:rFonts w:ascii="Times New Roman"/>
          <w:sz w:val="18"/>
          <w:szCs w:val="18"/>
        </w:rPr>
      </w:pPr>
      <w:r>
        <w:rPr>
          <w:rFonts w:ascii="Times New Roman"/>
          <w:sz w:val="18"/>
          <w:szCs w:val="18"/>
        </w:rPr>
        <w:t>式中，</w:t>
      </w:r>
    </w:p>
    <w:p w:rsidR="007D0A25" w:rsidRDefault="00827E7E">
      <w:pPr>
        <w:pStyle w:val="afffff1"/>
        <w:spacing w:line="360" w:lineRule="auto"/>
        <w:ind w:firstLineChars="315" w:firstLine="567"/>
        <w:rPr>
          <w:rFonts w:ascii="Times New Roman"/>
          <w:sz w:val="18"/>
          <w:szCs w:val="18"/>
        </w:rPr>
      </w:pPr>
      <m:oMath>
        <m:sSub>
          <m:sSubPr>
            <m:ctrlPr>
              <w:rPr>
                <w:rFonts w:ascii="Cambria Math" w:eastAsia="MS Mincho" w:hAnsi="Cambria Math"/>
                <w:i/>
                <w:sz w:val="18"/>
                <w:szCs w:val="18"/>
                <w:lang w:val="en-GB" w:eastAsia="en-US"/>
              </w:rPr>
            </m:ctrlPr>
          </m:sSubPr>
          <m:e>
            <m:r>
              <w:rPr>
                <w:rFonts w:ascii="Cambria Math" w:eastAsia="MS Mincho" w:hAnsi="Cambria Math"/>
                <w:sz w:val="18"/>
                <w:szCs w:val="18"/>
                <w:lang w:val="en-GB"/>
              </w:rPr>
              <m:t>τ</m:t>
            </m:r>
          </m:e>
          <m:sub>
            <m:r>
              <w:rPr>
                <w:rFonts w:ascii="Cambria Math" w:eastAsiaTheme="minorEastAsia" w:hAnsi="Cambria Math"/>
                <w:sz w:val="18"/>
                <w:szCs w:val="18"/>
                <w:lang w:val="en-GB"/>
              </w:rPr>
              <m:t>sim</m:t>
            </m:r>
            <m:r>
              <w:rPr>
                <w:rFonts w:ascii="Cambria Math" w:eastAsia="MS Mincho" w:hAnsi="Cambria Math"/>
                <w:sz w:val="18"/>
                <w:szCs w:val="18"/>
                <w:lang w:val="en-GB"/>
              </w:rPr>
              <m:t>,</m:t>
            </m:r>
            <m:r>
              <w:rPr>
                <w:rFonts w:ascii="Cambria Math" w:eastAsia="MS Mincho" w:hAnsi="Cambria Math"/>
                <w:sz w:val="18"/>
                <w:szCs w:val="18"/>
                <w:lang w:val="en-GB"/>
              </w:rPr>
              <m:t>sp</m:t>
            </m:r>
          </m:sub>
        </m:sSub>
      </m:oMath>
      <w:r>
        <w:rPr>
          <w:rFonts w:ascii="Times New Roman"/>
          <w:sz w:val="18"/>
          <w:szCs w:val="18"/>
          <w:lang w:val="en-GB"/>
        </w:rPr>
        <w:t xml:space="preserve"> </w:t>
      </w:r>
      <w:r>
        <w:rPr>
          <w:rFonts w:ascii="Times" w:eastAsia="MS Mincho" w:hAnsi="Times"/>
          <w:b/>
          <w:sz w:val="18"/>
          <w:szCs w:val="18"/>
          <w:lang w:val="en-GB" w:eastAsia="ja-JP"/>
        </w:rPr>
        <w:t>——</w:t>
      </w:r>
      <w:r>
        <w:rPr>
          <w:rFonts w:ascii="Times New Roman" w:hint="eastAsia"/>
          <w:sz w:val="18"/>
          <w:szCs w:val="18"/>
          <w:lang w:val="en-GB"/>
        </w:rPr>
        <w:t>试件对从外侧入射的太阳光透射比，该数值通过对太阳光模拟器的光谱计算得出（计算步骤见附录</w:t>
      </w:r>
      <w:r>
        <w:rPr>
          <w:rFonts w:ascii="Times New Roman" w:hint="eastAsia"/>
          <w:sz w:val="18"/>
          <w:szCs w:val="18"/>
          <w:lang w:val="en-GB"/>
        </w:rPr>
        <w:t>H</w:t>
      </w:r>
      <w:r>
        <w:rPr>
          <w:rFonts w:ascii="Times New Roman" w:hint="eastAsia"/>
          <w:sz w:val="18"/>
          <w:szCs w:val="18"/>
          <w:lang w:val="en-GB"/>
        </w:rPr>
        <w:t>）；</w:t>
      </w:r>
    </w:p>
    <w:p w:rsidR="007D0A25" w:rsidRDefault="00827E7E">
      <w:pPr>
        <w:pStyle w:val="afffff1"/>
        <w:spacing w:line="360" w:lineRule="auto"/>
        <w:ind w:firstLineChars="315" w:firstLine="567"/>
        <w:rPr>
          <w:rFonts w:ascii="Times New Roman"/>
          <w:sz w:val="18"/>
          <w:szCs w:val="18"/>
        </w:rPr>
      </w:pPr>
      <m:oMath>
        <m:sSub>
          <m:sSubPr>
            <m:ctrlPr>
              <w:rPr>
                <w:rFonts w:ascii="Cambria Math" w:eastAsia="MS Mincho" w:hAnsi="Cambria Math"/>
                <w:i/>
                <w:sz w:val="18"/>
                <w:szCs w:val="18"/>
                <w:lang w:val="en-GB" w:eastAsia="en-US"/>
              </w:rPr>
            </m:ctrlPr>
          </m:sSubPr>
          <m:e>
            <m:r>
              <w:rPr>
                <w:rFonts w:ascii="Cambria Math" w:eastAsia="MS Mincho" w:hAnsi="Cambria Math"/>
                <w:sz w:val="18"/>
                <w:szCs w:val="18"/>
                <w:lang w:val="en-GB"/>
              </w:rPr>
              <m:t>q</m:t>
            </m:r>
          </m:e>
          <m:sub>
            <m:r>
              <w:rPr>
                <w:rFonts w:ascii="Cambria Math" w:eastAsia="MS Mincho" w:hAnsi="Cambria Math"/>
                <w:sz w:val="18"/>
                <w:szCs w:val="18"/>
                <w:lang w:val="en-GB"/>
              </w:rPr>
              <m:t>i</m:t>
            </m:r>
            <m:r>
              <w:rPr>
                <w:rFonts w:ascii="Cambria Math" w:eastAsia="MS Mincho" w:hAnsi="Cambria Math"/>
                <w:sz w:val="18"/>
                <w:szCs w:val="18"/>
                <w:lang w:val="en-GB"/>
              </w:rPr>
              <m:t>,</m:t>
            </m:r>
            <m:r>
              <w:rPr>
                <w:rFonts w:ascii="Cambria Math" w:eastAsia="MS Mincho" w:hAnsi="Cambria Math"/>
                <w:sz w:val="18"/>
                <w:szCs w:val="18"/>
                <w:lang w:val="en-GB"/>
              </w:rPr>
              <m:t>s</m:t>
            </m:r>
            <m:r>
              <w:rPr>
                <w:rFonts w:ascii="Cambria Math" w:eastAsiaTheme="minorEastAsia" w:hAnsi="Cambria Math"/>
                <w:sz w:val="18"/>
                <w:szCs w:val="18"/>
                <w:lang w:val="en-GB"/>
              </w:rPr>
              <m:t>im</m:t>
            </m:r>
            <m:r>
              <w:rPr>
                <w:rFonts w:ascii="Cambria Math" w:eastAsia="MS Mincho" w:hAnsi="Cambria Math"/>
                <w:sz w:val="18"/>
                <w:szCs w:val="18"/>
                <w:lang w:val="en-GB"/>
              </w:rPr>
              <m:t>,</m:t>
            </m:r>
            <m:r>
              <w:rPr>
                <w:rFonts w:ascii="Cambria Math" w:eastAsia="MS Mincho" w:hAnsi="Cambria Math"/>
                <w:sz w:val="18"/>
                <w:szCs w:val="18"/>
                <w:lang w:val="en-GB"/>
              </w:rPr>
              <m:t>sp</m:t>
            </m:r>
          </m:sub>
        </m:sSub>
      </m:oMath>
      <w:r>
        <w:rPr>
          <w:rFonts w:ascii="Times New Roman"/>
          <w:sz w:val="18"/>
          <w:szCs w:val="18"/>
          <w:lang w:val="en-GB"/>
        </w:rPr>
        <w:t xml:space="preserve"> </w:t>
      </w:r>
      <w:r>
        <w:rPr>
          <w:rFonts w:ascii="Times" w:eastAsia="MS Mincho" w:hAnsi="Times"/>
          <w:b/>
          <w:sz w:val="18"/>
          <w:szCs w:val="18"/>
          <w:lang w:val="en-GB" w:eastAsia="ja-JP"/>
        </w:rPr>
        <w:t>——</w:t>
      </w:r>
      <w:r>
        <w:rPr>
          <w:rFonts w:ascii="Times New Roman" w:hint="eastAsia"/>
          <w:sz w:val="18"/>
          <w:szCs w:val="18"/>
          <w:lang w:val="en-GB"/>
        </w:rPr>
        <w:t>通过试件进入室内侧的二次热流密度，该数值通过对太阳光模拟器的光谱计算得出；</w:t>
      </w:r>
    </w:p>
    <w:p w:rsidR="007D0A25" w:rsidRDefault="00827E7E">
      <w:pPr>
        <w:pStyle w:val="afffff1"/>
        <w:spacing w:line="360" w:lineRule="auto"/>
        <w:ind w:firstLineChars="315" w:firstLine="567"/>
        <w:rPr>
          <w:rFonts w:ascii="Times New Roman"/>
          <w:sz w:val="18"/>
          <w:szCs w:val="18"/>
        </w:rPr>
      </w:pPr>
      <m:oMath>
        <m:sSub>
          <m:sSubPr>
            <m:ctrlPr>
              <w:rPr>
                <w:rFonts w:ascii="Cambria Math" w:eastAsia="MS Mincho" w:hAnsi="Cambria Math"/>
                <w:i/>
                <w:sz w:val="18"/>
                <w:szCs w:val="18"/>
                <w:lang w:val="en-GB" w:eastAsia="en-US"/>
              </w:rPr>
            </m:ctrlPr>
          </m:sSubPr>
          <m:e>
            <m:r>
              <w:rPr>
                <w:rFonts w:ascii="Cambria Math" w:eastAsia="MS Mincho" w:hAnsi="Cambria Math"/>
                <w:sz w:val="18"/>
                <w:szCs w:val="18"/>
                <w:lang w:val="en-GB"/>
              </w:rPr>
              <m:t>α</m:t>
            </m:r>
          </m:e>
          <m:sub>
            <m:r>
              <w:rPr>
                <w:rFonts w:ascii="Cambria Math" w:eastAsia="MS Mincho" w:hAnsi="Cambria Math"/>
                <w:sz w:val="18"/>
                <w:szCs w:val="18"/>
                <w:lang w:val="en-GB"/>
              </w:rPr>
              <m:t>sim</m:t>
            </m:r>
            <m:r>
              <w:rPr>
                <w:rFonts w:ascii="Cambria Math" w:eastAsia="MS Mincho" w:hAnsi="Cambria Math"/>
                <w:sz w:val="18"/>
                <w:szCs w:val="18"/>
                <w:lang w:val="en-GB"/>
              </w:rPr>
              <m:t>,</m:t>
            </m:r>
            <m:r>
              <w:rPr>
                <w:rFonts w:ascii="Cambria Math" w:eastAsia="MS Mincho" w:hAnsi="Cambria Math"/>
                <w:sz w:val="18"/>
                <w:szCs w:val="18"/>
                <w:lang w:val="en-GB"/>
              </w:rPr>
              <m:t>sp</m:t>
            </m:r>
          </m:sub>
        </m:sSub>
      </m:oMath>
      <w:r>
        <w:rPr>
          <w:rFonts w:ascii="Times New Roman"/>
          <w:sz w:val="18"/>
          <w:szCs w:val="18"/>
          <w:lang w:val="en-GB"/>
        </w:rPr>
        <w:t xml:space="preserve">  </w:t>
      </w:r>
      <w:r>
        <w:rPr>
          <w:rFonts w:ascii="Times" w:eastAsia="MS Mincho" w:hAnsi="Times"/>
          <w:b/>
          <w:sz w:val="18"/>
          <w:szCs w:val="18"/>
          <w:lang w:val="en-GB" w:eastAsia="ja-JP"/>
        </w:rPr>
        <w:t>——</w:t>
      </w:r>
      <w:r>
        <w:rPr>
          <w:rFonts w:ascii="Times New Roman" w:hint="eastAsia"/>
          <w:sz w:val="18"/>
          <w:szCs w:val="18"/>
          <w:lang w:val="en-GB"/>
        </w:rPr>
        <w:t>试件对从外侧入射的太阳光吸收比，该数值通过对太阳光模拟器的光谱计算得出（计算步骤见附录</w:t>
      </w:r>
      <w:r>
        <w:rPr>
          <w:rFonts w:ascii="Times New Roman" w:hint="eastAsia"/>
          <w:sz w:val="18"/>
          <w:szCs w:val="18"/>
          <w:lang w:val="en-GB"/>
        </w:rPr>
        <w:t>H</w:t>
      </w:r>
      <w:r>
        <w:rPr>
          <w:rFonts w:ascii="Times New Roman" w:hint="eastAsia"/>
          <w:sz w:val="18"/>
          <w:szCs w:val="18"/>
          <w:lang w:val="en-GB"/>
        </w:rPr>
        <w:t>）；</w:t>
      </w:r>
    </w:p>
    <w:p w:rsidR="007D0A25" w:rsidRDefault="00827E7E">
      <w:pPr>
        <w:pStyle w:val="afffff1"/>
        <w:spacing w:line="360" w:lineRule="auto"/>
        <w:ind w:firstLineChars="315" w:firstLine="567"/>
        <w:rPr>
          <w:rFonts w:ascii="Times New Roman"/>
          <w:sz w:val="18"/>
          <w:szCs w:val="18"/>
          <w:lang w:val="en-GB"/>
        </w:rPr>
      </w:pPr>
      <m:oMath>
        <m:sSub>
          <m:sSubPr>
            <m:ctrlPr>
              <w:rPr>
                <w:rFonts w:ascii="Cambria Math" w:eastAsia="MS Mincho" w:hAnsi="Cambria Math"/>
                <w:i/>
                <w:sz w:val="18"/>
                <w:szCs w:val="18"/>
                <w:lang w:val="en-GB" w:eastAsia="en-US"/>
              </w:rPr>
            </m:ctrlPr>
          </m:sSubPr>
          <m:e>
            <m:r>
              <w:rPr>
                <w:rFonts w:ascii="Cambria Math" w:eastAsia="MS Mincho" w:hAnsi="Cambria Math"/>
                <w:sz w:val="18"/>
                <w:szCs w:val="18"/>
                <w:lang w:val="en-GB"/>
              </w:rPr>
              <m:t>τ</m:t>
            </m:r>
          </m:e>
          <m:sub>
            <m:r>
              <w:rPr>
                <w:rFonts w:ascii="Cambria Math" w:eastAsiaTheme="minorEastAsia" w:hAnsi="Cambria Math"/>
                <w:sz w:val="18"/>
                <w:szCs w:val="18"/>
                <w:lang w:val="en-GB"/>
              </w:rPr>
              <m:t>st</m:t>
            </m:r>
            <m:r>
              <w:rPr>
                <w:rFonts w:ascii="Cambria Math" w:eastAsia="MS Mincho" w:hAnsi="Cambria Math"/>
                <w:sz w:val="18"/>
                <w:szCs w:val="18"/>
                <w:lang w:val="en-GB"/>
              </w:rPr>
              <m:t>,</m:t>
            </m:r>
            <m:r>
              <w:rPr>
                <w:rFonts w:ascii="Cambria Math" w:eastAsia="MS Mincho" w:hAnsi="Cambria Math"/>
                <w:sz w:val="18"/>
                <w:szCs w:val="18"/>
                <w:lang w:val="en-GB"/>
              </w:rPr>
              <m:t>sp</m:t>
            </m:r>
          </m:sub>
        </m:sSub>
      </m:oMath>
      <w:r>
        <w:rPr>
          <w:rFonts w:ascii="Times New Roman"/>
          <w:sz w:val="18"/>
          <w:szCs w:val="18"/>
          <w:lang w:val="en-GB"/>
        </w:rPr>
        <w:t xml:space="preserve">  </w:t>
      </w:r>
      <w:r>
        <w:rPr>
          <w:rFonts w:ascii="Times" w:eastAsia="MS Mincho" w:hAnsi="Times"/>
          <w:b/>
          <w:sz w:val="18"/>
          <w:szCs w:val="18"/>
          <w:lang w:val="en-GB" w:eastAsia="ja-JP"/>
        </w:rPr>
        <w:t>——</w:t>
      </w:r>
      <w:r>
        <w:rPr>
          <w:rFonts w:ascii="Times New Roman" w:hint="eastAsia"/>
          <w:sz w:val="18"/>
          <w:szCs w:val="18"/>
          <w:lang w:val="en-GB"/>
        </w:rPr>
        <w:t>试件对从外侧入射的太阳光透射比，该数值通过对参考光谱计算得出，参考光谱见</w:t>
      </w:r>
      <w:r>
        <w:rPr>
          <w:rFonts w:ascii="Times New Roman" w:hint="eastAsia"/>
          <w:sz w:val="18"/>
          <w:szCs w:val="18"/>
          <w:lang w:val="en-GB"/>
        </w:rPr>
        <w:t>I</w:t>
      </w:r>
      <w:r>
        <w:rPr>
          <w:rFonts w:ascii="Times New Roman"/>
          <w:sz w:val="18"/>
          <w:szCs w:val="18"/>
          <w:lang w:val="en-GB"/>
        </w:rPr>
        <w:t>SO 9050:2003</w:t>
      </w:r>
      <w:r>
        <w:rPr>
          <w:rFonts w:ascii="Times New Roman" w:hint="eastAsia"/>
          <w:sz w:val="18"/>
          <w:szCs w:val="18"/>
          <w:lang w:val="en-GB"/>
        </w:rPr>
        <w:t>表</w:t>
      </w:r>
      <w:r>
        <w:rPr>
          <w:rFonts w:ascii="Times New Roman" w:hint="eastAsia"/>
          <w:sz w:val="18"/>
          <w:szCs w:val="18"/>
          <w:lang w:val="en-GB"/>
        </w:rPr>
        <w:t>2</w:t>
      </w:r>
      <w:r>
        <w:rPr>
          <w:rFonts w:ascii="Times New Roman" w:hint="eastAsia"/>
          <w:sz w:val="18"/>
          <w:szCs w:val="18"/>
          <w:lang w:val="en-GB"/>
        </w:rPr>
        <w:t>；</w:t>
      </w:r>
    </w:p>
    <w:p w:rsidR="007D0A25" w:rsidRDefault="00827E7E">
      <w:pPr>
        <w:pStyle w:val="afffff1"/>
        <w:spacing w:line="360" w:lineRule="auto"/>
        <w:ind w:firstLineChars="315" w:firstLine="567"/>
        <w:rPr>
          <w:rFonts w:ascii="Times New Roman"/>
          <w:sz w:val="18"/>
          <w:szCs w:val="18"/>
          <w:lang w:val="en-GB"/>
        </w:rPr>
      </w:pPr>
      <m:oMath>
        <m:sSub>
          <m:sSubPr>
            <m:ctrlPr>
              <w:rPr>
                <w:rFonts w:ascii="Cambria Math" w:eastAsia="MS Mincho" w:hAnsi="Cambria Math"/>
                <w:i/>
                <w:sz w:val="18"/>
                <w:szCs w:val="18"/>
                <w:lang w:val="en-GB" w:eastAsia="en-US"/>
              </w:rPr>
            </m:ctrlPr>
          </m:sSubPr>
          <m:e>
            <m:r>
              <w:rPr>
                <w:rFonts w:ascii="Cambria Math" w:eastAsia="MS Mincho" w:hAnsi="Cambria Math"/>
                <w:sz w:val="18"/>
                <w:szCs w:val="18"/>
                <w:lang w:val="en-GB"/>
              </w:rPr>
              <m:t>α</m:t>
            </m:r>
          </m:e>
          <m:sub>
            <m:r>
              <w:rPr>
                <w:rFonts w:ascii="Cambria Math" w:eastAsia="MS Mincho" w:hAnsi="Cambria Math"/>
                <w:sz w:val="18"/>
                <w:szCs w:val="18"/>
                <w:lang w:val="en-GB"/>
              </w:rPr>
              <m:t>st</m:t>
            </m:r>
            <m:r>
              <w:rPr>
                <w:rFonts w:ascii="Cambria Math" w:eastAsia="MS Mincho" w:hAnsi="Cambria Math"/>
                <w:sz w:val="18"/>
                <w:szCs w:val="18"/>
                <w:lang w:val="en-GB"/>
              </w:rPr>
              <m:t>,</m:t>
            </m:r>
            <m:r>
              <w:rPr>
                <w:rFonts w:ascii="Cambria Math" w:eastAsia="MS Mincho" w:hAnsi="Cambria Math"/>
                <w:sz w:val="18"/>
                <w:szCs w:val="18"/>
                <w:lang w:val="en-GB"/>
              </w:rPr>
              <m:t>sp</m:t>
            </m:r>
          </m:sub>
        </m:sSub>
      </m:oMath>
      <w:r>
        <w:rPr>
          <w:rFonts w:ascii="Times New Roman"/>
          <w:sz w:val="18"/>
          <w:szCs w:val="18"/>
          <w:lang w:val="en-GB"/>
        </w:rPr>
        <w:t xml:space="preserve">  </w:t>
      </w:r>
      <w:r>
        <w:rPr>
          <w:rFonts w:ascii="Times" w:eastAsia="MS Mincho" w:hAnsi="Times"/>
          <w:b/>
          <w:sz w:val="18"/>
          <w:szCs w:val="18"/>
          <w:lang w:val="en-GB" w:eastAsia="ja-JP"/>
        </w:rPr>
        <w:t>——</w:t>
      </w:r>
      <w:r>
        <w:rPr>
          <w:rFonts w:ascii="Times New Roman" w:hint="eastAsia"/>
          <w:sz w:val="18"/>
          <w:szCs w:val="18"/>
          <w:lang w:val="en-GB"/>
        </w:rPr>
        <w:t>试件对从外侧入射的太阳光吸收比，该数值通过对参考光谱计算得出，参考光谱见</w:t>
      </w:r>
      <w:r>
        <w:rPr>
          <w:rFonts w:ascii="Times New Roman" w:hint="eastAsia"/>
          <w:sz w:val="18"/>
          <w:szCs w:val="18"/>
          <w:lang w:val="en-GB"/>
        </w:rPr>
        <w:t>I</w:t>
      </w:r>
      <w:r>
        <w:rPr>
          <w:rFonts w:ascii="Times New Roman"/>
          <w:sz w:val="18"/>
          <w:szCs w:val="18"/>
          <w:lang w:val="en-GB"/>
        </w:rPr>
        <w:t>SO 9050:2003</w:t>
      </w:r>
      <w:r>
        <w:rPr>
          <w:rFonts w:ascii="Times New Roman" w:hint="eastAsia"/>
          <w:sz w:val="18"/>
          <w:szCs w:val="18"/>
          <w:lang w:val="en-GB"/>
        </w:rPr>
        <w:t>表</w:t>
      </w:r>
      <w:r>
        <w:rPr>
          <w:rFonts w:ascii="Times New Roman" w:hint="eastAsia"/>
          <w:sz w:val="18"/>
          <w:szCs w:val="18"/>
          <w:lang w:val="en-GB"/>
        </w:rPr>
        <w:t>2</w:t>
      </w:r>
      <w:r>
        <w:rPr>
          <w:rFonts w:ascii="Times New Roman" w:hint="eastAsia"/>
          <w:sz w:val="18"/>
          <w:szCs w:val="18"/>
          <w:lang w:val="en-GB"/>
        </w:rPr>
        <w:t>。</w:t>
      </w:r>
    </w:p>
    <w:p w:rsidR="007D0A25" w:rsidRDefault="00827E7E">
      <w:pPr>
        <w:pStyle w:val="afffff1"/>
        <w:spacing w:line="360" w:lineRule="auto"/>
        <w:ind w:firstLineChars="315" w:firstLine="661"/>
        <w:rPr>
          <w:rFonts w:ascii="Times New Roman"/>
          <w:szCs w:val="21"/>
        </w:rPr>
      </w:pPr>
      <w:r>
        <w:rPr>
          <w:rFonts w:ascii="Times New Roman" w:hint="eastAsia"/>
          <w:szCs w:val="21"/>
        </w:rPr>
        <w:t>当</w:t>
      </w:r>
      <m:oMath>
        <m:r>
          <m:rPr>
            <m:sty m:val="p"/>
          </m:rPr>
          <w:rPr>
            <w:rFonts w:ascii="Cambria Math" w:hAnsi="Cambria Math" w:hint="eastAsia"/>
            <w:szCs w:val="21"/>
          </w:rPr>
          <m:t>（</m:t>
        </m:r>
        <m:sSub>
          <m:sSubPr>
            <m:ctrlPr>
              <w:rPr>
                <w:rFonts w:ascii="Cambria Math" w:eastAsia="Cambria Math" w:hAnsi="Cambria Math"/>
                <w:i/>
                <w:szCs w:val="21"/>
              </w:rPr>
            </m:ctrlPr>
          </m:sSubPr>
          <m:e>
            <m:r>
              <w:rPr>
                <w:rFonts w:ascii="Cambria Math" w:eastAsia="Cambria Math" w:hAnsi="Cambria Math"/>
                <w:szCs w:val="21"/>
              </w:rPr>
              <m:t>g</m:t>
            </m:r>
          </m:e>
          <m:sub>
            <m:r>
              <w:rPr>
                <w:rFonts w:ascii="Cambria Math" w:eastAsia="Cambria Math" w:hAnsi="Cambria Math"/>
                <w:szCs w:val="21"/>
              </w:rPr>
              <m:t>m</m:t>
            </m:r>
          </m:sub>
        </m:sSub>
        <m:r>
          <w:rPr>
            <w:rFonts w:ascii="Cambria Math" w:eastAsia="Cambria Math" w:hAnsi="Cambria Math"/>
            <w:szCs w:val="21"/>
          </w:rPr>
          <m:t>-</m:t>
        </m:r>
        <m:sSub>
          <m:sSubPr>
            <m:ctrlPr>
              <w:rPr>
                <w:rFonts w:ascii="Cambria Math" w:hAnsi="Cambria Math"/>
                <w:i/>
                <w:szCs w:val="21"/>
              </w:rPr>
            </m:ctrlPr>
          </m:sSubPr>
          <m:e>
            <m:r>
              <w:rPr>
                <w:rFonts w:ascii="Cambria Math" w:hAnsi="Cambria Math"/>
                <w:szCs w:val="21"/>
              </w:rPr>
              <m:t>τ</m:t>
            </m:r>
          </m:e>
          <m:sub>
            <m:r>
              <w:rPr>
                <w:rFonts w:ascii="Cambria Math" w:eastAsiaTheme="minorEastAsia" w:hAnsi="Cambria Math"/>
                <w:szCs w:val="21"/>
              </w:rPr>
              <m:t>sim</m:t>
            </m:r>
            <m:r>
              <w:rPr>
                <w:rFonts w:ascii="Cambria Math" w:hAnsi="Cambria Math"/>
                <w:szCs w:val="21"/>
              </w:rPr>
              <m:t>,</m:t>
            </m:r>
            <m:r>
              <w:rPr>
                <w:rFonts w:ascii="Cambria Math" w:hAnsi="Cambria Math"/>
                <w:szCs w:val="21"/>
              </w:rPr>
              <m:t>sp</m:t>
            </m:r>
          </m:sub>
        </m:sSub>
        <m:r>
          <m:rPr>
            <m:sty m:val="p"/>
          </m:rPr>
          <w:rPr>
            <w:rFonts w:ascii="Cambria Math" w:hAnsi="Cambria Math" w:hint="eastAsia"/>
            <w:szCs w:val="21"/>
          </w:rPr>
          <m:t>）</m:t>
        </m:r>
        <m:r>
          <w:rPr>
            <w:rFonts w:ascii="Cambria Math" w:hAnsi="Cambria Math"/>
            <w:szCs w:val="21"/>
          </w:rPr>
          <m:t>/</m:t>
        </m:r>
        <m:sSub>
          <m:sSubPr>
            <m:ctrlPr>
              <w:rPr>
                <w:rFonts w:ascii="Cambria Math" w:eastAsia="Cambria Math" w:hAnsi="Cambria Math"/>
                <w:i/>
                <w:szCs w:val="21"/>
              </w:rPr>
            </m:ctrlPr>
          </m:sSubPr>
          <m:e>
            <m:r>
              <w:rPr>
                <w:rFonts w:ascii="Cambria Math" w:eastAsia="Cambria Math" w:hAnsi="Cambria Math"/>
                <w:szCs w:val="21"/>
              </w:rPr>
              <m:t>g</m:t>
            </m:r>
          </m:e>
          <m:sub>
            <m:r>
              <w:rPr>
                <w:rFonts w:ascii="Cambria Math" w:eastAsia="Cambria Math" w:hAnsi="Cambria Math"/>
                <w:szCs w:val="21"/>
              </w:rPr>
              <m:t>m</m:t>
            </m:r>
          </m:sub>
        </m:sSub>
      </m:oMath>
      <w:r>
        <w:rPr>
          <w:rFonts w:ascii="Times New Roman" w:hint="eastAsia"/>
          <w:szCs w:val="21"/>
        </w:rPr>
        <w:t>＜</w:t>
      </w:r>
      <w:r>
        <w:rPr>
          <w:rFonts w:ascii="Times New Roman"/>
          <w:szCs w:val="21"/>
        </w:rPr>
        <w:t>0.1</w:t>
      </w:r>
      <w:r>
        <w:rPr>
          <w:rFonts w:ascii="Times New Roman" w:hint="eastAsia"/>
          <w:szCs w:val="21"/>
        </w:rPr>
        <w:t>时，只针对光谱透射比</w:t>
      </w:r>
      <m:oMath>
        <m:sSub>
          <m:sSubPr>
            <m:ctrlPr>
              <w:rPr>
                <w:rFonts w:ascii="Cambria Math" w:eastAsia="MS Mincho" w:hAnsi="Cambria Math"/>
                <w:i/>
                <w:sz w:val="18"/>
                <w:szCs w:val="18"/>
                <w:lang w:val="en-GB" w:eastAsia="en-US"/>
              </w:rPr>
            </m:ctrlPr>
          </m:sSubPr>
          <m:e>
            <m:r>
              <w:rPr>
                <w:rFonts w:ascii="Cambria Math" w:eastAsia="MS Mincho" w:hAnsi="Cambria Math"/>
                <w:sz w:val="18"/>
                <w:szCs w:val="18"/>
                <w:lang w:val="en-GB"/>
              </w:rPr>
              <m:t>τ</m:t>
            </m:r>
          </m:e>
          <m:sub>
            <m:r>
              <w:rPr>
                <w:rFonts w:ascii="Cambria Math" w:eastAsiaTheme="minorEastAsia" w:hAnsi="Cambria Math" w:hint="eastAsia"/>
                <w:sz w:val="18"/>
                <w:szCs w:val="18"/>
                <w:lang w:val="en-GB"/>
              </w:rPr>
              <m:t>λ</m:t>
            </m:r>
          </m:sub>
        </m:sSub>
      </m:oMath>
      <w:r>
        <w:rPr>
          <w:rFonts w:ascii="Times New Roman" w:hint="eastAsia"/>
          <w:szCs w:val="21"/>
        </w:rPr>
        <w:t>和太阳得热系数</w:t>
      </w:r>
      <m:oMath>
        <m:sSub>
          <m:sSubPr>
            <m:ctrlPr>
              <w:rPr>
                <w:rFonts w:ascii="Cambria Math" w:eastAsia="Cambria Math" w:hAnsi="Cambria Math"/>
                <w:i/>
                <w:szCs w:val="21"/>
              </w:rPr>
            </m:ctrlPr>
          </m:sSubPr>
          <m:e>
            <m:r>
              <w:rPr>
                <w:rFonts w:ascii="Cambria Math" w:eastAsia="Cambria Math" w:hAnsi="Cambria Math"/>
                <w:szCs w:val="21"/>
              </w:rPr>
              <m:t>g</m:t>
            </m:r>
          </m:e>
          <m:sub>
            <m:r>
              <w:rPr>
                <w:rFonts w:ascii="Cambria Math" w:eastAsia="Cambria Math" w:hAnsi="Cambria Math"/>
                <w:szCs w:val="21"/>
              </w:rPr>
              <m:t>m</m:t>
            </m:r>
          </m:sub>
        </m:sSub>
      </m:oMath>
      <w:r>
        <w:rPr>
          <w:rFonts w:ascii="Times New Roman" w:hint="eastAsia"/>
          <w:szCs w:val="21"/>
        </w:rPr>
        <w:t>进行光谱修正，公式（</w:t>
      </w:r>
      <w:r>
        <w:rPr>
          <w:rFonts w:ascii="Times New Roman" w:hint="eastAsia"/>
          <w:szCs w:val="21"/>
        </w:rPr>
        <w:t>C</w:t>
      </w:r>
      <w:r>
        <w:rPr>
          <w:rFonts w:ascii="Times New Roman"/>
          <w:szCs w:val="21"/>
        </w:rPr>
        <w:t>.</w:t>
      </w:r>
      <w:r>
        <w:rPr>
          <w:rFonts w:ascii="Times New Roman" w:hint="eastAsia"/>
          <w:szCs w:val="21"/>
        </w:rPr>
        <w:t>1</w:t>
      </w:r>
      <w:r>
        <w:rPr>
          <w:rFonts w:ascii="Times New Roman"/>
          <w:szCs w:val="21"/>
        </w:rPr>
        <w:t>2</w:t>
      </w:r>
      <w:r>
        <w:rPr>
          <w:rFonts w:ascii="Times New Roman" w:hint="eastAsia"/>
          <w:szCs w:val="21"/>
        </w:rPr>
        <w:t>）可简化为公式（</w:t>
      </w:r>
      <w:r>
        <w:rPr>
          <w:rFonts w:ascii="Times New Roman" w:hint="eastAsia"/>
          <w:szCs w:val="21"/>
        </w:rPr>
        <w:t>C</w:t>
      </w:r>
      <w:r>
        <w:rPr>
          <w:rFonts w:ascii="Times New Roman"/>
          <w:szCs w:val="21"/>
        </w:rPr>
        <w:t>.13</w:t>
      </w:r>
      <w:r>
        <w:rPr>
          <w:rFonts w:ascii="Times New Roman" w:hint="eastAsia"/>
          <w:szCs w:val="21"/>
        </w:rPr>
        <w:t>）。</w:t>
      </w:r>
    </w:p>
    <w:p w:rsidR="007D0A25" w:rsidRDefault="00827E7E">
      <w:pPr>
        <w:pStyle w:val="dl"/>
        <w:spacing w:after="0" w:line="360" w:lineRule="auto"/>
        <w:ind w:left="0" w:firstLine="1"/>
        <w:jc w:val="right"/>
        <w:rPr>
          <w:rFonts w:ascii="Times New Roman" w:hAnsi="Times New Roman"/>
          <w:sz w:val="21"/>
          <w:szCs w:val="21"/>
          <w:lang w:eastAsia="zh-CN"/>
        </w:rPr>
      </w:pPr>
      <m:oMath>
        <m:sSub>
          <m:sSubPr>
            <m:ctrlPr>
              <w:rPr>
                <w:rFonts w:ascii="Cambria Math" w:eastAsia="Cambria Math" w:hAnsi="Cambria Math"/>
                <w:i/>
                <w:sz w:val="21"/>
                <w:szCs w:val="21"/>
              </w:rPr>
            </m:ctrlPr>
          </m:sSubPr>
          <m:e>
            <m:r>
              <w:rPr>
                <w:rFonts w:ascii="Cambria Math" w:eastAsia="Cambria Math" w:hAnsi="Cambria Math"/>
                <w:sz w:val="21"/>
                <w:szCs w:val="21"/>
              </w:rPr>
              <m:t>g</m:t>
            </m:r>
          </m:e>
          <m:sub>
            <m:r>
              <w:rPr>
                <w:rFonts w:ascii="Cambria Math" w:eastAsia="Cambria Math" w:hAnsi="Cambria Math"/>
                <w:sz w:val="21"/>
                <w:szCs w:val="21"/>
              </w:rPr>
              <m:t>st</m:t>
            </m:r>
          </m:sub>
        </m:sSub>
        <m:r>
          <m:rPr>
            <m:sty m:val="p"/>
          </m:rPr>
          <w:rPr>
            <w:rFonts w:ascii="Cambria Math" w:eastAsiaTheme="minorEastAsia" w:hAnsi="Cambria Math"/>
            <w:sz w:val="21"/>
            <w:szCs w:val="21"/>
          </w:rPr>
          <m:t>≈</m:t>
        </m:r>
        <m:sSub>
          <m:sSubPr>
            <m:ctrlPr>
              <w:rPr>
                <w:rFonts w:ascii="Cambria Math" w:eastAsia="Cambria Math" w:hAnsi="Cambria Math"/>
                <w:i/>
                <w:sz w:val="21"/>
                <w:szCs w:val="21"/>
              </w:rPr>
            </m:ctrlPr>
          </m:sSubPr>
          <m:e>
            <m:r>
              <w:rPr>
                <w:rFonts w:ascii="Cambria Math" w:eastAsia="Cambria Math" w:hAnsi="Cambria Math"/>
                <w:sz w:val="21"/>
                <w:szCs w:val="21"/>
              </w:rPr>
              <m:t>g</m:t>
            </m:r>
          </m:e>
          <m:sub>
            <m:r>
              <w:rPr>
                <w:rFonts w:ascii="Cambria Math" w:eastAsia="Cambria Math" w:hAnsi="Cambria Math"/>
                <w:sz w:val="21"/>
                <w:szCs w:val="21"/>
              </w:rPr>
              <m:t>m</m:t>
            </m:r>
          </m:sub>
        </m:sSub>
        <m:r>
          <w:rPr>
            <w:rFonts w:ascii="Cambria Math" w:eastAsia="Cambria Math" w:hAnsi="Cambria Math"/>
            <w:sz w:val="21"/>
            <w:szCs w:val="21"/>
          </w:rPr>
          <m:t>-</m:t>
        </m:r>
        <m:d>
          <m:dPr>
            <m:ctrlPr>
              <w:rPr>
                <w:rFonts w:ascii="Cambria Math" w:hAnsi="Cambria Math"/>
                <w:i/>
                <w:sz w:val="21"/>
                <w:szCs w:val="21"/>
              </w:rPr>
            </m:ctrlPr>
          </m:dPr>
          <m:e>
            <m:sSub>
              <m:sSubPr>
                <m:ctrlPr>
                  <w:rPr>
                    <w:rFonts w:ascii="Cambria Math" w:hAnsi="Cambria Math"/>
                    <w:i/>
                    <w:sz w:val="21"/>
                    <w:szCs w:val="21"/>
                  </w:rPr>
                </m:ctrlPr>
              </m:sSubPr>
              <m:e>
                <m:r>
                  <w:rPr>
                    <w:rFonts w:ascii="Cambria Math" w:hAnsi="Cambria Math"/>
                    <w:sz w:val="21"/>
                    <w:szCs w:val="21"/>
                  </w:rPr>
                  <m:t>τ</m:t>
                </m:r>
              </m:e>
              <m:sub>
                <m:r>
                  <w:rPr>
                    <w:rFonts w:ascii="Cambria Math" w:eastAsiaTheme="minorEastAsia" w:hAnsi="Cambria Math"/>
                    <w:sz w:val="21"/>
                    <w:szCs w:val="21"/>
                  </w:rPr>
                  <m:t>sim</m:t>
                </m:r>
                <m:r>
                  <w:rPr>
                    <w:rFonts w:ascii="Cambria Math" w:hAnsi="Cambria Math"/>
                    <w:sz w:val="21"/>
                    <w:szCs w:val="21"/>
                  </w:rPr>
                  <m:t>,</m:t>
                </m:r>
                <m:r>
                  <w:rPr>
                    <w:rFonts w:ascii="Cambria Math" w:hAnsi="Cambria Math"/>
                    <w:sz w:val="21"/>
                    <w:szCs w:val="21"/>
                  </w:rPr>
                  <m:t>sp</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τ</m:t>
                </m:r>
              </m:e>
              <m:sub>
                <m:r>
                  <w:rPr>
                    <w:rFonts w:ascii="Cambria Math" w:eastAsiaTheme="minorEastAsia" w:hAnsi="Cambria Math"/>
                    <w:sz w:val="21"/>
                    <w:szCs w:val="21"/>
                  </w:rPr>
                  <m:t>st</m:t>
                </m:r>
                <m:r>
                  <w:rPr>
                    <w:rFonts w:ascii="Cambria Math" w:hAnsi="Cambria Math"/>
                    <w:sz w:val="21"/>
                    <w:szCs w:val="21"/>
                  </w:rPr>
                  <m:t>,</m:t>
                </m:r>
                <m:r>
                  <w:rPr>
                    <w:rFonts w:ascii="Cambria Math" w:hAnsi="Cambria Math"/>
                    <w:sz w:val="21"/>
                    <w:szCs w:val="21"/>
                  </w:rPr>
                  <m:t>sp</m:t>
                </m:r>
              </m:sub>
            </m:sSub>
          </m:e>
        </m:d>
      </m:oMath>
      <w:r>
        <w:rPr>
          <w:rFonts w:ascii="Times New Roman" w:hAnsi="Times New Roman"/>
          <w:sz w:val="21"/>
          <w:szCs w:val="21"/>
          <w:lang w:eastAsia="zh-CN"/>
        </w:rPr>
        <w:t>………………………………</w:t>
      </w:r>
      <w:r>
        <w:rPr>
          <w:rFonts w:ascii="Times New Roman" w:eastAsia="宋体" w:hAnsi="Times New Roman"/>
          <w:sz w:val="21"/>
          <w:szCs w:val="21"/>
          <w:lang w:eastAsia="zh-CN"/>
        </w:rPr>
        <w:t>（</w:t>
      </w:r>
      <w:r>
        <w:rPr>
          <w:rFonts w:ascii="Times New Roman" w:eastAsia="宋体" w:hAnsi="Times New Roman"/>
          <w:sz w:val="21"/>
          <w:szCs w:val="21"/>
          <w:lang w:eastAsia="zh-CN"/>
        </w:rPr>
        <w:t>C.13</w:t>
      </w:r>
      <w:r>
        <w:rPr>
          <w:rFonts w:ascii="Times New Roman" w:eastAsia="宋体" w:hAnsi="Times New Roman"/>
          <w:sz w:val="21"/>
          <w:szCs w:val="21"/>
          <w:lang w:eastAsia="zh-CN"/>
        </w:rPr>
        <w:t>）</w:t>
      </w:r>
    </w:p>
    <w:p w:rsidR="007D0A25" w:rsidRDefault="007D0A25">
      <w:pPr>
        <w:pStyle w:val="afffff1"/>
        <w:spacing w:line="360" w:lineRule="auto"/>
        <w:ind w:firstLineChars="315" w:firstLine="661"/>
        <w:rPr>
          <w:rFonts w:ascii="Times New Roman"/>
          <w:szCs w:val="21"/>
          <w:lang w:val="en-GB"/>
        </w:rPr>
      </w:pPr>
    </w:p>
    <w:p w:rsidR="007D0A25" w:rsidRDefault="00827E7E">
      <w:pPr>
        <w:pStyle w:val="aff4"/>
        <w:spacing w:before="156" w:after="156"/>
        <w:rPr>
          <w:rFonts w:ascii="Times New Roman"/>
        </w:rPr>
      </w:pPr>
      <w:bookmarkStart w:id="100" w:name="_Toc145598935"/>
      <w:r>
        <w:rPr>
          <w:rFonts w:ascii="Times New Roman"/>
        </w:rPr>
        <w:t>非标准状态下内、外表面对流换热系数的修正</w:t>
      </w:r>
      <w:bookmarkEnd w:id="100"/>
    </w:p>
    <w:p w:rsidR="007D0A25" w:rsidRDefault="00827E7E">
      <w:pPr>
        <w:pStyle w:val="afffff1"/>
        <w:spacing w:line="360" w:lineRule="auto"/>
        <w:ind w:firstLine="420"/>
        <w:rPr>
          <w:rFonts w:ascii="Times New Roman"/>
          <w:szCs w:val="21"/>
        </w:rPr>
      </w:pPr>
      <w:r>
        <w:rPr>
          <w:rFonts w:ascii="Times New Roman"/>
          <w:szCs w:val="21"/>
        </w:rPr>
        <w:t>试件内外两侧的对流和辐射传热条件仅影响向试件内侧的二次传热</w:t>
      </w:r>
      <w:r>
        <w:rPr>
          <w:rFonts w:ascii="Times New Roman" w:hint="eastAsia"/>
          <w:szCs w:val="21"/>
        </w:rPr>
        <w:t>量</w:t>
      </w:r>
      <m:oMath>
        <m:sSub>
          <m:sSubPr>
            <m:ctrlPr>
              <w:rPr>
                <w:rFonts w:ascii="Cambria Math" w:eastAsia="Cambria Math" w:hAnsi="Cambria Math"/>
                <w:i/>
                <w:szCs w:val="21"/>
                <w:lang w:val="en-GB"/>
              </w:rPr>
            </m:ctrlPr>
          </m:sSubPr>
          <m:e>
            <m:r>
              <w:rPr>
                <w:rFonts w:ascii="Cambria Math" w:eastAsiaTheme="minorEastAsia" w:hAnsi="Cambria Math"/>
                <w:szCs w:val="21"/>
                <w:lang w:val="en-GB"/>
              </w:rPr>
              <m:t>q</m:t>
            </m:r>
          </m:e>
          <m:sub>
            <m:r>
              <w:rPr>
                <w:rFonts w:ascii="Cambria Math" w:eastAsia="Cambria Math" w:hAnsi="Cambria Math"/>
                <w:szCs w:val="21"/>
                <w:lang w:val="en-GB"/>
              </w:rPr>
              <m:t>i</m:t>
            </m:r>
          </m:sub>
        </m:sSub>
      </m:oMath>
      <w:r>
        <w:rPr>
          <w:rFonts w:ascii="Times New Roman"/>
          <w:szCs w:val="21"/>
        </w:rPr>
        <w:t>。非参考传热条件影响的评估和参考传热条件修正可以通过</w:t>
      </w:r>
      <w:r>
        <w:rPr>
          <w:rFonts w:ascii="Times New Roman"/>
          <w:szCs w:val="21"/>
        </w:rPr>
        <w:t>γ-</w:t>
      </w:r>
      <w:r>
        <w:rPr>
          <w:rFonts w:ascii="Times New Roman"/>
          <w:szCs w:val="21"/>
        </w:rPr>
        <w:t>公式来完成（参见参考文献</w:t>
      </w:r>
      <w:r>
        <w:rPr>
          <w:rFonts w:ascii="Times New Roman"/>
          <w:szCs w:val="21"/>
        </w:rPr>
        <w:t>[13]</w:t>
      </w:r>
      <w:r>
        <w:rPr>
          <w:rFonts w:ascii="Times New Roman"/>
          <w:szCs w:val="21"/>
        </w:rPr>
        <w:t>）。首先，参数</w:t>
      </w:r>
      <w:r>
        <w:rPr>
          <w:rFonts w:ascii="Times New Roman"/>
          <w:szCs w:val="21"/>
        </w:rPr>
        <w:t>γ</w:t>
      </w:r>
      <w:r>
        <w:rPr>
          <w:rFonts w:hAnsi="宋体" w:cs="宋体" w:hint="eastAsia"/>
          <w:szCs w:val="21"/>
        </w:rPr>
        <w:t>∈</w:t>
      </w:r>
      <w:r>
        <w:rPr>
          <w:rFonts w:ascii="Times New Roman"/>
          <w:szCs w:val="21"/>
        </w:rPr>
        <w:t>[0,1]</w:t>
      </w:r>
      <w:r>
        <w:rPr>
          <w:rFonts w:ascii="Times New Roman"/>
          <w:szCs w:val="21"/>
        </w:rPr>
        <w:t>按式（</w:t>
      </w:r>
      <w:r>
        <w:rPr>
          <w:rFonts w:ascii="Times New Roman"/>
          <w:szCs w:val="21"/>
        </w:rPr>
        <w:t>C.14</w:t>
      </w:r>
      <w:r>
        <w:rPr>
          <w:rFonts w:ascii="Times New Roman"/>
          <w:szCs w:val="21"/>
        </w:rPr>
        <w:t>）计算：</w:t>
      </w:r>
    </w:p>
    <w:p w:rsidR="007D0A25" w:rsidRDefault="00827E7E">
      <w:pPr>
        <w:pStyle w:val="dl"/>
        <w:spacing w:after="0" w:line="360" w:lineRule="auto"/>
        <w:ind w:left="0" w:firstLine="1"/>
        <w:jc w:val="right"/>
        <w:rPr>
          <w:rFonts w:ascii="Times New Roman" w:hAnsi="Times New Roman"/>
          <w:sz w:val="21"/>
          <w:szCs w:val="21"/>
          <w:lang w:eastAsia="zh-CN"/>
        </w:rPr>
      </w:pPr>
      <m:oMath>
        <m:sSub>
          <m:sSubPr>
            <m:ctrlPr>
              <w:rPr>
                <w:rFonts w:ascii="Cambria Math" w:eastAsia="Cambria Math" w:hAnsi="Cambria Math"/>
                <w:i/>
                <w:sz w:val="21"/>
                <w:szCs w:val="21"/>
              </w:rPr>
            </m:ctrlPr>
          </m:sSubPr>
          <m:e>
            <m:r>
              <w:rPr>
                <w:rFonts w:ascii="Cambria Math" w:eastAsia="Cambria Math" w:hAnsi="Cambria Math"/>
                <w:sz w:val="21"/>
                <w:szCs w:val="21"/>
                <w:lang w:eastAsia="zh-CN"/>
              </w:rPr>
              <m:t>q</m:t>
            </m:r>
          </m:e>
          <m:sub>
            <m:r>
              <w:rPr>
                <w:rFonts w:ascii="Cambria Math" w:eastAsia="Cambria Math" w:hAnsi="Cambria Math"/>
                <w:sz w:val="21"/>
                <w:szCs w:val="21"/>
                <w:lang w:eastAsia="zh-CN"/>
              </w:rPr>
              <m:t>i</m:t>
            </m:r>
            <m:r>
              <w:rPr>
                <w:rFonts w:ascii="Cambria Math" w:eastAsia="Cambria Math" w:hAnsi="Cambria Math"/>
                <w:sz w:val="21"/>
                <w:szCs w:val="21"/>
                <w:lang w:eastAsia="zh-CN"/>
              </w:rPr>
              <m:t>,</m:t>
            </m:r>
            <m:r>
              <w:rPr>
                <w:rFonts w:ascii="Cambria Math" w:eastAsia="Cambria Math" w:hAnsi="Cambria Math"/>
                <w:sz w:val="21"/>
                <w:szCs w:val="21"/>
                <w:lang w:eastAsia="zh-CN"/>
              </w:rPr>
              <m:t>m</m:t>
            </m:r>
          </m:sub>
        </m:sSub>
        <m:r>
          <m:rPr>
            <m:sty m:val="p"/>
          </m:rPr>
          <w:rPr>
            <w:rFonts w:ascii="Cambria Math" w:eastAsiaTheme="minorEastAsia" w:hAnsi="Cambria Math"/>
            <w:sz w:val="21"/>
            <w:szCs w:val="21"/>
            <w:lang w:eastAsia="zh-CN"/>
          </w:rPr>
          <m:t>=</m:t>
        </m:r>
        <m:f>
          <m:fPr>
            <m:ctrlPr>
              <w:rPr>
                <w:rFonts w:ascii="Cambria Math" w:hAnsi="Cambria Math"/>
                <w:i/>
                <w:sz w:val="21"/>
                <w:szCs w:val="21"/>
              </w:rPr>
            </m:ctrlPr>
          </m:fPr>
          <m:num>
            <m:sSub>
              <m:sSubPr>
                <m:ctrlPr>
                  <w:rPr>
                    <w:rFonts w:ascii="Cambria Math" w:hAnsi="Cambria Math"/>
                    <w:i/>
                    <w:sz w:val="21"/>
                    <w:szCs w:val="21"/>
                  </w:rPr>
                </m:ctrlPr>
              </m:sSubPr>
              <m:e>
                <m:r>
                  <w:rPr>
                    <w:rFonts w:ascii="Cambria Math" w:hAnsi="Cambria Math"/>
                    <w:sz w:val="21"/>
                    <w:szCs w:val="21"/>
                    <w:lang w:eastAsia="zh-CN"/>
                  </w:rPr>
                  <m:t>(</m:t>
                </m:r>
                <m:r>
                  <w:rPr>
                    <w:rFonts w:ascii="Cambria Math" w:hAnsi="Cambria Math"/>
                    <w:sz w:val="21"/>
                    <w:szCs w:val="21"/>
                    <w:lang w:eastAsia="zh-CN"/>
                  </w:rPr>
                  <m:t>R</m:t>
                </m:r>
              </m:e>
              <m:sub>
                <m:r>
                  <w:rPr>
                    <w:rFonts w:ascii="Cambria Math" w:hAnsi="Cambria Math"/>
                    <w:sz w:val="21"/>
                    <w:szCs w:val="21"/>
                    <w:lang w:eastAsia="zh-CN"/>
                  </w:rPr>
                  <m:t>se</m:t>
                </m:r>
                <m:r>
                  <w:rPr>
                    <w:rFonts w:ascii="Cambria Math" w:hAnsi="Cambria Math"/>
                    <w:sz w:val="21"/>
                    <w:szCs w:val="21"/>
                    <w:lang w:eastAsia="zh-CN"/>
                  </w:rPr>
                  <m:t>,</m:t>
                </m:r>
                <m:r>
                  <w:rPr>
                    <w:rFonts w:ascii="Cambria Math" w:hAnsi="Cambria Math"/>
                    <w:sz w:val="21"/>
                    <w:szCs w:val="21"/>
                    <w:lang w:eastAsia="zh-CN"/>
                  </w:rPr>
                  <m:t>m</m:t>
                </m:r>
              </m:sub>
            </m:sSub>
            <m:r>
              <w:rPr>
                <w:rFonts w:ascii="Cambria Math" w:hAnsi="Cambria Math"/>
                <w:sz w:val="21"/>
                <w:szCs w:val="21"/>
                <w:lang w:eastAsia="zh-CN"/>
              </w:rPr>
              <m:t>+</m:t>
            </m:r>
            <m:sSub>
              <m:sSubPr>
                <m:ctrlPr>
                  <w:rPr>
                    <w:rFonts w:ascii="Cambria Math" w:hAnsi="Cambria Math"/>
                    <w:i/>
                    <w:sz w:val="21"/>
                    <w:szCs w:val="21"/>
                  </w:rPr>
                </m:ctrlPr>
              </m:sSubPr>
              <m:e>
                <m:r>
                  <w:rPr>
                    <w:rFonts w:ascii="Cambria Math" w:hAnsi="Cambria Math"/>
                    <w:sz w:val="21"/>
                    <w:szCs w:val="21"/>
                    <w:lang w:eastAsia="zh-CN"/>
                  </w:rPr>
                  <m:t>γ</m:t>
                </m:r>
                <m:r>
                  <w:rPr>
                    <w:rFonts w:ascii="Cambria Math" w:eastAsiaTheme="minorEastAsia" w:hAnsi="Cambria Math"/>
                    <w:sz w:val="21"/>
                    <w:szCs w:val="21"/>
                    <w:lang w:eastAsia="zh-CN"/>
                  </w:rPr>
                  <m:t>×</m:t>
                </m:r>
                <m:r>
                  <w:rPr>
                    <w:rFonts w:ascii="Cambria Math" w:hAnsi="Cambria Math"/>
                    <w:sz w:val="21"/>
                    <w:szCs w:val="21"/>
                    <w:lang w:eastAsia="zh-CN"/>
                  </w:rPr>
                  <m:t>R</m:t>
                </m:r>
              </m:e>
              <m:sub>
                <m:r>
                  <w:rPr>
                    <w:rFonts w:ascii="Cambria Math" w:hAnsi="Cambria Math"/>
                    <w:sz w:val="21"/>
                    <w:szCs w:val="21"/>
                    <w:lang w:eastAsia="zh-CN"/>
                  </w:rPr>
                  <m:t>sp</m:t>
                </m:r>
              </m:sub>
            </m:sSub>
            <m:r>
              <w:rPr>
                <w:rFonts w:ascii="Cambria Math" w:eastAsiaTheme="minorEastAsia" w:hAnsi="Cambria Math"/>
                <w:sz w:val="21"/>
                <w:szCs w:val="21"/>
                <w:lang w:eastAsia="zh-CN"/>
              </w:rPr>
              <m:t>）</m:t>
            </m:r>
            <m:r>
              <w:rPr>
                <w:rFonts w:ascii="Cambria Math" w:eastAsiaTheme="minorEastAsia" w:hAnsi="Cambria Math"/>
                <w:sz w:val="21"/>
                <w:szCs w:val="21"/>
                <w:lang w:eastAsia="zh-CN"/>
              </w:rPr>
              <m:t>×</m:t>
            </m:r>
            <m:sSub>
              <m:sSubPr>
                <m:ctrlPr>
                  <w:rPr>
                    <w:rFonts w:ascii="Cambria Math" w:hAnsi="Cambria Math"/>
                    <w:i/>
                    <w:sz w:val="21"/>
                    <w:szCs w:val="21"/>
                  </w:rPr>
                </m:ctrlPr>
              </m:sSubPr>
              <m:e>
                <m:r>
                  <w:rPr>
                    <w:rFonts w:ascii="Cambria Math" w:hAnsi="Cambria Math"/>
                    <w:sz w:val="21"/>
                    <w:szCs w:val="21"/>
                    <w:lang w:eastAsia="zh-CN"/>
                  </w:rPr>
                  <m:t>α</m:t>
                </m:r>
              </m:e>
              <m:sub>
                <m:r>
                  <w:rPr>
                    <w:rFonts w:ascii="Cambria Math" w:eastAsiaTheme="minorEastAsia" w:hAnsi="Cambria Math"/>
                    <w:sz w:val="21"/>
                    <w:szCs w:val="21"/>
                    <w:lang w:eastAsia="zh-CN"/>
                  </w:rPr>
                  <m:t>s</m:t>
                </m:r>
                <m:r>
                  <w:rPr>
                    <w:rFonts w:ascii="Cambria Math" w:hAnsi="Cambria Math"/>
                    <w:sz w:val="21"/>
                    <w:szCs w:val="21"/>
                    <w:lang w:eastAsia="zh-CN"/>
                  </w:rPr>
                  <m:t>p</m:t>
                </m:r>
              </m:sub>
            </m:sSub>
          </m:num>
          <m:den>
            <m:sSub>
              <m:sSubPr>
                <m:ctrlPr>
                  <w:rPr>
                    <w:rFonts w:ascii="Cambria Math" w:hAnsi="Cambria Math"/>
                    <w:i/>
                    <w:sz w:val="21"/>
                    <w:szCs w:val="21"/>
                  </w:rPr>
                </m:ctrlPr>
              </m:sSubPr>
              <m:e>
                <m:r>
                  <w:rPr>
                    <w:rFonts w:ascii="Cambria Math" w:hAnsi="Cambria Math"/>
                    <w:sz w:val="21"/>
                    <w:szCs w:val="21"/>
                    <w:lang w:eastAsia="zh-CN"/>
                  </w:rPr>
                  <m:t>R</m:t>
                </m:r>
              </m:e>
              <m:sub>
                <m:r>
                  <w:rPr>
                    <w:rFonts w:ascii="Cambria Math" w:hAnsi="Cambria Math"/>
                    <w:sz w:val="21"/>
                    <w:szCs w:val="21"/>
                    <w:lang w:eastAsia="zh-CN"/>
                  </w:rPr>
                  <m:t>se</m:t>
                </m:r>
                <m:r>
                  <w:rPr>
                    <w:rFonts w:ascii="Cambria Math" w:hAnsi="Cambria Math"/>
                    <w:sz w:val="21"/>
                    <w:szCs w:val="21"/>
                    <w:lang w:eastAsia="zh-CN"/>
                  </w:rPr>
                  <m:t>,</m:t>
                </m:r>
                <m:r>
                  <w:rPr>
                    <w:rFonts w:ascii="Cambria Math" w:hAnsi="Cambria Math"/>
                    <w:sz w:val="21"/>
                    <w:szCs w:val="21"/>
                    <w:lang w:eastAsia="zh-CN"/>
                  </w:rPr>
                  <m:t>m</m:t>
                </m:r>
              </m:sub>
            </m:sSub>
            <m:r>
              <w:rPr>
                <w:rFonts w:ascii="Cambria Math" w:hAnsi="Cambria Math"/>
                <w:sz w:val="21"/>
                <w:szCs w:val="21"/>
                <w:lang w:eastAsia="zh-CN"/>
              </w:rPr>
              <m:t>+</m:t>
            </m:r>
            <m:sSub>
              <m:sSubPr>
                <m:ctrlPr>
                  <w:rPr>
                    <w:rFonts w:ascii="Cambria Math" w:hAnsi="Cambria Math"/>
                    <w:i/>
                    <w:sz w:val="21"/>
                    <w:szCs w:val="21"/>
                  </w:rPr>
                </m:ctrlPr>
              </m:sSubPr>
              <m:e>
                <m:r>
                  <w:rPr>
                    <w:rFonts w:ascii="Cambria Math" w:hAnsi="Cambria Math"/>
                    <w:sz w:val="21"/>
                    <w:szCs w:val="21"/>
                    <w:lang w:eastAsia="zh-CN"/>
                  </w:rPr>
                  <m:t>R</m:t>
                </m:r>
              </m:e>
              <m:sub>
                <m:r>
                  <w:rPr>
                    <w:rFonts w:ascii="Cambria Math" w:hAnsi="Cambria Math"/>
                    <w:sz w:val="21"/>
                    <w:szCs w:val="21"/>
                    <w:lang w:eastAsia="zh-CN"/>
                  </w:rPr>
                  <m:t>sp</m:t>
                </m:r>
              </m:sub>
            </m:sSub>
            <m:r>
              <w:rPr>
                <w:rFonts w:ascii="Cambria Math" w:hAnsi="Cambria Math"/>
                <w:sz w:val="21"/>
                <w:szCs w:val="21"/>
                <w:lang w:eastAsia="zh-CN"/>
              </w:rPr>
              <m:t>+</m:t>
            </m:r>
            <m:sSub>
              <m:sSubPr>
                <m:ctrlPr>
                  <w:rPr>
                    <w:rFonts w:ascii="Cambria Math" w:hAnsi="Cambria Math"/>
                    <w:i/>
                    <w:sz w:val="21"/>
                    <w:szCs w:val="21"/>
                  </w:rPr>
                </m:ctrlPr>
              </m:sSubPr>
              <m:e>
                <m:r>
                  <w:rPr>
                    <w:rFonts w:ascii="Cambria Math" w:hAnsi="Cambria Math"/>
                    <w:sz w:val="21"/>
                    <w:szCs w:val="21"/>
                    <w:lang w:eastAsia="zh-CN"/>
                  </w:rPr>
                  <m:t>R</m:t>
                </m:r>
              </m:e>
              <m:sub>
                <m:r>
                  <w:rPr>
                    <w:rFonts w:ascii="Cambria Math" w:hAnsi="Cambria Math"/>
                    <w:sz w:val="21"/>
                    <w:szCs w:val="21"/>
                    <w:lang w:eastAsia="zh-CN"/>
                  </w:rPr>
                  <m:t>si</m:t>
                </m:r>
                <m:r>
                  <w:rPr>
                    <w:rFonts w:ascii="Cambria Math" w:hAnsi="Cambria Math"/>
                    <w:sz w:val="21"/>
                    <w:szCs w:val="21"/>
                    <w:lang w:eastAsia="zh-CN"/>
                  </w:rPr>
                  <m:t>,</m:t>
                </m:r>
                <m:r>
                  <w:rPr>
                    <w:rFonts w:ascii="Cambria Math" w:hAnsi="Cambria Math"/>
                    <w:sz w:val="21"/>
                    <w:szCs w:val="21"/>
                    <w:lang w:eastAsia="zh-CN"/>
                  </w:rPr>
                  <m:t>m</m:t>
                </m:r>
              </m:sub>
            </m:sSub>
          </m:den>
        </m:f>
      </m:oMath>
      <w:r>
        <w:rPr>
          <w:rFonts w:ascii="Times New Roman" w:hAnsi="Times New Roman"/>
          <w:sz w:val="21"/>
          <w:szCs w:val="21"/>
          <w:lang w:eastAsia="zh-CN"/>
        </w:rPr>
        <w:t xml:space="preserve">  ……………………………………</w:t>
      </w:r>
      <w:r>
        <w:rPr>
          <w:rFonts w:ascii="Times New Roman" w:eastAsia="宋体" w:hAnsi="Times New Roman"/>
          <w:sz w:val="21"/>
          <w:szCs w:val="21"/>
          <w:lang w:eastAsia="zh-CN"/>
        </w:rPr>
        <w:t>（</w:t>
      </w:r>
      <w:r>
        <w:rPr>
          <w:rFonts w:ascii="Times New Roman" w:eastAsia="宋体" w:hAnsi="Times New Roman"/>
          <w:sz w:val="21"/>
          <w:szCs w:val="21"/>
          <w:lang w:eastAsia="zh-CN"/>
        </w:rPr>
        <w:t>C.14</w:t>
      </w:r>
      <w:r>
        <w:rPr>
          <w:rFonts w:ascii="Times New Roman" w:eastAsia="宋体" w:hAnsi="Times New Roman"/>
          <w:sz w:val="21"/>
          <w:szCs w:val="21"/>
          <w:lang w:eastAsia="zh-CN"/>
        </w:rPr>
        <w:t>）</w:t>
      </w:r>
    </w:p>
    <w:p w:rsidR="007D0A25" w:rsidRDefault="00827E7E">
      <w:pPr>
        <w:pStyle w:val="afffff1"/>
        <w:spacing w:line="360" w:lineRule="auto"/>
        <w:ind w:firstLineChars="236" w:firstLine="425"/>
        <w:rPr>
          <w:rFonts w:ascii="Times New Roman"/>
          <w:sz w:val="18"/>
          <w:szCs w:val="18"/>
          <w:lang w:val="en-GB"/>
        </w:rPr>
      </w:pPr>
      <w:r>
        <w:rPr>
          <w:rFonts w:ascii="Times New Roman"/>
          <w:sz w:val="18"/>
          <w:szCs w:val="18"/>
          <w:lang w:val="en-GB"/>
        </w:rPr>
        <w:t>式中，</w:t>
      </w:r>
    </w:p>
    <w:p w:rsidR="007D0A25" w:rsidRDefault="00827E7E">
      <w:pPr>
        <w:pStyle w:val="afffff1"/>
        <w:spacing w:line="360" w:lineRule="auto"/>
        <w:ind w:firstLineChars="236" w:firstLine="425"/>
        <w:rPr>
          <w:rFonts w:ascii="Times New Roman"/>
          <w:sz w:val="18"/>
          <w:szCs w:val="18"/>
        </w:rPr>
      </w:pPr>
      <m:oMath>
        <m:sSub>
          <m:sSubPr>
            <m:ctrlPr>
              <w:rPr>
                <w:rFonts w:ascii="Cambria Math" w:eastAsia="Cambria Math" w:hAnsi="Cambria Math"/>
                <w:i/>
                <w:sz w:val="18"/>
                <w:szCs w:val="18"/>
                <w:lang w:val="en-GB"/>
              </w:rPr>
            </m:ctrlPr>
          </m:sSubPr>
          <m:e>
            <m:r>
              <w:rPr>
                <w:rFonts w:ascii="Cambria Math" w:eastAsia="Cambria Math" w:hAnsi="Cambria Math"/>
                <w:sz w:val="18"/>
                <w:szCs w:val="18"/>
                <w:lang w:val="en-GB"/>
              </w:rPr>
              <m:t>q</m:t>
            </m:r>
          </m:e>
          <m:sub>
            <m:r>
              <w:rPr>
                <w:rFonts w:ascii="Cambria Math" w:eastAsia="Cambria Math" w:hAnsi="Cambria Math"/>
                <w:sz w:val="18"/>
                <w:szCs w:val="18"/>
                <w:lang w:val="en-GB"/>
              </w:rPr>
              <m:t>i</m:t>
            </m:r>
            <m:r>
              <w:rPr>
                <w:rFonts w:ascii="Cambria Math" w:eastAsia="Cambria Math" w:hAnsi="Cambria Math"/>
                <w:sz w:val="18"/>
                <w:szCs w:val="18"/>
                <w:lang w:val="en-GB"/>
              </w:rPr>
              <m:t>,</m:t>
            </m:r>
            <m:r>
              <w:rPr>
                <w:rFonts w:ascii="Cambria Math" w:eastAsia="Cambria Math" w:hAnsi="Cambria Math"/>
                <w:sz w:val="18"/>
                <w:szCs w:val="18"/>
                <w:lang w:val="en-GB"/>
              </w:rPr>
              <m:t>m</m:t>
            </m:r>
          </m:sub>
        </m:sSub>
      </m:oMath>
      <w:r>
        <w:rPr>
          <w:rFonts w:ascii="Times New Roman"/>
          <w:sz w:val="18"/>
          <w:szCs w:val="18"/>
          <w:lang w:val="en-GB"/>
        </w:rPr>
        <w:t xml:space="preserve">  </w:t>
      </w:r>
      <w:r>
        <w:rPr>
          <w:rFonts w:ascii="Times" w:eastAsia="MS Mincho" w:hAnsi="Times"/>
          <w:b/>
          <w:sz w:val="18"/>
          <w:szCs w:val="18"/>
          <w:lang w:val="en-GB" w:eastAsia="ja-JP"/>
        </w:rPr>
        <w:t>——</w:t>
      </w:r>
      <w:r>
        <w:rPr>
          <w:rFonts w:ascii="Times New Roman"/>
          <w:sz w:val="18"/>
          <w:szCs w:val="18"/>
          <w:lang w:val="en-GB"/>
        </w:rPr>
        <w:t>试件向内侧二次传热因子的测量值；</w:t>
      </w:r>
    </w:p>
    <w:p w:rsidR="007D0A25" w:rsidRDefault="00827E7E">
      <w:pPr>
        <w:pStyle w:val="afffff1"/>
        <w:spacing w:line="360" w:lineRule="auto"/>
        <w:ind w:firstLineChars="236" w:firstLine="425"/>
        <w:rPr>
          <w:rFonts w:ascii="Times New Roman"/>
          <w:sz w:val="18"/>
          <w:szCs w:val="18"/>
          <w:lang w:eastAsia="ja-JP"/>
        </w:rPr>
      </w:pPr>
      <m:oMath>
        <m:sSub>
          <m:sSubPr>
            <m:ctrlPr>
              <w:rPr>
                <w:rFonts w:ascii="Cambria Math" w:eastAsia="MS Mincho" w:hAnsi="Cambria Math"/>
                <w:i/>
                <w:sz w:val="18"/>
                <w:szCs w:val="18"/>
                <w:lang w:val="en-GB" w:eastAsia="en-US"/>
              </w:rPr>
            </m:ctrlPr>
          </m:sSubPr>
          <m:e>
            <m:r>
              <w:rPr>
                <w:rFonts w:ascii="Cambria Math" w:eastAsia="MS Mincho" w:hAnsi="Cambria Math"/>
                <w:sz w:val="18"/>
                <w:szCs w:val="18"/>
                <w:lang w:val="en-GB"/>
              </w:rPr>
              <m:t>R</m:t>
            </m:r>
          </m:e>
          <m:sub>
            <m:r>
              <w:rPr>
                <w:rFonts w:ascii="Cambria Math" w:eastAsia="MS Mincho" w:hAnsi="Cambria Math"/>
                <w:sz w:val="18"/>
                <w:szCs w:val="18"/>
                <w:lang w:val="en-GB"/>
              </w:rPr>
              <m:t>se</m:t>
            </m:r>
            <m:r>
              <w:rPr>
                <w:rFonts w:ascii="Cambria Math" w:eastAsia="MS Mincho" w:hAnsi="Cambria Math"/>
                <w:sz w:val="18"/>
                <w:szCs w:val="18"/>
                <w:lang w:val="en-GB"/>
              </w:rPr>
              <m:t>,</m:t>
            </m:r>
            <m:r>
              <w:rPr>
                <w:rFonts w:ascii="Cambria Math" w:eastAsia="MS Mincho" w:hAnsi="Cambria Math"/>
                <w:sz w:val="18"/>
                <w:szCs w:val="18"/>
                <w:lang w:val="en-GB"/>
              </w:rPr>
              <m:t>m</m:t>
            </m:r>
          </m:sub>
        </m:sSub>
      </m:oMath>
      <w:r>
        <w:rPr>
          <w:rFonts w:ascii="Times New Roman"/>
          <w:sz w:val="18"/>
          <w:szCs w:val="18"/>
          <w:lang w:val="en-GB"/>
        </w:rPr>
        <w:t xml:space="preserve"> </w:t>
      </w:r>
      <w:r>
        <w:rPr>
          <w:rFonts w:ascii="Times" w:eastAsia="MS Mincho" w:hAnsi="Times"/>
          <w:b/>
          <w:sz w:val="18"/>
          <w:szCs w:val="18"/>
          <w:lang w:val="en-GB" w:eastAsia="ja-JP"/>
        </w:rPr>
        <w:t>——</w:t>
      </w:r>
      <w:r>
        <w:rPr>
          <w:rFonts w:ascii="Times New Roman"/>
          <w:sz w:val="18"/>
          <w:szCs w:val="18"/>
          <w:lang w:val="en-GB"/>
        </w:rPr>
        <w:t>外表面热阻测量值，单位为</w:t>
      </w:r>
      <w:r>
        <w:rPr>
          <w:rFonts w:ascii="Times New Roman" w:hint="eastAsia"/>
          <w:sz w:val="18"/>
          <w:szCs w:val="18"/>
          <w:lang w:val="en-GB"/>
        </w:rPr>
        <w:t>平方米开每瓦</w:t>
      </w:r>
      <w:r>
        <w:rPr>
          <w:rFonts w:ascii="Times New Roman" w:hint="eastAsia"/>
          <w:sz w:val="18"/>
          <w:szCs w:val="18"/>
          <w:lang w:val="en-GB"/>
        </w:rPr>
        <w:t>[</w:t>
      </w:r>
      <w:r>
        <w:rPr>
          <w:rFonts w:ascii="Times New Roman"/>
          <w:sz w:val="18"/>
          <w:szCs w:val="18"/>
          <w:lang w:val="en-GB"/>
        </w:rPr>
        <w:t>(</w:t>
      </w:r>
      <w:r>
        <w:rPr>
          <w:rFonts w:ascii="Times New Roman"/>
          <w:sz w:val="18"/>
          <w:szCs w:val="18"/>
          <w:lang w:eastAsia="ja-JP"/>
        </w:rPr>
        <w:t>m</w:t>
      </w:r>
      <w:r>
        <w:rPr>
          <w:rFonts w:ascii="Times New Roman"/>
          <w:sz w:val="18"/>
          <w:szCs w:val="18"/>
          <w:vertAlign w:val="superscript"/>
          <w:lang w:eastAsia="ja-JP"/>
        </w:rPr>
        <w:t>2</w:t>
      </w:r>
      <w:r>
        <w:rPr>
          <w:rFonts w:ascii="Times New Roman"/>
          <w:sz w:val="18"/>
          <w:szCs w:val="18"/>
          <w:lang w:eastAsia="ja-JP"/>
        </w:rPr>
        <w:t>·K</w:t>
      </w:r>
      <w:r>
        <w:rPr>
          <w:rFonts w:ascii="Times New Roman"/>
          <w:sz w:val="18"/>
          <w:szCs w:val="18"/>
          <w:lang w:val="en-GB"/>
        </w:rPr>
        <w:t>)</w:t>
      </w:r>
      <w:r>
        <w:rPr>
          <w:rFonts w:ascii="Times New Roman"/>
          <w:sz w:val="18"/>
          <w:szCs w:val="18"/>
          <w:lang w:eastAsia="ja-JP"/>
        </w:rPr>
        <w:t xml:space="preserve"> /W</w:t>
      </w:r>
      <w:r>
        <w:rPr>
          <w:rFonts w:ascii="Times New Roman"/>
          <w:sz w:val="18"/>
          <w:szCs w:val="18"/>
          <w:lang w:val="en-GB"/>
        </w:rPr>
        <w:t>]</w:t>
      </w:r>
      <w:r>
        <w:rPr>
          <w:rFonts w:ascii="Times New Roman"/>
          <w:sz w:val="18"/>
          <w:szCs w:val="18"/>
        </w:rPr>
        <w:t>；</w:t>
      </w:r>
    </w:p>
    <w:p w:rsidR="007D0A25" w:rsidRDefault="00827E7E">
      <w:pPr>
        <w:pStyle w:val="afffff1"/>
        <w:spacing w:line="360" w:lineRule="auto"/>
        <w:ind w:firstLineChars="236" w:firstLine="425"/>
        <w:rPr>
          <w:rFonts w:ascii="Times New Roman"/>
          <w:sz w:val="18"/>
          <w:szCs w:val="18"/>
          <w:lang w:val="en-GB"/>
        </w:rPr>
      </w:pPr>
      <m:oMath>
        <m:sSub>
          <m:sSubPr>
            <m:ctrlPr>
              <w:rPr>
                <w:rFonts w:ascii="Cambria Math" w:eastAsia="MS Mincho" w:hAnsi="Cambria Math"/>
                <w:i/>
                <w:sz w:val="18"/>
                <w:szCs w:val="18"/>
                <w:lang w:val="en-GB" w:eastAsia="en-US"/>
              </w:rPr>
            </m:ctrlPr>
          </m:sSubPr>
          <m:e>
            <m:r>
              <w:rPr>
                <w:rFonts w:ascii="Cambria Math" w:eastAsia="MS Mincho" w:hAnsi="Cambria Math"/>
                <w:sz w:val="18"/>
                <w:szCs w:val="18"/>
                <w:lang w:val="en-GB"/>
              </w:rPr>
              <m:t>R</m:t>
            </m:r>
          </m:e>
          <m:sub>
            <m:r>
              <w:rPr>
                <w:rFonts w:ascii="Cambria Math" w:eastAsia="MS Mincho" w:hAnsi="Cambria Math"/>
                <w:sz w:val="18"/>
                <w:szCs w:val="18"/>
                <w:lang w:val="en-GB"/>
              </w:rPr>
              <m:t>si</m:t>
            </m:r>
            <m:r>
              <w:rPr>
                <w:rFonts w:ascii="Cambria Math" w:eastAsia="MS Mincho" w:hAnsi="Cambria Math"/>
                <w:sz w:val="18"/>
                <w:szCs w:val="18"/>
                <w:lang w:val="en-GB"/>
              </w:rPr>
              <m:t>,</m:t>
            </m:r>
            <m:r>
              <w:rPr>
                <w:rFonts w:ascii="Cambria Math" w:eastAsia="MS Mincho" w:hAnsi="Cambria Math"/>
                <w:sz w:val="18"/>
                <w:szCs w:val="18"/>
                <w:lang w:val="en-GB"/>
              </w:rPr>
              <m:t>m</m:t>
            </m:r>
          </m:sub>
        </m:sSub>
      </m:oMath>
      <w:r>
        <w:rPr>
          <w:rFonts w:ascii="Times New Roman"/>
          <w:sz w:val="18"/>
          <w:szCs w:val="18"/>
          <w:lang w:val="en-GB"/>
        </w:rPr>
        <w:t xml:space="preserve"> </w:t>
      </w:r>
      <w:r>
        <w:rPr>
          <w:rFonts w:ascii="Times" w:eastAsia="MS Mincho" w:hAnsi="Times"/>
          <w:b/>
          <w:sz w:val="18"/>
          <w:szCs w:val="18"/>
          <w:lang w:val="en-GB" w:eastAsia="ja-JP"/>
        </w:rPr>
        <w:t>——</w:t>
      </w:r>
      <w:r>
        <w:rPr>
          <w:rFonts w:ascii="Times New Roman"/>
          <w:sz w:val="18"/>
          <w:szCs w:val="18"/>
          <w:lang w:val="en-GB"/>
        </w:rPr>
        <w:t>内表面热则测量值，单位为</w:t>
      </w:r>
      <w:r>
        <w:rPr>
          <w:rFonts w:ascii="Times New Roman" w:hint="eastAsia"/>
          <w:sz w:val="18"/>
          <w:szCs w:val="18"/>
          <w:lang w:val="en-GB"/>
        </w:rPr>
        <w:t>平方米开每瓦</w:t>
      </w:r>
      <w:r>
        <w:rPr>
          <w:rFonts w:ascii="Times New Roman" w:hint="eastAsia"/>
          <w:sz w:val="18"/>
          <w:szCs w:val="18"/>
          <w:lang w:val="en-GB"/>
        </w:rPr>
        <w:t>[</w:t>
      </w:r>
      <w:r>
        <w:rPr>
          <w:rFonts w:ascii="Times New Roman"/>
          <w:sz w:val="18"/>
          <w:szCs w:val="18"/>
          <w:lang w:val="en-GB"/>
        </w:rPr>
        <w:t>(</w:t>
      </w:r>
      <w:r>
        <w:rPr>
          <w:rFonts w:ascii="Times New Roman"/>
          <w:sz w:val="18"/>
          <w:szCs w:val="18"/>
          <w:lang w:eastAsia="ja-JP"/>
        </w:rPr>
        <w:t>m</w:t>
      </w:r>
      <w:r>
        <w:rPr>
          <w:rFonts w:ascii="Times New Roman"/>
          <w:sz w:val="18"/>
          <w:szCs w:val="18"/>
          <w:vertAlign w:val="superscript"/>
          <w:lang w:eastAsia="ja-JP"/>
        </w:rPr>
        <w:t>2</w:t>
      </w:r>
      <w:r>
        <w:rPr>
          <w:rFonts w:ascii="Times New Roman"/>
          <w:sz w:val="18"/>
          <w:szCs w:val="18"/>
          <w:lang w:eastAsia="ja-JP"/>
        </w:rPr>
        <w:t>·K</w:t>
      </w:r>
      <w:r>
        <w:rPr>
          <w:rFonts w:ascii="Times New Roman"/>
          <w:sz w:val="18"/>
          <w:szCs w:val="18"/>
          <w:lang w:val="en-GB"/>
        </w:rPr>
        <w:t>)</w:t>
      </w:r>
      <w:r>
        <w:rPr>
          <w:rFonts w:ascii="Times New Roman"/>
          <w:sz w:val="18"/>
          <w:szCs w:val="18"/>
          <w:lang w:eastAsia="ja-JP"/>
        </w:rPr>
        <w:t xml:space="preserve"> /W</w:t>
      </w:r>
      <w:r>
        <w:rPr>
          <w:rFonts w:ascii="Times New Roman"/>
          <w:sz w:val="18"/>
          <w:szCs w:val="18"/>
          <w:lang w:val="en-GB"/>
        </w:rPr>
        <w:t>]</w:t>
      </w:r>
      <w:r>
        <w:rPr>
          <w:rFonts w:ascii="Times New Roman"/>
          <w:sz w:val="18"/>
          <w:szCs w:val="18"/>
        </w:rPr>
        <w:t>；</w:t>
      </w:r>
    </w:p>
    <w:p w:rsidR="007D0A25" w:rsidRDefault="00827E7E">
      <w:pPr>
        <w:pStyle w:val="afffff1"/>
        <w:spacing w:line="360" w:lineRule="auto"/>
        <w:ind w:firstLineChars="236" w:firstLine="425"/>
        <w:rPr>
          <w:rFonts w:ascii="Times New Roman"/>
          <w:sz w:val="18"/>
          <w:szCs w:val="18"/>
          <w:lang w:val="en-GB"/>
        </w:rPr>
      </w:pPr>
      <m:oMath>
        <m:sSub>
          <m:sSubPr>
            <m:ctrlPr>
              <w:rPr>
                <w:rFonts w:ascii="Cambria Math" w:eastAsia="MS Mincho" w:hAnsi="Cambria Math"/>
                <w:i/>
                <w:sz w:val="18"/>
                <w:szCs w:val="18"/>
                <w:lang w:val="en-GB" w:eastAsia="en-US"/>
              </w:rPr>
            </m:ctrlPr>
          </m:sSubPr>
          <m:e>
            <m:r>
              <w:rPr>
                <w:rFonts w:ascii="Cambria Math" w:eastAsia="MS Mincho" w:hAnsi="Cambria Math"/>
                <w:sz w:val="18"/>
                <w:szCs w:val="18"/>
                <w:lang w:val="en-GB"/>
              </w:rPr>
              <m:t>R</m:t>
            </m:r>
          </m:e>
          <m:sub>
            <m:r>
              <w:rPr>
                <w:rFonts w:ascii="Cambria Math" w:eastAsia="MS Mincho" w:hAnsi="Cambria Math"/>
                <w:sz w:val="18"/>
                <w:szCs w:val="18"/>
                <w:lang w:val="en-GB"/>
              </w:rPr>
              <m:t>sp</m:t>
            </m:r>
          </m:sub>
        </m:sSub>
      </m:oMath>
      <w:r>
        <w:rPr>
          <w:rFonts w:ascii="Times New Roman"/>
          <w:sz w:val="18"/>
          <w:szCs w:val="18"/>
          <w:lang w:val="en-GB"/>
        </w:rPr>
        <w:t xml:space="preserve">  </w:t>
      </w:r>
      <w:r>
        <w:rPr>
          <w:rFonts w:ascii="Times" w:eastAsia="MS Mincho" w:hAnsi="Times"/>
          <w:b/>
          <w:sz w:val="18"/>
          <w:szCs w:val="18"/>
          <w:lang w:val="en-GB" w:eastAsia="ja-JP"/>
        </w:rPr>
        <w:t>——</w:t>
      </w:r>
      <w:r>
        <w:rPr>
          <w:rFonts w:ascii="Times New Roman"/>
          <w:sz w:val="18"/>
          <w:szCs w:val="18"/>
          <w:lang w:val="en-GB"/>
        </w:rPr>
        <w:t>试件热阻，单位为</w:t>
      </w:r>
      <w:r>
        <w:rPr>
          <w:rFonts w:ascii="Times New Roman" w:hint="eastAsia"/>
          <w:sz w:val="18"/>
          <w:szCs w:val="18"/>
          <w:lang w:val="en-GB"/>
        </w:rPr>
        <w:t>平方米开每瓦</w:t>
      </w:r>
      <w:r>
        <w:rPr>
          <w:rFonts w:ascii="Times New Roman" w:hint="eastAsia"/>
          <w:sz w:val="18"/>
          <w:szCs w:val="18"/>
          <w:lang w:val="en-GB"/>
        </w:rPr>
        <w:t>[</w:t>
      </w:r>
      <w:r>
        <w:rPr>
          <w:rFonts w:ascii="Times New Roman"/>
          <w:sz w:val="18"/>
          <w:szCs w:val="18"/>
          <w:lang w:val="en-GB"/>
        </w:rPr>
        <w:t>(</w:t>
      </w:r>
      <w:r>
        <w:rPr>
          <w:rFonts w:ascii="Times New Roman"/>
          <w:sz w:val="18"/>
          <w:szCs w:val="18"/>
          <w:lang w:eastAsia="ja-JP"/>
        </w:rPr>
        <w:t>m</w:t>
      </w:r>
      <w:r>
        <w:rPr>
          <w:rFonts w:ascii="Times New Roman"/>
          <w:sz w:val="18"/>
          <w:szCs w:val="18"/>
          <w:vertAlign w:val="superscript"/>
          <w:lang w:eastAsia="ja-JP"/>
        </w:rPr>
        <w:t>2</w:t>
      </w:r>
      <w:r>
        <w:rPr>
          <w:rFonts w:ascii="Times New Roman"/>
          <w:sz w:val="18"/>
          <w:szCs w:val="18"/>
          <w:lang w:eastAsia="ja-JP"/>
        </w:rPr>
        <w:t>·K</w:t>
      </w:r>
      <w:r>
        <w:rPr>
          <w:rFonts w:ascii="Times New Roman"/>
          <w:sz w:val="18"/>
          <w:szCs w:val="18"/>
          <w:lang w:val="en-GB"/>
        </w:rPr>
        <w:t>)</w:t>
      </w:r>
      <w:r>
        <w:rPr>
          <w:rFonts w:ascii="Times New Roman"/>
          <w:sz w:val="18"/>
          <w:szCs w:val="18"/>
          <w:lang w:eastAsia="ja-JP"/>
        </w:rPr>
        <w:t xml:space="preserve"> /W</w:t>
      </w:r>
      <w:r>
        <w:rPr>
          <w:rFonts w:ascii="Times New Roman"/>
          <w:sz w:val="18"/>
          <w:szCs w:val="18"/>
          <w:lang w:val="en-GB"/>
        </w:rPr>
        <w:t>]</w:t>
      </w:r>
      <w:r>
        <w:rPr>
          <w:rFonts w:ascii="Times New Roman"/>
          <w:sz w:val="18"/>
          <w:szCs w:val="18"/>
        </w:rPr>
        <w:t>；</w:t>
      </w:r>
    </w:p>
    <w:p w:rsidR="007D0A25" w:rsidRDefault="00827E7E">
      <w:pPr>
        <w:pStyle w:val="afffff1"/>
        <w:spacing w:line="360" w:lineRule="auto"/>
        <w:ind w:firstLineChars="236" w:firstLine="425"/>
        <w:rPr>
          <w:rFonts w:ascii="Times New Roman"/>
          <w:sz w:val="18"/>
          <w:szCs w:val="18"/>
          <w:lang w:val="en-GB"/>
        </w:rPr>
      </w:pPr>
      <m:oMath>
        <m:sSub>
          <m:sSubPr>
            <m:ctrlPr>
              <w:rPr>
                <w:rFonts w:ascii="Cambria Math" w:eastAsia="MS Mincho" w:hAnsi="Cambria Math"/>
                <w:i/>
                <w:sz w:val="18"/>
                <w:szCs w:val="18"/>
                <w:lang w:val="en-GB" w:eastAsia="en-US"/>
              </w:rPr>
            </m:ctrlPr>
          </m:sSubPr>
          <m:e>
            <m:r>
              <w:rPr>
                <w:rFonts w:ascii="Cambria Math" w:eastAsia="MS Mincho" w:hAnsi="Cambria Math"/>
                <w:sz w:val="18"/>
                <w:szCs w:val="18"/>
                <w:lang w:val="en-GB"/>
              </w:rPr>
              <m:t>α</m:t>
            </m:r>
          </m:e>
          <m:sub>
            <m:r>
              <w:rPr>
                <w:rFonts w:ascii="Cambria Math" w:eastAsiaTheme="minorEastAsia" w:hAnsi="Cambria Math"/>
                <w:sz w:val="18"/>
                <w:szCs w:val="18"/>
                <w:lang w:val="en-GB"/>
              </w:rPr>
              <m:t>s</m:t>
            </m:r>
            <m:r>
              <w:rPr>
                <w:rFonts w:ascii="Cambria Math" w:eastAsia="MS Mincho" w:hAnsi="Cambria Math"/>
                <w:sz w:val="18"/>
                <w:szCs w:val="18"/>
                <w:lang w:val="en-GB"/>
              </w:rPr>
              <m:t>p</m:t>
            </m:r>
          </m:sub>
        </m:sSub>
      </m:oMath>
      <w:r>
        <w:rPr>
          <w:rFonts w:ascii="Times New Roman"/>
          <w:sz w:val="18"/>
          <w:szCs w:val="18"/>
          <w:lang w:val="en-GB"/>
        </w:rPr>
        <w:t xml:space="preserve">  </w:t>
      </w:r>
      <w:r>
        <w:rPr>
          <w:rFonts w:ascii="Times" w:eastAsia="MS Mincho" w:hAnsi="Times"/>
          <w:b/>
          <w:sz w:val="18"/>
          <w:szCs w:val="18"/>
          <w:lang w:val="en-GB" w:eastAsia="ja-JP"/>
        </w:rPr>
        <w:t>——</w:t>
      </w:r>
      <w:r>
        <w:rPr>
          <w:rFonts w:ascii="Times New Roman"/>
          <w:sz w:val="18"/>
          <w:szCs w:val="18"/>
          <w:lang w:val="en-GB"/>
        </w:rPr>
        <w:t>试件太阳能吸收率。</w:t>
      </w:r>
    </w:p>
    <w:p w:rsidR="007D0A25" w:rsidRDefault="00827E7E">
      <w:pPr>
        <w:pStyle w:val="afffff1"/>
        <w:spacing w:line="360" w:lineRule="auto"/>
        <w:ind w:firstLine="420"/>
        <w:rPr>
          <w:rFonts w:ascii="Times New Roman"/>
        </w:rPr>
      </w:pPr>
      <w:r>
        <w:rPr>
          <w:rFonts w:ascii="Times New Roman"/>
        </w:rPr>
        <w:t>式中</w:t>
      </w:r>
      <w:r>
        <w:rPr>
          <w:rFonts w:ascii="Times New Roman"/>
        </w:rPr>
        <w:t>“</w:t>
      </w:r>
      <m:oMath>
        <m:sSub>
          <m:sSubPr>
            <m:ctrlPr>
              <w:rPr>
                <w:rFonts w:ascii="Cambria Math" w:eastAsia="MS Mincho" w:hAnsi="Cambria Math"/>
                <w:i/>
                <w:sz w:val="20"/>
                <w:lang w:val="en-GB" w:eastAsia="en-US"/>
              </w:rPr>
            </m:ctrlPr>
          </m:sSubPr>
          <m:e>
            <m:r>
              <w:rPr>
                <w:rFonts w:ascii="Cambria Math" w:eastAsia="MS Mincho" w:hAnsi="Cambria Math"/>
                <w:sz w:val="20"/>
                <w:lang w:val="en-GB"/>
              </w:rPr>
              <m:t>γ</m:t>
            </m:r>
            <m:r>
              <w:rPr>
                <w:rFonts w:ascii="Cambria Math" w:eastAsiaTheme="minorEastAsia" w:hAnsi="Cambria Math"/>
                <w:sz w:val="20"/>
                <w:lang w:val="en-GB"/>
              </w:rPr>
              <m:t>×</m:t>
            </m:r>
            <m:r>
              <w:rPr>
                <w:rFonts w:ascii="Cambria Math" w:eastAsia="MS Mincho" w:hAnsi="Cambria Math"/>
                <w:sz w:val="20"/>
                <w:lang w:val="en-GB"/>
              </w:rPr>
              <m:t>R</m:t>
            </m:r>
          </m:e>
          <m:sub>
            <m:r>
              <w:rPr>
                <w:rFonts w:ascii="Cambria Math" w:eastAsia="MS Mincho" w:hAnsi="Cambria Math"/>
                <w:sz w:val="20"/>
                <w:lang w:val="en-GB"/>
              </w:rPr>
              <m:t>sp</m:t>
            </m:r>
          </m:sub>
        </m:sSub>
      </m:oMath>
      <w:r>
        <w:rPr>
          <w:rFonts w:ascii="Times New Roman"/>
        </w:rPr>
        <w:t>”</w:t>
      </w:r>
      <w:r>
        <w:rPr>
          <w:rFonts w:ascii="Times New Roman"/>
        </w:rPr>
        <w:t>可以解释为可变的热阻参数，其中</w:t>
      </w:r>
      <w:r>
        <w:rPr>
          <w:rFonts w:ascii="Times New Roman"/>
        </w:rPr>
        <w:t>γ</w:t>
      </w:r>
      <w:r>
        <w:rPr>
          <w:rFonts w:ascii="Times New Roman"/>
        </w:rPr>
        <w:t>决定了试件</w:t>
      </w:r>
      <w:r>
        <w:rPr>
          <w:rFonts w:ascii="Times New Roman" w:hint="eastAsia"/>
        </w:rPr>
        <w:t>吸收率</w:t>
      </w:r>
      <w:r>
        <w:rPr>
          <w:rFonts w:ascii="Times New Roman"/>
        </w:rPr>
        <w:t>。按式（</w:t>
      </w:r>
      <w:r>
        <w:rPr>
          <w:rFonts w:ascii="Times New Roman"/>
        </w:rPr>
        <w:t>C.15</w:t>
      </w:r>
      <w:r>
        <w:rPr>
          <w:rFonts w:ascii="Times New Roman"/>
        </w:rPr>
        <w:t>）对向内部的标准化二次传热系数</w:t>
      </w:r>
      <m:oMath>
        <m:sSub>
          <m:sSubPr>
            <m:ctrlPr>
              <w:rPr>
                <w:rFonts w:ascii="Cambria Math" w:eastAsia="Cambria Math" w:hAnsi="Cambria Math"/>
                <w:i/>
                <w:sz w:val="20"/>
                <w:lang w:val="en-GB"/>
              </w:rPr>
            </m:ctrlPr>
          </m:sSubPr>
          <m:e>
            <m:r>
              <w:rPr>
                <w:rFonts w:ascii="Cambria Math" w:eastAsia="Cambria Math" w:hAnsi="Cambria Math"/>
                <w:sz w:val="20"/>
                <w:lang w:val="en-GB"/>
              </w:rPr>
              <m:t>q</m:t>
            </m:r>
          </m:e>
          <m:sub>
            <m:r>
              <w:rPr>
                <w:rFonts w:ascii="Cambria Math" w:eastAsiaTheme="minorEastAsia" w:hAnsi="Cambria Math"/>
                <w:sz w:val="20"/>
                <w:lang w:val="en-GB"/>
              </w:rPr>
              <m:t>i</m:t>
            </m:r>
            <m:r>
              <w:rPr>
                <w:rFonts w:ascii="Cambria Math" w:eastAsia="Cambria Math" w:hAnsi="Cambria Math"/>
                <w:sz w:val="20"/>
                <w:lang w:val="en-GB"/>
              </w:rPr>
              <m:t>,</m:t>
            </m:r>
            <m:r>
              <w:rPr>
                <w:rFonts w:ascii="Cambria Math" w:eastAsia="Cambria Math" w:hAnsi="Cambria Math"/>
                <w:sz w:val="20"/>
                <w:lang w:val="en-GB"/>
              </w:rPr>
              <m:t>st</m:t>
            </m:r>
          </m:sub>
        </m:sSub>
      </m:oMath>
      <w:r>
        <w:rPr>
          <w:rFonts w:ascii="Times New Roman"/>
        </w:rPr>
        <w:t>修正为参考传热条</w:t>
      </w:r>
      <m:oMath>
        <m:sSub>
          <m:sSubPr>
            <m:ctrlPr>
              <w:rPr>
                <w:rFonts w:ascii="Cambria Math" w:eastAsia="MS Mincho" w:hAnsi="Cambria Math"/>
                <w:i/>
                <w:sz w:val="20"/>
                <w:lang w:val="en-GB" w:eastAsia="en-US"/>
              </w:rPr>
            </m:ctrlPr>
          </m:sSubPr>
          <m:e>
            <m:r>
              <w:rPr>
                <w:rFonts w:ascii="Cambria Math" w:eastAsia="MS Mincho" w:hAnsi="Cambria Math"/>
                <w:sz w:val="20"/>
                <w:lang w:val="en-GB"/>
              </w:rPr>
              <m:t>R</m:t>
            </m:r>
          </m:e>
          <m:sub>
            <m:r>
              <w:rPr>
                <w:rFonts w:ascii="Cambria Math" w:eastAsia="MS Mincho" w:hAnsi="Cambria Math"/>
                <w:sz w:val="20"/>
                <w:lang w:val="en-GB"/>
              </w:rPr>
              <m:t>se</m:t>
            </m:r>
          </m:sub>
        </m:sSub>
      </m:oMath>
      <w:r>
        <w:rPr>
          <w:rFonts w:ascii="Times New Roman"/>
        </w:rPr>
        <w:t>和</w:t>
      </w:r>
      <m:oMath>
        <m:sSub>
          <m:sSubPr>
            <m:ctrlPr>
              <w:rPr>
                <w:rFonts w:ascii="Cambria Math" w:eastAsia="MS Mincho" w:hAnsi="Cambria Math"/>
                <w:i/>
                <w:sz w:val="20"/>
                <w:lang w:val="en-GB" w:eastAsia="en-US"/>
              </w:rPr>
            </m:ctrlPr>
          </m:sSubPr>
          <m:e>
            <m:r>
              <w:rPr>
                <w:rFonts w:ascii="Cambria Math" w:eastAsia="MS Mincho" w:hAnsi="Cambria Math"/>
                <w:sz w:val="20"/>
                <w:lang w:val="en-GB"/>
              </w:rPr>
              <m:t>R</m:t>
            </m:r>
          </m:e>
          <m:sub>
            <m:r>
              <w:rPr>
                <w:rFonts w:ascii="Cambria Math" w:eastAsiaTheme="minorEastAsia" w:hAnsi="Cambria Math"/>
                <w:sz w:val="20"/>
                <w:lang w:val="en-GB"/>
              </w:rPr>
              <m:t>in</m:t>
            </m:r>
          </m:sub>
        </m:sSub>
      </m:oMath>
      <w:r>
        <w:rPr>
          <w:rFonts w:ascii="Times New Roman"/>
        </w:rPr>
        <w:t xml:space="preserve"> </w:t>
      </w:r>
    </w:p>
    <w:p w:rsidR="007D0A25" w:rsidRDefault="00827E7E">
      <w:pPr>
        <w:pStyle w:val="afffff1"/>
        <w:spacing w:line="360" w:lineRule="auto"/>
        <w:ind w:firstLineChars="0" w:firstLine="0"/>
        <w:jc w:val="right"/>
        <w:rPr>
          <w:rFonts w:ascii="Times New Roman"/>
          <w:szCs w:val="21"/>
          <w:lang w:val="en-GB"/>
        </w:rPr>
      </w:pPr>
      <m:oMath>
        <m:sSub>
          <m:sSubPr>
            <m:ctrlPr>
              <w:rPr>
                <w:rFonts w:ascii="Cambria Math" w:eastAsia="Cambria Math" w:hAnsi="Cambria Math"/>
                <w:i/>
                <w:szCs w:val="21"/>
                <w:lang w:val="en-GB"/>
              </w:rPr>
            </m:ctrlPr>
          </m:sSubPr>
          <m:e>
            <m:r>
              <w:rPr>
                <w:rFonts w:ascii="Cambria Math" w:eastAsia="Cambria Math" w:hAnsi="Cambria Math"/>
                <w:szCs w:val="21"/>
                <w:lang w:val="en-GB"/>
              </w:rPr>
              <m:t>q</m:t>
            </m:r>
          </m:e>
          <m:sub>
            <m:r>
              <w:rPr>
                <w:rFonts w:ascii="Cambria Math" w:eastAsia="Cambria Math" w:hAnsi="Cambria Math"/>
                <w:szCs w:val="21"/>
                <w:lang w:val="en-GB"/>
              </w:rPr>
              <m:t>i</m:t>
            </m:r>
            <m:r>
              <w:rPr>
                <w:rFonts w:ascii="Cambria Math" w:eastAsia="Cambria Math" w:hAnsi="Cambria Math"/>
                <w:szCs w:val="21"/>
                <w:lang w:val="en-GB"/>
              </w:rPr>
              <m:t>,</m:t>
            </m:r>
            <m:r>
              <w:rPr>
                <w:rFonts w:ascii="Cambria Math" w:eastAsiaTheme="minorEastAsia" w:hAnsi="Cambria Math"/>
                <w:szCs w:val="21"/>
                <w:lang w:val="en-GB"/>
              </w:rPr>
              <m:t>st</m:t>
            </m:r>
          </m:sub>
        </m:sSub>
        <m:r>
          <m:rPr>
            <m:sty m:val="p"/>
          </m:rPr>
          <w:rPr>
            <w:rFonts w:ascii="Cambria Math" w:eastAsiaTheme="minorEastAsia" w:hAnsi="Cambria Math"/>
            <w:szCs w:val="21"/>
            <w:lang w:val="en-GB"/>
          </w:rPr>
          <m:t>=</m:t>
        </m:r>
        <m:f>
          <m:fPr>
            <m:ctrlPr>
              <w:rPr>
                <w:rFonts w:ascii="Cambria Math" w:eastAsia="MS Mincho" w:hAnsi="Cambria Math"/>
                <w:i/>
                <w:szCs w:val="21"/>
                <w:lang w:val="en-GB" w:eastAsia="en-US"/>
              </w:rPr>
            </m:ctrlPr>
          </m:fPr>
          <m:num>
            <m:sSub>
              <m:sSubPr>
                <m:ctrlPr>
                  <w:rPr>
                    <w:rFonts w:ascii="Cambria Math" w:eastAsia="MS Mincho" w:hAnsi="Cambria Math"/>
                    <w:i/>
                    <w:szCs w:val="21"/>
                    <w:lang w:val="en-GB" w:eastAsia="en-US"/>
                  </w:rPr>
                </m:ctrlPr>
              </m:sSubPr>
              <m:e>
                <m:r>
                  <w:rPr>
                    <w:rFonts w:ascii="Cambria Math" w:eastAsia="MS Mincho" w:hAnsi="Cambria Math"/>
                    <w:szCs w:val="21"/>
                    <w:lang w:val="en-GB"/>
                  </w:rPr>
                  <m:t>(</m:t>
                </m:r>
                <m:r>
                  <w:rPr>
                    <w:rFonts w:ascii="Cambria Math" w:eastAsia="MS Mincho" w:hAnsi="Cambria Math"/>
                    <w:szCs w:val="21"/>
                    <w:lang w:val="en-GB"/>
                  </w:rPr>
                  <m:t>R</m:t>
                </m:r>
              </m:e>
              <m:sub>
                <m:r>
                  <w:rPr>
                    <w:rFonts w:ascii="Cambria Math" w:eastAsia="MS Mincho" w:hAnsi="Cambria Math"/>
                    <w:szCs w:val="21"/>
                    <w:lang w:val="en-GB"/>
                  </w:rPr>
                  <m:t>se</m:t>
                </m:r>
                <m:r>
                  <w:rPr>
                    <w:rFonts w:ascii="Cambria Math" w:eastAsia="MS Mincho" w:hAnsi="Cambria Math"/>
                    <w:szCs w:val="21"/>
                    <w:lang w:val="en-GB"/>
                  </w:rPr>
                  <m:t>,</m:t>
                </m:r>
                <m:r>
                  <w:rPr>
                    <w:rFonts w:ascii="Cambria Math" w:eastAsia="MS Mincho" w:hAnsi="Cambria Math"/>
                    <w:szCs w:val="21"/>
                    <w:lang w:val="en-GB"/>
                  </w:rPr>
                  <m:t>st</m:t>
                </m:r>
              </m:sub>
            </m:sSub>
            <m:r>
              <w:rPr>
                <w:rFonts w:ascii="Cambria Math" w:eastAsia="MS Mincho" w:hAnsi="Cambria Math"/>
                <w:szCs w:val="21"/>
                <w:lang w:val="en-GB"/>
              </w:rPr>
              <m:t>+</m:t>
            </m:r>
            <m:sSub>
              <m:sSubPr>
                <m:ctrlPr>
                  <w:rPr>
                    <w:rFonts w:ascii="Cambria Math" w:eastAsia="MS Mincho" w:hAnsi="Cambria Math"/>
                    <w:i/>
                    <w:szCs w:val="21"/>
                    <w:lang w:val="en-GB" w:eastAsia="en-US"/>
                  </w:rPr>
                </m:ctrlPr>
              </m:sSubPr>
              <m:e>
                <m:r>
                  <w:rPr>
                    <w:rFonts w:ascii="Cambria Math" w:eastAsia="MS Mincho" w:hAnsi="Cambria Math"/>
                    <w:szCs w:val="21"/>
                    <w:lang w:val="en-GB"/>
                  </w:rPr>
                  <m:t>γ</m:t>
                </m:r>
                <m:r>
                  <w:rPr>
                    <w:rFonts w:ascii="Cambria Math" w:eastAsiaTheme="minorEastAsia" w:hAnsi="Cambria Math"/>
                    <w:szCs w:val="21"/>
                    <w:lang w:val="en-GB"/>
                  </w:rPr>
                  <m:t>×</m:t>
                </m:r>
                <m:r>
                  <w:rPr>
                    <w:rFonts w:ascii="Cambria Math" w:eastAsia="MS Mincho" w:hAnsi="Cambria Math"/>
                    <w:szCs w:val="21"/>
                    <w:lang w:val="en-GB"/>
                  </w:rPr>
                  <m:t>R</m:t>
                </m:r>
              </m:e>
              <m:sub>
                <m:r>
                  <w:rPr>
                    <w:rFonts w:ascii="Cambria Math" w:eastAsia="MS Mincho" w:hAnsi="Cambria Math"/>
                    <w:szCs w:val="21"/>
                    <w:lang w:val="en-GB"/>
                  </w:rPr>
                  <m:t>sp</m:t>
                </m:r>
              </m:sub>
            </m:sSub>
            <m:r>
              <w:rPr>
                <w:rFonts w:ascii="Cambria Math" w:eastAsiaTheme="minorEastAsia" w:hAnsi="Cambria Math"/>
                <w:szCs w:val="21"/>
                <w:lang w:val="en-GB"/>
              </w:rPr>
              <m:t>）</m:t>
            </m:r>
            <m:r>
              <w:rPr>
                <w:rFonts w:ascii="Cambria Math" w:eastAsiaTheme="minorEastAsia" w:hAnsi="Cambria Math"/>
                <w:szCs w:val="21"/>
                <w:lang w:val="en-GB"/>
              </w:rPr>
              <m:t>×</m:t>
            </m:r>
            <m:sSub>
              <m:sSubPr>
                <m:ctrlPr>
                  <w:rPr>
                    <w:rFonts w:ascii="Cambria Math" w:eastAsia="MS Mincho" w:hAnsi="Cambria Math"/>
                    <w:i/>
                    <w:szCs w:val="21"/>
                    <w:lang w:val="en-GB" w:eastAsia="en-US"/>
                  </w:rPr>
                </m:ctrlPr>
              </m:sSubPr>
              <m:e>
                <m:r>
                  <w:rPr>
                    <w:rFonts w:ascii="Cambria Math" w:eastAsia="MS Mincho" w:hAnsi="Cambria Math"/>
                    <w:szCs w:val="21"/>
                    <w:lang w:val="en-GB"/>
                  </w:rPr>
                  <m:t>α</m:t>
                </m:r>
              </m:e>
              <m:sub>
                <m:r>
                  <w:rPr>
                    <w:rFonts w:ascii="Cambria Math" w:eastAsiaTheme="minorEastAsia" w:hAnsi="Cambria Math"/>
                    <w:szCs w:val="21"/>
                    <w:lang w:val="en-GB"/>
                  </w:rPr>
                  <m:t>s</m:t>
                </m:r>
                <m:r>
                  <w:rPr>
                    <w:rFonts w:ascii="Cambria Math" w:eastAsia="MS Mincho" w:hAnsi="Cambria Math"/>
                    <w:szCs w:val="21"/>
                    <w:lang w:val="en-GB"/>
                  </w:rPr>
                  <m:t>p</m:t>
                </m:r>
              </m:sub>
            </m:sSub>
          </m:num>
          <m:den>
            <m:sSub>
              <m:sSubPr>
                <m:ctrlPr>
                  <w:rPr>
                    <w:rFonts w:ascii="Cambria Math" w:eastAsia="MS Mincho" w:hAnsi="Cambria Math"/>
                    <w:i/>
                    <w:szCs w:val="21"/>
                    <w:lang w:val="en-GB" w:eastAsia="en-US"/>
                  </w:rPr>
                </m:ctrlPr>
              </m:sSubPr>
              <m:e>
                <m:r>
                  <w:rPr>
                    <w:rFonts w:ascii="Cambria Math" w:eastAsia="MS Mincho" w:hAnsi="Cambria Math"/>
                    <w:szCs w:val="21"/>
                    <w:lang w:val="en-GB"/>
                  </w:rPr>
                  <m:t>R</m:t>
                </m:r>
              </m:e>
              <m:sub>
                <m:r>
                  <w:rPr>
                    <w:rFonts w:ascii="Cambria Math" w:eastAsia="MS Mincho" w:hAnsi="Cambria Math"/>
                    <w:szCs w:val="21"/>
                    <w:lang w:val="en-GB"/>
                  </w:rPr>
                  <m:t>se</m:t>
                </m:r>
                <m:r>
                  <w:rPr>
                    <w:rFonts w:ascii="Cambria Math" w:eastAsia="MS Mincho" w:hAnsi="Cambria Math"/>
                    <w:szCs w:val="21"/>
                    <w:lang w:val="en-GB"/>
                  </w:rPr>
                  <m:t>,</m:t>
                </m:r>
                <m:r>
                  <w:rPr>
                    <w:rFonts w:ascii="Cambria Math" w:eastAsia="MS Mincho" w:hAnsi="Cambria Math"/>
                    <w:szCs w:val="21"/>
                    <w:lang w:val="en-GB"/>
                  </w:rPr>
                  <m:t>st</m:t>
                </m:r>
              </m:sub>
            </m:sSub>
            <m:r>
              <w:rPr>
                <w:rFonts w:ascii="Cambria Math" w:eastAsia="MS Mincho" w:hAnsi="Cambria Math"/>
                <w:szCs w:val="21"/>
                <w:lang w:val="en-GB"/>
              </w:rPr>
              <m:t>+</m:t>
            </m:r>
            <m:sSub>
              <m:sSubPr>
                <m:ctrlPr>
                  <w:rPr>
                    <w:rFonts w:ascii="Cambria Math" w:eastAsia="MS Mincho" w:hAnsi="Cambria Math"/>
                    <w:i/>
                    <w:szCs w:val="21"/>
                    <w:lang w:val="en-GB" w:eastAsia="en-US"/>
                  </w:rPr>
                </m:ctrlPr>
              </m:sSubPr>
              <m:e>
                <m:r>
                  <w:rPr>
                    <w:rFonts w:ascii="Cambria Math" w:eastAsia="MS Mincho" w:hAnsi="Cambria Math"/>
                    <w:szCs w:val="21"/>
                    <w:lang w:val="en-GB"/>
                  </w:rPr>
                  <m:t>R</m:t>
                </m:r>
              </m:e>
              <m:sub>
                <m:r>
                  <w:rPr>
                    <w:rFonts w:ascii="Cambria Math" w:eastAsia="MS Mincho" w:hAnsi="Cambria Math"/>
                    <w:szCs w:val="21"/>
                    <w:lang w:val="en-GB"/>
                  </w:rPr>
                  <m:t>sp</m:t>
                </m:r>
              </m:sub>
            </m:sSub>
            <m:r>
              <w:rPr>
                <w:rFonts w:ascii="Cambria Math" w:eastAsia="MS Mincho" w:hAnsi="Cambria Math"/>
                <w:szCs w:val="21"/>
                <w:lang w:val="en-GB"/>
              </w:rPr>
              <m:t>+</m:t>
            </m:r>
            <m:sSub>
              <m:sSubPr>
                <m:ctrlPr>
                  <w:rPr>
                    <w:rFonts w:ascii="Cambria Math" w:eastAsia="MS Mincho" w:hAnsi="Cambria Math"/>
                    <w:i/>
                    <w:szCs w:val="21"/>
                    <w:lang w:val="en-GB" w:eastAsia="en-US"/>
                  </w:rPr>
                </m:ctrlPr>
              </m:sSubPr>
              <m:e>
                <m:r>
                  <w:rPr>
                    <w:rFonts w:ascii="Cambria Math" w:eastAsia="MS Mincho" w:hAnsi="Cambria Math"/>
                    <w:szCs w:val="21"/>
                    <w:lang w:val="en-GB"/>
                  </w:rPr>
                  <m:t>R</m:t>
                </m:r>
              </m:e>
              <m:sub>
                <m:r>
                  <w:rPr>
                    <w:rFonts w:ascii="Cambria Math" w:eastAsia="MS Mincho" w:hAnsi="Cambria Math"/>
                    <w:szCs w:val="21"/>
                    <w:lang w:val="en-GB"/>
                  </w:rPr>
                  <m:t>si</m:t>
                </m:r>
                <m:r>
                  <w:rPr>
                    <w:rFonts w:ascii="Cambria Math" w:eastAsia="MS Mincho" w:hAnsi="Cambria Math"/>
                    <w:szCs w:val="21"/>
                    <w:lang w:val="en-GB"/>
                  </w:rPr>
                  <m:t>,</m:t>
                </m:r>
                <m:r>
                  <w:rPr>
                    <w:rFonts w:ascii="Cambria Math" w:eastAsia="MS Mincho" w:hAnsi="Cambria Math"/>
                    <w:szCs w:val="21"/>
                    <w:lang w:val="en-GB"/>
                  </w:rPr>
                  <m:t>st</m:t>
                </m:r>
              </m:sub>
            </m:sSub>
          </m:den>
        </m:f>
      </m:oMath>
      <w:r>
        <w:rPr>
          <w:rFonts w:ascii="Times New Roman"/>
          <w:szCs w:val="21"/>
          <w:lang w:val="en-GB"/>
        </w:rPr>
        <w:t xml:space="preserve"> </w:t>
      </w:r>
      <w:r>
        <w:rPr>
          <w:rFonts w:ascii="Times New Roman"/>
          <w:szCs w:val="21"/>
        </w:rPr>
        <w:t>…………………………………</w:t>
      </w:r>
      <w:r>
        <w:rPr>
          <w:rFonts w:ascii="Times New Roman"/>
          <w:szCs w:val="21"/>
        </w:rPr>
        <w:t>（</w:t>
      </w:r>
      <w:r>
        <w:rPr>
          <w:rFonts w:ascii="Times New Roman"/>
          <w:szCs w:val="21"/>
        </w:rPr>
        <w:t>C.14</w:t>
      </w:r>
      <w:r>
        <w:rPr>
          <w:rFonts w:ascii="Times New Roman"/>
          <w:szCs w:val="21"/>
        </w:rPr>
        <w:t>）</w:t>
      </w:r>
    </w:p>
    <w:p w:rsidR="007D0A25" w:rsidRDefault="00827E7E">
      <w:pPr>
        <w:pStyle w:val="afffff1"/>
        <w:spacing w:line="360" w:lineRule="auto"/>
        <w:ind w:firstLineChars="236" w:firstLine="425"/>
        <w:rPr>
          <w:rFonts w:ascii="Times New Roman"/>
          <w:sz w:val="18"/>
          <w:szCs w:val="18"/>
        </w:rPr>
      </w:pPr>
      <w:r>
        <w:rPr>
          <w:rFonts w:ascii="Times New Roman"/>
          <w:sz w:val="18"/>
          <w:szCs w:val="18"/>
        </w:rPr>
        <w:t>式中，</w:t>
      </w:r>
    </w:p>
    <w:p w:rsidR="007D0A25" w:rsidRDefault="00827E7E">
      <w:pPr>
        <w:pStyle w:val="afffff1"/>
        <w:spacing w:line="360" w:lineRule="auto"/>
        <w:ind w:firstLineChars="236" w:firstLine="425"/>
        <w:rPr>
          <w:rFonts w:ascii="Times New Roman"/>
          <w:sz w:val="18"/>
          <w:szCs w:val="18"/>
          <w:lang w:val="en-GB"/>
        </w:rPr>
      </w:pPr>
      <m:oMath>
        <m:sSub>
          <m:sSubPr>
            <m:ctrlPr>
              <w:rPr>
                <w:rFonts w:ascii="Cambria Math" w:eastAsia="Cambria Math" w:hAnsi="Cambria Math"/>
                <w:i/>
                <w:sz w:val="18"/>
                <w:szCs w:val="18"/>
                <w:lang w:val="en-GB"/>
              </w:rPr>
            </m:ctrlPr>
          </m:sSubPr>
          <m:e>
            <m:r>
              <w:rPr>
                <w:rFonts w:ascii="Cambria Math" w:eastAsia="Cambria Math" w:hAnsi="Cambria Math"/>
                <w:sz w:val="18"/>
                <w:szCs w:val="18"/>
                <w:lang w:val="en-GB"/>
              </w:rPr>
              <m:t>q</m:t>
            </m:r>
          </m:e>
          <m:sub>
            <m:r>
              <w:rPr>
                <w:rFonts w:ascii="Cambria Math" w:eastAsia="Cambria Math" w:hAnsi="Cambria Math"/>
                <w:sz w:val="18"/>
                <w:szCs w:val="18"/>
                <w:lang w:val="en-GB"/>
              </w:rPr>
              <m:t>i</m:t>
            </m:r>
            <m:r>
              <w:rPr>
                <w:rFonts w:ascii="Cambria Math" w:eastAsia="Cambria Math" w:hAnsi="Cambria Math"/>
                <w:sz w:val="18"/>
                <w:szCs w:val="18"/>
                <w:lang w:val="en-GB"/>
              </w:rPr>
              <m:t>,</m:t>
            </m:r>
            <m:r>
              <w:rPr>
                <w:rFonts w:ascii="Cambria Math" w:eastAsiaTheme="minorEastAsia" w:hAnsi="Cambria Math"/>
                <w:sz w:val="18"/>
                <w:szCs w:val="18"/>
                <w:lang w:val="en-GB"/>
              </w:rPr>
              <m:t>st</m:t>
            </m:r>
          </m:sub>
        </m:sSub>
      </m:oMath>
      <w:r>
        <w:rPr>
          <w:rFonts w:ascii="Times New Roman"/>
          <w:sz w:val="18"/>
          <w:szCs w:val="18"/>
          <w:lang w:val="en-GB"/>
        </w:rPr>
        <w:t xml:space="preserve"> </w:t>
      </w:r>
      <w:r>
        <w:rPr>
          <w:rFonts w:ascii="Times" w:eastAsia="MS Mincho" w:hAnsi="Times"/>
          <w:b/>
          <w:sz w:val="18"/>
          <w:szCs w:val="18"/>
          <w:lang w:val="en-GB" w:eastAsia="ja-JP"/>
        </w:rPr>
        <w:t>——</w:t>
      </w:r>
      <w:r>
        <w:rPr>
          <w:rFonts w:ascii="Times New Roman"/>
          <w:sz w:val="18"/>
          <w:szCs w:val="18"/>
          <w:lang w:val="en-GB"/>
        </w:rPr>
        <w:t>试件向室内侧的标准二次传热</w:t>
      </w:r>
      <w:r>
        <w:rPr>
          <w:rFonts w:ascii="Times New Roman" w:hint="eastAsia"/>
          <w:sz w:val="18"/>
          <w:szCs w:val="18"/>
          <w:lang w:val="en-GB"/>
        </w:rPr>
        <w:t>量</w:t>
      </w:r>
      <w:r>
        <w:rPr>
          <w:rFonts w:ascii="Times New Roman"/>
          <w:sz w:val="18"/>
          <w:szCs w:val="18"/>
          <w:lang w:val="en-GB"/>
        </w:rPr>
        <w:t>；</w:t>
      </w:r>
    </w:p>
    <w:p w:rsidR="007D0A25" w:rsidRDefault="00827E7E">
      <w:pPr>
        <w:pStyle w:val="afffff1"/>
        <w:spacing w:line="360" w:lineRule="auto"/>
        <w:ind w:firstLineChars="236" w:firstLine="425"/>
        <w:rPr>
          <w:rFonts w:ascii="Times New Roman"/>
          <w:sz w:val="18"/>
          <w:szCs w:val="18"/>
        </w:rPr>
      </w:pPr>
      <m:oMath>
        <m:sSub>
          <m:sSubPr>
            <m:ctrlPr>
              <w:rPr>
                <w:rFonts w:ascii="Cambria Math" w:eastAsia="MS Mincho" w:hAnsi="Cambria Math"/>
                <w:i/>
                <w:sz w:val="18"/>
                <w:szCs w:val="18"/>
                <w:lang w:val="en-GB" w:eastAsia="en-US"/>
              </w:rPr>
            </m:ctrlPr>
          </m:sSubPr>
          <m:e>
            <m:r>
              <w:rPr>
                <w:rFonts w:ascii="Cambria Math" w:eastAsia="MS Mincho" w:hAnsi="Cambria Math"/>
                <w:sz w:val="18"/>
                <w:szCs w:val="18"/>
                <w:lang w:val="en-GB"/>
              </w:rPr>
              <m:t>R</m:t>
            </m:r>
          </m:e>
          <m:sub>
            <m:r>
              <w:rPr>
                <w:rFonts w:ascii="Cambria Math" w:eastAsia="MS Mincho" w:hAnsi="Cambria Math"/>
                <w:sz w:val="18"/>
                <w:szCs w:val="18"/>
                <w:lang w:val="en-GB"/>
              </w:rPr>
              <m:t>se</m:t>
            </m:r>
            <m:r>
              <w:rPr>
                <w:rFonts w:ascii="Cambria Math" w:eastAsia="MS Mincho" w:hAnsi="Cambria Math"/>
                <w:sz w:val="18"/>
                <w:szCs w:val="18"/>
                <w:lang w:val="en-GB"/>
              </w:rPr>
              <m:t>,</m:t>
            </m:r>
            <m:r>
              <w:rPr>
                <w:rFonts w:ascii="Cambria Math" w:eastAsia="MS Mincho" w:hAnsi="Cambria Math"/>
                <w:sz w:val="18"/>
                <w:szCs w:val="18"/>
                <w:lang w:val="en-GB"/>
              </w:rPr>
              <m:t>st</m:t>
            </m:r>
          </m:sub>
        </m:sSub>
      </m:oMath>
      <w:r>
        <w:rPr>
          <w:rFonts w:ascii="Times New Roman"/>
          <w:sz w:val="18"/>
          <w:szCs w:val="18"/>
          <w:lang w:val="en-GB"/>
        </w:rPr>
        <w:t xml:space="preserve"> </w:t>
      </w:r>
      <w:r>
        <w:rPr>
          <w:rFonts w:ascii="Times" w:eastAsia="MS Mincho" w:hAnsi="Times"/>
          <w:b/>
          <w:sz w:val="18"/>
          <w:szCs w:val="18"/>
          <w:lang w:val="en-GB" w:eastAsia="ja-JP"/>
        </w:rPr>
        <w:t>——</w:t>
      </w:r>
      <w:r>
        <w:rPr>
          <w:rFonts w:ascii="Times New Roman"/>
          <w:sz w:val="18"/>
          <w:szCs w:val="18"/>
          <w:lang w:val="en-GB"/>
        </w:rPr>
        <w:t>标准外表面热阻，单位为</w:t>
      </w:r>
      <w:r>
        <w:rPr>
          <w:rFonts w:ascii="Times New Roman" w:hint="eastAsia"/>
          <w:sz w:val="18"/>
          <w:szCs w:val="18"/>
          <w:lang w:val="en-GB"/>
        </w:rPr>
        <w:t>平方米开每瓦</w:t>
      </w:r>
      <w:r>
        <w:rPr>
          <w:rFonts w:ascii="Times New Roman" w:hint="eastAsia"/>
          <w:sz w:val="18"/>
          <w:szCs w:val="18"/>
          <w:lang w:val="en-GB"/>
        </w:rPr>
        <w:t>[(</w:t>
      </w:r>
      <w:r>
        <w:rPr>
          <w:rFonts w:ascii="Times New Roman"/>
          <w:sz w:val="18"/>
          <w:szCs w:val="18"/>
          <w:lang w:eastAsia="ja-JP"/>
        </w:rPr>
        <w:t>m</w:t>
      </w:r>
      <w:r>
        <w:rPr>
          <w:rFonts w:ascii="Times New Roman"/>
          <w:sz w:val="18"/>
          <w:szCs w:val="18"/>
          <w:vertAlign w:val="superscript"/>
          <w:lang w:eastAsia="ja-JP"/>
        </w:rPr>
        <w:t>2</w:t>
      </w:r>
      <w:r>
        <w:rPr>
          <w:rFonts w:ascii="Times New Roman"/>
          <w:sz w:val="18"/>
          <w:szCs w:val="18"/>
          <w:lang w:eastAsia="ja-JP"/>
        </w:rPr>
        <w:t>·K</w:t>
      </w:r>
      <w:r>
        <w:rPr>
          <w:rFonts w:ascii="Times New Roman" w:hint="eastAsia"/>
          <w:sz w:val="18"/>
          <w:szCs w:val="18"/>
          <w:lang w:val="en-GB"/>
        </w:rPr>
        <w:t>)</w:t>
      </w:r>
      <w:r>
        <w:rPr>
          <w:rFonts w:ascii="Times New Roman"/>
          <w:sz w:val="18"/>
          <w:szCs w:val="18"/>
          <w:lang w:eastAsia="ja-JP"/>
        </w:rPr>
        <w:t>/W</w:t>
      </w:r>
      <w:r>
        <w:rPr>
          <w:rFonts w:ascii="Times New Roman"/>
          <w:sz w:val="18"/>
          <w:szCs w:val="18"/>
          <w:lang w:val="en-GB"/>
        </w:rPr>
        <w:t>]</w:t>
      </w:r>
      <w:r>
        <w:rPr>
          <w:rFonts w:ascii="Times New Roman"/>
          <w:sz w:val="18"/>
          <w:szCs w:val="18"/>
        </w:rPr>
        <w:t>；</w:t>
      </w:r>
    </w:p>
    <w:p w:rsidR="007D0A25" w:rsidRDefault="00827E7E">
      <w:pPr>
        <w:pStyle w:val="afffff1"/>
        <w:spacing w:line="360" w:lineRule="auto"/>
        <w:ind w:firstLineChars="236" w:firstLine="425"/>
        <w:rPr>
          <w:rFonts w:ascii="Times New Roman"/>
          <w:sz w:val="18"/>
          <w:szCs w:val="18"/>
        </w:rPr>
      </w:pPr>
      <m:oMath>
        <m:sSub>
          <m:sSubPr>
            <m:ctrlPr>
              <w:rPr>
                <w:rFonts w:ascii="Cambria Math" w:eastAsia="MS Mincho" w:hAnsi="Cambria Math"/>
                <w:i/>
                <w:sz w:val="18"/>
                <w:szCs w:val="18"/>
                <w:lang w:val="en-GB" w:eastAsia="en-US"/>
              </w:rPr>
            </m:ctrlPr>
          </m:sSubPr>
          <m:e>
            <m:r>
              <w:rPr>
                <w:rFonts w:ascii="Cambria Math" w:eastAsia="MS Mincho" w:hAnsi="Cambria Math"/>
                <w:sz w:val="18"/>
                <w:szCs w:val="18"/>
                <w:lang w:val="en-GB"/>
              </w:rPr>
              <m:t>R</m:t>
            </m:r>
          </m:e>
          <m:sub>
            <m:r>
              <w:rPr>
                <w:rFonts w:ascii="Cambria Math" w:eastAsia="MS Mincho" w:hAnsi="Cambria Math"/>
                <w:sz w:val="18"/>
                <w:szCs w:val="18"/>
                <w:lang w:val="en-GB"/>
              </w:rPr>
              <m:t>si</m:t>
            </m:r>
            <m:r>
              <w:rPr>
                <w:rFonts w:ascii="Cambria Math" w:eastAsia="MS Mincho" w:hAnsi="Cambria Math"/>
                <w:sz w:val="18"/>
                <w:szCs w:val="18"/>
                <w:lang w:val="en-GB"/>
              </w:rPr>
              <m:t>,</m:t>
            </m:r>
            <m:r>
              <w:rPr>
                <w:rFonts w:ascii="Cambria Math" w:eastAsia="MS Mincho" w:hAnsi="Cambria Math"/>
                <w:sz w:val="18"/>
                <w:szCs w:val="18"/>
                <w:lang w:val="en-GB"/>
              </w:rPr>
              <m:t>st</m:t>
            </m:r>
          </m:sub>
        </m:sSub>
      </m:oMath>
      <w:r>
        <w:rPr>
          <w:rFonts w:ascii="Times New Roman"/>
          <w:sz w:val="18"/>
          <w:szCs w:val="18"/>
          <w:lang w:val="en-GB"/>
        </w:rPr>
        <w:t xml:space="preserve"> </w:t>
      </w:r>
      <w:r>
        <w:rPr>
          <w:rFonts w:ascii="Times" w:eastAsia="MS Mincho" w:hAnsi="Times"/>
          <w:b/>
          <w:sz w:val="18"/>
          <w:szCs w:val="18"/>
          <w:lang w:val="en-GB" w:eastAsia="ja-JP"/>
        </w:rPr>
        <w:t>——</w:t>
      </w:r>
      <w:r>
        <w:rPr>
          <w:rFonts w:ascii="Times New Roman"/>
          <w:sz w:val="18"/>
          <w:szCs w:val="18"/>
          <w:lang w:val="en-GB"/>
        </w:rPr>
        <w:t>标准内表面热阻，单位为</w:t>
      </w:r>
      <w:r>
        <w:rPr>
          <w:rFonts w:ascii="Times New Roman" w:hint="eastAsia"/>
          <w:sz w:val="18"/>
          <w:szCs w:val="18"/>
          <w:lang w:val="en-GB"/>
        </w:rPr>
        <w:t>平方米开每瓦</w:t>
      </w:r>
      <w:r>
        <w:rPr>
          <w:rFonts w:ascii="Times New Roman" w:hint="eastAsia"/>
          <w:sz w:val="18"/>
          <w:szCs w:val="18"/>
          <w:lang w:val="en-GB"/>
        </w:rPr>
        <w:t>[(</w:t>
      </w:r>
      <w:r>
        <w:rPr>
          <w:rFonts w:ascii="Times New Roman"/>
          <w:sz w:val="18"/>
          <w:szCs w:val="18"/>
          <w:lang w:eastAsia="ja-JP"/>
        </w:rPr>
        <w:t>m</w:t>
      </w:r>
      <w:r>
        <w:rPr>
          <w:rFonts w:ascii="Times New Roman"/>
          <w:sz w:val="18"/>
          <w:szCs w:val="18"/>
          <w:vertAlign w:val="superscript"/>
          <w:lang w:eastAsia="ja-JP"/>
        </w:rPr>
        <w:t>2</w:t>
      </w:r>
      <w:r>
        <w:rPr>
          <w:rFonts w:ascii="Times New Roman"/>
          <w:sz w:val="18"/>
          <w:szCs w:val="18"/>
          <w:lang w:eastAsia="ja-JP"/>
        </w:rPr>
        <w:t>·K</w:t>
      </w:r>
      <w:r>
        <w:rPr>
          <w:rFonts w:ascii="Times New Roman" w:hint="eastAsia"/>
          <w:sz w:val="18"/>
          <w:szCs w:val="18"/>
          <w:lang w:val="en-GB"/>
        </w:rPr>
        <w:t>)</w:t>
      </w:r>
      <w:r>
        <w:rPr>
          <w:rFonts w:ascii="Times New Roman"/>
          <w:sz w:val="18"/>
          <w:szCs w:val="18"/>
          <w:lang w:eastAsia="ja-JP"/>
        </w:rPr>
        <w:t>/W</w:t>
      </w:r>
      <w:r>
        <w:rPr>
          <w:rFonts w:ascii="Times New Roman"/>
          <w:sz w:val="18"/>
          <w:szCs w:val="18"/>
          <w:lang w:val="en-GB"/>
        </w:rPr>
        <w:t>]</w:t>
      </w:r>
      <w:r>
        <w:rPr>
          <w:rFonts w:ascii="Times New Roman" w:hint="eastAsia"/>
          <w:sz w:val="18"/>
          <w:szCs w:val="18"/>
        </w:rPr>
        <w:t>。</w:t>
      </w:r>
    </w:p>
    <w:p w:rsidR="007D0A25" w:rsidRDefault="00827E7E">
      <w:pPr>
        <w:widowControl/>
        <w:adjustRightInd/>
        <w:spacing w:line="240" w:lineRule="auto"/>
        <w:jc w:val="left"/>
        <w:rPr>
          <w:rFonts w:ascii="Times New Roman" w:eastAsia="黑体" w:hAnsi="Times New Roman"/>
          <w:spacing w:val="105"/>
          <w:kern w:val="0"/>
        </w:rPr>
      </w:pPr>
      <w:r>
        <w:rPr>
          <w:rFonts w:ascii="Times New Roman" w:hAnsi="Times New Roman"/>
          <w:spacing w:val="105"/>
        </w:rPr>
        <w:br w:type="page"/>
      </w:r>
    </w:p>
    <w:p w:rsidR="007D0A25" w:rsidRDefault="00827E7E">
      <w:pPr>
        <w:pStyle w:val="aff3"/>
        <w:spacing w:before="78" w:after="156"/>
        <w:rPr>
          <w:rFonts w:ascii="Times New Roman"/>
        </w:rPr>
      </w:pPr>
      <w:r>
        <w:rPr>
          <w:rFonts w:ascii="Times New Roman"/>
        </w:rPr>
        <w:br/>
      </w:r>
      <w:bookmarkStart w:id="101" w:name="_Toc145599841"/>
      <w:r>
        <w:rPr>
          <w:rFonts w:ascii="Times New Roman"/>
        </w:rPr>
        <w:t>（资料性）</w:t>
      </w:r>
      <w:r>
        <w:rPr>
          <w:rFonts w:ascii="Times New Roman"/>
        </w:rPr>
        <w:br/>
      </w:r>
      <w:r>
        <w:rPr>
          <w:rFonts w:ascii="Times New Roman"/>
        </w:rPr>
        <w:t>测量装置设计示例</w:t>
      </w:r>
      <w:bookmarkEnd w:id="101"/>
    </w:p>
    <w:p w:rsidR="007D0A25" w:rsidRDefault="00827E7E">
      <w:pPr>
        <w:pStyle w:val="aff4"/>
        <w:spacing w:before="156" w:after="156"/>
        <w:rPr>
          <w:rFonts w:ascii="Times New Roman"/>
        </w:rPr>
      </w:pPr>
      <w:bookmarkStart w:id="102" w:name="_Toc145598937"/>
      <w:r>
        <w:rPr>
          <w:rFonts w:ascii="Times New Roman"/>
        </w:rPr>
        <w:t>概述</w:t>
      </w:r>
      <w:bookmarkEnd w:id="102"/>
    </w:p>
    <w:p w:rsidR="007D0A25" w:rsidRDefault="00827E7E">
      <w:pPr>
        <w:pStyle w:val="afffff1"/>
        <w:spacing w:line="360" w:lineRule="auto"/>
        <w:ind w:firstLine="420"/>
        <w:rPr>
          <w:rFonts w:ascii="Times New Roman"/>
        </w:rPr>
      </w:pPr>
      <w:r>
        <w:rPr>
          <w:rFonts w:ascii="Times New Roman"/>
        </w:rPr>
        <w:t>本附录中描述了用于</w:t>
      </w:r>
      <w:r>
        <w:rPr>
          <w:rFonts w:ascii="Times New Roman" w:hint="eastAsia"/>
        </w:rPr>
        <w:t>测量</w:t>
      </w:r>
      <w:r>
        <w:rPr>
          <w:rFonts w:ascii="Times New Roman"/>
        </w:rPr>
        <w:t>太阳得热系数的测量装置的设计方法包括：热箱法和冷箱法。有许多差异不仅在于测量装置的设计，还在于测量边界条件的设定。</w:t>
      </w:r>
    </w:p>
    <w:p w:rsidR="007D0A25" w:rsidRDefault="00827E7E">
      <w:pPr>
        <w:pStyle w:val="aff4"/>
        <w:spacing w:before="156" w:after="156"/>
        <w:rPr>
          <w:rFonts w:ascii="Times New Roman"/>
        </w:rPr>
      </w:pPr>
      <w:bookmarkStart w:id="103" w:name="_Toc145598938"/>
      <w:r>
        <w:rPr>
          <w:rFonts w:ascii="Times New Roman"/>
        </w:rPr>
        <w:t>设计方案</w:t>
      </w:r>
      <w:r>
        <w:rPr>
          <w:rFonts w:ascii="Times New Roman"/>
        </w:rPr>
        <w:t>A</w:t>
      </w:r>
      <w:bookmarkEnd w:id="103"/>
    </w:p>
    <w:p w:rsidR="007D0A25" w:rsidRDefault="00827E7E">
      <w:pPr>
        <w:pStyle w:val="aff5"/>
        <w:wordWrap/>
        <w:spacing w:before="156" w:after="156" w:line="360" w:lineRule="auto"/>
        <w:rPr>
          <w:rFonts w:ascii="Times New Roman"/>
        </w:rPr>
      </w:pPr>
      <w:r>
        <w:rPr>
          <w:rFonts w:ascii="Times New Roman"/>
        </w:rPr>
        <w:t>概述</w:t>
      </w:r>
    </w:p>
    <w:p w:rsidR="007D0A25" w:rsidRDefault="00827E7E">
      <w:pPr>
        <w:pStyle w:val="afffff1"/>
        <w:spacing w:line="360" w:lineRule="auto"/>
        <w:ind w:firstLine="420"/>
        <w:rPr>
          <w:rFonts w:ascii="Times New Roman"/>
        </w:rPr>
      </w:pPr>
      <w:r>
        <w:rPr>
          <w:rFonts w:ascii="Times New Roman"/>
        </w:rPr>
        <w:t>本条款描述的装置基于</w:t>
      </w:r>
      <w:r>
        <w:rPr>
          <w:rFonts w:ascii="Times New Roman"/>
        </w:rPr>
        <w:t>ISO 8990</w:t>
      </w:r>
      <w:r>
        <w:rPr>
          <w:rFonts w:ascii="Times New Roman"/>
        </w:rPr>
        <w:t>和</w:t>
      </w:r>
      <w:r>
        <w:rPr>
          <w:rFonts w:ascii="Times New Roman"/>
        </w:rPr>
        <w:t>ISO 12567-1</w:t>
      </w:r>
      <w:r>
        <w:rPr>
          <w:rFonts w:ascii="Times New Roman"/>
        </w:rPr>
        <w:t>规定的热箱法，用于测定</w:t>
      </w:r>
      <w:r>
        <w:rPr>
          <w:rFonts w:ascii="Times New Roman"/>
        </w:rPr>
        <w:t>ISO 15099</w:t>
      </w:r>
      <w:r>
        <w:rPr>
          <w:rFonts w:ascii="Times New Roman"/>
        </w:rPr>
        <w:t>定义的太阳得热系数。因此，该装置可在两个边界条件下连续测量，即有辐照度和无辐照度条件（参见参考文献</w:t>
      </w:r>
      <w:r>
        <w:rPr>
          <w:rFonts w:ascii="Times New Roman"/>
        </w:rPr>
        <w:t>[14]</w:t>
      </w:r>
      <w:r>
        <w:rPr>
          <w:rFonts w:ascii="Times New Roman"/>
        </w:rPr>
        <w:t>）。</w:t>
      </w:r>
      <w:r>
        <w:rPr>
          <w:rFonts w:ascii="Times New Roman"/>
        </w:rPr>
        <w:t xml:space="preserve">    </w:t>
      </w:r>
    </w:p>
    <w:p w:rsidR="007D0A25" w:rsidRDefault="00827E7E">
      <w:pPr>
        <w:pStyle w:val="afffff1"/>
        <w:spacing w:line="360" w:lineRule="auto"/>
        <w:ind w:firstLine="420"/>
        <w:rPr>
          <w:rFonts w:ascii="Times New Roman"/>
        </w:rPr>
      </w:pPr>
      <w:r>
        <w:rPr>
          <w:rFonts w:ascii="Times New Roman"/>
        </w:rPr>
        <w:t>使用</w:t>
      </w:r>
      <w:r>
        <w:rPr>
          <w:rFonts w:ascii="Times New Roman"/>
        </w:rPr>
        <w:t>“</w:t>
      </w:r>
      <w:r>
        <w:rPr>
          <w:rFonts w:ascii="Times New Roman"/>
        </w:rPr>
        <w:t>无辐照度</w:t>
      </w:r>
      <w:r>
        <w:rPr>
          <w:rFonts w:ascii="Times New Roman"/>
        </w:rPr>
        <w:t>”</w:t>
      </w:r>
      <w:r>
        <w:rPr>
          <w:rFonts w:ascii="Times New Roman"/>
        </w:rPr>
        <w:t>条件是由于基于</w:t>
      </w:r>
      <w:r>
        <w:rPr>
          <w:rFonts w:ascii="Times New Roman"/>
        </w:rPr>
        <w:t>ISO 15099</w:t>
      </w:r>
      <w:r>
        <w:rPr>
          <w:rFonts w:ascii="Times New Roman"/>
        </w:rPr>
        <w:t>的规定，辐照度对热阻的所有影响均被纳入太阳得热系数和环境温度中，（所有影响，如由辐照引起的表面换热系数的变化，应包含在太阳得热系数中）。</w:t>
      </w:r>
    </w:p>
    <w:p w:rsidR="007D0A25" w:rsidRDefault="00827E7E">
      <w:pPr>
        <w:pStyle w:val="afffff1"/>
        <w:spacing w:line="360" w:lineRule="auto"/>
        <w:ind w:firstLine="420"/>
        <w:rPr>
          <w:rFonts w:ascii="Times New Roman"/>
        </w:rPr>
      </w:pPr>
      <w:r>
        <w:rPr>
          <w:rFonts w:ascii="Times New Roman"/>
        </w:rPr>
        <w:t>对于此方法，建议依据</w:t>
      </w:r>
      <w:r>
        <w:rPr>
          <w:rFonts w:ascii="Times New Roman"/>
        </w:rPr>
        <w:t>ISO 15099</w:t>
      </w:r>
      <w:r>
        <w:rPr>
          <w:rFonts w:ascii="Times New Roman"/>
        </w:rPr>
        <w:t>设置环境条件，如表</w:t>
      </w:r>
      <w:r>
        <w:rPr>
          <w:rFonts w:ascii="Times New Roman"/>
        </w:rPr>
        <w:t>4</w:t>
      </w:r>
      <w:r>
        <w:rPr>
          <w:rFonts w:ascii="Times New Roman"/>
        </w:rPr>
        <w:t>所示。测量装置的总体结构如图</w:t>
      </w:r>
      <w:r>
        <w:rPr>
          <w:rFonts w:ascii="Times New Roman"/>
        </w:rPr>
        <w:t>D.1</w:t>
      </w:r>
      <w:r>
        <w:rPr>
          <w:rFonts w:ascii="Times New Roman"/>
        </w:rPr>
        <w:t>所示。</w:t>
      </w:r>
    </w:p>
    <w:p w:rsidR="007D0A25" w:rsidRDefault="00827E7E">
      <w:pPr>
        <w:pStyle w:val="afffff1"/>
        <w:spacing w:line="360" w:lineRule="auto"/>
        <w:ind w:firstLineChars="0" w:firstLine="0"/>
        <w:rPr>
          <w:rFonts w:ascii="Times New Roman"/>
        </w:rPr>
      </w:pPr>
      <w:r>
        <w:rPr>
          <w:rFonts w:ascii="Times New Roman"/>
          <w:noProof/>
        </w:rPr>
        <w:drawing>
          <wp:inline distT="0" distB="0" distL="0" distR="0">
            <wp:extent cx="5939790" cy="1925320"/>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6"/>
                    <a:stretch>
                      <a:fillRect/>
                    </a:stretch>
                  </pic:blipFill>
                  <pic:spPr>
                    <a:xfrm>
                      <a:off x="0" y="0"/>
                      <a:ext cx="5939790" cy="1925320"/>
                    </a:xfrm>
                    <a:prstGeom prst="rect">
                      <a:avLst/>
                    </a:prstGeom>
                  </pic:spPr>
                </pic:pic>
              </a:graphicData>
            </a:graphic>
          </wp:inline>
        </w:drawing>
      </w:r>
    </w:p>
    <w:p w:rsidR="007D0A25" w:rsidRDefault="00827E7E">
      <w:pPr>
        <w:pStyle w:val="afffff1"/>
        <w:spacing w:line="360" w:lineRule="auto"/>
        <w:ind w:leftChars="202" w:left="424" w:firstLineChars="0" w:firstLine="0"/>
        <w:rPr>
          <w:rFonts w:ascii="Times New Roman"/>
          <w:b/>
          <w:sz w:val="18"/>
          <w:szCs w:val="18"/>
        </w:rPr>
      </w:pPr>
      <w:r>
        <w:rPr>
          <w:rFonts w:ascii="Times New Roman"/>
          <w:b/>
          <w:sz w:val="18"/>
          <w:szCs w:val="18"/>
        </w:rPr>
        <w:t>标</w:t>
      </w:r>
      <w:r>
        <w:rPr>
          <w:rFonts w:ascii="Times New Roman"/>
          <w:b/>
          <w:sz w:val="18"/>
          <w:szCs w:val="18"/>
        </w:rPr>
        <w:t>引序号说明：</w:t>
      </w:r>
    </w:p>
    <w:p w:rsidR="007D0A25" w:rsidRDefault="00827E7E">
      <w:pPr>
        <w:pStyle w:val="afffff1"/>
        <w:spacing w:line="360" w:lineRule="auto"/>
        <w:ind w:leftChars="202" w:left="424" w:firstLineChars="0" w:firstLine="0"/>
        <w:rPr>
          <w:rFonts w:ascii="Times New Roman"/>
          <w:sz w:val="18"/>
          <w:szCs w:val="18"/>
        </w:rPr>
      </w:pPr>
      <w:r>
        <w:rPr>
          <w:rFonts w:ascii="Times New Roman"/>
          <w:sz w:val="18"/>
          <w:szCs w:val="18"/>
        </w:rPr>
        <w:t xml:space="preserve">1  </w:t>
      </w:r>
      <w:r>
        <w:rPr>
          <w:rFonts w:ascii="Times" w:eastAsia="MS Mincho" w:hAnsi="Times"/>
          <w:b/>
          <w:sz w:val="18"/>
          <w:szCs w:val="18"/>
          <w:lang w:val="en-GB" w:eastAsia="ja-JP"/>
        </w:rPr>
        <w:t>——</w:t>
      </w:r>
      <w:r>
        <w:rPr>
          <w:rFonts w:ascii="Times New Roman"/>
          <w:sz w:val="18"/>
          <w:szCs w:val="18"/>
        </w:rPr>
        <w:t>太阳光模拟器</w:t>
      </w:r>
      <w:r>
        <w:rPr>
          <w:rFonts w:ascii="Times New Roman"/>
          <w:sz w:val="18"/>
          <w:szCs w:val="18"/>
        </w:rPr>
        <w:t xml:space="preserve">                           7  </w:t>
      </w:r>
      <w:r>
        <w:rPr>
          <w:rFonts w:ascii="Times" w:eastAsia="MS Mincho" w:hAnsi="Times"/>
          <w:b/>
          <w:sz w:val="18"/>
          <w:szCs w:val="18"/>
          <w:lang w:val="en-GB" w:eastAsia="ja-JP"/>
        </w:rPr>
        <w:t>——</w:t>
      </w:r>
      <w:r>
        <w:rPr>
          <w:rFonts w:ascii="Times New Roman"/>
          <w:sz w:val="18"/>
          <w:szCs w:val="18"/>
        </w:rPr>
        <w:t>试件</w:t>
      </w:r>
    </w:p>
    <w:p w:rsidR="007D0A25" w:rsidRDefault="00827E7E">
      <w:pPr>
        <w:pStyle w:val="afffff1"/>
        <w:spacing w:line="360" w:lineRule="auto"/>
        <w:ind w:leftChars="202" w:left="424" w:firstLineChars="0" w:firstLine="0"/>
        <w:rPr>
          <w:rFonts w:ascii="Times New Roman"/>
          <w:sz w:val="18"/>
          <w:szCs w:val="18"/>
        </w:rPr>
      </w:pPr>
      <w:r>
        <w:rPr>
          <w:rFonts w:ascii="Times New Roman"/>
          <w:sz w:val="18"/>
          <w:szCs w:val="18"/>
        </w:rPr>
        <w:t xml:space="preserve">2  </w:t>
      </w:r>
      <w:r>
        <w:rPr>
          <w:rFonts w:ascii="Times" w:eastAsia="MS Mincho" w:hAnsi="Times"/>
          <w:b/>
          <w:sz w:val="18"/>
          <w:szCs w:val="18"/>
          <w:lang w:val="en-GB" w:eastAsia="ja-JP"/>
        </w:rPr>
        <w:t>——</w:t>
      </w:r>
      <w:r>
        <w:rPr>
          <w:rFonts w:ascii="Times New Roman"/>
          <w:sz w:val="18"/>
          <w:szCs w:val="18"/>
        </w:rPr>
        <w:t>环境箱</w:t>
      </w:r>
      <w:r>
        <w:rPr>
          <w:rFonts w:ascii="Times New Roman"/>
          <w:sz w:val="18"/>
          <w:szCs w:val="18"/>
        </w:rPr>
        <w:t xml:space="preserve">                                 8  </w:t>
      </w:r>
      <w:r>
        <w:rPr>
          <w:rFonts w:ascii="Times" w:eastAsia="MS Mincho" w:hAnsi="Times"/>
          <w:b/>
          <w:sz w:val="18"/>
          <w:szCs w:val="18"/>
          <w:lang w:val="en-GB" w:eastAsia="ja-JP"/>
        </w:rPr>
        <w:t>——</w:t>
      </w:r>
      <w:r>
        <w:rPr>
          <w:rFonts w:ascii="Times New Roman"/>
          <w:sz w:val="18"/>
          <w:szCs w:val="18"/>
        </w:rPr>
        <w:t>试件框</w:t>
      </w:r>
    </w:p>
    <w:p w:rsidR="007D0A25" w:rsidRDefault="00827E7E">
      <w:pPr>
        <w:pStyle w:val="afffff1"/>
        <w:spacing w:line="360" w:lineRule="auto"/>
        <w:ind w:leftChars="202" w:left="424" w:firstLineChars="0" w:firstLine="0"/>
        <w:rPr>
          <w:rFonts w:ascii="Times New Roman"/>
          <w:sz w:val="18"/>
          <w:szCs w:val="18"/>
        </w:rPr>
      </w:pPr>
      <w:r>
        <w:rPr>
          <w:rFonts w:ascii="Times New Roman"/>
          <w:sz w:val="18"/>
          <w:szCs w:val="18"/>
        </w:rPr>
        <w:t xml:space="preserve">3  </w:t>
      </w:r>
      <w:r>
        <w:rPr>
          <w:rFonts w:ascii="Times" w:eastAsia="MS Mincho" w:hAnsi="Times"/>
          <w:b/>
          <w:sz w:val="18"/>
          <w:szCs w:val="18"/>
          <w:lang w:val="en-GB" w:eastAsia="ja-JP"/>
        </w:rPr>
        <w:t>——</w:t>
      </w:r>
      <w:r>
        <w:rPr>
          <w:rFonts w:ascii="Times New Roman"/>
          <w:sz w:val="18"/>
          <w:szCs w:val="18"/>
        </w:rPr>
        <w:t>计量箱</w:t>
      </w:r>
      <w:r>
        <w:rPr>
          <w:rFonts w:ascii="Times New Roman"/>
          <w:sz w:val="18"/>
          <w:szCs w:val="18"/>
        </w:rPr>
        <w:t xml:space="preserve">                                 9  </w:t>
      </w:r>
      <w:r>
        <w:rPr>
          <w:rFonts w:ascii="Times" w:eastAsia="MS Mincho" w:hAnsi="Times"/>
          <w:b/>
          <w:sz w:val="18"/>
          <w:szCs w:val="18"/>
          <w:lang w:val="en-GB" w:eastAsia="ja-JP"/>
        </w:rPr>
        <w:t>——</w:t>
      </w:r>
      <w:r>
        <w:rPr>
          <w:rFonts w:ascii="Times New Roman"/>
          <w:sz w:val="18"/>
          <w:szCs w:val="18"/>
        </w:rPr>
        <w:t>计量箱箱板</w:t>
      </w:r>
    </w:p>
    <w:p w:rsidR="007D0A25" w:rsidRDefault="00827E7E">
      <w:pPr>
        <w:pStyle w:val="afffff1"/>
        <w:spacing w:line="360" w:lineRule="auto"/>
        <w:ind w:leftChars="202" w:left="424" w:firstLineChars="0" w:firstLine="0"/>
        <w:rPr>
          <w:rFonts w:ascii="Times New Roman"/>
          <w:sz w:val="18"/>
          <w:szCs w:val="18"/>
        </w:rPr>
      </w:pPr>
      <w:r>
        <w:rPr>
          <w:rFonts w:ascii="Times New Roman"/>
          <w:sz w:val="18"/>
          <w:szCs w:val="18"/>
        </w:rPr>
        <w:t xml:space="preserve">4  </w:t>
      </w:r>
      <w:r>
        <w:rPr>
          <w:rFonts w:ascii="Times" w:eastAsia="MS Mincho" w:hAnsi="Times"/>
          <w:b/>
          <w:sz w:val="18"/>
          <w:szCs w:val="18"/>
          <w:lang w:val="en-GB" w:eastAsia="ja-JP"/>
        </w:rPr>
        <w:t>——</w:t>
      </w:r>
      <w:r>
        <w:rPr>
          <w:rFonts w:ascii="Times New Roman"/>
          <w:sz w:val="18"/>
          <w:szCs w:val="18"/>
        </w:rPr>
        <w:t>透明洞口</w:t>
      </w:r>
      <w:r>
        <w:rPr>
          <w:rFonts w:ascii="Times New Roman"/>
          <w:sz w:val="18"/>
          <w:szCs w:val="18"/>
        </w:rPr>
        <w:t xml:space="preserve">                               10 </w:t>
      </w:r>
      <w:r>
        <w:rPr>
          <w:rFonts w:ascii="Times" w:eastAsia="MS Mincho" w:hAnsi="Times"/>
          <w:b/>
          <w:sz w:val="18"/>
          <w:szCs w:val="18"/>
          <w:lang w:val="en-GB" w:eastAsia="ja-JP"/>
        </w:rPr>
        <w:t>——</w:t>
      </w:r>
      <w:r>
        <w:rPr>
          <w:rFonts w:ascii="Times New Roman"/>
          <w:sz w:val="18"/>
          <w:szCs w:val="18"/>
        </w:rPr>
        <w:t>内侧导流板</w:t>
      </w:r>
      <w:r>
        <w:rPr>
          <w:rFonts w:ascii="Times New Roman"/>
          <w:sz w:val="18"/>
          <w:szCs w:val="18"/>
        </w:rPr>
        <w:t xml:space="preserve"> </w:t>
      </w:r>
    </w:p>
    <w:p w:rsidR="007D0A25" w:rsidRDefault="00827E7E">
      <w:pPr>
        <w:pStyle w:val="afffff1"/>
        <w:spacing w:line="360" w:lineRule="auto"/>
        <w:ind w:leftChars="202" w:left="424" w:firstLineChars="0" w:firstLine="0"/>
        <w:rPr>
          <w:rFonts w:ascii="Times New Roman"/>
          <w:sz w:val="18"/>
          <w:szCs w:val="18"/>
        </w:rPr>
      </w:pPr>
      <w:r>
        <w:rPr>
          <w:rFonts w:ascii="Times New Roman"/>
          <w:sz w:val="18"/>
          <w:szCs w:val="18"/>
        </w:rPr>
        <w:t xml:space="preserve">5  </w:t>
      </w:r>
      <w:r>
        <w:rPr>
          <w:rFonts w:ascii="Times" w:eastAsia="MS Mincho" w:hAnsi="Times"/>
          <w:b/>
          <w:sz w:val="18"/>
          <w:szCs w:val="18"/>
          <w:lang w:val="en-GB" w:eastAsia="ja-JP"/>
        </w:rPr>
        <w:t>——</w:t>
      </w:r>
      <w:r>
        <w:rPr>
          <w:rFonts w:ascii="Times New Roman"/>
          <w:sz w:val="18"/>
          <w:szCs w:val="18"/>
        </w:rPr>
        <w:t>外侧导流板</w:t>
      </w:r>
      <w:r>
        <w:rPr>
          <w:rFonts w:ascii="Times New Roman"/>
          <w:sz w:val="18"/>
          <w:szCs w:val="18"/>
        </w:rPr>
        <w:t xml:space="preserve">                             11 </w:t>
      </w:r>
      <w:r>
        <w:rPr>
          <w:rFonts w:ascii="Times" w:eastAsia="MS Mincho" w:hAnsi="Times"/>
          <w:b/>
          <w:sz w:val="18"/>
          <w:szCs w:val="18"/>
          <w:lang w:val="en-GB" w:eastAsia="ja-JP"/>
        </w:rPr>
        <w:t>——</w:t>
      </w:r>
      <w:r>
        <w:rPr>
          <w:rFonts w:ascii="Times New Roman"/>
          <w:sz w:val="18"/>
          <w:szCs w:val="18"/>
        </w:rPr>
        <w:t>冷却板</w:t>
      </w:r>
    </w:p>
    <w:p w:rsidR="007D0A25" w:rsidRDefault="00827E7E">
      <w:pPr>
        <w:pStyle w:val="afffff1"/>
        <w:spacing w:line="360" w:lineRule="auto"/>
        <w:ind w:leftChars="202" w:left="424" w:firstLineChars="0" w:firstLine="0"/>
        <w:rPr>
          <w:rFonts w:ascii="Times New Roman"/>
          <w:sz w:val="18"/>
          <w:szCs w:val="18"/>
        </w:rPr>
      </w:pPr>
      <w:r>
        <w:rPr>
          <w:rFonts w:ascii="Times New Roman"/>
          <w:sz w:val="18"/>
          <w:szCs w:val="18"/>
        </w:rPr>
        <w:t xml:space="preserve">6  </w:t>
      </w:r>
      <w:r>
        <w:rPr>
          <w:rFonts w:ascii="Times" w:eastAsia="MS Mincho" w:hAnsi="Times"/>
          <w:b/>
          <w:sz w:val="18"/>
          <w:szCs w:val="18"/>
          <w:lang w:val="en-GB" w:eastAsia="ja-JP"/>
        </w:rPr>
        <w:t>——</w:t>
      </w:r>
      <w:r>
        <w:rPr>
          <w:rFonts w:ascii="Times New Roman"/>
          <w:sz w:val="18"/>
          <w:szCs w:val="18"/>
        </w:rPr>
        <w:t>外部风扇</w:t>
      </w:r>
      <w:r>
        <w:rPr>
          <w:rFonts w:ascii="Times New Roman"/>
          <w:sz w:val="18"/>
          <w:szCs w:val="18"/>
        </w:rPr>
        <w:t xml:space="preserve">                               12 </w:t>
      </w:r>
      <w:r>
        <w:rPr>
          <w:rFonts w:ascii="Times" w:eastAsia="MS Mincho" w:hAnsi="Times"/>
          <w:b/>
          <w:sz w:val="18"/>
          <w:szCs w:val="18"/>
          <w:lang w:val="en-GB" w:eastAsia="ja-JP"/>
        </w:rPr>
        <w:t>——</w:t>
      </w:r>
      <w:r>
        <w:rPr>
          <w:rFonts w:ascii="Times New Roman"/>
          <w:sz w:val="18"/>
          <w:szCs w:val="18"/>
        </w:rPr>
        <w:t>内部风扇和加热装置</w:t>
      </w:r>
    </w:p>
    <w:p w:rsidR="007D0A25" w:rsidRDefault="00827E7E">
      <w:pPr>
        <w:pStyle w:val="afffff1"/>
        <w:spacing w:line="360" w:lineRule="auto"/>
        <w:ind w:firstLineChars="0" w:firstLine="0"/>
        <w:jc w:val="center"/>
        <w:rPr>
          <w:rFonts w:ascii="Times New Roman"/>
          <w:b/>
        </w:rPr>
      </w:pPr>
      <w:r>
        <w:rPr>
          <w:rFonts w:ascii="Times New Roman"/>
          <w:b/>
        </w:rPr>
        <w:t>图</w:t>
      </w:r>
      <w:r>
        <w:rPr>
          <w:rFonts w:ascii="Times New Roman"/>
          <w:b/>
        </w:rPr>
        <w:t xml:space="preserve"> D.1  </w:t>
      </w:r>
      <w:r>
        <w:rPr>
          <w:rFonts w:ascii="Times New Roman"/>
          <w:b/>
        </w:rPr>
        <w:t>基于热箱法的测量装置示图</w:t>
      </w:r>
    </w:p>
    <w:p w:rsidR="007D0A25" w:rsidRDefault="007D0A25">
      <w:pPr>
        <w:pStyle w:val="afffff1"/>
        <w:spacing w:line="360" w:lineRule="auto"/>
        <w:ind w:firstLineChars="0" w:firstLine="0"/>
        <w:jc w:val="center"/>
        <w:rPr>
          <w:rFonts w:ascii="Times New Roman"/>
          <w:b/>
        </w:rPr>
      </w:pPr>
    </w:p>
    <w:p w:rsidR="007D0A25" w:rsidRDefault="00827E7E">
      <w:pPr>
        <w:pStyle w:val="aff5"/>
        <w:wordWrap/>
        <w:spacing w:before="156" w:after="156" w:line="360" w:lineRule="auto"/>
        <w:rPr>
          <w:rFonts w:ascii="Times New Roman"/>
        </w:rPr>
      </w:pPr>
      <w:r>
        <w:rPr>
          <w:rFonts w:ascii="Times New Roman"/>
        </w:rPr>
        <w:t>太阳光模拟器的设计</w:t>
      </w:r>
    </w:p>
    <w:p w:rsidR="007D0A25" w:rsidRDefault="00827E7E">
      <w:pPr>
        <w:pStyle w:val="afffff1"/>
        <w:spacing w:line="360" w:lineRule="auto"/>
        <w:ind w:firstLine="420"/>
        <w:rPr>
          <w:rFonts w:ascii="Times New Roman"/>
        </w:rPr>
      </w:pPr>
      <w:r>
        <w:rPr>
          <w:rFonts w:ascii="Times New Roman"/>
        </w:rPr>
        <w:t>太阳光模拟器由稳态的氙灯组成，太阳光模拟器灯箱内部横截面示图见图</w:t>
      </w:r>
      <w:r>
        <w:rPr>
          <w:rFonts w:ascii="Times New Roman"/>
        </w:rPr>
        <w:t>D.2</w:t>
      </w:r>
      <w:r>
        <w:rPr>
          <w:rFonts w:ascii="Times New Roman"/>
        </w:rPr>
        <w:t>。光由太阳光模拟器底部的短弧氙灯（</w:t>
      </w:r>
      <w:r>
        <w:rPr>
          <w:rFonts w:ascii="Times New Roman"/>
        </w:rPr>
        <w:t>6.5kW×4</w:t>
      </w:r>
      <w:r>
        <w:rPr>
          <w:rFonts w:ascii="Times New Roman"/>
        </w:rPr>
        <w:t>盏）经椭圆形反射器反射或直接通过空气质量过滤器（</w:t>
      </w:r>
      <w:r>
        <w:rPr>
          <w:rFonts w:ascii="Times New Roman"/>
        </w:rPr>
        <w:t>AM1.5G</w:t>
      </w:r>
      <w:r>
        <w:rPr>
          <w:rFonts w:ascii="Times New Roman"/>
        </w:rPr>
        <w:t>）发出，随后由主镜和次镜反射，最后，通过积分器照射至试件。三盏灯采用恒流控制，只有一盏灯采用反馈电流控制检测通过积分透镜后的光量。积分透镜是至关重要光学元件，用于</w:t>
      </w:r>
      <w:r>
        <w:rPr>
          <w:rFonts w:ascii="Times New Roman"/>
        </w:rPr>
        <w:t>在被照射表面上形成均匀分布的光。</w:t>
      </w:r>
    </w:p>
    <w:p w:rsidR="007D0A25" w:rsidRDefault="007D0A25">
      <w:pPr>
        <w:pStyle w:val="afffff1"/>
        <w:spacing w:line="360" w:lineRule="auto"/>
        <w:ind w:firstLine="420"/>
        <w:rPr>
          <w:rFonts w:ascii="Times New Roman"/>
        </w:rPr>
      </w:pPr>
    </w:p>
    <w:p w:rsidR="007D0A25" w:rsidRDefault="00827E7E">
      <w:pPr>
        <w:pStyle w:val="afffff1"/>
        <w:spacing w:line="360" w:lineRule="auto"/>
        <w:ind w:firstLine="420"/>
        <w:jc w:val="center"/>
        <w:rPr>
          <w:rFonts w:ascii="Times New Roman"/>
        </w:rPr>
      </w:pPr>
      <w:r>
        <w:rPr>
          <w:rFonts w:ascii="Times New Roman"/>
          <w:noProof/>
        </w:rPr>
        <w:drawing>
          <wp:inline distT="0" distB="0" distL="0" distR="0">
            <wp:extent cx="2415540" cy="2794000"/>
            <wp:effectExtent l="0" t="0" r="381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7"/>
                    <a:stretch>
                      <a:fillRect/>
                    </a:stretch>
                  </pic:blipFill>
                  <pic:spPr>
                    <a:xfrm>
                      <a:off x="0" y="0"/>
                      <a:ext cx="2417588" cy="2796503"/>
                    </a:xfrm>
                    <a:prstGeom prst="rect">
                      <a:avLst/>
                    </a:prstGeom>
                  </pic:spPr>
                </pic:pic>
              </a:graphicData>
            </a:graphic>
          </wp:inline>
        </w:drawing>
      </w:r>
    </w:p>
    <w:p w:rsidR="007D0A25" w:rsidRDefault="00827E7E">
      <w:pPr>
        <w:pStyle w:val="afffff1"/>
        <w:spacing w:line="360" w:lineRule="auto"/>
        <w:ind w:leftChars="202" w:left="424" w:firstLineChars="1" w:firstLine="2"/>
        <w:rPr>
          <w:rFonts w:ascii="Times New Roman"/>
          <w:b/>
          <w:sz w:val="18"/>
          <w:szCs w:val="18"/>
        </w:rPr>
      </w:pPr>
      <w:r>
        <w:rPr>
          <w:rFonts w:ascii="Times New Roman"/>
          <w:b/>
          <w:sz w:val="18"/>
          <w:szCs w:val="18"/>
        </w:rPr>
        <w:t>标引序号说明：</w:t>
      </w:r>
    </w:p>
    <w:p w:rsidR="007D0A25" w:rsidRDefault="00827E7E">
      <w:pPr>
        <w:pStyle w:val="afffff1"/>
        <w:numPr>
          <w:ilvl w:val="0"/>
          <w:numId w:val="38"/>
        </w:numPr>
        <w:spacing w:line="360" w:lineRule="auto"/>
        <w:ind w:leftChars="202" w:left="424" w:firstLineChars="1" w:firstLine="2"/>
        <w:rPr>
          <w:rFonts w:ascii="Times New Roman"/>
          <w:sz w:val="18"/>
          <w:szCs w:val="18"/>
        </w:rPr>
      </w:pPr>
      <w:r>
        <w:rPr>
          <w:rFonts w:ascii="Times" w:eastAsia="MS Mincho" w:hAnsi="Times"/>
          <w:b/>
          <w:sz w:val="18"/>
          <w:szCs w:val="18"/>
          <w:lang w:val="en-GB" w:eastAsia="ja-JP"/>
        </w:rPr>
        <w:t>——</w:t>
      </w:r>
      <w:r>
        <w:rPr>
          <w:rFonts w:ascii="Times New Roman"/>
          <w:sz w:val="18"/>
          <w:szCs w:val="18"/>
        </w:rPr>
        <w:t>短弧氙灯（</w:t>
      </w:r>
      <w:r>
        <w:rPr>
          <w:rFonts w:ascii="Times New Roman"/>
          <w:sz w:val="18"/>
          <w:szCs w:val="18"/>
        </w:rPr>
        <w:t>6.5kW×4</w:t>
      </w:r>
      <w:r>
        <w:rPr>
          <w:rFonts w:ascii="Times New Roman"/>
          <w:sz w:val="18"/>
          <w:szCs w:val="18"/>
        </w:rPr>
        <w:t>盏）</w:t>
      </w:r>
    </w:p>
    <w:p w:rsidR="007D0A25" w:rsidRDefault="00827E7E">
      <w:pPr>
        <w:pStyle w:val="afffff1"/>
        <w:numPr>
          <w:ilvl w:val="0"/>
          <w:numId w:val="38"/>
        </w:numPr>
        <w:spacing w:line="360" w:lineRule="auto"/>
        <w:ind w:leftChars="202" w:left="424" w:firstLineChars="1" w:firstLine="2"/>
        <w:rPr>
          <w:rFonts w:ascii="Times New Roman"/>
          <w:sz w:val="18"/>
          <w:szCs w:val="18"/>
        </w:rPr>
      </w:pPr>
      <w:r>
        <w:rPr>
          <w:rFonts w:ascii="Times" w:eastAsia="MS Mincho" w:hAnsi="Times"/>
          <w:b/>
          <w:sz w:val="18"/>
          <w:szCs w:val="18"/>
          <w:lang w:val="en-GB" w:eastAsia="ja-JP"/>
        </w:rPr>
        <w:t>——</w:t>
      </w:r>
      <w:r>
        <w:rPr>
          <w:rFonts w:ascii="Times New Roman"/>
          <w:sz w:val="18"/>
          <w:szCs w:val="18"/>
        </w:rPr>
        <w:t>椭圆形反射器</w:t>
      </w:r>
    </w:p>
    <w:p w:rsidR="007D0A25" w:rsidRDefault="00827E7E">
      <w:pPr>
        <w:pStyle w:val="afffff1"/>
        <w:numPr>
          <w:ilvl w:val="0"/>
          <w:numId w:val="38"/>
        </w:numPr>
        <w:spacing w:line="360" w:lineRule="auto"/>
        <w:ind w:leftChars="202" w:left="424" w:firstLineChars="1" w:firstLine="2"/>
        <w:rPr>
          <w:rFonts w:ascii="Times New Roman"/>
          <w:sz w:val="18"/>
          <w:szCs w:val="18"/>
        </w:rPr>
      </w:pPr>
      <w:r>
        <w:rPr>
          <w:rFonts w:ascii="Times" w:eastAsia="MS Mincho" w:hAnsi="Times"/>
          <w:b/>
          <w:sz w:val="18"/>
          <w:szCs w:val="18"/>
          <w:lang w:val="en-GB" w:eastAsia="ja-JP"/>
        </w:rPr>
        <w:t>——</w:t>
      </w:r>
      <w:r>
        <w:rPr>
          <w:rFonts w:ascii="Times New Roman"/>
          <w:sz w:val="18"/>
          <w:szCs w:val="18"/>
        </w:rPr>
        <w:t>空气质量过滤器</w:t>
      </w:r>
    </w:p>
    <w:p w:rsidR="007D0A25" w:rsidRDefault="00827E7E">
      <w:pPr>
        <w:pStyle w:val="afffff1"/>
        <w:numPr>
          <w:ilvl w:val="0"/>
          <w:numId w:val="38"/>
        </w:numPr>
        <w:spacing w:line="360" w:lineRule="auto"/>
        <w:ind w:leftChars="202" w:left="424" w:firstLineChars="1" w:firstLine="2"/>
        <w:rPr>
          <w:rFonts w:ascii="Times New Roman"/>
          <w:sz w:val="18"/>
          <w:szCs w:val="18"/>
        </w:rPr>
      </w:pPr>
      <w:r>
        <w:rPr>
          <w:rFonts w:ascii="Times" w:eastAsia="MS Mincho" w:hAnsi="Times"/>
          <w:b/>
          <w:sz w:val="18"/>
          <w:szCs w:val="18"/>
          <w:lang w:val="en-GB" w:eastAsia="ja-JP"/>
        </w:rPr>
        <w:t>——</w:t>
      </w:r>
      <w:r>
        <w:rPr>
          <w:rFonts w:ascii="Times New Roman"/>
          <w:sz w:val="18"/>
          <w:szCs w:val="18"/>
        </w:rPr>
        <w:t>主镜</w:t>
      </w:r>
    </w:p>
    <w:p w:rsidR="007D0A25" w:rsidRDefault="00827E7E">
      <w:pPr>
        <w:pStyle w:val="afffff1"/>
        <w:numPr>
          <w:ilvl w:val="0"/>
          <w:numId w:val="38"/>
        </w:numPr>
        <w:spacing w:line="360" w:lineRule="auto"/>
        <w:ind w:leftChars="202" w:left="424" w:firstLineChars="1" w:firstLine="2"/>
        <w:rPr>
          <w:rFonts w:ascii="Times New Roman"/>
          <w:sz w:val="18"/>
          <w:szCs w:val="18"/>
        </w:rPr>
      </w:pPr>
      <w:r>
        <w:rPr>
          <w:rFonts w:ascii="Times" w:eastAsia="MS Mincho" w:hAnsi="Times"/>
          <w:b/>
          <w:sz w:val="18"/>
          <w:szCs w:val="18"/>
          <w:lang w:val="en-GB" w:eastAsia="ja-JP"/>
        </w:rPr>
        <w:t>——</w:t>
      </w:r>
      <w:r>
        <w:rPr>
          <w:rFonts w:ascii="Times New Roman"/>
          <w:sz w:val="18"/>
          <w:szCs w:val="18"/>
        </w:rPr>
        <w:t>次镜</w:t>
      </w:r>
    </w:p>
    <w:p w:rsidR="007D0A25" w:rsidRDefault="00827E7E">
      <w:pPr>
        <w:pStyle w:val="afffff1"/>
        <w:numPr>
          <w:ilvl w:val="0"/>
          <w:numId w:val="38"/>
        </w:numPr>
        <w:spacing w:line="360" w:lineRule="auto"/>
        <w:ind w:leftChars="202" w:left="424" w:firstLineChars="1" w:firstLine="2"/>
        <w:rPr>
          <w:rFonts w:ascii="Times New Roman"/>
          <w:sz w:val="18"/>
          <w:szCs w:val="18"/>
        </w:rPr>
      </w:pPr>
      <w:r>
        <w:rPr>
          <w:rFonts w:ascii="Times" w:eastAsia="MS Mincho" w:hAnsi="Times"/>
          <w:b/>
          <w:sz w:val="18"/>
          <w:szCs w:val="18"/>
          <w:lang w:val="en-GB" w:eastAsia="ja-JP"/>
        </w:rPr>
        <w:t>——</w:t>
      </w:r>
      <w:r>
        <w:rPr>
          <w:rFonts w:ascii="Times New Roman"/>
          <w:sz w:val="18"/>
          <w:szCs w:val="18"/>
        </w:rPr>
        <w:t>积分镜</w:t>
      </w:r>
    </w:p>
    <w:p w:rsidR="007D0A25" w:rsidRDefault="00827E7E">
      <w:pPr>
        <w:pStyle w:val="afffff1"/>
        <w:numPr>
          <w:ilvl w:val="0"/>
          <w:numId w:val="38"/>
        </w:numPr>
        <w:spacing w:line="360" w:lineRule="auto"/>
        <w:ind w:leftChars="202" w:left="424" w:firstLineChars="1" w:firstLine="2"/>
        <w:rPr>
          <w:rFonts w:ascii="Times New Roman"/>
          <w:sz w:val="18"/>
          <w:szCs w:val="18"/>
        </w:rPr>
      </w:pPr>
      <w:r>
        <w:rPr>
          <w:rFonts w:ascii="Times" w:eastAsia="MS Mincho" w:hAnsi="Times"/>
          <w:b/>
          <w:sz w:val="18"/>
          <w:szCs w:val="18"/>
          <w:lang w:val="en-GB" w:eastAsia="ja-JP"/>
        </w:rPr>
        <w:t>——</w:t>
      </w:r>
      <w:r>
        <w:rPr>
          <w:rFonts w:ascii="Times New Roman"/>
          <w:sz w:val="18"/>
          <w:szCs w:val="18"/>
        </w:rPr>
        <w:t>入射辐射</w:t>
      </w:r>
    </w:p>
    <w:p w:rsidR="007D0A25" w:rsidRDefault="00827E7E">
      <w:pPr>
        <w:pStyle w:val="afffff1"/>
        <w:spacing w:line="360" w:lineRule="auto"/>
        <w:ind w:firstLine="422"/>
        <w:jc w:val="center"/>
        <w:rPr>
          <w:rFonts w:ascii="Times New Roman"/>
          <w:b/>
        </w:rPr>
      </w:pPr>
      <w:r>
        <w:rPr>
          <w:rFonts w:ascii="Times New Roman"/>
          <w:b/>
        </w:rPr>
        <w:t>图</w:t>
      </w:r>
      <w:r>
        <w:rPr>
          <w:rFonts w:ascii="Times New Roman"/>
          <w:b/>
        </w:rPr>
        <w:t xml:space="preserve">D.2 </w:t>
      </w:r>
      <w:r>
        <w:rPr>
          <w:rFonts w:ascii="Times New Roman"/>
          <w:b/>
        </w:rPr>
        <w:t>太阳光模拟器灯箱截面示图</w:t>
      </w:r>
    </w:p>
    <w:p w:rsidR="007D0A25" w:rsidRDefault="007D0A25">
      <w:pPr>
        <w:pStyle w:val="afffff1"/>
        <w:ind w:firstLine="420"/>
        <w:rPr>
          <w:rFonts w:ascii="Times New Roman"/>
        </w:rPr>
      </w:pPr>
    </w:p>
    <w:p w:rsidR="007D0A25" w:rsidRDefault="007D0A25">
      <w:pPr>
        <w:pStyle w:val="afffff1"/>
        <w:ind w:firstLine="420"/>
        <w:rPr>
          <w:rFonts w:ascii="Times New Roman"/>
        </w:rPr>
      </w:pPr>
    </w:p>
    <w:p w:rsidR="007D0A25" w:rsidRDefault="007D0A25">
      <w:pPr>
        <w:pStyle w:val="afffff1"/>
        <w:ind w:firstLine="420"/>
        <w:rPr>
          <w:rFonts w:ascii="Times New Roman"/>
        </w:rPr>
      </w:pPr>
    </w:p>
    <w:p w:rsidR="007D0A25" w:rsidRDefault="00827E7E">
      <w:pPr>
        <w:pStyle w:val="afffff1"/>
        <w:ind w:firstLine="422"/>
        <w:jc w:val="center"/>
        <w:rPr>
          <w:rFonts w:ascii="Times New Roman"/>
          <w:b/>
        </w:rPr>
      </w:pPr>
      <w:r>
        <w:rPr>
          <w:rFonts w:ascii="Times New Roman"/>
          <w:b/>
        </w:rPr>
        <w:t>表</w:t>
      </w:r>
      <w:r>
        <w:rPr>
          <w:rFonts w:ascii="Times New Roman"/>
          <w:b/>
        </w:rPr>
        <w:t xml:space="preserve"> D.1 </w:t>
      </w:r>
      <w:r>
        <w:rPr>
          <w:rFonts w:ascii="Times New Roman"/>
          <w:b/>
        </w:rPr>
        <w:t>太阳光模拟器光谱匹配示例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4A0" w:firstRow="1" w:lastRow="0" w:firstColumn="1" w:lastColumn="0" w:noHBand="0" w:noVBand="1"/>
      </w:tblPr>
      <w:tblGrid>
        <w:gridCol w:w="1495"/>
        <w:gridCol w:w="1945"/>
        <w:gridCol w:w="1734"/>
        <w:gridCol w:w="1753"/>
        <w:gridCol w:w="1685"/>
      </w:tblGrid>
      <w:tr w:rsidR="007D0A25">
        <w:trPr>
          <w:trHeight w:val="20"/>
          <w:jc w:val="center"/>
        </w:trPr>
        <w:tc>
          <w:tcPr>
            <w:tcW w:w="1495" w:type="dxa"/>
            <w:vMerge w:val="restart"/>
            <w:vAlign w:val="center"/>
          </w:tcPr>
          <w:p w:rsidR="007D0A25" w:rsidRDefault="00827E7E">
            <w:pPr>
              <w:pStyle w:val="Tabletext9"/>
              <w:jc w:val="center"/>
              <w:rPr>
                <w:rFonts w:ascii="宋体" w:eastAsia="宋体" w:hAnsi="宋体"/>
                <w:bCs/>
                <w:sz w:val="21"/>
                <w:szCs w:val="21"/>
                <w:lang w:eastAsia="ja-JP"/>
              </w:rPr>
            </w:pPr>
            <w:r>
              <w:rPr>
                <w:rFonts w:ascii="宋体" w:eastAsia="宋体" w:hAnsi="宋体"/>
                <w:bCs/>
                <w:sz w:val="21"/>
                <w:szCs w:val="21"/>
                <w:lang w:eastAsia="zh-CN"/>
              </w:rPr>
              <w:t>序号</w:t>
            </w:r>
          </w:p>
        </w:tc>
        <w:tc>
          <w:tcPr>
            <w:tcW w:w="1945" w:type="dxa"/>
            <w:vMerge w:val="restart"/>
            <w:vAlign w:val="center"/>
          </w:tcPr>
          <w:p w:rsidR="007D0A25" w:rsidRDefault="00827E7E">
            <w:pPr>
              <w:pStyle w:val="Tabletext9"/>
              <w:jc w:val="center"/>
              <w:rPr>
                <w:rFonts w:ascii="宋体" w:eastAsia="宋体" w:hAnsi="宋体"/>
                <w:bCs/>
                <w:sz w:val="21"/>
                <w:szCs w:val="21"/>
                <w:lang w:eastAsia="zh-CN"/>
              </w:rPr>
            </w:pPr>
            <w:r>
              <w:rPr>
                <w:rFonts w:ascii="宋体" w:eastAsia="宋体" w:hAnsi="宋体"/>
                <w:bCs/>
                <w:sz w:val="21"/>
                <w:szCs w:val="21"/>
                <w:lang w:eastAsia="zh-CN"/>
              </w:rPr>
              <w:t>波长范围</w:t>
            </w:r>
          </w:p>
          <w:p w:rsidR="007D0A25" w:rsidRDefault="00827E7E">
            <w:pPr>
              <w:pStyle w:val="Tabletext9"/>
              <w:jc w:val="center"/>
              <w:rPr>
                <w:rFonts w:ascii="宋体" w:eastAsia="宋体" w:hAnsi="宋体"/>
                <w:bCs/>
                <w:sz w:val="21"/>
                <w:szCs w:val="21"/>
                <w:lang w:eastAsia="zh-CN"/>
              </w:rPr>
            </w:pPr>
            <w:r>
              <w:rPr>
                <w:rFonts w:ascii="宋体" w:eastAsia="宋体" w:hAnsi="宋体"/>
                <w:bCs/>
                <w:sz w:val="21"/>
                <w:szCs w:val="21"/>
                <w:lang w:eastAsia="zh-CN"/>
              </w:rPr>
              <w:t>nm</w:t>
            </w:r>
          </w:p>
        </w:tc>
        <w:tc>
          <w:tcPr>
            <w:tcW w:w="3487" w:type="dxa"/>
            <w:gridSpan w:val="2"/>
            <w:vAlign w:val="center"/>
          </w:tcPr>
          <w:p w:rsidR="007D0A25" w:rsidRDefault="00827E7E">
            <w:pPr>
              <w:pStyle w:val="Tabletext9"/>
              <w:jc w:val="center"/>
              <w:rPr>
                <w:rFonts w:ascii="宋体" w:eastAsia="宋体" w:hAnsi="宋体"/>
                <w:bCs/>
                <w:sz w:val="21"/>
                <w:szCs w:val="21"/>
                <w:lang w:eastAsia="zh-CN"/>
              </w:rPr>
            </w:pPr>
            <w:r>
              <w:rPr>
                <w:rFonts w:ascii="宋体" w:eastAsia="宋体" w:hAnsi="宋体"/>
                <w:bCs/>
                <w:sz w:val="21"/>
                <w:szCs w:val="21"/>
                <w:lang w:eastAsia="zh-CN"/>
              </w:rPr>
              <w:t>波长范围为</w:t>
            </w:r>
            <w:r>
              <w:rPr>
                <w:rFonts w:ascii="宋体" w:eastAsia="宋体" w:hAnsi="宋体"/>
                <w:bCs/>
                <w:sz w:val="21"/>
                <w:szCs w:val="21"/>
                <w:lang w:eastAsia="zh-CN"/>
              </w:rPr>
              <w:t>300nm</w:t>
            </w:r>
            <w:r>
              <w:rPr>
                <w:rFonts w:ascii="宋体" w:eastAsia="宋体" w:hAnsi="宋体"/>
                <w:bCs/>
                <w:sz w:val="21"/>
                <w:szCs w:val="21"/>
                <w:lang w:eastAsia="zh-CN"/>
              </w:rPr>
              <w:t>至</w:t>
            </w:r>
            <w:r>
              <w:rPr>
                <w:rFonts w:ascii="宋体" w:eastAsia="宋体" w:hAnsi="宋体"/>
                <w:bCs/>
                <w:sz w:val="21"/>
                <w:szCs w:val="21"/>
                <w:lang w:eastAsia="zh-CN"/>
              </w:rPr>
              <w:t>2500nm</w:t>
            </w:r>
            <w:r>
              <w:rPr>
                <w:rFonts w:ascii="宋体" w:eastAsia="宋体" w:hAnsi="宋体"/>
                <w:bCs/>
                <w:sz w:val="21"/>
                <w:szCs w:val="21"/>
                <w:lang w:eastAsia="zh-CN"/>
              </w:rPr>
              <w:t>的总辐照度百分比</w:t>
            </w:r>
          </w:p>
        </w:tc>
        <w:tc>
          <w:tcPr>
            <w:tcW w:w="1685" w:type="dxa"/>
            <w:vMerge w:val="restart"/>
            <w:vAlign w:val="center"/>
          </w:tcPr>
          <w:p w:rsidR="007D0A25" w:rsidRDefault="00827E7E">
            <w:pPr>
              <w:pStyle w:val="Tabletext9"/>
              <w:jc w:val="center"/>
              <w:rPr>
                <w:rFonts w:ascii="宋体" w:eastAsia="宋体" w:hAnsi="宋体"/>
                <w:bCs/>
                <w:sz w:val="21"/>
                <w:szCs w:val="21"/>
                <w:lang w:eastAsia="zh-CN"/>
              </w:rPr>
            </w:pPr>
            <w:r>
              <w:rPr>
                <w:rFonts w:ascii="宋体" w:eastAsia="宋体" w:hAnsi="宋体"/>
                <w:bCs/>
                <w:sz w:val="21"/>
                <w:szCs w:val="21"/>
                <w:lang w:eastAsia="zh-CN"/>
              </w:rPr>
              <w:t>光谱</w:t>
            </w:r>
            <w:r>
              <w:rPr>
                <w:rFonts w:ascii="宋体" w:eastAsia="宋体" w:hAnsi="宋体"/>
                <w:sz w:val="21"/>
                <w:szCs w:val="21"/>
                <w:lang w:eastAsia="ja-JP"/>
              </w:rPr>
              <w:t>匹配</w:t>
            </w:r>
          </w:p>
        </w:tc>
      </w:tr>
      <w:tr w:rsidR="007D0A25">
        <w:trPr>
          <w:trHeight w:val="30"/>
          <w:jc w:val="center"/>
        </w:trPr>
        <w:tc>
          <w:tcPr>
            <w:tcW w:w="1495" w:type="dxa"/>
            <w:vMerge/>
          </w:tcPr>
          <w:p w:rsidR="007D0A25" w:rsidRDefault="007D0A25">
            <w:pPr>
              <w:pStyle w:val="Tabletext9"/>
              <w:ind w:firstLine="422"/>
              <w:jc w:val="center"/>
              <w:rPr>
                <w:rFonts w:ascii="Times New Roman" w:eastAsia="宋体" w:hAnsi="Times New Roman"/>
                <w:b/>
                <w:bCs/>
                <w:sz w:val="21"/>
                <w:szCs w:val="21"/>
                <w:lang w:eastAsia="ja-JP"/>
              </w:rPr>
            </w:pPr>
          </w:p>
        </w:tc>
        <w:tc>
          <w:tcPr>
            <w:tcW w:w="1945" w:type="dxa"/>
            <w:vMerge/>
          </w:tcPr>
          <w:p w:rsidR="007D0A25" w:rsidRDefault="007D0A25">
            <w:pPr>
              <w:pStyle w:val="Tabletext9"/>
              <w:ind w:firstLine="422"/>
              <w:jc w:val="center"/>
              <w:rPr>
                <w:rFonts w:ascii="Times New Roman" w:eastAsia="宋体" w:hAnsi="Times New Roman"/>
                <w:b/>
                <w:sz w:val="21"/>
                <w:szCs w:val="21"/>
              </w:rPr>
            </w:pPr>
          </w:p>
        </w:tc>
        <w:tc>
          <w:tcPr>
            <w:tcW w:w="1734" w:type="dxa"/>
          </w:tcPr>
          <w:p w:rsidR="007D0A25" w:rsidRDefault="00827E7E">
            <w:pPr>
              <w:pStyle w:val="Tabletext9"/>
              <w:jc w:val="center"/>
              <w:rPr>
                <w:rFonts w:ascii="Times New Roman" w:eastAsia="宋体" w:hAnsi="Times New Roman"/>
                <w:bCs/>
                <w:sz w:val="21"/>
                <w:szCs w:val="21"/>
                <w:lang w:eastAsia="zh-CN"/>
              </w:rPr>
            </w:pPr>
            <w:r>
              <w:rPr>
                <w:rFonts w:ascii="Times New Roman" w:eastAsia="宋体" w:hAnsi="Times New Roman"/>
                <w:bCs/>
                <w:sz w:val="21"/>
                <w:szCs w:val="21"/>
                <w:lang w:eastAsia="zh-CN"/>
              </w:rPr>
              <w:t>太阳光模拟器</w:t>
            </w:r>
          </w:p>
        </w:tc>
        <w:tc>
          <w:tcPr>
            <w:tcW w:w="1753" w:type="dxa"/>
          </w:tcPr>
          <w:p w:rsidR="007D0A25" w:rsidRDefault="00827E7E">
            <w:pPr>
              <w:pStyle w:val="Tabletext9"/>
              <w:jc w:val="center"/>
              <w:rPr>
                <w:rFonts w:ascii="Times New Roman" w:eastAsia="宋体" w:hAnsi="Times New Roman"/>
                <w:bCs/>
                <w:sz w:val="21"/>
                <w:szCs w:val="21"/>
                <w:lang w:eastAsia="zh-CN"/>
              </w:rPr>
            </w:pPr>
            <w:r>
              <w:rPr>
                <w:rFonts w:ascii="Times New Roman" w:eastAsia="宋体" w:hAnsi="Times New Roman"/>
                <w:bCs/>
                <w:sz w:val="21"/>
                <w:szCs w:val="21"/>
                <w:lang w:eastAsia="zh-CN"/>
              </w:rPr>
              <w:t>表</w:t>
            </w:r>
            <w:r>
              <w:rPr>
                <w:rFonts w:ascii="Times New Roman" w:eastAsia="宋体" w:hAnsi="Times New Roman"/>
                <w:bCs/>
                <w:sz w:val="21"/>
                <w:szCs w:val="21"/>
                <w:lang w:eastAsia="zh-CN"/>
              </w:rPr>
              <w:t>3</w:t>
            </w:r>
          </w:p>
        </w:tc>
        <w:tc>
          <w:tcPr>
            <w:tcW w:w="1685" w:type="dxa"/>
            <w:vMerge/>
          </w:tcPr>
          <w:p w:rsidR="007D0A25" w:rsidRDefault="007D0A25">
            <w:pPr>
              <w:pStyle w:val="Tabletext9"/>
              <w:ind w:firstLine="422"/>
              <w:jc w:val="center"/>
              <w:rPr>
                <w:rFonts w:ascii="Times New Roman" w:eastAsia="宋体" w:hAnsi="Times New Roman"/>
                <w:b/>
                <w:bCs/>
                <w:sz w:val="21"/>
                <w:szCs w:val="21"/>
                <w:lang w:val="en-US" w:eastAsia="ja-JP"/>
              </w:rPr>
            </w:pPr>
          </w:p>
        </w:tc>
      </w:tr>
      <w:tr w:rsidR="007D0A25">
        <w:trPr>
          <w:jc w:val="center"/>
        </w:trPr>
        <w:tc>
          <w:tcPr>
            <w:tcW w:w="1495" w:type="dxa"/>
            <w:vAlign w:val="center"/>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1</w:t>
            </w:r>
          </w:p>
        </w:tc>
        <w:tc>
          <w:tcPr>
            <w:tcW w:w="1945" w:type="dxa"/>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300 ~ 400</w:t>
            </w:r>
          </w:p>
        </w:tc>
        <w:tc>
          <w:tcPr>
            <w:tcW w:w="1734" w:type="dxa"/>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4.0 %</w:t>
            </w:r>
          </w:p>
        </w:tc>
        <w:tc>
          <w:tcPr>
            <w:tcW w:w="1753" w:type="dxa"/>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4.6 %</w:t>
            </w:r>
          </w:p>
        </w:tc>
        <w:tc>
          <w:tcPr>
            <w:tcW w:w="1685" w:type="dxa"/>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0.85</w:t>
            </w:r>
          </w:p>
        </w:tc>
      </w:tr>
      <w:tr w:rsidR="007D0A25">
        <w:trPr>
          <w:jc w:val="center"/>
        </w:trPr>
        <w:tc>
          <w:tcPr>
            <w:tcW w:w="1495" w:type="dxa"/>
            <w:vAlign w:val="center"/>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2</w:t>
            </w:r>
          </w:p>
        </w:tc>
        <w:tc>
          <w:tcPr>
            <w:tcW w:w="1945" w:type="dxa"/>
            <w:vAlign w:val="center"/>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400 ~ 500</w:t>
            </w:r>
          </w:p>
        </w:tc>
        <w:tc>
          <w:tcPr>
            <w:tcW w:w="1734" w:type="dxa"/>
            <w:vAlign w:val="center"/>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15.2 %</w:t>
            </w:r>
          </w:p>
        </w:tc>
        <w:tc>
          <w:tcPr>
            <w:tcW w:w="1753" w:type="dxa"/>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14.1 %</w:t>
            </w:r>
          </w:p>
        </w:tc>
        <w:tc>
          <w:tcPr>
            <w:tcW w:w="1685" w:type="dxa"/>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1.07</w:t>
            </w:r>
          </w:p>
        </w:tc>
      </w:tr>
      <w:tr w:rsidR="007D0A25">
        <w:trPr>
          <w:jc w:val="center"/>
        </w:trPr>
        <w:tc>
          <w:tcPr>
            <w:tcW w:w="1495" w:type="dxa"/>
            <w:vAlign w:val="center"/>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3</w:t>
            </w:r>
          </w:p>
        </w:tc>
        <w:tc>
          <w:tcPr>
            <w:tcW w:w="1945" w:type="dxa"/>
            <w:vAlign w:val="center"/>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 xml:space="preserve">500 ~ </w:t>
            </w:r>
            <w:r>
              <w:rPr>
                <w:rFonts w:ascii="Times New Roman" w:eastAsia="宋体" w:hAnsi="Times New Roman"/>
                <w:sz w:val="21"/>
                <w:szCs w:val="21"/>
                <w:lang w:eastAsia="ja-JP"/>
              </w:rPr>
              <w:t>600</w:t>
            </w:r>
          </w:p>
        </w:tc>
        <w:tc>
          <w:tcPr>
            <w:tcW w:w="1734" w:type="dxa"/>
            <w:vAlign w:val="center"/>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15.2 %</w:t>
            </w:r>
          </w:p>
        </w:tc>
        <w:tc>
          <w:tcPr>
            <w:tcW w:w="1753" w:type="dxa"/>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15.4 %</w:t>
            </w:r>
          </w:p>
        </w:tc>
        <w:tc>
          <w:tcPr>
            <w:tcW w:w="1685" w:type="dxa"/>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0.99</w:t>
            </w:r>
          </w:p>
        </w:tc>
      </w:tr>
      <w:tr w:rsidR="007D0A25">
        <w:trPr>
          <w:jc w:val="center"/>
        </w:trPr>
        <w:tc>
          <w:tcPr>
            <w:tcW w:w="1495" w:type="dxa"/>
            <w:vAlign w:val="center"/>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4</w:t>
            </w:r>
          </w:p>
        </w:tc>
        <w:tc>
          <w:tcPr>
            <w:tcW w:w="1945" w:type="dxa"/>
            <w:vAlign w:val="center"/>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600 ~ 700</w:t>
            </w:r>
          </w:p>
        </w:tc>
        <w:tc>
          <w:tcPr>
            <w:tcW w:w="1734" w:type="dxa"/>
            <w:vAlign w:val="center"/>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13.3 %</w:t>
            </w:r>
          </w:p>
        </w:tc>
        <w:tc>
          <w:tcPr>
            <w:tcW w:w="1753" w:type="dxa"/>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14.0 %</w:t>
            </w:r>
          </w:p>
        </w:tc>
        <w:tc>
          <w:tcPr>
            <w:tcW w:w="1685" w:type="dxa"/>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0.95</w:t>
            </w:r>
          </w:p>
        </w:tc>
      </w:tr>
      <w:tr w:rsidR="007D0A25">
        <w:trPr>
          <w:jc w:val="center"/>
        </w:trPr>
        <w:tc>
          <w:tcPr>
            <w:tcW w:w="1495" w:type="dxa"/>
            <w:vAlign w:val="center"/>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5</w:t>
            </w:r>
          </w:p>
        </w:tc>
        <w:tc>
          <w:tcPr>
            <w:tcW w:w="1945" w:type="dxa"/>
            <w:vAlign w:val="center"/>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700 ~ 800</w:t>
            </w:r>
          </w:p>
        </w:tc>
        <w:tc>
          <w:tcPr>
            <w:tcW w:w="1734" w:type="dxa"/>
            <w:vAlign w:val="center"/>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10.1 %</w:t>
            </w:r>
          </w:p>
        </w:tc>
        <w:tc>
          <w:tcPr>
            <w:tcW w:w="1753" w:type="dxa"/>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11.3 %</w:t>
            </w:r>
          </w:p>
        </w:tc>
        <w:tc>
          <w:tcPr>
            <w:tcW w:w="1685" w:type="dxa"/>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0.89</w:t>
            </w:r>
          </w:p>
        </w:tc>
      </w:tr>
      <w:tr w:rsidR="007D0A25">
        <w:trPr>
          <w:jc w:val="center"/>
        </w:trPr>
        <w:tc>
          <w:tcPr>
            <w:tcW w:w="1495" w:type="dxa"/>
            <w:vAlign w:val="center"/>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6</w:t>
            </w:r>
          </w:p>
        </w:tc>
        <w:tc>
          <w:tcPr>
            <w:tcW w:w="1945" w:type="dxa"/>
            <w:vAlign w:val="center"/>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800 ~ 900</w:t>
            </w:r>
          </w:p>
        </w:tc>
        <w:tc>
          <w:tcPr>
            <w:tcW w:w="1734" w:type="dxa"/>
            <w:vAlign w:val="center"/>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9.4 %</w:t>
            </w:r>
          </w:p>
        </w:tc>
        <w:tc>
          <w:tcPr>
            <w:tcW w:w="1753" w:type="dxa"/>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9.4 %</w:t>
            </w:r>
          </w:p>
        </w:tc>
        <w:tc>
          <w:tcPr>
            <w:tcW w:w="1685" w:type="dxa"/>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1.00</w:t>
            </w:r>
          </w:p>
        </w:tc>
      </w:tr>
      <w:tr w:rsidR="007D0A25">
        <w:trPr>
          <w:jc w:val="center"/>
        </w:trPr>
        <w:tc>
          <w:tcPr>
            <w:tcW w:w="1495" w:type="dxa"/>
            <w:vAlign w:val="center"/>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7</w:t>
            </w:r>
          </w:p>
        </w:tc>
        <w:tc>
          <w:tcPr>
            <w:tcW w:w="1945" w:type="dxa"/>
            <w:vAlign w:val="center"/>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900 ~ 1100</w:t>
            </w:r>
          </w:p>
        </w:tc>
        <w:tc>
          <w:tcPr>
            <w:tcW w:w="1734" w:type="dxa"/>
            <w:vAlign w:val="center"/>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13.8 %</w:t>
            </w:r>
          </w:p>
        </w:tc>
        <w:tc>
          <w:tcPr>
            <w:tcW w:w="1753" w:type="dxa"/>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12.2 %</w:t>
            </w:r>
          </w:p>
        </w:tc>
        <w:tc>
          <w:tcPr>
            <w:tcW w:w="1685" w:type="dxa"/>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1.12</w:t>
            </w:r>
          </w:p>
        </w:tc>
      </w:tr>
      <w:tr w:rsidR="007D0A25">
        <w:trPr>
          <w:jc w:val="center"/>
        </w:trPr>
        <w:tc>
          <w:tcPr>
            <w:tcW w:w="1495" w:type="dxa"/>
            <w:vAlign w:val="center"/>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8</w:t>
            </w:r>
          </w:p>
        </w:tc>
        <w:tc>
          <w:tcPr>
            <w:tcW w:w="1945" w:type="dxa"/>
            <w:vAlign w:val="center"/>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1100 ~ 1700</w:t>
            </w:r>
          </w:p>
        </w:tc>
        <w:tc>
          <w:tcPr>
            <w:tcW w:w="1734" w:type="dxa"/>
            <w:vAlign w:val="center"/>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14.3 %</w:t>
            </w:r>
          </w:p>
        </w:tc>
        <w:tc>
          <w:tcPr>
            <w:tcW w:w="1753" w:type="dxa"/>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14.1 %</w:t>
            </w:r>
          </w:p>
        </w:tc>
        <w:tc>
          <w:tcPr>
            <w:tcW w:w="1685" w:type="dxa"/>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1.02</w:t>
            </w:r>
          </w:p>
        </w:tc>
      </w:tr>
      <w:tr w:rsidR="007D0A25">
        <w:trPr>
          <w:jc w:val="center"/>
        </w:trPr>
        <w:tc>
          <w:tcPr>
            <w:tcW w:w="1495" w:type="dxa"/>
            <w:vAlign w:val="center"/>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9</w:t>
            </w:r>
          </w:p>
        </w:tc>
        <w:tc>
          <w:tcPr>
            <w:tcW w:w="1945" w:type="dxa"/>
            <w:vAlign w:val="center"/>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1700 ~ 2500</w:t>
            </w:r>
          </w:p>
        </w:tc>
        <w:tc>
          <w:tcPr>
            <w:tcW w:w="1734" w:type="dxa"/>
            <w:vAlign w:val="center"/>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4.7 %</w:t>
            </w:r>
          </w:p>
        </w:tc>
        <w:tc>
          <w:tcPr>
            <w:tcW w:w="1753" w:type="dxa"/>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4.8 %</w:t>
            </w:r>
          </w:p>
        </w:tc>
        <w:tc>
          <w:tcPr>
            <w:tcW w:w="1685" w:type="dxa"/>
          </w:tcPr>
          <w:p w:rsidR="007D0A25" w:rsidRDefault="00827E7E">
            <w:pPr>
              <w:pStyle w:val="Tabletext9"/>
              <w:jc w:val="center"/>
              <w:rPr>
                <w:rFonts w:ascii="Times New Roman" w:eastAsia="宋体" w:hAnsi="Times New Roman"/>
                <w:sz w:val="21"/>
                <w:szCs w:val="21"/>
                <w:lang w:eastAsia="ja-JP"/>
              </w:rPr>
            </w:pPr>
            <w:r>
              <w:rPr>
                <w:rFonts w:ascii="Times New Roman" w:eastAsia="宋体" w:hAnsi="Times New Roman"/>
                <w:sz w:val="21"/>
                <w:szCs w:val="21"/>
                <w:lang w:eastAsia="ja-JP"/>
              </w:rPr>
              <w:t>0.99</w:t>
            </w:r>
          </w:p>
        </w:tc>
      </w:tr>
    </w:tbl>
    <w:p w:rsidR="007D0A25" w:rsidRDefault="00827E7E">
      <w:pPr>
        <w:pStyle w:val="aff5"/>
        <w:wordWrap/>
        <w:spacing w:before="156" w:after="156" w:line="360" w:lineRule="auto"/>
        <w:ind w:left="0"/>
        <w:rPr>
          <w:rFonts w:ascii="Times New Roman"/>
        </w:rPr>
      </w:pPr>
      <w:r>
        <w:rPr>
          <w:rFonts w:ascii="Times New Roman"/>
        </w:rPr>
        <w:t>计量箱热流量的测定</w:t>
      </w:r>
    </w:p>
    <w:p w:rsidR="007D0A25" w:rsidRDefault="00827E7E">
      <w:pPr>
        <w:pStyle w:val="afffff1"/>
        <w:spacing w:line="360" w:lineRule="auto"/>
        <w:ind w:firstLine="420"/>
        <w:rPr>
          <w:rFonts w:ascii="Times New Roman"/>
        </w:rPr>
      </w:pPr>
      <w:r>
        <w:rPr>
          <w:rFonts w:ascii="Times New Roman"/>
        </w:rPr>
        <w:t>本装置使用的计量箱符合</w:t>
      </w:r>
      <w:r>
        <w:rPr>
          <w:rFonts w:ascii="Times New Roman"/>
        </w:rPr>
        <w:t>ISO 8990</w:t>
      </w:r>
      <w:r>
        <w:rPr>
          <w:rFonts w:ascii="Times New Roman"/>
        </w:rPr>
        <w:t>和</w:t>
      </w:r>
      <w:r>
        <w:rPr>
          <w:rFonts w:ascii="Times New Roman"/>
        </w:rPr>
        <w:t xml:space="preserve">ISO </w:t>
      </w:r>
      <w:r>
        <w:rPr>
          <w:rFonts w:ascii="Times New Roman"/>
        </w:rPr>
        <w:t>12567-1</w:t>
      </w:r>
      <w:r>
        <w:rPr>
          <w:rFonts w:ascii="Times New Roman"/>
        </w:rPr>
        <w:t>规定的热箱要求。</w:t>
      </w:r>
    </w:p>
    <w:p w:rsidR="007D0A25" w:rsidRDefault="00827E7E">
      <w:pPr>
        <w:pStyle w:val="afffff1"/>
        <w:spacing w:line="360" w:lineRule="auto"/>
        <w:ind w:firstLine="420"/>
        <w:rPr>
          <w:rFonts w:ascii="Times New Roman"/>
        </w:rPr>
      </w:pPr>
      <w:r>
        <w:rPr>
          <w:rFonts w:ascii="Times New Roman"/>
        </w:rPr>
        <w:t>为测量计量箱整体的热流量，热流计需布置在计量箱内表面。热流计太阳能吸收率宜不小于</w:t>
      </w:r>
      <w:r>
        <w:rPr>
          <w:rFonts w:ascii="Times New Roman"/>
        </w:rPr>
        <w:t>0.90,</w:t>
      </w:r>
      <w:r>
        <w:rPr>
          <w:rFonts w:ascii="Times New Roman"/>
        </w:rPr>
        <w:t>且做哑光处理。</w:t>
      </w:r>
    </w:p>
    <w:p w:rsidR="007D0A25" w:rsidRDefault="00827E7E">
      <w:pPr>
        <w:pStyle w:val="afffff1"/>
        <w:spacing w:line="360" w:lineRule="auto"/>
        <w:ind w:firstLine="420"/>
        <w:rPr>
          <w:rFonts w:ascii="Times New Roman"/>
        </w:rPr>
      </w:pPr>
      <w:r>
        <w:rPr>
          <w:rFonts w:ascii="Times New Roman"/>
        </w:rPr>
        <w:t>有关热流计的信息可参考</w:t>
      </w:r>
      <w:r>
        <w:rPr>
          <w:rFonts w:ascii="Times New Roman"/>
        </w:rPr>
        <w:t>ISO 8301:1991</w:t>
      </w:r>
      <w:r>
        <w:rPr>
          <w:rFonts w:ascii="Times New Roman"/>
        </w:rPr>
        <w:t>，第</w:t>
      </w:r>
      <w:r>
        <w:rPr>
          <w:rFonts w:ascii="Times New Roman"/>
        </w:rPr>
        <w:t>2.3</w:t>
      </w:r>
      <w:r>
        <w:rPr>
          <w:rFonts w:ascii="Times New Roman"/>
        </w:rPr>
        <w:t>条、第</w:t>
      </w:r>
      <w:r>
        <w:rPr>
          <w:rFonts w:ascii="Times New Roman"/>
        </w:rPr>
        <w:t>2.4</w:t>
      </w:r>
      <w:r>
        <w:rPr>
          <w:rFonts w:ascii="Times New Roman"/>
        </w:rPr>
        <w:t>条、第</w:t>
      </w:r>
      <w:r>
        <w:rPr>
          <w:rFonts w:ascii="Times New Roman"/>
        </w:rPr>
        <w:t>2.5</w:t>
      </w:r>
      <w:r>
        <w:rPr>
          <w:rFonts w:ascii="Times New Roman"/>
        </w:rPr>
        <w:t>条和附录</w:t>
      </w:r>
      <w:r>
        <w:rPr>
          <w:rFonts w:ascii="Times New Roman"/>
        </w:rPr>
        <w:t>B</w:t>
      </w:r>
      <w:r>
        <w:rPr>
          <w:rFonts w:ascii="Times New Roman"/>
        </w:rPr>
        <w:t>。</w:t>
      </w:r>
    </w:p>
    <w:p w:rsidR="007D0A25" w:rsidRDefault="00827E7E">
      <w:pPr>
        <w:pStyle w:val="aff5"/>
        <w:wordWrap/>
        <w:spacing w:before="156" w:after="156" w:line="360" w:lineRule="auto"/>
        <w:ind w:left="0"/>
        <w:rPr>
          <w:rFonts w:ascii="Times New Roman"/>
        </w:rPr>
      </w:pPr>
      <w:r>
        <w:rPr>
          <w:rFonts w:ascii="Times New Roman"/>
        </w:rPr>
        <w:t>试件框的设计</w:t>
      </w:r>
      <w:r>
        <w:rPr>
          <w:rFonts w:ascii="Times New Roman" w:hint="eastAsia"/>
        </w:rPr>
        <w:t>和</w:t>
      </w:r>
      <w:r>
        <w:rPr>
          <w:rFonts w:ascii="Times New Roman"/>
        </w:rPr>
        <w:t>热流量</w:t>
      </w:r>
      <w:r>
        <w:rPr>
          <w:rFonts w:ascii="Times New Roman" w:hint="eastAsia"/>
        </w:rPr>
        <w:t>的</w:t>
      </w:r>
      <w:r>
        <w:rPr>
          <w:rFonts w:ascii="Times New Roman"/>
        </w:rPr>
        <w:t>测定</w:t>
      </w:r>
    </w:p>
    <w:p w:rsidR="007D0A25" w:rsidRDefault="00827E7E">
      <w:pPr>
        <w:pStyle w:val="aff5"/>
        <w:numPr>
          <w:ilvl w:val="0"/>
          <w:numId w:val="0"/>
        </w:numPr>
        <w:wordWrap/>
        <w:spacing w:before="156" w:after="156" w:line="360" w:lineRule="auto"/>
        <w:rPr>
          <w:rFonts w:hAnsi="黑体"/>
        </w:rPr>
      </w:pPr>
      <w:r>
        <w:rPr>
          <w:rFonts w:hAnsi="黑体"/>
        </w:rPr>
        <w:t>D</w:t>
      </w:r>
      <w:r>
        <w:rPr>
          <w:rFonts w:hAnsi="黑体" w:hint="eastAsia"/>
        </w:rPr>
        <w:t>.</w:t>
      </w:r>
      <w:r>
        <w:rPr>
          <w:rFonts w:hAnsi="黑体"/>
        </w:rPr>
        <w:t xml:space="preserve">2.4.1 </w:t>
      </w:r>
      <w:r>
        <w:rPr>
          <w:rFonts w:hAnsi="黑体"/>
        </w:rPr>
        <w:t>试件框的设计</w:t>
      </w:r>
      <w:r>
        <w:rPr>
          <w:rFonts w:hAnsi="黑体" w:hint="eastAsia"/>
        </w:rPr>
        <w:t>和</w:t>
      </w:r>
      <w:r>
        <w:rPr>
          <w:rFonts w:hAnsi="黑体"/>
        </w:rPr>
        <w:t>热流量</w:t>
      </w:r>
      <w:r>
        <w:rPr>
          <w:rFonts w:hAnsi="黑体" w:hint="eastAsia"/>
        </w:rPr>
        <w:t>的</w:t>
      </w:r>
      <w:r>
        <w:rPr>
          <w:rFonts w:hAnsi="黑体"/>
        </w:rPr>
        <w:t>测定</w:t>
      </w:r>
    </w:p>
    <w:p w:rsidR="007D0A25" w:rsidRDefault="00827E7E">
      <w:pPr>
        <w:pStyle w:val="afffff1"/>
        <w:spacing w:line="360" w:lineRule="auto"/>
        <w:ind w:firstLine="420"/>
        <w:rPr>
          <w:rFonts w:ascii="Times New Roman"/>
        </w:rPr>
      </w:pPr>
      <w:r>
        <w:rPr>
          <w:rFonts w:ascii="Times New Roman" w:hint="eastAsia"/>
        </w:rPr>
        <w:t>试件框</w:t>
      </w:r>
      <w:r>
        <w:rPr>
          <w:rFonts w:ascii="Times New Roman"/>
        </w:rPr>
        <w:t>截面及内标高示例见第</w:t>
      </w:r>
      <w:r>
        <w:rPr>
          <w:rFonts w:ascii="Times New Roman"/>
        </w:rPr>
        <w:t>6.5</w:t>
      </w:r>
      <w:r>
        <w:rPr>
          <w:rFonts w:ascii="Times New Roman"/>
        </w:rPr>
        <w:t>条，热箱如图</w:t>
      </w:r>
      <w:r>
        <w:rPr>
          <w:rFonts w:ascii="Times New Roman"/>
        </w:rPr>
        <w:t>D.3</w:t>
      </w:r>
      <w:r>
        <w:rPr>
          <w:rFonts w:ascii="Times New Roman"/>
        </w:rPr>
        <w:t>所示，也可使用其他试件框设计方案。</w:t>
      </w:r>
    </w:p>
    <w:p w:rsidR="007D0A25" w:rsidRDefault="00827E7E">
      <w:pPr>
        <w:pStyle w:val="afffff1"/>
        <w:spacing w:line="360" w:lineRule="auto"/>
        <w:ind w:firstLine="420"/>
        <w:rPr>
          <w:rFonts w:ascii="Times New Roman"/>
        </w:rPr>
      </w:pPr>
      <w:r>
        <w:rPr>
          <w:rFonts w:ascii="Times New Roman"/>
        </w:rPr>
        <w:t>在环境箱一侧表面加装屏蔽板以避免入射辐射的反射。屏蔽板的太阳能吸收率应不小于</w:t>
      </w:r>
      <w:r>
        <w:rPr>
          <w:rFonts w:ascii="Times New Roman"/>
        </w:rPr>
        <w:t>0.90</w:t>
      </w:r>
      <w:r>
        <w:rPr>
          <w:rFonts w:ascii="Times New Roman"/>
        </w:rPr>
        <w:t>，且表面进行哑光处理。此外，屏蔽板的后表面宜预留通风通道，用于释放屏蔽板吸收的热量，同时减少进入计量箱的热流量。屏蔽板宜与正常外墙的施工状态相同。因此，有必要将屏蔽板遮盖试件外框上不受照射的的区域。</w:t>
      </w:r>
    </w:p>
    <w:p w:rsidR="007D0A25" w:rsidRDefault="00827E7E">
      <w:pPr>
        <w:pStyle w:val="afffff1"/>
        <w:spacing w:line="360" w:lineRule="auto"/>
        <w:ind w:firstLine="420"/>
        <w:rPr>
          <w:rFonts w:ascii="Times New Roman"/>
        </w:rPr>
      </w:pPr>
      <w:r>
        <w:rPr>
          <w:rFonts w:ascii="Times New Roman"/>
        </w:rPr>
        <w:t>热流计安装在计量箱一侧试件框的整个表面上，以便测量通过试件框的热流量。热流计太阳能吸收率宜不小于</w:t>
      </w:r>
      <w:r>
        <w:rPr>
          <w:rFonts w:ascii="Times New Roman"/>
        </w:rPr>
        <w:t>0.90</w:t>
      </w:r>
      <w:r>
        <w:rPr>
          <w:rFonts w:ascii="Times New Roman"/>
        </w:rPr>
        <w:t>，且表面进行哑光处理。宜确保安装在计量箱内部整个试件框表面的热流计之间不存在间隙。然而，考虑到试件框面板的尺寸，热流量计之间</w:t>
      </w:r>
      <w:r>
        <w:rPr>
          <w:rFonts w:ascii="Times New Roman"/>
        </w:rPr>
        <w:t>可能很难不存在间隙。在这种情况下，热流计的安装需等于试件框面板的面积。由于采用绝热材料的试件框需要一定时间达到稳定传热，因此，宜选用热阻相对较高的材料且热容量低的材料作为试件框，如蜂窝芯板，以保证在短时间内形成稳态传热。此外，通常在框架内侧使用木质材料装饰。</w:t>
      </w:r>
    </w:p>
    <w:p w:rsidR="007D0A25" w:rsidRDefault="00827E7E">
      <w:pPr>
        <w:pStyle w:val="aff5"/>
        <w:wordWrap/>
        <w:spacing w:before="156" w:after="156" w:line="360" w:lineRule="auto"/>
        <w:ind w:left="0"/>
        <w:rPr>
          <w:rFonts w:ascii="Times New Roman"/>
        </w:rPr>
      </w:pPr>
      <w:r>
        <w:rPr>
          <w:rFonts w:ascii="Times New Roman"/>
        </w:rPr>
        <w:t>试件框的设计</w:t>
      </w:r>
    </w:p>
    <w:p w:rsidR="007D0A25" w:rsidRDefault="00827E7E">
      <w:pPr>
        <w:pStyle w:val="affffffffff6"/>
        <w:numPr>
          <w:ilvl w:val="0"/>
          <w:numId w:val="0"/>
        </w:numPr>
        <w:spacing w:line="360" w:lineRule="auto"/>
        <w:ind w:firstLineChars="200" w:firstLine="420"/>
        <w:rPr>
          <w:rFonts w:ascii="Times New Roman"/>
        </w:rPr>
      </w:pPr>
      <w:r>
        <w:rPr>
          <w:rFonts w:ascii="Times New Roman"/>
        </w:rPr>
        <w:t>如果安装在试件框表面的热流计间存在间隙，则热流计的测量值不能完全反映试件框的热流量。因此，基于试件框热流均匀的假设，试件框的热流量按式（</w:t>
      </w:r>
      <w:r>
        <w:rPr>
          <w:rFonts w:ascii="Times New Roman"/>
        </w:rPr>
        <w:t>D.1</w:t>
      </w:r>
      <w:r>
        <w:rPr>
          <w:rFonts w:ascii="Times New Roman"/>
        </w:rPr>
        <w:t>）和式（</w:t>
      </w:r>
      <w:r>
        <w:rPr>
          <w:rFonts w:ascii="Times New Roman"/>
        </w:rPr>
        <w:t>D.2</w:t>
      </w:r>
      <w:r>
        <w:rPr>
          <w:rFonts w:ascii="Times New Roman"/>
        </w:rPr>
        <w:t>）进行修正。</w:t>
      </w:r>
    </w:p>
    <w:p w:rsidR="007D0A25" w:rsidRDefault="00827E7E">
      <w:pPr>
        <w:pStyle w:val="dl"/>
        <w:spacing w:after="0" w:line="360" w:lineRule="auto"/>
        <w:ind w:left="0" w:firstLine="1"/>
        <w:jc w:val="right"/>
        <w:rPr>
          <w:rFonts w:ascii="Times New Roman" w:hAnsi="Times New Roman"/>
          <w:sz w:val="21"/>
          <w:szCs w:val="21"/>
        </w:rPr>
      </w:pPr>
      <m:oMath>
        <m:sSub>
          <m:sSubPr>
            <m:ctrlPr>
              <w:rPr>
                <w:rFonts w:ascii="Cambria Math" w:eastAsia="Cambria Math" w:hAnsi="Cambria Math"/>
                <w:i/>
                <w:sz w:val="21"/>
                <w:szCs w:val="21"/>
              </w:rPr>
            </m:ctrlPr>
          </m:sSubPr>
          <m:e>
            <m:r>
              <w:rPr>
                <w:rFonts w:ascii="Cambria Math" w:eastAsia="Cambria Math" w:hAnsi="Cambria Math"/>
                <w:sz w:val="21"/>
                <w:szCs w:val="21"/>
              </w:rPr>
              <m:t>A</m:t>
            </m:r>
          </m:e>
          <m:sub>
            <m:r>
              <w:rPr>
                <w:rFonts w:ascii="Cambria Math" w:eastAsia="Cambria Math" w:hAnsi="Cambria Math"/>
                <w:sz w:val="21"/>
                <w:szCs w:val="21"/>
              </w:rPr>
              <m:t>P</m:t>
            </m:r>
          </m:sub>
        </m:sSub>
        <m:r>
          <m:rPr>
            <m:sty m:val="p"/>
          </m:rPr>
          <w:rPr>
            <w:rFonts w:ascii="Cambria Math" w:eastAsiaTheme="minorEastAsia" w:hAnsi="Cambria Math"/>
            <w:sz w:val="21"/>
            <w:szCs w:val="21"/>
          </w:rPr>
          <m:t>=</m:t>
        </m:r>
        <m:sSub>
          <m:sSubPr>
            <m:ctrlPr>
              <w:rPr>
                <w:rFonts w:ascii="Cambria Math" w:eastAsia="Cambria Math" w:hAnsi="Cambria Math"/>
                <w:i/>
                <w:sz w:val="21"/>
                <w:szCs w:val="21"/>
              </w:rPr>
            </m:ctrlPr>
          </m:sSubPr>
          <m:e>
            <m:r>
              <w:rPr>
                <w:rFonts w:ascii="Cambria Math" w:eastAsia="Cambria Math" w:hAnsi="Cambria Math"/>
                <w:sz w:val="21"/>
                <w:szCs w:val="21"/>
              </w:rPr>
              <m:t>W</m:t>
            </m:r>
          </m:e>
          <m:sub>
            <m:r>
              <w:rPr>
                <w:rFonts w:ascii="Cambria Math" w:eastAsiaTheme="minorEastAsia" w:hAnsi="Cambria Math"/>
                <w:sz w:val="21"/>
                <w:szCs w:val="21"/>
              </w:rPr>
              <m:t>p</m:t>
            </m:r>
            <m:r>
              <w:rPr>
                <w:rFonts w:ascii="Cambria Math" w:eastAsia="Cambria Math" w:hAnsi="Cambria Math"/>
                <w:sz w:val="21"/>
                <w:szCs w:val="21"/>
              </w:rPr>
              <m:t>s</m:t>
            </m:r>
          </m:sub>
        </m:sSub>
        <m:r>
          <w:rPr>
            <w:rFonts w:ascii="Cambria Math" w:eastAsiaTheme="minorEastAsia" w:hAnsi="Cambria Math"/>
            <w:sz w:val="21"/>
            <w:szCs w:val="21"/>
          </w:rPr>
          <m:t>×</m:t>
        </m:r>
        <m:sSub>
          <m:sSubPr>
            <m:ctrlPr>
              <w:rPr>
                <w:rFonts w:ascii="Cambria Math" w:eastAsia="Cambria Math" w:hAnsi="Cambria Math"/>
                <w:i/>
                <w:sz w:val="21"/>
                <w:szCs w:val="21"/>
              </w:rPr>
            </m:ctrlPr>
          </m:sSubPr>
          <m:e>
            <m:r>
              <w:rPr>
                <w:rFonts w:ascii="Cambria Math" w:eastAsia="Cambria Math" w:hAnsi="Cambria Math"/>
                <w:sz w:val="21"/>
                <w:szCs w:val="21"/>
              </w:rPr>
              <m:t>H</m:t>
            </m:r>
          </m:e>
          <m:sub>
            <m:r>
              <w:rPr>
                <w:rFonts w:ascii="Cambria Math" w:eastAsiaTheme="minorEastAsia" w:hAnsi="Cambria Math"/>
                <w:sz w:val="21"/>
                <w:szCs w:val="21"/>
              </w:rPr>
              <m:t>p</m:t>
            </m:r>
            <m:r>
              <w:rPr>
                <w:rFonts w:ascii="Cambria Math" w:eastAsia="Cambria Math" w:hAnsi="Cambria Math"/>
                <w:sz w:val="21"/>
                <w:szCs w:val="21"/>
              </w:rPr>
              <m:t>s</m:t>
            </m:r>
          </m:sub>
        </m:sSub>
        <m:r>
          <w:rPr>
            <w:rFonts w:ascii="Cambria Math" w:eastAsia="Cambria Math" w:hAnsi="Cambria Math"/>
            <w:sz w:val="21"/>
            <w:szCs w:val="21"/>
          </w:rPr>
          <m:t>-</m:t>
        </m:r>
        <m:sSub>
          <m:sSubPr>
            <m:ctrlPr>
              <w:rPr>
                <w:rFonts w:ascii="Cambria Math" w:eastAsia="Cambria Math" w:hAnsi="Cambria Math"/>
                <w:i/>
                <w:sz w:val="21"/>
                <w:szCs w:val="21"/>
              </w:rPr>
            </m:ctrlPr>
          </m:sSubPr>
          <m:e>
            <m:r>
              <w:rPr>
                <w:rFonts w:ascii="Cambria Math" w:eastAsia="Cambria Math" w:hAnsi="Cambria Math"/>
                <w:sz w:val="21"/>
                <w:szCs w:val="21"/>
              </w:rPr>
              <m:t>A</m:t>
            </m:r>
          </m:e>
          <m:sub>
            <m:r>
              <w:rPr>
                <w:rFonts w:ascii="Cambria Math" w:eastAsiaTheme="minorEastAsia" w:hAnsi="Cambria Math"/>
                <w:sz w:val="21"/>
                <w:szCs w:val="21"/>
              </w:rPr>
              <m:t>s</m:t>
            </m:r>
            <m:r>
              <w:rPr>
                <w:rFonts w:ascii="Cambria Math" w:eastAsia="Cambria Math" w:hAnsi="Cambria Math"/>
                <w:sz w:val="21"/>
                <w:szCs w:val="21"/>
              </w:rPr>
              <m:t>p</m:t>
            </m:r>
          </m:sub>
        </m:sSub>
      </m:oMath>
      <w:r>
        <w:rPr>
          <w:rFonts w:ascii="Times New Roman" w:hAnsi="Times New Roman"/>
          <w:sz w:val="21"/>
          <w:szCs w:val="21"/>
        </w:rPr>
        <w:t xml:space="preserve">  ……………………………………</w:t>
      </w:r>
      <w:r>
        <w:rPr>
          <w:rFonts w:ascii="Times New Roman" w:eastAsia="宋体" w:hAnsi="Times New Roman"/>
          <w:sz w:val="21"/>
          <w:szCs w:val="21"/>
        </w:rPr>
        <w:t>（</w:t>
      </w:r>
      <w:r>
        <w:rPr>
          <w:rFonts w:ascii="Times New Roman" w:eastAsia="宋体" w:hAnsi="Times New Roman"/>
          <w:sz w:val="21"/>
          <w:szCs w:val="21"/>
        </w:rPr>
        <w:t>D.1</w:t>
      </w:r>
      <w:r>
        <w:rPr>
          <w:rFonts w:ascii="Times New Roman" w:eastAsia="宋体" w:hAnsi="Times New Roman"/>
          <w:sz w:val="21"/>
          <w:szCs w:val="21"/>
        </w:rPr>
        <w:t>）</w:t>
      </w:r>
    </w:p>
    <w:p w:rsidR="007D0A25" w:rsidRDefault="007D0A25">
      <w:pPr>
        <w:pStyle w:val="dl"/>
        <w:spacing w:after="0" w:line="360" w:lineRule="auto"/>
        <w:ind w:left="0" w:firstLine="1"/>
        <w:jc w:val="right"/>
        <w:rPr>
          <w:rFonts w:ascii="Times New Roman" w:hAnsi="Times New Roman"/>
          <w:sz w:val="21"/>
          <w:szCs w:val="21"/>
        </w:rPr>
      </w:pPr>
    </w:p>
    <w:p w:rsidR="007D0A25" w:rsidRDefault="00827E7E">
      <w:pPr>
        <w:pStyle w:val="dl"/>
        <w:spacing w:after="0" w:line="360" w:lineRule="auto"/>
        <w:ind w:left="0" w:firstLine="1"/>
        <w:jc w:val="right"/>
        <w:rPr>
          <w:rFonts w:ascii="Times New Roman" w:hAnsi="Times New Roman"/>
          <w:sz w:val="21"/>
          <w:szCs w:val="21"/>
        </w:rPr>
      </w:pPr>
      <m:oMath>
        <m:sSub>
          <m:sSubPr>
            <m:ctrlPr>
              <w:rPr>
                <w:rFonts w:ascii="Cambria Math" w:eastAsia="Cambria Math" w:hAnsi="Cambria Math"/>
                <w:i/>
                <w:sz w:val="21"/>
                <w:szCs w:val="21"/>
              </w:rPr>
            </m:ctrlPr>
          </m:sSubPr>
          <m:e>
            <m:r>
              <w:rPr>
                <w:rFonts w:ascii="Cambria Math" w:eastAsia="Cambria Math" w:hAnsi="Cambria Math"/>
                <w:sz w:val="21"/>
                <w:szCs w:val="21"/>
              </w:rPr>
              <m:t>ϕ</m:t>
            </m:r>
          </m:e>
          <m:sub>
            <m:r>
              <w:rPr>
                <w:rFonts w:ascii="Cambria Math" w:eastAsia="Cambria Math" w:hAnsi="Cambria Math"/>
                <w:sz w:val="21"/>
                <w:szCs w:val="21"/>
              </w:rPr>
              <m:t>P</m:t>
            </m:r>
          </m:sub>
        </m:sSub>
        <m:r>
          <m:rPr>
            <m:sty m:val="p"/>
          </m:rPr>
          <w:rPr>
            <w:rFonts w:ascii="Cambria Math" w:eastAsiaTheme="minorEastAsia" w:hAnsi="Cambria Math"/>
            <w:sz w:val="21"/>
            <w:szCs w:val="21"/>
          </w:rPr>
          <m:t>=</m:t>
        </m:r>
        <m:f>
          <m:fPr>
            <m:ctrlPr>
              <w:rPr>
                <w:rFonts w:ascii="Cambria Math" w:hAnsi="Cambria Math"/>
                <w:i/>
                <w:sz w:val="21"/>
                <w:szCs w:val="21"/>
              </w:rPr>
            </m:ctrlPr>
          </m:fPr>
          <m:num>
            <m:sSub>
              <m:sSubPr>
                <m:ctrlPr>
                  <w:rPr>
                    <w:rFonts w:ascii="Cambria Math" w:eastAsia="Cambria Math" w:hAnsi="Cambria Math"/>
                    <w:i/>
                    <w:sz w:val="21"/>
                    <w:szCs w:val="21"/>
                  </w:rPr>
                </m:ctrlPr>
              </m:sSubPr>
              <m:e>
                <m:r>
                  <w:rPr>
                    <w:rFonts w:ascii="Cambria Math" w:eastAsia="Cambria Math" w:hAnsi="Cambria Math"/>
                    <w:sz w:val="21"/>
                    <w:szCs w:val="21"/>
                  </w:rPr>
                  <m:t>A</m:t>
                </m:r>
              </m:e>
              <m:sub>
                <m:r>
                  <w:rPr>
                    <w:rFonts w:ascii="Cambria Math" w:eastAsia="Cambria Math" w:hAnsi="Cambria Math"/>
                    <w:sz w:val="21"/>
                    <w:szCs w:val="21"/>
                  </w:rPr>
                  <m:t>P</m:t>
                </m:r>
              </m:sub>
            </m:sSub>
            <m:r>
              <w:rPr>
                <w:rFonts w:ascii="Cambria Math" w:eastAsiaTheme="minorEastAsia" w:hAnsi="Cambria Math"/>
                <w:sz w:val="21"/>
                <w:szCs w:val="21"/>
              </w:rPr>
              <m:t>×</m:t>
            </m:r>
            <m:nary>
              <m:naryPr>
                <m:chr m:val="∑"/>
                <m:limLoc m:val="undOvr"/>
                <m:subHide m:val="1"/>
                <m:supHide m:val="1"/>
                <m:ctrlPr>
                  <w:rPr>
                    <w:rFonts w:ascii="Cambria Math" w:hAnsi="Cambria Math"/>
                    <w:i/>
                    <w:sz w:val="21"/>
                    <w:szCs w:val="21"/>
                  </w:rPr>
                </m:ctrlPr>
              </m:naryPr>
              <m:sub/>
              <m:sup/>
              <m:e>
                <m:sSub>
                  <m:sSubPr>
                    <m:ctrlPr>
                      <w:rPr>
                        <w:rFonts w:ascii="Cambria Math" w:hAnsi="Cambria Math"/>
                        <w:i/>
                        <w:sz w:val="21"/>
                        <w:szCs w:val="21"/>
                      </w:rPr>
                    </m:ctrlPr>
                  </m:sSubPr>
                  <m:e>
                    <m:r>
                      <w:rPr>
                        <w:rFonts w:ascii="Cambria Math" w:hAnsi="Cambria Math"/>
                        <w:sz w:val="21"/>
                        <w:szCs w:val="21"/>
                      </w:rPr>
                      <m:t>ϕ</m:t>
                    </m:r>
                  </m:e>
                  <m:sub>
                    <m:r>
                      <w:rPr>
                        <w:rFonts w:ascii="Cambria Math" w:hAnsi="Cambria Math"/>
                        <w:sz w:val="21"/>
                        <w:szCs w:val="21"/>
                      </w:rPr>
                      <m:t>t</m:t>
                    </m:r>
                  </m:sub>
                </m:sSub>
              </m:e>
            </m:nary>
          </m:num>
          <m:den>
            <m:nary>
              <m:naryPr>
                <m:chr m:val="∑"/>
                <m:limLoc m:val="undOvr"/>
                <m:subHide m:val="1"/>
                <m:supHide m:val="1"/>
                <m:ctrlPr>
                  <w:rPr>
                    <w:rFonts w:ascii="Cambria Math" w:hAnsi="Cambria Math"/>
                    <w:i/>
                    <w:sz w:val="21"/>
                    <w:szCs w:val="21"/>
                  </w:rPr>
                </m:ctrlPr>
              </m:naryPr>
              <m:sub/>
              <m:sup/>
              <m:e>
                <m:sSub>
                  <m:sSubPr>
                    <m:ctrlPr>
                      <w:rPr>
                        <w:rFonts w:ascii="Cambria Math" w:hAnsi="Cambria Math"/>
                        <w:i/>
                        <w:sz w:val="21"/>
                        <w:szCs w:val="21"/>
                      </w:rPr>
                    </m:ctrlPr>
                  </m:sSubPr>
                  <m:e>
                    <m:r>
                      <w:rPr>
                        <w:rFonts w:ascii="Cambria Math" w:hAnsi="Cambria Math"/>
                        <w:sz w:val="21"/>
                        <w:szCs w:val="21"/>
                      </w:rPr>
                      <m:t>A</m:t>
                    </m:r>
                  </m:e>
                  <m:sub>
                    <m:r>
                      <w:rPr>
                        <w:rFonts w:ascii="Cambria Math" w:hAnsi="Cambria Math"/>
                        <w:sz w:val="21"/>
                        <w:szCs w:val="21"/>
                      </w:rPr>
                      <m:t>t</m:t>
                    </m:r>
                  </m:sub>
                </m:sSub>
              </m:e>
            </m:nary>
          </m:den>
        </m:f>
      </m:oMath>
      <w:r>
        <w:rPr>
          <w:rFonts w:ascii="Times New Roman" w:hAnsi="Times New Roman"/>
          <w:sz w:val="21"/>
          <w:szCs w:val="21"/>
        </w:rPr>
        <w:t xml:space="preserve"> …………………………………………</w:t>
      </w:r>
      <w:r>
        <w:rPr>
          <w:rFonts w:ascii="Times New Roman" w:eastAsia="宋体" w:hAnsi="Times New Roman"/>
          <w:sz w:val="21"/>
          <w:szCs w:val="21"/>
        </w:rPr>
        <w:t>（</w:t>
      </w:r>
      <w:r>
        <w:rPr>
          <w:rFonts w:ascii="Times New Roman" w:eastAsia="宋体" w:hAnsi="Times New Roman"/>
          <w:sz w:val="21"/>
          <w:szCs w:val="21"/>
        </w:rPr>
        <w:t>D.2</w:t>
      </w:r>
      <w:r>
        <w:rPr>
          <w:rFonts w:ascii="Times New Roman" w:eastAsia="宋体" w:hAnsi="Times New Roman"/>
          <w:sz w:val="21"/>
          <w:szCs w:val="21"/>
        </w:rPr>
        <w:t>）</w:t>
      </w:r>
    </w:p>
    <w:p w:rsidR="007D0A25" w:rsidRDefault="00827E7E">
      <w:pPr>
        <w:pStyle w:val="afffff1"/>
        <w:spacing w:line="360" w:lineRule="auto"/>
        <w:ind w:firstLine="360"/>
        <w:rPr>
          <w:rFonts w:ascii="Times New Roman"/>
          <w:sz w:val="18"/>
          <w:szCs w:val="18"/>
        </w:rPr>
      </w:pPr>
      <w:r>
        <w:rPr>
          <w:rFonts w:ascii="Times New Roman"/>
          <w:sz w:val="18"/>
          <w:szCs w:val="18"/>
        </w:rPr>
        <w:t>式中：</w:t>
      </w:r>
    </w:p>
    <w:p w:rsidR="007D0A25" w:rsidRDefault="00827E7E">
      <w:pPr>
        <w:pStyle w:val="afffff1"/>
        <w:spacing w:line="360" w:lineRule="auto"/>
        <w:ind w:firstLine="360"/>
        <w:rPr>
          <w:rFonts w:ascii="Times New Roman"/>
          <w:sz w:val="18"/>
          <w:szCs w:val="18"/>
        </w:rPr>
      </w:pPr>
      <m:oMath>
        <m:sSub>
          <m:sSubPr>
            <m:ctrlPr>
              <w:rPr>
                <w:rFonts w:ascii="Cambria Math" w:eastAsia="Cambria Math" w:hAnsi="Cambria Math"/>
                <w:i/>
                <w:sz w:val="18"/>
                <w:szCs w:val="18"/>
                <w:lang w:val="en-GB"/>
              </w:rPr>
            </m:ctrlPr>
          </m:sSubPr>
          <m:e>
            <m:r>
              <w:rPr>
                <w:rFonts w:ascii="Cambria Math" w:eastAsia="Cambria Math" w:hAnsi="Cambria Math"/>
                <w:sz w:val="18"/>
                <w:szCs w:val="18"/>
                <w:lang w:val="en-GB"/>
              </w:rPr>
              <m:t>A</m:t>
            </m:r>
          </m:e>
          <m:sub>
            <m:r>
              <w:rPr>
                <w:rFonts w:ascii="Cambria Math" w:eastAsia="Cambria Math" w:hAnsi="Cambria Math"/>
                <w:sz w:val="18"/>
                <w:szCs w:val="18"/>
                <w:lang w:val="en-GB"/>
              </w:rPr>
              <m:t>P</m:t>
            </m:r>
          </m:sub>
        </m:sSub>
      </m:oMath>
      <w:r>
        <w:rPr>
          <w:rFonts w:ascii="Times New Roman"/>
          <w:sz w:val="18"/>
          <w:szCs w:val="18"/>
          <w:lang w:val="en-GB"/>
        </w:rPr>
        <w:t xml:space="preserve"> </w:t>
      </w:r>
      <w:r>
        <w:rPr>
          <w:rFonts w:ascii="Times" w:eastAsia="MS Mincho" w:hAnsi="Times"/>
          <w:b/>
          <w:sz w:val="18"/>
          <w:szCs w:val="18"/>
          <w:lang w:val="en-GB" w:eastAsia="ja-JP"/>
        </w:rPr>
        <w:t>——</w:t>
      </w:r>
      <w:r>
        <w:rPr>
          <w:rFonts w:ascii="Times New Roman"/>
          <w:sz w:val="18"/>
          <w:szCs w:val="18"/>
          <w:lang w:val="en-GB"/>
        </w:rPr>
        <w:t>计量箱内部试件框的面积，单位为平方米（</w:t>
      </w:r>
      <w:r>
        <w:rPr>
          <w:rFonts w:ascii="Times New Roman"/>
          <w:sz w:val="18"/>
          <w:szCs w:val="18"/>
          <w:lang w:val="en-GB"/>
        </w:rPr>
        <w:t>m</w:t>
      </w:r>
      <w:r>
        <w:rPr>
          <w:rFonts w:ascii="Times New Roman"/>
          <w:sz w:val="18"/>
          <w:szCs w:val="18"/>
          <w:vertAlign w:val="superscript"/>
          <w:lang w:val="en-GB"/>
        </w:rPr>
        <w:t>2</w:t>
      </w:r>
      <w:r>
        <w:rPr>
          <w:rFonts w:ascii="Times New Roman"/>
          <w:sz w:val="18"/>
          <w:szCs w:val="18"/>
          <w:lang w:val="en-GB"/>
        </w:rPr>
        <w:t>）；</w:t>
      </w:r>
    </w:p>
    <w:p w:rsidR="007D0A25" w:rsidRDefault="00827E7E">
      <w:pPr>
        <w:pStyle w:val="afffff1"/>
        <w:spacing w:line="360" w:lineRule="auto"/>
        <w:ind w:firstLine="360"/>
        <w:rPr>
          <w:rFonts w:ascii="Times New Roman"/>
          <w:sz w:val="18"/>
          <w:szCs w:val="18"/>
          <w:lang w:val="en-GB"/>
        </w:rPr>
      </w:pPr>
      <m:oMath>
        <m:sSub>
          <m:sSubPr>
            <m:ctrlPr>
              <w:rPr>
                <w:rFonts w:ascii="Cambria Math" w:eastAsia="Cambria Math" w:hAnsi="Cambria Math"/>
                <w:i/>
                <w:sz w:val="18"/>
                <w:szCs w:val="18"/>
                <w:lang w:val="en-GB"/>
              </w:rPr>
            </m:ctrlPr>
          </m:sSubPr>
          <m:e>
            <m:r>
              <w:rPr>
                <w:rFonts w:ascii="Cambria Math" w:eastAsia="Cambria Math" w:hAnsi="Cambria Math"/>
                <w:sz w:val="18"/>
                <w:szCs w:val="18"/>
                <w:lang w:val="en-GB"/>
              </w:rPr>
              <m:t>A</m:t>
            </m:r>
          </m:e>
          <m:sub>
            <m:r>
              <w:rPr>
                <w:rFonts w:ascii="Cambria Math" w:eastAsiaTheme="minorEastAsia" w:hAnsi="Cambria Math"/>
                <w:sz w:val="18"/>
                <w:szCs w:val="18"/>
                <w:lang w:val="en-GB"/>
              </w:rPr>
              <m:t>s</m:t>
            </m:r>
            <m:r>
              <w:rPr>
                <w:rFonts w:ascii="Cambria Math" w:eastAsia="Cambria Math" w:hAnsi="Cambria Math"/>
                <w:sz w:val="18"/>
                <w:szCs w:val="18"/>
                <w:lang w:val="en-GB"/>
              </w:rPr>
              <m:t>p</m:t>
            </m:r>
          </m:sub>
        </m:sSub>
      </m:oMath>
      <w:r>
        <w:rPr>
          <w:rFonts w:ascii="Times New Roman"/>
          <w:sz w:val="18"/>
          <w:szCs w:val="18"/>
          <w:lang w:val="en-GB"/>
        </w:rPr>
        <w:t xml:space="preserve"> </w:t>
      </w:r>
      <w:r>
        <w:rPr>
          <w:rFonts w:ascii="Times" w:eastAsia="MS Mincho" w:hAnsi="Times"/>
          <w:b/>
          <w:sz w:val="18"/>
          <w:szCs w:val="18"/>
          <w:lang w:val="en-GB" w:eastAsia="ja-JP"/>
        </w:rPr>
        <w:t>——</w:t>
      </w:r>
      <w:r>
        <w:rPr>
          <w:rFonts w:ascii="Times New Roman"/>
          <w:sz w:val="18"/>
          <w:szCs w:val="18"/>
          <w:lang w:val="en-GB"/>
        </w:rPr>
        <w:t>投影面积，单位为平方米（</w:t>
      </w:r>
      <w:r>
        <w:rPr>
          <w:rFonts w:ascii="Times New Roman"/>
          <w:sz w:val="18"/>
          <w:szCs w:val="18"/>
          <w:lang w:val="en-GB"/>
        </w:rPr>
        <w:t>m</w:t>
      </w:r>
      <w:r>
        <w:rPr>
          <w:rFonts w:ascii="Times New Roman"/>
          <w:sz w:val="18"/>
          <w:szCs w:val="18"/>
          <w:vertAlign w:val="superscript"/>
          <w:lang w:val="en-GB"/>
        </w:rPr>
        <w:t>2</w:t>
      </w:r>
      <w:r>
        <w:rPr>
          <w:rFonts w:ascii="Times New Roman"/>
          <w:sz w:val="18"/>
          <w:szCs w:val="18"/>
          <w:lang w:val="en-GB"/>
        </w:rPr>
        <w:t>）；</w:t>
      </w:r>
    </w:p>
    <w:p w:rsidR="007D0A25" w:rsidRDefault="00827E7E">
      <w:pPr>
        <w:pStyle w:val="afffff1"/>
        <w:spacing w:line="360" w:lineRule="auto"/>
        <w:ind w:firstLine="360"/>
        <w:rPr>
          <w:rFonts w:ascii="Times New Roman"/>
          <w:sz w:val="18"/>
          <w:szCs w:val="18"/>
        </w:rPr>
      </w:pPr>
      <m:oMath>
        <m:sSub>
          <m:sSubPr>
            <m:ctrlPr>
              <w:rPr>
                <w:rFonts w:ascii="Cambria Math" w:eastAsia="MS Mincho" w:hAnsi="Cambria Math"/>
                <w:i/>
                <w:kern w:val="21"/>
                <w:sz w:val="18"/>
                <w:szCs w:val="18"/>
                <w:lang w:val="en-GB" w:eastAsia="en-US"/>
              </w:rPr>
            </m:ctrlPr>
          </m:sSubPr>
          <m:e>
            <m:r>
              <w:rPr>
                <w:rFonts w:ascii="Cambria Math" w:eastAsia="MS Mincho" w:hAnsi="Cambria Math"/>
                <w:sz w:val="18"/>
                <w:szCs w:val="18"/>
                <w:lang w:val="en-GB"/>
              </w:rPr>
              <m:t>A</m:t>
            </m:r>
          </m:e>
          <m:sub>
            <m:r>
              <w:rPr>
                <w:rFonts w:ascii="Cambria Math" w:eastAsia="MS Mincho" w:hAnsi="Cambria Math"/>
                <w:sz w:val="18"/>
                <w:szCs w:val="18"/>
                <w:lang w:val="en-GB"/>
              </w:rPr>
              <m:t>t</m:t>
            </m:r>
          </m:sub>
        </m:sSub>
      </m:oMath>
      <w:r>
        <w:rPr>
          <w:rFonts w:ascii="Times New Roman"/>
          <w:kern w:val="21"/>
          <w:sz w:val="18"/>
          <w:szCs w:val="18"/>
          <w:lang w:val="en-GB"/>
        </w:rPr>
        <w:t xml:space="preserve"> </w:t>
      </w:r>
      <w:r>
        <w:rPr>
          <w:rFonts w:ascii="Times" w:eastAsia="MS Mincho" w:hAnsi="Times"/>
          <w:b/>
          <w:sz w:val="18"/>
          <w:szCs w:val="18"/>
          <w:lang w:val="en-GB" w:eastAsia="ja-JP"/>
        </w:rPr>
        <w:t>——</w:t>
      </w:r>
      <w:r>
        <w:rPr>
          <w:rFonts w:ascii="Times New Roman"/>
          <w:kern w:val="21"/>
          <w:sz w:val="18"/>
          <w:szCs w:val="18"/>
          <w:lang w:val="en-GB"/>
        </w:rPr>
        <w:t>热流计面积</w:t>
      </w:r>
      <w:r>
        <w:rPr>
          <w:rFonts w:ascii="Times New Roman"/>
          <w:sz w:val="18"/>
          <w:szCs w:val="18"/>
          <w:lang w:val="en-GB"/>
        </w:rPr>
        <w:t>，单位为平方米（</w:t>
      </w:r>
      <w:r>
        <w:rPr>
          <w:rFonts w:ascii="Times New Roman"/>
          <w:sz w:val="18"/>
          <w:szCs w:val="18"/>
          <w:lang w:val="en-GB"/>
        </w:rPr>
        <w:t>m</w:t>
      </w:r>
      <w:r>
        <w:rPr>
          <w:rFonts w:ascii="Times New Roman"/>
          <w:sz w:val="18"/>
          <w:szCs w:val="18"/>
          <w:vertAlign w:val="superscript"/>
          <w:lang w:val="en-GB"/>
        </w:rPr>
        <w:t>2</w:t>
      </w:r>
      <w:r>
        <w:rPr>
          <w:rFonts w:ascii="Times New Roman"/>
          <w:sz w:val="18"/>
          <w:szCs w:val="18"/>
          <w:lang w:val="en-GB"/>
        </w:rPr>
        <w:t>）；</w:t>
      </w:r>
    </w:p>
    <w:p w:rsidR="007D0A25" w:rsidRDefault="00827E7E">
      <w:pPr>
        <w:pStyle w:val="afffff1"/>
        <w:spacing w:line="360" w:lineRule="auto"/>
        <w:ind w:firstLine="360"/>
        <w:rPr>
          <w:rFonts w:ascii="Times New Roman"/>
          <w:sz w:val="18"/>
          <w:szCs w:val="18"/>
        </w:rPr>
      </w:pPr>
      <m:oMath>
        <m:sSub>
          <m:sSubPr>
            <m:ctrlPr>
              <w:rPr>
                <w:rFonts w:ascii="Cambria Math" w:eastAsia="Cambria Math" w:hAnsi="Cambria Math"/>
                <w:i/>
                <w:sz w:val="18"/>
                <w:szCs w:val="18"/>
                <w:lang w:val="en-GB"/>
              </w:rPr>
            </m:ctrlPr>
          </m:sSubPr>
          <m:e>
            <m:r>
              <w:rPr>
                <w:rFonts w:ascii="Cambria Math" w:eastAsia="Cambria Math" w:hAnsi="Cambria Math"/>
                <w:sz w:val="18"/>
                <w:szCs w:val="18"/>
                <w:lang w:val="en-GB"/>
              </w:rPr>
              <m:t>W</m:t>
            </m:r>
          </m:e>
          <m:sub>
            <m:r>
              <w:rPr>
                <w:rFonts w:ascii="Cambria Math" w:eastAsiaTheme="minorEastAsia" w:hAnsi="Cambria Math"/>
                <w:sz w:val="18"/>
                <w:szCs w:val="18"/>
                <w:lang w:val="en-GB"/>
              </w:rPr>
              <m:t>p</m:t>
            </m:r>
            <m:r>
              <w:rPr>
                <w:rFonts w:ascii="Cambria Math" w:eastAsia="Cambria Math" w:hAnsi="Cambria Math"/>
                <w:sz w:val="18"/>
                <w:szCs w:val="18"/>
                <w:lang w:val="en-GB"/>
              </w:rPr>
              <m:t>s</m:t>
            </m:r>
          </m:sub>
        </m:sSub>
      </m:oMath>
      <w:r>
        <w:rPr>
          <w:rFonts w:ascii="Times New Roman"/>
          <w:sz w:val="18"/>
          <w:szCs w:val="18"/>
          <w:lang w:val="en-GB"/>
        </w:rPr>
        <w:t xml:space="preserve"> </w:t>
      </w:r>
      <w:r>
        <w:rPr>
          <w:rFonts w:ascii="Times" w:eastAsia="MS Mincho" w:hAnsi="Times"/>
          <w:b/>
          <w:sz w:val="18"/>
          <w:szCs w:val="18"/>
          <w:lang w:val="en-GB" w:eastAsia="ja-JP"/>
        </w:rPr>
        <w:t>——</w:t>
      </w:r>
      <w:r>
        <w:rPr>
          <w:rFonts w:ascii="Times New Roman"/>
          <w:sz w:val="18"/>
          <w:szCs w:val="18"/>
          <w:lang w:val="en-GB"/>
        </w:rPr>
        <w:t>计量箱箱内宽度，单位为米（</w:t>
      </w:r>
      <w:r>
        <w:rPr>
          <w:rFonts w:ascii="Times New Roman"/>
          <w:sz w:val="18"/>
          <w:szCs w:val="18"/>
          <w:lang w:val="en-GB"/>
        </w:rPr>
        <w:t>m</w:t>
      </w:r>
      <w:r>
        <w:rPr>
          <w:rFonts w:ascii="Times New Roman"/>
          <w:sz w:val="18"/>
          <w:szCs w:val="18"/>
          <w:lang w:val="en-GB"/>
        </w:rPr>
        <w:t>）；</w:t>
      </w:r>
    </w:p>
    <w:p w:rsidR="007D0A25" w:rsidRDefault="00827E7E">
      <w:pPr>
        <w:pStyle w:val="afffff1"/>
        <w:spacing w:line="360" w:lineRule="auto"/>
        <w:ind w:firstLine="360"/>
        <w:rPr>
          <w:rFonts w:ascii="Times New Roman"/>
          <w:sz w:val="18"/>
          <w:szCs w:val="18"/>
        </w:rPr>
      </w:pPr>
      <m:oMath>
        <m:sSub>
          <m:sSubPr>
            <m:ctrlPr>
              <w:rPr>
                <w:rFonts w:ascii="Cambria Math" w:eastAsia="Cambria Math" w:hAnsi="Cambria Math"/>
                <w:i/>
                <w:sz w:val="18"/>
                <w:szCs w:val="18"/>
                <w:lang w:val="en-GB"/>
              </w:rPr>
            </m:ctrlPr>
          </m:sSubPr>
          <m:e>
            <m:r>
              <w:rPr>
                <w:rFonts w:ascii="Cambria Math" w:eastAsia="Cambria Math" w:hAnsi="Cambria Math"/>
                <w:sz w:val="18"/>
                <w:szCs w:val="18"/>
                <w:lang w:val="en-GB"/>
              </w:rPr>
              <m:t>H</m:t>
            </m:r>
          </m:e>
          <m:sub>
            <m:r>
              <w:rPr>
                <w:rFonts w:ascii="Cambria Math" w:eastAsiaTheme="minorEastAsia" w:hAnsi="Cambria Math"/>
                <w:sz w:val="18"/>
                <w:szCs w:val="18"/>
                <w:lang w:val="en-GB"/>
              </w:rPr>
              <m:t>p</m:t>
            </m:r>
            <m:r>
              <w:rPr>
                <w:rFonts w:ascii="Cambria Math" w:eastAsia="Cambria Math" w:hAnsi="Cambria Math"/>
                <w:sz w:val="18"/>
                <w:szCs w:val="18"/>
                <w:lang w:val="en-GB"/>
              </w:rPr>
              <m:t>s</m:t>
            </m:r>
          </m:sub>
        </m:sSub>
      </m:oMath>
      <w:r>
        <w:rPr>
          <w:rFonts w:ascii="Times New Roman"/>
          <w:sz w:val="18"/>
          <w:szCs w:val="18"/>
          <w:lang w:val="en-GB"/>
        </w:rPr>
        <w:t xml:space="preserve"> </w:t>
      </w:r>
      <w:r>
        <w:rPr>
          <w:rFonts w:ascii="Times" w:eastAsia="MS Mincho" w:hAnsi="Times"/>
          <w:b/>
          <w:sz w:val="18"/>
          <w:szCs w:val="18"/>
          <w:lang w:val="en-GB" w:eastAsia="ja-JP"/>
        </w:rPr>
        <w:t>——</w:t>
      </w:r>
      <w:r>
        <w:rPr>
          <w:rFonts w:ascii="Times New Roman"/>
          <w:sz w:val="18"/>
          <w:szCs w:val="18"/>
          <w:lang w:val="en-GB"/>
        </w:rPr>
        <w:t>计量箱箱内高度，单位为米（</w:t>
      </w:r>
      <w:r>
        <w:rPr>
          <w:rFonts w:ascii="Times New Roman"/>
          <w:sz w:val="18"/>
          <w:szCs w:val="18"/>
          <w:lang w:val="en-GB"/>
        </w:rPr>
        <w:t>m</w:t>
      </w:r>
      <w:r>
        <w:rPr>
          <w:rFonts w:ascii="Times New Roman"/>
          <w:sz w:val="18"/>
          <w:szCs w:val="18"/>
          <w:lang w:val="en-GB"/>
        </w:rPr>
        <w:t>）；</w:t>
      </w:r>
    </w:p>
    <w:p w:rsidR="007D0A25" w:rsidRDefault="00827E7E">
      <w:pPr>
        <w:pStyle w:val="afffff1"/>
        <w:spacing w:line="360" w:lineRule="auto"/>
        <w:ind w:firstLine="360"/>
        <w:rPr>
          <w:rFonts w:ascii="Times New Roman"/>
          <w:sz w:val="18"/>
          <w:szCs w:val="18"/>
        </w:rPr>
      </w:pPr>
      <m:oMath>
        <m:sSub>
          <m:sSubPr>
            <m:ctrlPr>
              <w:rPr>
                <w:rFonts w:ascii="Cambria Math" w:eastAsia="Cambria Math" w:hAnsi="Cambria Math"/>
                <w:i/>
                <w:sz w:val="18"/>
                <w:szCs w:val="18"/>
                <w:lang w:val="en-GB"/>
              </w:rPr>
            </m:ctrlPr>
          </m:sSubPr>
          <m:e>
            <m:r>
              <w:rPr>
                <w:rFonts w:ascii="Cambria Math" w:eastAsia="Cambria Math" w:hAnsi="Cambria Math"/>
                <w:sz w:val="18"/>
                <w:szCs w:val="18"/>
                <w:lang w:val="en-GB"/>
              </w:rPr>
              <m:t>ϕ</m:t>
            </m:r>
          </m:e>
          <m:sub>
            <m:r>
              <w:rPr>
                <w:rFonts w:ascii="Cambria Math" w:eastAsia="Cambria Math" w:hAnsi="Cambria Math"/>
                <w:sz w:val="18"/>
                <w:szCs w:val="18"/>
                <w:lang w:val="en-GB"/>
              </w:rPr>
              <m:t>P</m:t>
            </m:r>
          </m:sub>
        </m:sSub>
      </m:oMath>
      <w:r>
        <w:rPr>
          <w:rFonts w:ascii="Times New Roman"/>
          <w:sz w:val="18"/>
          <w:szCs w:val="18"/>
          <w:lang w:val="en-GB"/>
        </w:rPr>
        <w:t xml:space="preserve"> </w:t>
      </w:r>
      <w:r>
        <w:rPr>
          <w:rFonts w:ascii="Times" w:eastAsia="MS Mincho" w:hAnsi="Times"/>
          <w:b/>
          <w:sz w:val="18"/>
          <w:szCs w:val="18"/>
          <w:lang w:val="en-GB" w:eastAsia="ja-JP"/>
        </w:rPr>
        <w:t>——</w:t>
      </w:r>
      <w:r>
        <w:rPr>
          <w:rFonts w:ascii="Times New Roman"/>
          <w:sz w:val="18"/>
          <w:szCs w:val="18"/>
          <w:lang w:val="en-GB"/>
        </w:rPr>
        <w:t>通过整个试件框的热流量，单位为瓦（</w:t>
      </w:r>
      <w:r>
        <w:rPr>
          <w:rFonts w:ascii="Times New Roman"/>
          <w:sz w:val="18"/>
          <w:szCs w:val="18"/>
          <w:lang w:val="en-GB"/>
        </w:rPr>
        <w:t>W</w:t>
      </w:r>
      <w:r>
        <w:rPr>
          <w:rFonts w:ascii="Times New Roman"/>
          <w:sz w:val="18"/>
          <w:szCs w:val="18"/>
          <w:lang w:val="en-GB"/>
        </w:rPr>
        <w:t>）；</w:t>
      </w:r>
    </w:p>
    <w:p w:rsidR="007D0A25" w:rsidRDefault="00827E7E">
      <w:pPr>
        <w:pStyle w:val="afffff1"/>
        <w:spacing w:line="360" w:lineRule="auto"/>
        <w:ind w:firstLine="360"/>
        <w:rPr>
          <w:rFonts w:ascii="Times New Roman"/>
          <w:sz w:val="18"/>
          <w:szCs w:val="18"/>
        </w:rPr>
      </w:pPr>
      <m:oMath>
        <m:sSub>
          <m:sSubPr>
            <m:ctrlPr>
              <w:rPr>
                <w:rFonts w:ascii="Cambria Math" w:eastAsia="MS Mincho" w:hAnsi="Cambria Math"/>
                <w:i/>
                <w:kern w:val="21"/>
                <w:sz w:val="18"/>
                <w:szCs w:val="18"/>
                <w:lang w:val="en-GB" w:eastAsia="en-US"/>
              </w:rPr>
            </m:ctrlPr>
          </m:sSubPr>
          <m:e>
            <m:r>
              <w:rPr>
                <w:rFonts w:ascii="Cambria Math" w:eastAsia="MS Mincho" w:hAnsi="Cambria Math"/>
                <w:sz w:val="18"/>
                <w:szCs w:val="18"/>
                <w:lang w:val="en-GB"/>
              </w:rPr>
              <m:t>ϕ</m:t>
            </m:r>
          </m:e>
          <m:sub>
            <m:r>
              <w:rPr>
                <w:rFonts w:ascii="Cambria Math" w:eastAsia="MS Mincho" w:hAnsi="Cambria Math"/>
                <w:sz w:val="18"/>
                <w:szCs w:val="18"/>
                <w:lang w:val="en-GB"/>
              </w:rPr>
              <m:t>t</m:t>
            </m:r>
          </m:sub>
        </m:sSub>
      </m:oMath>
      <w:r>
        <w:rPr>
          <w:rFonts w:ascii="Times New Roman"/>
          <w:kern w:val="21"/>
          <w:sz w:val="18"/>
          <w:szCs w:val="18"/>
          <w:lang w:val="en-GB"/>
        </w:rPr>
        <w:t xml:space="preserve"> </w:t>
      </w:r>
      <w:r>
        <w:rPr>
          <w:rFonts w:ascii="Times" w:eastAsia="MS Mincho" w:hAnsi="Times"/>
          <w:b/>
          <w:sz w:val="18"/>
          <w:szCs w:val="18"/>
          <w:lang w:val="en-GB" w:eastAsia="ja-JP"/>
        </w:rPr>
        <w:t>——</w:t>
      </w:r>
      <w:r>
        <w:rPr>
          <w:rFonts w:ascii="Times New Roman"/>
          <w:kern w:val="21"/>
          <w:sz w:val="18"/>
          <w:szCs w:val="18"/>
          <w:lang w:val="en-GB"/>
        </w:rPr>
        <w:t>热流计测量的热流量</w:t>
      </w:r>
      <w:r>
        <w:rPr>
          <w:rFonts w:ascii="Times New Roman"/>
          <w:sz w:val="18"/>
          <w:szCs w:val="18"/>
          <w:lang w:val="en-GB"/>
        </w:rPr>
        <w:t>，单位为瓦（</w:t>
      </w:r>
      <w:r>
        <w:rPr>
          <w:rFonts w:ascii="Times New Roman"/>
          <w:sz w:val="18"/>
          <w:szCs w:val="18"/>
          <w:lang w:val="en-GB"/>
        </w:rPr>
        <w:t>W</w:t>
      </w:r>
      <w:r>
        <w:rPr>
          <w:rFonts w:ascii="Times New Roman"/>
          <w:sz w:val="18"/>
          <w:szCs w:val="18"/>
          <w:lang w:val="en-GB"/>
        </w:rPr>
        <w:t>）。</w:t>
      </w:r>
    </w:p>
    <w:p w:rsidR="007D0A25" w:rsidRDefault="007D0A25">
      <w:pPr>
        <w:pStyle w:val="afffff1"/>
        <w:ind w:firstLine="420"/>
        <w:rPr>
          <w:rFonts w:ascii="Times New Roman"/>
        </w:rPr>
      </w:pPr>
    </w:p>
    <w:p w:rsidR="007D0A25" w:rsidRDefault="00827E7E">
      <w:pPr>
        <w:pStyle w:val="afffff1"/>
        <w:ind w:firstLine="420"/>
        <w:jc w:val="center"/>
        <w:rPr>
          <w:rFonts w:ascii="Times New Roman"/>
        </w:rPr>
      </w:pPr>
      <w:r>
        <w:rPr>
          <w:rFonts w:ascii="Times New Roman"/>
          <w:noProof/>
        </w:rPr>
        <w:drawing>
          <wp:inline distT="0" distB="0" distL="0" distR="0">
            <wp:extent cx="4340860" cy="4053205"/>
            <wp:effectExtent l="0" t="0" r="254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8"/>
                    <a:stretch>
                      <a:fillRect/>
                    </a:stretch>
                  </pic:blipFill>
                  <pic:spPr>
                    <a:xfrm>
                      <a:off x="0" y="0"/>
                      <a:ext cx="4345111" cy="4057573"/>
                    </a:xfrm>
                    <a:prstGeom prst="rect">
                      <a:avLst/>
                    </a:prstGeom>
                  </pic:spPr>
                </pic:pic>
              </a:graphicData>
            </a:graphic>
          </wp:inline>
        </w:drawing>
      </w:r>
    </w:p>
    <w:p w:rsidR="007D0A25" w:rsidRDefault="00827E7E">
      <w:pPr>
        <w:pStyle w:val="afffff1"/>
        <w:spacing w:line="360" w:lineRule="auto"/>
        <w:ind w:firstLineChars="236" w:firstLine="425"/>
        <w:rPr>
          <w:rFonts w:hAnsi="宋体"/>
          <w:sz w:val="18"/>
          <w:szCs w:val="18"/>
        </w:rPr>
      </w:pPr>
      <w:r>
        <w:rPr>
          <w:rFonts w:hAnsi="宋体"/>
          <w:sz w:val="18"/>
          <w:szCs w:val="18"/>
        </w:rPr>
        <w:t>标引序号说明：</w:t>
      </w:r>
    </w:p>
    <w:p w:rsidR="007D0A25" w:rsidRDefault="00827E7E">
      <w:pPr>
        <w:pStyle w:val="afffff1"/>
        <w:spacing w:line="360" w:lineRule="auto"/>
        <w:ind w:firstLineChars="236" w:firstLine="425"/>
        <w:rPr>
          <w:rFonts w:hAnsi="宋体"/>
          <w:sz w:val="18"/>
          <w:szCs w:val="18"/>
        </w:rPr>
      </w:pPr>
      <w:r>
        <w:rPr>
          <w:rFonts w:hAnsi="宋体"/>
          <w:sz w:val="18"/>
          <w:szCs w:val="18"/>
        </w:rPr>
        <w:t xml:space="preserve">1 </w:t>
      </w:r>
      <w:r>
        <w:rPr>
          <w:rFonts w:ascii="Times" w:eastAsia="MS Mincho" w:hAnsi="Times"/>
          <w:b/>
          <w:sz w:val="18"/>
          <w:szCs w:val="18"/>
          <w:lang w:val="en-GB" w:eastAsia="ja-JP"/>
        </w:rPr>
        <w:t>——</w:t>
      </w:r>
      <w:r>
        <w:rPr>
          <w:rFonts w:hAnsi="宋体"/>
          <w:sz w:val="18"/>
          <w:szCs w:val="18"/>
        </w:rPr>
        <w:t>外侧（环境箱侧）</w:t>
      </w:r>
      <w:r>
        <w:rPr>
          <w:rFonts w:hAnsi="宋体"/>
          <w:sz w:val="18"/>
          <w:szCs w:val="18"/>
        </w:rPr>
        <w:t xml:space="preserve">            </w:t>
      </w:r>
      <m:oMath>
        <m:sSub>
          <m:sSubPr>
            <m:ctrlPr>
              <w:rPr>
                <w:rFonts w:ascii="Cambria Math" w:hAnsi="Cambria Math"/>
                <w:i/>
                <w:sz w:val="18"/>
                <w:szCs w:val="18"/>
                <w:lang w:val="en-GB"/>
              </w:rPr>
            </m:ctrlPr>
          </m:sSubPr>
          <m:e>
            <m:r>
              <w:rPr>
                <w:rFonts w:ascii="Cambria Math" w:hAnsi="Cambria Math"/>
                <w:sz w:val="18"/>
                <w:szCs w:val="18"/>
                <w:lang w:val="en-GB"/>
              </w:rPr>
              <m:t>W</m:t>
            </m:r>
          </m:e>
          <m:sub>
            <m:r>
              <w:rPr>
                <w:rFonts w:ascii="Cambria Math" w:hAnsi="Cambria Math"/>
                <w:sz w:val="18"/>
                <w:szCs w:val="18"/>
                <w:lang w:val="en-GB"/>
              </w:rPr>
              <m:t>sp</m:t>
            </m:r>
          </m:sub>
        </m:sSub>
      </m:oMath>
      <w:r>
        <w:rPr>
          <w:rFonts w:ascii="Times" w:eastAsia="MS Mincho" w:hAnsi="Times"/>
          <w:b/>
          <w:sz w:val="18"/>
          <w:szCs w:val="18"/>
          <w:lang w:val="en-GB" w:eastAsia="ja-JP"/>
        </w:rPr>
        <w:t>——</w:t>
      </w:r>
      <w:r>
        <w:rPr>
          <w:rFonts w:hAnsi="宋体"/>
          <w:sz w:val="18"/>
          <w:szCs w:val="18"/>
          <w:lang w:val="en-GB"/>
        </w:rPr>
        <w:t>试件投影宽度</w:t>
      </w:r>
    </w:p>
    <w:p w:rsidR="007D0A25" w:rsidRDefault="00827E7E">
      <w:pPr>
        <w:pStyle w:val="afffff1"/>
        <w:spacing w:line="360" w:lineRule="auto"/>
        <w:ind w:firstLineChars="236" w:firstLine="425"/>
        <w:rPr>
          <w:rFonts w:hAnsi="宋体"/>
          <w:sz w:val="18"/>
          <w:szCs w:val="18"/>
        </w:rPr>
      </w:pPr>
      <w:r>
        <w:rPr>
          <w:rFonts w:hAnsi="宋体"/>
          <w:sz w:val="18"/>
          <w:szCs w:val="18"/>
        </w:rPr>
        <w:t xml:space="preserve">2 </w:t>
      </w:r>
      <w:r>
        <w:rPr>
          <w:rFonts w:ascii="Times" w:eastAsia="MS Mincho" w:hAnsi="Times"/>
          <w:b/>
          <w:sz w:val="18"/>
          <w:szCs w:val="18"/>
          <w:lang w:val="en-GB" w:eastAsia="ja-JP"/>
        </w:rPr>
        <w:t>——</w:t>
      </w:r>
      <w:r>
        <w:rPr>
          <w:rFonts w:hAnsi="宋体"/>
          <w:sz w:val="18"/>
          <w:szCs w:val="18"/>
        </w:rPr>
        <w:t>内侧（计量箱侧）</w:t>
      </w:r>
      <w:r>
        <w:rPr>
          <w:rFonts w:hAnsi="宋体"/>
          <w:sz w:val="18"/>
          <w:szCs w:val="18"/>
        </w:rPr>
        <w:t xml:space="preserve">            </w:t>
      </w:r>
      <m:oMath>
        <m:sSub>
          <m:sSubPr>
            <m:ctrlPr>
              <w:rPr>
                <w:rFonts w:ascii="Cambria Math" w:hAnsi="Cambria Math"/>
                <w:i/>
                <w:sz w:val="18"/>
                <w:szCs w:val="18"/>
                <w:lang w:val="en-GB"/>
              </w:rPr>
            </m:ctrlPr>
          </m:sSubPr>
          <m:e>
            <m:r>
              <w:rPr>
                <w:rFonts w:ascii="Cambria Math" w:hAnsi="Cambria Math"/>
                <w:sz w:val="18"/>
                <w:szCs w:val="18"/>
                <w:lang w:val="en-GB"/>
              </w:rPr>
              <m:t>H</m:t>
            </m:r>
          </m:e>
          <m:sub>
            <m:r>
              <w:rPr>
                <w:rFonts w:ascii="Cambria Math" w:hAnsi="Cambria Math"/>
                <w:sz w:val="18"/>
                <w:szCs w:val="18"/>
                <w:lang w:val="en-GB"/>
              </w:rPr>
              <m:t>sp</m:t>
            </m:r>
          </m:sub>
        </m:sSub>
      </m:oMath>
      <w:r>
        <w:rPr>
          <w:rFonts w:ascii="Times" w:eastAsia="MS Mincho" w:hAnsi="Times"/>
          <w:b/>
          <w:sz w:val="18"/>
          <w:szCs w:val="18"/>
          <w:lang w:val="en-GB" w:eastAsia="ja-JP"/>
        </w:rPr>
        <w:t>——</w:t>
      </w:r>
      <w:r>
        <w:rPr>
          <w:rFonts w:hAnsi="宋体"/>
          <w:sz w:val="18"/>
          <w:szCs w:val="18"/>
          <w:lang w:val="en-GB"/>
        </w:rPr>
        <w:t>试件投影高度</w:t>
      </w:r>
    </w:p>
    <w:p w:rsidR="007D0A25" w:rsidRDefault="00827E7E">
      <w:pPr>
        <w:pStyle w:val="afffff1"/>
        <w:spacing w:line="360" w:lineRule="auto"/>
        <w:ind w:firstLineChars="236" w:firstLine="425"/>
        <w:rPr>
          <w:rFonts w:hAnsi="宋体"/>
          <w:sz w:val="18"/>
          <w:szCs w:val="18"/>
        </w:rPr>
      </w:pPr>
      <w:r>
        <w:rPr>
          <w:rFonts w:hAnsi="宋体"/>
          <w:sz w:val="18"/>
          <w:szCs w:val="18"/>
        </w:rPr>
        <w:t xml:space="preserve">3 </w:t>
      </w:r>
      <w:r>
        <w:rPr>
          <w:rFonts w:ascii="Times" w:eastAsia="MS Mincho" w:hAnsi="Times"/>
          <w:b/>
          <w:sz w:val="18"/>
          <w:szCs w:val="18"/>
          <w:lang w:val="en-GB" w:eastAsia="ja-JP"/>
        </w:rPr>
        <w:t>——</w:t>
      </w:r>
      <w:r>
        <w:rPr>
          <w:rFonts w:hAnsi="宋体"/>
          <w:sz w:val="18"/>
          <w:szCs w:val="18"/>
        </w:rPr>
        <w:t>试件</w:t>
      </w:r>
      <w:r>
        <w:rPr>
          <w:rFonts w:hAnsi="宋体"/>
          <w:sz w:val="18"/>
          <w:szCs w:val="18"/>
        </w:rPr>
        <w:t xml:space="preserve">                        </w:t>
      </w:r>
      <m:oMath>
        <m:sSub>
          <m:sSubPr>
            <m:ctrlPr>
              <w:rPr>
                <w:rFonts w:ascii="Cambria Math" w:hAnsi="Cambria Math"/>
                <w:i/>
                <w:sz w:val="18"/>
                <w:szCs w:val="18"/>
                <w:lang w:val="en-GB"/>
              </w:rPr>
            </m:ctrlPr>
          </m:sSubPr>
          <m:e>
            <m:r>
              <w:rPr>
                <w:rFonts w:ascii="Cambria Math" w:hAnsi="Cambria Math"/>
                <w:sz w:val="18"/>
                <w:szCs w:val="18"/>
                <w:lang w:val="en-GB"/>
              </w:rPr>
              <m:t>W</m:t>
            </m:r>
          </m:e>
          <m:sub>
            <m:r>
              <w:rPr>
                <w:rFonts w:ascii="Cambria Math" w:hAnsi="Cambria Math"/>
                <w:sz w:val="18"/>
                <w:szCs w:val="18"/>
                <w:lang w:val="en-GB"/>
              </w:rPr>
              <m:t>ps</m:t>
            </m:r>
          </m:sub>
        </m:sSub>
      </m:oMath>
      <w:r>
        <w:rPr>
          <w:rFonts w:hAnsi="宋体"/>
          <w:sz w:val="18"/>
          <w:szCs w:val="18"/>
        </w:rPr>
        <w:t xml:space="preserve"> </w:t>
      </w:r>
      <w:r>
        <w:rPr>
          <w:rFonts w:ascii="Times" w:eastAsia="MS Mincho" w:hAnsi="Times"/>
          <w:b/>
          <w:sz w:val="18"/>
          <w:szCs w:val="18"/>
          <w:lang w:val="en-GB" w:eastAsia="ja-JP"/>
        </w:rPr>
        <w:t>——</w:t>
      </w:r>
      <w:r>
        <w:rPr>
          <w:rFonts w:hAnsi="宋体"/>
          <w:sz w:val="18"/>
          <w:szCs w:val="18"/>
          <w:lang w:val="en-GB"/>
        </w:rPr>
        <w:t>计量箱箱内宽度</w:t>
      </w:r>
    </w:p>
    <w:p w:rsidR="007D0A25" w:rsidRDefault="00827E7E">
      <w:pPr>
        <w:pStyle w:val="afffff1"/>
        <w:spacing w:line="360" w:lineRule="auto"/>
        <w:ind w:firstLineChars="236" w:firstLine="425"/>
        <w:rPr>
          <w:rFonts w:hAnsi="宋体"/>
          <w:sz w:val="18"/>
          <w:szCs w:val="18"/>
        </w:rPr>
      </w:pPr>
      <w:r>
        <w:rPr>
          <w:rFonts w:hAnsi="宋体"/>
          <w:sz w:val="18"/>
          <w:szCs w:val="18"/>
        </w:rPr>
        <w:t xml:space="preserve">4 </w:t>
      </w:r>
      <w:r>
        <w:rPr>
          <w:rFonts w:ascii="Times" w:eastAsia="MS Mincho" w:hAnsi="Times"/>
          <w:b/>
          <w:sz w:val="18"/>
          <w:szCs w:val="18"/>
          <w:lang w:val="en-GB" w:eastAsia="ja-JP"/>
        </w:rPr>
        <w:t>——</w:t>
      </w:r>
      <w:r>
        <w:rPr>
          <w:rFonts w:hAnsi="宋体"/>
          <w:sz w:val="18"/>
          <w:szCs w:val="18"/>
        </w:rPr>
        <w:t>屏蔽板</w:t>
      </w:r>
      <w:r>
        <w:rPr>
          <w:rFonts w:hAnsi="宋体"/>
          <w:sz w:val="18"/>
          <w:szCs w:val="18"/>
        </w:rPr>
        <w:t xml:space="preserve">                      </w:t>
      </w:r>
      <m:oMath>
        <m:sSub>
          <m:sSubPr>
            <m:ctrlPr>
              <w:rPr>
                <w:rFonts w:ascii="Cambria Math" w:hAnsi="Cambria Math"/>
                <w:i/>
                <w:sz w:val="18"/>
                <w:szCs w:val="18"/>
                <w:lang w:val="en-GB"/>
              </w:rPr>
            </m:ctrlPr>
          </m:sSubPr>
          <m:e>
            <m:r>
              <w:rPr>
                <w:rFonts w:ascii="Cambria Math" w:hAnsi="Cambria Math"/>
                <w:sz w:val="18"/>
                <w:szCs w:val="18"/>
                <w:lang w:val="en-GB"/>
              </w:rPr>
              <m:t>H</m:t>
            </m:r>
          </m:e>
          <m:sub>
            <m:r>
              <w:rPr>
                <w:rFonts w:ascii="Cambria Math" w:hAnsi="Cambria Math"/>
                <w:sz w:val="18"/>
                <w:szCs w:val="18"/>
                <w:lang w:val="en-GB"/>
              </w:rPr>
              <m:t>ps</m:t>
            </m:r>
          </m:sub>
        </m:sSub>
      </m:oMath>
      <w:r>
        <w:rPr>
          <w:rFonts w:hAnsi="宋体"/>
          <w:sz w:val="18"/>
          <w:szCs w:val="18"/>
          <w:lang w:val="en-GB"/>
        </w:rPr>
        <w:t xml:space="preserve"> </w:t>
      </w:r>
      <w:r>
        <w:rPr>
          <w:rFonts w:ascii="Times" w:eastAsia="MS Mincho" w:hAnsi="Times"/>
          <w:b/>
          <w:sz w:val="18"/>
          <w:szCs w:val="18"/>
          <w:lang w:val="en-GB" w:eastAsia="ja-JP"/>
        </w:rPr>
        <w:t>——</w:t>
      </w:r>
      <w:r>
        <w:rPr>
          <w:rFonts w:hAnsi="宋体"/>
          <w:sz w:val="18"/>
          <w:szCs w:val="18"/>
          <w:lang w:val="en-GB"/>
        </w:rPr>
        <w:t>计量箱箱内高度</w:t>
      </w:r>
    </w:p>
    <w:p w:rsidR="007D0A25" w:rsidRDefault="00827E7E">
      <w:pPr>
        <w:pStyle w:val="afffff1"/>
        <w:spacing w:line="360" w:lineRule="auto"/>
        <w:ind w:firstLineChars="236" w:firstLine="425"/>
        <w:rPr>
          <w:rFonts w:hAnsi="宋体"/>
          <w:sz w:val="18"/>
          <w:szCs w:val="18"/>
        </w:rPr>
      </w:pPr>
      <w:r>
        <w:rPr>
          <w:rFonts w:hAnsi="宋体"/>
          <w:sz w:val="18"/>
          <w:szCs w:val="18"/>
        </w:rPr>
        <w:t xml:space="preserve">5 </w:t>
      </w:r>
      <w:r>
        <w:rPr>
          <w:rFonts w:ascii="Times" w:eastAsia="MS Mincho" w:hAnsi="Times"/>
          <w:b/>
          <w:sz w:val="18"/>
          <w:szCs w:val="18"/>
          <w:lang w:val="en-GB" w:eastAsia="ja-JP"/>
        </w:rPr>
        <w:t>——</w:t>
      </w:r>
      <w:r>
        <w:rPr>
          <w:rFonts w:hAnsi="宋体"/>
          <w:sz w:val="18"/>
          <w:szCs w:val="18"/>
        </w:rPr>
        <w:t>通风通道</w:t>
      </w:r>
      <w:r>
        <w:rPr>
          <w:rFonts w:hAnsi="宋体"/>
          <w:sz w:val="18"/>
          <w:szCs w:val="18"/>
        </w:rPr>
        <w:t xml:space="preserve">                    </w:t>
      </w:r>
      <m:oMath>
        <m:sSub>
          <m:sSubPr>
            <m:ctrlPr>
              <w:rPr>
                <w:rFonts w:ascii="Cambria Math" w:hAnsi="Cambria Math"/>
                <w:i/>
                <w:sz w:val="18"/>
                <w:szCs w:val="18"/>
                <w:lang w:val="en-GB"/>
              </w:rPr>
            </m:ctrlPr>
          </m:sSubPr>
          <m:e>
            <m:r>
              <w:rPr>
                <w:rFonts w:ascii="Cambria Math" w:hAnsi="Cambria Math"/>
                <w:sz w:val="18"/>
                <w:szCs w:val="18"/>
                <w:lang w:val="en-GB"/>
              </w:rPr>
              <m:t>d</m:t>
            </m:r>
          </m:e>
          <m:sub>
            <m:r>
              <w:rPr>
                <w:rFonts w:ascii="Cambria Math" w:hAnsi="Cambria Math"/>
                <w:sz w:val="18"/>
                <w:szCs w:val="18"/>
                <w:lang w:val="en-GB"/>
              </w:rPr>
              <m:t>B</m:t>
            </m:r>
          </m:sub>
        </m:sSub>
      </m:oMath>
      <w:r>
        <w:rPr>
          <w:rFonts w:hAnsi="宋体"/>
          <w:sz w:val="18"/>
          <w:szCs w:val="18"/>
        </w:rPr>
        <w:t xml:space="preserve"> </w:t>
      </w:r>
      <w:r>
        <w:rPr>
          <w:rFonts w:ascii="Times" w:eastAsia="MS Mincho" w:hAnsi="Times"/>
          <w:b/>
          <w:sz w:val="18"/>
          <w:szCs w:val="18"/>
          <w:lang w:val="en-GB" w:eastAsia="ja-JP"/>
        </w:rPr>
        <w:t>——</w:t>
      </w:r>
      <w:r>
        <w:rPr>
          <w:rFonts w:hAnsi="宋体"/>
          <w:sz w:val="18"/>
          <w:szCs w:val="18"/>
        </w:rPr>
        <w:t>计量箱箱板厚度</w:t>
      </w:r>
    </w:p>
    <w:p w:rsidR="007D0A25" w:rsidRDefault="00827E7E">
      <w:pPr>
        <w:pStyle w:val="afffff1"/>
        <w:spacing w:line="360" w:lineRule="auto"/>
        <w:ind w:firstLineChars="236" w:firstLine="425"/>
        <w:rPr>
          <w:rFonts w:hAnsi="宋体"/>
          <w:sz w:val="18"/>
          <w:szCs w:val="18"/>
        </w:rPr>
      </w:pPr>
      <w:r>
        <w:rPr>
          <w:rFonts w:hAnsi="宋体"/>
          <w:sz w:val="18"/>
          <w:szCs w:val="18"/>
        </w:rPr>
        <w:t xml:space="preserve">6 </w:t>
      </w:r>
      <w:r>
        <w:rPr>
          <w:rFonts w:ascii="Times" w:eastAsia="MS Mincho" w:hAnsi="Times"/>
          <w:b/>
          <w:sz w:val="18"/>
          <w:szCs w:val="18"/>
          <w:lang w:val="en-GB" w:eastAsia="ja-JP"/>
        </w:rPr>
        <w:t>——</w:t>
      </w:r>
      <w:r>
        <w:rPr>
          <w:rFonts w:hAnsi="宋体"/>
          <w:sz w:val="18"/>
          <w:szCs w:val="18"/>
        </w:rPr>
        <w:t>木质试件框</w:t>
      </w:r>
    </w:p>
    <w:p w:rsidR="007D0A25" w:rsidRDefault="00827E7E">
      <w:pPr>
        <w:pStyle w:val="afffff1"/>
        <w:spacing w:line="360" w:lineRule="auto"/>
        <w:ind w:firstLineChars="236" w:firstLine="425"/>
        <w:rPr>
          <w:rFonts w:hAnsi="宋体"/>
          <w:sz w:val="18"/>
          <w:szCs w:val="18"/>
        </w:rPr>
      </w:pPr>
      <w:r>
        <w:rPr>
          <w:rFonts w:hAnsi="宋体"/>
          <w:sz w:val="18"/>
          <w:szCs w:val="18"/>
        </w:rPr>
        <w:t xml:space="preserve">7 </w:t>
      </w:r>
      <w:r>
        <w:rPr>
          <w:rFonts w:ascii="Times" w:eastAsia="MS Mincho" w:hAnsi="Times"/>
          <w:b/>
          <w:sz w:val="18"/>
          <w:szCs w:val="18"/>
          <w:lang w:val="en-GB" w:eastAsia="ja-JP"/>
        </w:rPr>
        <w:t>——</w:t>
      </w:r>
      <w:r>
        <w:rPr>
          <w:rFonts w:hAnsi="宋体"/>
          <w:sz w:val="18"/>
          <w:szCs w:val="18"/>
        </w:rPr>
        <w:t>芯材（蜂窝构造）</w:t>
      </w:r>
    </w:p>
    <w:p w:rsidR="007D0A25" w:rsidRDefault="00827E7E">
      <w:pPr>
        <w:pStyle w:val="afffff1"/>
        <w:spacing w:line="360" w:lineRule="auto"/>
        <w:ind w:firstLineChars="236" w:firstLine="425"/>
        <w:rPr>
          <w:rFonts w:hAnsi="宋体"/>
          <w:sz w:val="18"/>
          <w:szCs w:val="18"/>
        </w:rPr>
      </w:pPr>
      <w:r>
        <w:rPr>
          <w:rFonts w:hAnsi="宋体"/>
          <w:sz w:val="18"/>
          <w:szCs w:val="18"/>
        </w:rPr>
        <w:t xml:space="preserve">8 </w:t>
      </w:r>
      <w:r>
        <w:rPr>
          <w:rFonts w:ascii="Times" w:eastAsia="MS Mincho" w:hAnsi="Times"/>
          <w:b/>
          <w:sz w:val="18"/>
          <w:szCs w:val="18"/>
          <w:lang w:val="en-GB" w:eastAsia="ja-JP"/>
        </w:rPr>
        <w:t>——</w:t>
      </w:r>
      <w:r>
        <w:rPr>
          <w:rFonts w:hAnsi="宋体"/>
          <w:sz w:val="18"/>
          <w:szCs w:val="18"/>
        </w:rPr>
        <w:t>热流计</w:t>
      </w:r>
      <w:r>
        <w:rPr>
          <w:rFonts w:hAnsi="宋体"/>
          <w:sz w:val="18"/>
          <w:szCs w:val="18"/>
        </w:rPr>
        <w:t xml:space="preserve">                            </w:t>
      </w:r>
    </w:p>
    <w:p w:rsidR="007D0A25" w:rsidRDefault="00827E7E">
      <w:pPr>
        <w:pStyle w:val="afffff1"/>
        <w:spacing w:line="360" w:lineRule="auto"/>
        <w:ind w:firstLineChars="0" w:firstLine="0"/>
        <w:jc w:val="center"/>
        <w:rPr>
          <w:rFonts w:ascii="Times New Roman"/>
          <w:b/>
        </w:rPr>
      </w:pPr>
      <w:r>
        <w:rPr>
          <w:rFonts w:ascii="Times New Roman"/>
          <w:b/>
        </w:rPr>
        <w:t>图</w:t>
      </w:r>
      <w:r>
        <w:rPr>
          <w:rFonts w:ascii="Times New Roman"/>
          <w:b/>
        </w:rPr>
        <w:t xml:space="preserve">D.3 </w:t>
      </w:r>
      <w:r>
        <w:rPr>
          <w:rFonts w:ascii="Times New Roman"/>
          <w:b/>
        </w:rPr>
        <w:t>试件框内部截面示意</w:t>
      </w:r>
    </w:p>
    <w:p w:rsidR="007D0A25" w:rsidRDefault="00827E7E">
      <w:pPr>
        <w:pStyle w:val="aff4"/>
        <w:spacing w:before="156" w:after="156"/>
        <w:rPr>
          <w:rFonts w:ascii="Times New Roman"/>
        </w:rPr>
      </w:pPr>
      <w:bookmarkStart w:id="104" w:name="_Toc145598939"/>
      <w:r>
        <w:rPr>
          <w:rFonts w:ascii="Times New Roman"/>
        </w:rPr>
        <w:t>设计方案</w:t>
      </w:r>
      <w:r>
        <w:rPr>
          <w:rFonts w:ascii="Times New Roman"/>
        </w:rPr>
        <w:t>B</w:t>
      </w:r>
      <w:bookmarkEnd w:id="104"/>
    </w:p>
    <w:p w:rsidR="007D0A25" w:rsidRDefault="00827E7E">
      <w:pPr>
        <w:pStyle w:val="aff5"/>
        <w:spacing w:before="156" w:after="156"/>
        <w:ind w:left="0"/>
        <w:rPr>
          <w:rFonts w:ascii="Times New Roman"/>
        </w:rPr>
      </w:pPr>
      <w:r>
        <w:rPr>
          <w:rFonts w:ascii="Times New Roman"/>
        </w:rPr>
        <w:t>概述</w:t>
      </w:r>
    </w:p>
    <w:p w:rsidR="007D0A25" w:rsidRDefault="00827E7E">
      <w:pPr>
        <w:pStyle w:val="afffff1"/>
        <w:spacing w:line="360" w:lineRule="auto"/>
        <w:ind w:firstLine="420"/>
        <w:rPr>
          <w:rFonts w:ascii="Times New Roman"/>
        </w:rPr>
      </w:pPr>
      <w:r>
        <w:rPr>
          <w:rFonts w:ascii="Times New Roman"/>
        </w:rPr>
        <w:t>计量箱用于模拟室内侧，且可建造为防护热箱或标定热箱。计量箱除本文件修改部分外，其他宜符合</w:t>
      </w:r>
      <w:r>
        <w:rPr>
          <w:rFonts w:ascii="Times New Roman"/>
        </w:rPr>
        <w:t>ISO 8990</w:t>
      </w:r>
      <w:r>
        <w:rPr>
          <w:rFonts w:ascii="Times New Roman"/>
        </w:rPr>
        <w:t>的规定。</w:t>
      </w:r>
    </w:p>
    <w:p w:rsidR="007D0A25" w:rsidRDefault="00827E7E">
      <w:pPr>
        <w:pStyle w:val="afffff1"/>
        <w:spacing w:line="360" w:lineRule="auto"/>
        <w:ind w:firstLine="420"/>
        <w:rPr>
          <w:rFonts w:ascii="Times New Roman"/>
        </w:rPr>
      </w:pPr>
      <w:r>
        <w:rPr>
          <w:rFonts w:ascii="Times New Roman"/>
        </w:rPr>
        <w:t>为保证计量箱内的测量条件稳定，宜通过除热系统将进入箱体的热量抵消。通过冷却装置带走的热流</w:t>
      </w:r>
      <m:oMath>
        <m:sSub>
          <m:sSubPr>
            <m:ctrlPr>
              <w:rPr>
                <w:rFonts w:ascii="Cambria Math" w:eastAsia="MS Mincho" w:hAnsi="Cambria Math"/>
                <w:i/>
                <w:kern w:val="21"/>
                <w:sz w:val="20"/>
                <w:lang w:val="en-GB" w:eastAsia="en-US"/>
              </w:rPr>
            </m:ctrlPr>
          </m:sSubPr>
          <m:e>
            <m:r>
              <w:rPr>
                <w:rFonts w:ascii="Cambria Math" w:eastAsia="MS Mincho" w:hAnsi="Cambria Math"/>
                <w:sz w:val="20"/>
                <w:lang w:val="en-GB"/>
              </w:rPr>
              <m:t>ϕ</m:t>
            </m:r>
          </m:e>
          <m:sub>
            <m:r>
              <w:rPr>
                <w:rFonts w:ascii="Cambria Math" w:eastAsiaTheme="minorEastAsia" w:hAnsi="Cambria Math"/>
                <w:sz w:val="20"/>
                <w:lang w:val="en-GB"/>
              </w:rPr>
              <m:t>c</m:t>
            </m:r>
          </m:sub>
        </m:sSub>
      </m:oMath>
      <w:r>
        <w:rPr>
          <w:rFonts w:ascii="Times New Roman"/>
        </w:rPr>
        <w:t>可使用热流计或流体热量计进行测量。在这两种情况下，静止计量箱内稳态条件可以通过几个控制参数来维持。这些参数包括冷却液体的入口温度、液体体积流量和附加的内部温度加热装置。</w:t>
      </w:r>
    </w:p>
    <w:p w:rsidR="007D0A25" w:rsidRDefault="00827E7E">
      <w:pPr>
        <w:pStyle w:val="afffff1"/>
        <w:spacing w:line="360" w:lineRule="auto"/>
        <w:ind w:firstLine="420"/>
        <w:rPr>
          <w:rFonts w:ascii="Times New Roman"/>
        </w:rPr>
      </w:pPr>
      <w:r>
        <w:rPr>
          <w:rFonts w:ascii="Times New Roman"/>
        </w:rPr>
        <w:t>如果计量箱的稳态测量条件由入口流体温度控制并且热交换器与空气的交换充分，由此产生的表面温度换热器将接近计量侧的环境温度。因此，内侧导流板是非必须的。</w:t>
      </w:r>
    </w:p>
    <w:p w:rsidR="007D0A25" w:rsidRDefault="00827E7E">
      <w:pPr>
        <w:pStyle w:val="aff5"/>
        <w:wordWrap/>
        <w:spacing w:before="156" w:after="156" w:line="360" w:lineRule="auto"/>
        <w:ind w:left="0"/>
        <w:rPr>
          <w:rFonts w:ascii="Times New Roman"/>
        </w:rPr>
      </w:pPr>
      <w:r>
        <w:rPr>
          <w:rFonts w:ascii="Times New Roman"/>
        </w:rPr>
        <w:t>太阳光模拟器的设计</w:t>
      </w:r>
    </w:p>
    <w:p w:rsidR="007D0A25" w:rsidRDefault="00827E7E">
      <w:pPr>
        <w:pStyle w:val="afffff1"/>
        <w:spacing w:line="360" w:lineRule="auto"/>
        <w:ind w:firstLineChars="195" w:firstLine="409"/>
        <w:rPr>
          <w:rFonts w:ascii="Times New Roman"/>
        </w:rPr>
      </w:pPr>
      <w:r>
        <w:rPr>
          <w:rFonts w:ascii="Times New Roman"/>
        </w:rPr>
        <w:t>带有金属卤化物灯的稳态太阳光模拟器可产生均匀的辐射照度。依据参考文献</w:t>
      </w:r>
      <w:r>
        <w:rPr>
          <w:rFonts w:ascii="Times New Roman"/>
        </w:rPr>
        <w:t>[9]</w:t>
      </w:r>
      <w:r>
        <w:rPr>
          <w:rFonts w:ascii="Times New Roman"/>
        </w:rPr>
        <w:t>，由于发光体由稀土金属组成，这些灯产生的太阳光谱分布非常接近全球辐射。太阳光模拟器可用一盏或多盏灯构建。</w:t>
      </w:r>
      <w:r>
        <w:rPr>
          <w:rFonts w:ascii="Times New Roman"/>
        </w:rPr>
        <w:t xml:space="preserve"> 4</w:t>
      </w:r>
      <w:r>
        <w:rPr>
          <w:rFonts w:ascii="Times New Roman"/>
        </w:rPr>
        <w:t>个方形灯的配置（每个灯的连接功率为</w:t>
      </w:r>
      <w:r>
        <w:rPr>
          <w:rFonts w:ascii="Times New Roman"/>
        </w:rPr>
        <w:t>4kW</w:t>
      </w:r>
      <w:r>
        <w:rPr>
          <w:rFonts w:ascii="Times New Roman"/>
        </w:rPr>
        <w:t>）已被证明是合适的。可以用抛物面反射器引导辐射的光路。反射器的表面可以是精细结构的，并且应该具有非选择性的高反射率。如果</w:t>
      </w:r>
      <w:r>
        <w:rPr>
          <w:rFonts w:ascii="Times New Roman"/>
        </w:rPr>
        <w:t>需要，可以在灯前使用特殊的滤光玻璃，以满足光谱分布和均匀性的要求。太阳光模拟器灯箱横截面示例如图</w:t>
      </w:r>
      <w:r>
        <w:rPr>
          <w:rFonts w:ascii="Times New Roman"/>
        </w:rPr>
        <w:t>D.4</w:t>
      </w:r>
      <w:r>
        <w:rPr>
          <w:rFonts w:ascii="Times New Roman"/>
        </w:rPr>
        <w:t>所示。</w:t>
      </w:r>
    </w:p>
    <w:p w:rsidR="007D0A25" w:rsidRDefault="00827E7E">
      <w:pPr>
        <w:pStyle w:val="afffff1"/>
        <w:spacing w:line="360" w:lineRule="auto"/>
        <w:ind w:firstLineChars="0" w:firstLine="0"/>
        <w:jc w:val="center"/>
        <w:rPr>
          <w:rFonts w:ascii="Times New Roman"/>
        </w:rPr>
      </w:pPr>
      <w:r>
        <w:rPr>
          <w:rFonts w:ascii="Times New Roman"/>
          <w:noProof/>
        </w:rPr>
        <w:drawing>
          <wp:inline distT="0" distB="0" distL="0" distR="0">
            <wp:extent cx="1291590" cy="2794635"/>
            <wp:effectExtent l="0" t="0" r="381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9"/>
                    <a:stretch>
                      <a:fillRect/>
                    </a:stretch>
                  </pic:blipFill>
                  <pic:spPr>
                    <a:xfrm>
                      <a:off x="0" y="0"/>
                      <a:ext cx="1294359" cy="2800433"/>
                    </a:xfrm>
                    <a:prstGeom prst="rect">
                      <a:avLst/>
                    </a:prstGeom>
                  </pic:spPr>
                </pic:pic>
              </a:graphicData>
            </a:graphic>
          </wp:inline>
        </w:drawing>
      </w:r>
    </w:p>
    <w:p w:rsidR="007D0A25" w:rsidRDefault="00827E7E">
      <w:pPr>
        <w:pStyle w:val="afffff1"/>
        <w:spacing w:line="360" w:lineRule="auto"/>
        <w:ind w:firstLineChars="0" w:firstLine="426"/>
        <w:rPr>
          <w:rFonts w:hAnsi="宋体"/>
          <w:b/>
          <w:sz w:val="18"/>
          <w:szCs w:val="18"/>
        </w:rPr>
      </w:pPr>
      <w:r>
        <w:rPr>
          <w:rFonts w:hAnsi="宋体"/>
          <w:b/>
          <w:sz w:val="18"/>
          <w:szCs w:val="18"/>
        </w:rPr>
        <w:t>标引序号说明：</w:t>
      </w:r>
    </w:p>
    <w:p w:rsidR="007D0A25" w:rsidRDefault="00827E7E">
      <w:pPr>
        <w:pStyle w:val="afffff1"/>
        <w:numPr>
          <w:ilvl w:val="0"/>
          <w:numId w:val="39"/>
        </w:numPr>
        <w:spacing w:line="360" w:lineRule="auto"/>
        <w:ind w:firstLineChars="0" w:hanging="343"/>
        <w:rPr>
          <w:rFonts w:ascii="Times New Roman"/>
          <w:sz w:val="18"/>
          <w:szCs w:val="18"/>
        </w:rPr>
      </w:pPr>
      <w:r>
        <w:rPr>
          <w:rFonts w:ascii="Times" w:eastAsia="MS Mincho" w:hAnsi="Times"/>
          <w:b/>
          <w:sz w:val="18"/>
          <w:szCs w:val="18"/>
          <w:lang w:val="en-GB" w:eastAsia="ja-JP"/>
        </w:rPr>
        <w:t>——</w:t>
      </w:r>
      <w:r>
        <w:rPr>
          <w:rFonts w:ascii="Times New Roman"/>
          <w:sz w:val="18"/>
          <w:szCs w:val="18"/>
        </w:rPr>
        <w:t>金属卤化物灯</w:t>
      </w:r>
    </w:p>
    <w:p w:rsidR="007D0A25" w:rsidRDefault="00827E7E">
      <w:pPr>
        <w:pStyle w:val="afffff1"/>
        <w:numPr>
          <w:ilvl w:val="0"/>
          <w:numId w:val="39"/>
        </w:numPr>
        <w:spacing w:line="360" w:lineRule="auto"/>
        <w:ind w:firstLineChars="0" w:hanging="343"/>
        <w:rPr>
          <w:rFonts w:ascii="Times New Roman"/>
          <w:sz w:val="18"/>
          <w:szCs w:val="18"/>
        </w:rPr>
      </w:pPr>
      <w:r>
        <w:rPr>
          <w:rFonts w:ascii="Times" w:eastAsia="MS Mincho" w:hAnsi="Times"/>
          <w:b/>
          <w:sz w:val="18"/>
          <w:szCs w:val="18"/>
          <w:lang w:val="en-GB" w:eastAsia="ja-JP"/>
        </w:rPr>
        <w:t>——</w:t>
      </w:r>
      <w:r>
        <w:rPr>
          <w:rFonts w:ascii="Times New Roman"/>
          <w:sz w:val="18"/>
          <w:szCs w:val="18"/>
        </w:rPr>
        <w:t>抛物面反射器</w:t>
      </w:r>
    </w:p>
    <w:p w:rsidR="007D0A25" w:rsidRDefault="00827E7E">
      <w:pPr>
        <w:pStyle w:val="afffff1"/>
        <w:numPr>
          <w:ilvl w:val="0"/>
          <w:numId w:val="39"/>
        </w:numPr>
        <w:spacing w:line="360" w:lineRule="auto"/>
        <w:ind w:firstLineChars="0" w:hanging="343"/>
        <w:rPr>
          <w:rFonts w:ascii="Times New Roman"/>
          <w:sz w:val="18"/>
          <w:szCs w:val="18"/>
        </w:rPr>
      </w:pPr>
      <w:r>
        <w:rPr>
          <w:rFonts w:ascii="Times" w:eastAsia="MS Mincho" w:hAnsi="Times"/>
          <w:b/>
          <w:sz w:val="18"/>
          <w:szCs w:val="18"/>
          <w:lang w:val="en-GB" w:eastAsia="ja-JP"/>
        </w:rPr>
        <w:t>——</w:t>
      </w:r>
      <w:r>
        <w:rPr>
          <w:rFonts w:ascii="Times New Roman"/>
          <w:sz w:val="18"/>
          <w:szCs w:val="18"/>
        </w:rPr>
        <w:t>空气质量滤镜</w:t>
      </w:r>
    </w:p>
    <w:p w:rsidR="007D0A25" w:rsidRDefault="00827E7E">
      <w:pPr>
        <w:pStyle w:val="afffff1"/>
        <w:spacing w:line="360" w:lineRule="auto"/>
        <w:ind w:firstLineChars="0" w:firstLine="0"/>
        <w:jc w:val="center"/>
        <w:rPr>
          <w:rFonts w:ascii="Times New Roman"/>
          <w:b/>
        </w:rPr>
      </w:pPr>
      <w:r>
        <w:rPr>
          <w:rFonts w:ascii="Times New Roman"/>
          <w:b/>
        </w:rPr>
        <w:t>图</w:t>
      </w:r>
      <w:r>
        <w:rPr>
          <w:rFonts w:ascii="Times New Roman"/>
          <w:b/>
        </w:rPr>
        <w:t xml:space="preserve">D.4 </w:t>
      </w:r>
      <w:r>
        <w:rPr>
          <w:rFonts w:ascii="Times New Roman" w:hint="eastAsia"/>
          <w:b/>
        </w:rPr>
        <w:t>太阳光模拟器内部截面示意图</w:t>
      </w:r>
    </w:p>
    <w:p w:rsidR="007D0A25" w:rsidRDefault="007D0A25">
      <w:pPr>
        <w:pStyle w:val="afffff1"/>
        <w:spacing w:line="360" w:lineRule="auto"/>
        <w:ind w:left="769" w:firstLineChars="0" w:firstLine="0"/>
        <w:rPr>
          <w:rFonts w:ascii="Times New Roman"/>
          <w:sz w:val="18"/>
          <w:szCs w:val="18"/>
        </w:rPr>
      </w:pPr>
    </w:p>
    <w:p w:rsidR="007D0A25" w:rsidRDefault="00827E7E">
      <w:pPr>
        <w:pStyle w:val="aff5"/>
        <w:wordWrap/>
        <w:spacing w:before="156" w:after="156" w:line="360" w:lineRule="auto"/>
        <w:ind w:left="0"/>
        <w:rPr>
          <w:rFonts w:ascii="Times New Roman"/>
        </w:rPr>
      </w:pPr>
      <w:r>
        <w:rPr>
          <w:rFonts w:ascii="Times New Roman"/>
        </w:rPr>
        <w:t>计量箱热流量的设计和测定</w:t>
      </w:r>
    </w:p>
    <w:p w:rsidR="007D0A25" w:rsidRDefault="00827E7E">
      <w:pPr>
        <w:pStyle w:val="afffff1"/>
        <w:spacing w:line="360" w:lineRule="auto"/>
        <w:ind w:firstLine="420"/>
        <w:rPr>
          <w:rFonts w:ascii="Times New Roman"/>
        </w:rPr>
      </w:pPr>
      <w:r>
        <w:rPr>
          <w:rFonts w:ascii="Times New Roman"/>
        </w:rPr>
        <w:t>配备液体量热计的计量箱的建造符合以下规定：</w:t>
      </w:r>
    </w:p>
    <w:p w:rsidR="007D0A25" w:rsidRDefault="00827E7E">
      <w:pPr>
        <w:pStyle w:val="afffff1"/>
        <w:spacing w:line="360" w:lineRule="auto"/>
        <w:ind w:firstLine="420"/>
        <w:rPr>
          <w:rFonts w:ascii="Times New Roman"/>
        </w:rPr>
      </w:pPr>
      <w:r>
        <w:rPr>
          <w:rFonts w:ascii="Times New Roman"/>
        </w:rPr>
        <w:t xml:space="preserve">a) </w:t>
      </w:r>
      <w:r>
        <w:rPr>
          <w:rFonts w:ascii="Times New Roman"/>
        </w:rPr>
        <w:t>内部除热系统：为消除太阳光辐射和热传导带来的热流量，含有冷却液体的热交换系统安装于试件后方。吸收器系统可是独立式气</w:t>
      </w:r>
      <w:r>
        <w:rPr>
          <w:rFonts w:ascii="Times New Roman"/>
        </w:rPr>
        <w:t>-</w:t>
      </w:r>
      <w:r>
        <w:rPr>
          <w:rFonts w:ascii="Times New Roman"/>
        </w:rPr>
        <w:t>液热交换器，通过直接吸收太阳能和空气与流体的热交换来去除热量。透射的太阳辐射应完全被热交换系统吸收。宜避免杂散光照射计量箱壁，对于在</w:t>
      </w:r>
      <w:r>
        <w:rPr>
          <w:rFonts w:ascii="Times New Roman"/>
        </w:rPr>
        <w:t>300 nm</w:t>
      </w:r>
      <w:r>
        <w:rPr>
          <w:rFonts w:ascii="Times New Roman"/>
        </w:rPr>
        <w:t>至</w:t>
      </w:r>
      <w:r>
        <w:rPr>
          <w:rFonts w:ascii="Times New Roman"/>
        </w:rPr>
        <w:t xml:space="preserve">2500nm </w:t>
      </w:r>
      <w:r>
        <w:rPr>
          <w:rFonts w:ascii="Times New Roman"/>
        </w:rPr>
        <w:t>的光谱，换热系统的吸收率应不小于</w:t>
      </w:r>
      <w:r>
        <w:rPr>
          <w:rFonts w:ascii="Times New Roman"/>
        </w:rPr>
        <w:t>0.90</w:t>
      </w:r>
      <w:r>
        <w:rPr>
          <w:rFonts w:ascii="Times New Roman"/>
        </w:rPr>
        <w:t>。</w:t>
      </w:r>
    </w:p>
    <w:p w:rsidR="007D0A25" w:rsidRDefault="00827E7E">
      <w:pPr>
        <w:pStyle w:val="afffff1"/>
        <w:spacing w:line="360" w:lineRule="auto"/>
        <w:ind w:firstLine="420"/>
        <w:rPr>
          <w:rFonts w:ascii="Times New Roman"/>
        </w:rPr>
      </w:pPr>
      <w:r>
        <w:rPr>
          <w:rFonts w:ascii="Times New Roman"/>
        </w:rPr>
        <w:t>热流量</w:t>
      </w:r>
      <m:oMath>
        <m:sSub>
          <m:sSubPr>
            <m:ctrlPr>
              <w:rPr>
                <w:rFonts w:ascii="Cambria Math" w:eastAsia="Cambria Math" w:hAnsi="Cambria Math"/>
                <w:i/>
                <w:sz w:val="20"/>
                <w:lang w:val="en-GB"/>
              </w:rPr>
            </m:ctrlPr>
          </m:sSubPr>
          <m:e>
            <m:r>
              <w:rPr>
                <w:rFonts w:ascii="Cambria Math" w:eastAsia="MS Mincho" w:hAnsi="Cambria Math"/>
                <w:sz w:val="20"/>
                <w:lang w:val="en-GB"/>
              </w:rPr>
              <m:t>ϕ</m:t>
            </m:r>
          </m:e>
          <m:sub>
            <m:r>
              <w:rPr>
                <w:rFonts w:ascii="Cambria Math" w:eastAsiaTheme="minorEastAsia" w:hAnsi="Cambria Math"/>
                <w:sz w:val="20"/>
                <w:lang w:val="en-GB"/>
              </w:rPr>
              <m:t>c</m:t>
            </m:r>
          </m:sub>
        </m:sSub>
      </m:oMath>
      <w:r>
        <w:rPr>
          <w:rFonts w:ascii="Times New Roman"/>
          <w:sz w:val="20"/>
          <w:lang w:val="en-GB"/>
        </w:rPr>
        <w:t>可根据式</w:t>
      </w:r>
      <w:r>
        <w:rPr>
          <w:rFonts w:ascii="Times New Roman"/>
          <w:sz w:val="20"/>
          <w:lang w:val="en-GB"/>
        </w:rPr>
        <w:t>(D.3)</w:t>
      </w:r>
      <w:r>
        <w:rPr>
          <w:rFonts w:ascii="Times New Roman"/>
          <w:sz w:val="20"/>
          <w:lang w:val="en-GB"/>
        </w:rPr>
        <w:t>计算，单位为瓦（</w:t>
      </w:r>
      <w:r>
        <w:rPr>
          <w:rFonts w:ascii="Times New Roman"/>
          <w:sz w:val="20"/>
          <w:lang w:val="en-GB"/>
        </w:rPr>
        <w:t>W</w:t>
      </w:r>
      <w:r>
        <w:rPr>
          <w:rFonts w:ascii="Times New Roman"/>
          <w:sz w:val="20"/>
          <w:lang w:val="en-GB"/>
        </w:rPr>
        <w:t>）</w:t>
      </w:r>
    </w:p>
    <w:p w:rsidR="007D0A25" w:rsidRDefault="00827E7E">
      <w:pPr>
        <w:pStyle w:val="dl"/>
        <w:spacing w:after="0" w:line="360" w:lineRule="auto"/>
        <w:ind w:left="0" w:firstLine="1"/>
        <w:jc w:val="right"/>
        <w:rPr>
          <w:rFonts w:ascii="Times New Roman" w:eastAsiaTheme="minorEastAsia" w:hAnsi="Times New Roman"/>
          <w:lang w:eastAsia="zh-CN"/>
        </w:rPr>
      </w:pPr>
      <m:oMath>
        <m:sSub>
          <m:sSubPr>
            <m:ctrlPr>
              <w:rPr>
                <w:rFonts w:ascii="Cambria Math" w:eastAsia="Cambria Math" w:hAnsi="Cambria Math"/>
                <w:i/>
                <w:sz w:val="21"/>
                <w:szCs w:val="21"/>
              </w:rPr>
            </m:ctrlPr>
          </m:sSubPr>
          <m:e>
            <m:r>
              <w:rPr>
                <w:rFonts w:ascii="Cambria Math" w:hAnsi="Cambria Math"/>
                <w:sz w:val="21"/>
                <w:szCs w:val="21"/>
              </w:rPr>
              <m:t>ϕ</m:t>
            </m:r>
          </m:e>
          <m:sub>
            <m:r>
              <w:rPr>
                <w:rFonts w:ascii="Cambria Math" w:eastAsiaTheme="minorEastAsia" w:hAnsi="Cambria Math"/>
                <w:sz w:val="21"/>
                <w:szCs w:val="21"/>
              </w:rPr>
              <m:t>c</m:t>
            </m:r>
          </m:sub>
        </m:sSub>
        <m:r>
          <m:rPr>
            <m:sty m:val="p"/>
          </m:rPr>
          <w:rPr>
            <w:rFonts w:ascii="Cambria Math" w:eastAsiaTheme="minorEastAsia" w:hAnsi="Cambria Math"/>
            <w:sz w:val="21"/>
            <w:szCs w:val="21"/>
          </w:rPr>
          <m:t>=ρ</m:t>
        </m:r>
        <m:r>
          <w:rPr>
            <w:rFonts w:ascii="Cambria Math" w:eastAsiaTheme="minorEastAsia" w:hAnsi="Cambria Math"/>
            <w:sz w:val="21"/>
            <w:szCs w:val="21"/>
          </w:rPr>
          <m:t>×</m:t>
        </m:r>
        <m:sSub>
          <m:sSubPr>
            <m:ctrlPr>
              <w:rPr>
                <w:rFonts w:ascii="Cambria Math" w:eastAsia="Cambria Math" w:hAnsi="Cambria Math"/>
                <w:i/>
                <w:sz w:val="21"/>
                <w:szCs w:val="21"/>
              </w:rPr>
            </m:ctrlPr>
          </m:sSubPr>
          <m:e>
            <m:r>
              <w:rPr>
                <w:rFonts w:ascii="Cambria Math" w:eastAsia="Cambria Math" w:hAnsi="Cambria Math"/>
                <w:sz w:val="21"/>
                <w:szCs w:val="21"/>
              </w:rPr>
              <m:t>C</m:t>
            </m:r>
          </m:e>
          <m:sub>
            <m:r>
              <w:rPr>
                <w:rFonts w:ascii="Cambria Math" w:eastAsiaTheme="minorEastAsia" w:hAnsi="Cambria Math"/>
                <w:sz w:val="21"/>
                <w:szCs w:val="21"/>
              </w:rPr>
              <m:t>p</m:t>
            </m:r>
          </m:sub>
        </m:sSub>
        <m:r>
          <w:rPr>
            <w:rFonts w:ascii="Cambria Math" w:eastAsiaTheme="minorEastAsia" w:hAnsi="Cambria Math"/>
            <w:sz w:val="21"/>
            <w:szCs w:val="21"/>
          </w:rPr>
          <m:t>×</m:t>
        </m:r>
        <m:r>
          <w:rPr>
            <w:rFonts w:ascii="Cambria Math" w:eastAsiaTheme="minorEastAsia" w:hAnsi="Cambria Math"/>
            <w:sz w:val="21"/>
            <w:szCs w:val="21"/>
          </w:rPr>
          <m:t>V</m:t>
        </m:r>
        <m:r>
          <w:rPr>
            <w:rFonts w:ascii="Cambria Math" w:eastAsiaTheme="minorEastAsia" w:hAnsi="Cambria Math"/>
            <w:sz w:val="21"/>
            <w:szCs w:val="21"/>
          </w:rPr>
          <m:t>×(</m:t>
        </m:r>
        <m:sSub>
          <m:sSubPr>
            <m:ctrlPr>
              <w:rPr>
                <w:rFonts w:ascii="Cambria Math" w:eastAsia="Cambria Math" w:hAnsi="Cambria Math"/>
                <w:i/>
                <w:sz w:val="21"/>
                <w:szCs w:val="21"/>
              </w:rPr>
            </m:ctrlPr>
          </m:sSubPr>
          <m:e>
            <m:r>
              <w:rPr>
                <w:rFonts w:ascii="Cambria Math" w:eastAsia="Cambria Math" w:hAnsi="Cambria Math"/>
                <w:sz w:val="21"/>
                <w:szCs w:val="21"/>
              </w:rPr>
              <m:t>T</m:t>
            </m:r>
          </m:e>
          <m:sub>
            <m:r>
              <w:rPr>
                <w:rFonts w:ascii="Cambria Math" w:eastAsiaTheme="minorEastAsia" w:hAnsi="Cambria Math"/>
                <w:sz w:val="21"/>
                <w:szCs w:val="21"/>
              </w:rPr>
              <m:t>in</m:t>
            </m:r>
          </m:sub>
        </m:sSub>
        <m:r>
          <w:rPr>
            <w:rFonts w:ascii="Cambria Math" w:eastAsia="Cambria Math" w:hAnsi="Cambria Math"/>
            <w:sz w:val="21"/>
            <w:szCs w:val="21"/>
          </w:rPr>
          <m:t>-</m:t>
        </m:r>
        <m:sSub>
          <m:sSubPr>
            <m:ctrlPr>
              <w:rPr>
                <w:rFonts w:ascii="Cambria Math" w:eastAsia="Cambria Math" w:hAnsi="Cambria Math"/>
                <w:i/>
                <w:sz w:val="21"/>
                <w:szCs w:val="21"/>
              </w:rPr>
            </m:ctrlPr>
          </m:sSubPr>
          <m:e>
            <m:r>
              <w:rPr>
                <w:rFonts w:ascii="Cambria Math" w:eastAsia="Cambria Math" w:hAnsi="Cambria Math"/>
                <w:sz w:val="21"/>
                <w:szCs w:val="21"/>
              </w:rPr>
              <m:t>T</m:t>
            </m:r>
          </m:e>
          <m:sub>
            <m:r>
              <w:rPr>
                <w:rFonts w:ascii="Cambria Math" w:eastAsia="Cambria Math" w:hAnsi="Cambria Math"/>
                <w:sz w:val="21"/>
                <w:szCs w:val="21"/>
              </w:rPr>
              <m:t>out</m:t>
            </m:r>
          </m:sub>
        </m:sSub>
        <m:r>
          <w:rPr>
            <w:rFonts w:ascii="Cambria Math" w:eastAsiaTheme="minorEastAsia" w:hAnsi="Cambria Math"/>
            <w:sz w:val="21"/>
            <w:szCs w:val="21"/>
          </w:rPr>
          <m:t>)</m:t>
        </m:r>
      </m:oMath>
      <w:r>
        <w:rPr>
          <w:rFonts w:ascii="Times New Roman" w:hAnsi="Times New Roman"/>
          <w:sz w:val="21"/>
          <w:szCs w:val="21"/>
        </w:rPr>
        <w:t>……</w:t>
      </w:r>
      <w:r>
        <w:rPr>
          <w:rFonts w:ascii="Times New Roman" w:hAnsi="Times New Roman"/>
        </w:rPr>
        <w:t>……………………………</w:t>
      </w:r>
      <w:r>
        <w:rPr>
          <w:rFonts w:ascii="Times New Roman" w:eastAsia="宋体" w:hAnsi="Times New Roman"/>
        </w:rPr>
        <w:t>（</w:t>
      </w:r>
      <w:r>
        <w:rPr>
          <w:rFonts w:ascii="Times New Roman" w:eastAsia="宋体" w:hAnsi="Times New Roman"/>
        </w:rPr>
        <w:t>D.3</w:t>
      </w:r>
      <w:r>
        <w:rPr>
          <w:rFonts w:ascii="Times New Roman" w:eastAsia="宋体" w:hAnsi="Times New Roman"/>
        </w:rPr>
        <w:t>）</w:t>
      </w:r>
    </w:p>
    <w:p w:rsidR="007D0A25" w:rsidRDefault="00827E7E">
      <w:pPr>
        <w:pStyle w:val="afffff1"/>
        <w:spacing w:line="360" w:lineRule="auto"/>
        <w:ind w:firstLine="360"/>
        <w:rPr>
          <w:rFonts w:ascii="Times New Roman"/>
          <w:sz w:val="18"/>
        </w:rPr>
      </w:pPr>
      <w:r>
        <w:rPr>
          <w:rFonts w:ascii="Times New Roman" w:hint="eastAsia"/>
          <w:sz w:val="18"/>
        </w:rPr>
        <w:t>式中，</w:t>
      </w:r>
    </w:p>
    <w:p w:rsidR="007D0A25" w:rsidRDefault="00827E7E">
      <w:pPr>
        <w:pStyle w:val="afffff1"/>
        <w:spacing w:line="360" w:lineRule="auto"/>
        <w:ind w:firstLineChars="315" w:firstLine="567"/>
        <w:rPr>
          <w:rFonts w:ascii="Times New Roman"/>
          <w:sz w:val="18"/>
          <w:szCs w:val="18"/>
        </w:rPr>
      </w:pPr>
      <m:oMath>
        <m:sSub>
          <m:sSubPr>
            <m:ctrlPr>
              <w:rPr>
                <w:rFonts w:ascii="Cambria Math" w:eastAsia="Cambria Math" w:hAnsi="Cambria Math"/>
                <w:i/>
                <w:sz w:val="18"/>
                <w:szCs w:val="18"/>
                <w:lang w:val="en-GB"/>
              </w:rPr>
            </m:ctrlPr>
          </m:sSubPr>
          <m:e>
            <m:r>
              <w:rPr>
                <w:rFonts w:ascii="Cambria Math" w:eastAsia="MS Mincho" w:hAnsi="Cambria Math"/>
                <w:sz w:val="18"/>
                <w:szCs w:val="18"/>
                <w:lang w:val="en-GB"/>
              </w:rPr>
              <m:t>ϕ</m:t>
            </m:r>
          </m:e>
          <m:sub>
            <m:r>
              <w:rPr>
                <w:rFonts w:ascii="Cambria Math" w:eastAsiaTheme="minorEastAsia" w:hAnsi="Cambria Math"/>
                <w:sz w:val="18"/>
                <w:szCs w:val="18"/>
                <w:lang w:val="en-GB"/>
              </w:rPr>
              <m:t>c</m:t>
            </m:r>
          </m:sub>
        </m:sSub>
      </m:oMath>
      <w:r>
        <w:rPr>
          <w:rFonts w:ascii="Times New Roman"/>
          <w:sz w:val="18"/>
          <w:szCs w:val="18"/>
          <w:lang w:val="en-GB"/>
        </w:rPr>
        <w:t xml:space="preserve"> </w:t>
      </w:r>
      <w:r>
        <w:rPr>
          <w:rFonts w:ascii="Times New Roman"/>
          <w:b/>
          <w:sz w:val="18"/>
          <w:szCs w:val="18"/>
          <w:lang w:val="en-GB"/>
        </w:rPr>
        <w:t>——</w:t>
      </w:r>
      <w:r>
        <w:rPr>
          <w:rFonts w:ascii="Times New Roman"/>
          <w:sz w:val="18"/>
          <w:szCs w:val="18"/>
          <w:lang w:val="en-GB"/>
        </w:rPr>
        <w:t>热交换器消除的热量，单位为瓦（</w:t>
      </w:r>
      <w:r>
        <w:rPr>
          <w:rFonts w:ascii="Times New Roman"/>
          <w:sz w:val="18"/>
          <w:szCs w:val="18"/>
          <w:lang w:val="en-GB"/>
        </w:rPr>
        <w:t>W</w:t>
      </w:r>
      <w:r>
        <w:rPr>
          <w:rFonts w:ascii="Times New Roman"/>
          <w:sz w:val="18"/>
          <w:szCs w:val="18"/>
          <w:lang w:val="en-GB"/>
        </w:rPr>
        <w:t>）；</w:t>
      </w:r>
    </w:p>
    <w:p w:rsidR="007D0A25" w:rsidRDefault="00827E7E">
      <w:pPr>
        <w:pStyle w:val="afffff1"/>
        <w:spacing w:line="360" w:lineRule="auto"/>
        <w:ind w:firstLineChars="315" w:firstLine="567"/>
        <w:rPr>
          <w:rFonts w:ascii="Times New Roman"/>
          <w:sz w:val="18"/>
          <w:szCs w:val="18"/>
          <w:lang w:val="en-GB"/>
        </w:rPr>
      </w:pPr>
      <m:oMath>
        <m:r>
          <m:rPr>
            <m:sty m:val="p"/>
          </m:rPr>
          <w:rPr>
            <w:rFonts w:ascii="Cambria Math" w:eastAsiaTheme="minorEastAsia" w:hAnsi="Cambria Math"/>
            <w:sz w:val="18"/>
            <w:szCs w:val="18"/>
            <w:lang w:val="en-GB"/>
          </w:rPr>
          <m:t>Ρ</m:t>
        </m:r>
      </m:oMath>
      <w:r>
        <w:rPr>
          <w:rFonts w:ascii="Times New Roman"/>
          <w:sz w:val="18"/>
          <w:szCs w:val="18"/>
          <w:lang w:val="en-GB"/>
        </w:rPr>
        <w:t xml:space="preserve">  </w:t>
      </w:r>
      <w:r>
        <w:rPr>
          <w:rFonts w:ascii="Times New Roman"/>
          <w:b/>
          <w:sz w:val="18"/>
          <w:szCs w:val="18"/>
          <w:lang w:val="en-GB"/>
        </w:rPr>
        <w:t>——</w:t>
      </w:r>
      <w:r>
        <w:rPr>
          <w:rFonts w:ascii="Times New Roman"/>
          <w:sz w:val="18"/>
          <w:szCs w:val="18"/>
          <w:lang w:val="en-GB"/>
        </w:rPr>
        <w:t>冷却液的密度，单位为千克</w:t>
      </w:r>
      <w:r>
        <w:rPr>
          <w:rFonts w:ascii="Times New Roman" w:hint="eastAsia"/>
          <w:sz w:val="18"/>
          <w:szCs w:val="18"/>
          <w:lang w:val="en-GB"/>
        </w:rPr>
        <w:t>每</w:t>
      </w:r>
      <w:r>
        <w:rPr>
          <w:rFonts w:ascii="Times New Roman"/>
          <w:sz w:val="18"/>
          <w:szCs w:val="18"/>
          <w:lang w:val="en-GB"/>
        </w:rPr>
        <w:t>立方米（</w:t>
      </w:r>
      <w:r>
        <w:rPr>
          <w:rFonts w:ascii="Times New Roman"/>
          <w:sz w:val="18"/>
          <w:szCs w:val="18"/>
          <w:lang w:val="en-GB"/>
        </w:rPr>
        <w:t>kg/m</w:t>
      </w:r>
      <w:r>
        <w:rPr>
          <w:rFonts w:ascii="Times New Roman"/>
          <w:sz w:val="18"/>
          <w:szCs w:val="18"/>
          <w:vertAlign w:val="superscript"/>
          <w:lang w:val="en-GB"/>
        </w:rPr>
        <w:t>3</w:t>
      </w:r>
      <w:r>
        <w:rPr>
          <w:rFonts w:ascii="Times New Roman"/>
          <w:sz w:val="18"/>
          <w:szCs w:val="18"/>
          <w:lang w:val="en-GB"/>
        </w:rPr>
        <w:t>）；</w:t>
      </w:r>
    </w:p>
    <w:p w:rsidR="007D0A25" w:rsidRDefault="00827E7E">
      <w:pPr>
        <w:pStyle w:val="afffff1"/>
        <w:spacing w:line="360" w:lineRule="auto"/>
        <w:ind w:firstLineChars="315" w:firstLine="567"/>
        <w:rPr>
          <w:rFonts w:ascii="Times New Roman"/>
          <w:sz w:val="18"/>
          <w:szCs w:val="18"/>
        </w:rPr>
      </w:pPr>
      <m:oMath>
        <m:sSub>
          <m:sSubPr>
            <m:ctrlPr>
              <w:rPr>
                <w:rFonts w:ascii="Cambria Math" w:eastAsia="Cambria Math" w:hAnsi="Cambria Math"/>
                <w:i/>
                <w:sz w:val="18"/>
                <w:szCs w:val="18"/>
                <w:lang w:val="en-GB"/>
              </w:rPr>
            </m:ctrlPr>
          </m:sSubPr>
          <m:e>
            <m:r>
              <w:rPr>
                <w:rFonts w:ascii="Cambria Math" w:eastAsia="Cambria Math" w:hAnsi="Cambria Math"/>
                <w:sz w:val="18"/>
                <w:szCs w:val="18"/>
                <w:lang w:val="en-GB"/>
              </w:rPr>
              <m:t>C</m:t>
            </m:r>
          </m:e>
          <m:sub>
            <m:r>
              <w:rPr>
                <w:rFonts w:ascii="Cambria Math" w:eastAsiaTheme="minorEastAsia" w:hAnsi="Cambria Math"/>
                <w:sz w:val="18"/>
                <w:szCs w:val="18"/>
                <w:lang w:val="en-GB"/>
              </w:rPr>
              <m:t>p</m:t>
            </m:r>
          </m:sub>
        </m:sSub>
      </m:oMath>
      <w:r>
        <w:rPr>
          <w:rFonts w:ascii="Times New Roman"/>
          <w:sz w:val="18"/>
          <w:szCs w:val="18"/>
          <w:lang w:val="en-GB"/>
        </w:rPr>
        <w:t xml:space="preserve"> </w:t>
      </w:r>
      <w:r>
        <w:rPr>
          <w:rFonts w:ascii="Times New Roman"/>
          <w:b/>
          <w:sz w:val="18"/>
          <w:szCs w:val="18"/>
          <w:lang w:val="en-GB"/>
        </w:rPr>
        <w:t>——</w:t>
      </w:r>
      <w:r>
        <w:rPr>
          <w:rFonts w:ascii="Times New Roman"/>
          <w:sz w:val="18"/>
          <w:szCs w:val="18"/>
          <w:lang w:val="en-GB"/>
        </w:rPr>
        <w:t>比热容，单位为焦耳</w:t>
      </w:r>
      <w:r>
        <w:rPr>
          <w:rFonts w:ascii="Times New Roman" w:hint="eastAsia"/>
          <w:sz w:val="18"/>
          <w:szCs w:val="18"/>
          <w:lang w:val="en-GB"/>
        </w:rPr>
        <w:t>每</w:t>
      </w:r>
      <w:r>
        <w:rPr>
          <w:rFonts w:ascii="Times New Roman"/>
          <w:sz w:val="18"/>
          <w:szCs w:val="18"/>
          <w:lang w:val="en-GB"/>
        </w:rPr>
        <w:t>千克开（</w:t>
      </w:r>
      <w:r>
        <w:rPr>
          <w:rFonts w:ascii="Times New Roman"/>
          <w:sz w:val="18"/>
          <w:szCs w:val="18"/>
          <w:lang w:val="en-GB"/>
        </w:rPr>
        <w:t>J/kg·K</w:t>
      </w:r>
      <w:r>
        <w:rPr>
          <w:rFonts w:ascii="Times New Roman"/>
          <w:sz w:val="18"/>
          <w:szCs w:val="18"/>
          <w:lang w:val="en-GB"/>
        </w:rPr>
        <w:t>）；</w:t>
      </w:r>
    </w:p>
    <w:p w:rsidR="007D0A25" w:rsidRDefault="00827E7E">
      <w:pPr>
        <w:pStyle w:val="afffff1"/>
        <w:spacing w:line="360" w:lineRule="auto"/>
        <w:ind w:firstLineChars="315" w:firstLine="567"/>
        <w:rPr>
          <w:rFonts w:ascii="Times New Roman"/>
          <w:sz w:val="18"/>
          <w:szCs w:val="18"/>
        </w:rPr>
      </w:pPr>
      <m:oMath>
        <m:r>
          <w:rPr>
            <w:rFonts w:ascii="Cambria Math" w:eastAsiaTheme="minorEastAsia" w:hAnsi="Cambria Math"/>
            <w:sz w:val="18"/>
            <w:szCs w:val="18"/>
            <w:lang w:val="en-GB"/>
          </w:rPr>
          <m:t>V</m:t>
        </m:r>
      </m:oMath>
      <w:r>
        <w:rPr>
          <w:rFonts w:ascii="Times New Roman"/>
          <w:sz w:val="18"/>
          <w:szCs w:val="18"/>
          <w:lang w:val="en-GB"/>
        </w:rPr>
        <w:t xml:space="preserve"> </w:t>
      </w:r>
      <w:r>
        <w:rPr>
          <w:rFonts w:ascii="Times New Roman"/>
          <w:b/>
          <w:sz w:val="18"/>
          <w:szCs w:val="18"/>
          <w:lang w:val="en-GB"/>
        </w:rPr>
        <w:t>——</w:t>
      </w:r>
      <w:r>
        <w:rPr>
          <w:rFonts w:ascii="Times New Roman"/>
          <w:sz w:val="18"/>
          <w:szCs w:val="18"/>
          <w:lang w:val="en-GB"/>
        </w:rPr>
        <w:t>液体体积流量，单位为</w:t>
      </w:r>
      <w:r>
        <w:rPr>
          <w:rFonts w:ascii="Times New Roman" w:hint="eastAsia"/>
          <w:sz w:val="18"/>
          <w:szCs w:val="18"/>
          <w:lang w:val="en-GB"/>
        </w:rPr>
        <w:t>立方米每秒</w:t>
      </w:r>
      <w:r>
        <w:rPr>
          <w:rFonts w:ascii="Times New Roman" w:hint="eastAsia"/>
          <w:sz w:val="18"/>
          <w:szCs w:val="18"/>
          <w:lang w:val="en-GB"/>
        </w:rPr>
        <w:t xml:space="preserve"> </w:t>
      </w:r>
      <w:r>
        <w:rPr>
          <w:rFonts w:ascii="Times New Roman"/>
          <w:sz w:val="18"/>
          <w:szCs w:val="18"/>
          <w:lang w:val="en-GB"/>
        </w:rPr>
        <w:t>（</w:t>
      </w:r>
      <w:r>
        <w:rPr>
          <w:rFonts w:ascii="Times New Roman"/>
          <w:sz w:val="18"/>
          <w:szCs w:val="18"/>
          <w:lang w:val="en-GB"/>
        </w:rPr>
        <w:t>m</w:t>
      </w:r>
      <w:r>
        <w:rPr>
          <w:rFonts w:ascii="Times New Roman"/>
          <w:sz w:val="18"/>
          <w:szCs w:val="18"/>
          <w:vertAlign w:val="superscript"/>
          <w:lang w:val="en-GB"/>
        </w:rPr>
        <w:t>3</w:t>
      </w:r>
      <w:r>
        <w:rPr>
          <w:rFonts w:ascii="Times New Roman"/>
          <w:sz w:val="18"/>
          <w:szCs w:val="18"/>
          <w:lang w:val="en-GB"/>
        </w:rPr>
        <w:t>/s</w:t>
      </w:r>
      <w:r>
        <w:rPr>
          <w:rFonts w:ascii="Times New Roman"/>
          <w:sz w:val="18"/>
          <w:szCs w:val="18"/>
          <w:lang w:val="en-GB"/>
        </w:rPr>
        <w:t>）；</w:t>
      </w:r>
    </w:p>
    <w:p w:rsidR="007D0A25" w:rsidRDefault="00827E7E">
      <w:pPr>
        <w:pStyle w:val="afffff1"/>
        <w:spacing w:line="360" w:lineRule="auto"/>
        <w:ind w:firstLineChars="315" w:firstLine="567"/>
        <w:rPr>
          <w:rFonts w:ascii="Times New Roman"/>
          <w:sz w:val="18"/>
          <w:szCs w:val="18"/>
        </w:rPr>
      </w:pPr>
      <m:oMath>
        <m:sSub>
          <m:sSubPr>
            <m:ctrlPr>
              <w:rPr>
                <w:rFonts w:ascii="Cambria Math" w:eastAsia="Cambria Math" w:hAnsi="Cambria Math"/>
                <w:i/>
                <w:sz w:val="18"/>
                <w:szCs w:val="18"/>
                <w:lang w:val="en-GB"/>
              </w:rPr>
            </m:ctrlPr>
          </m:sSubPr>
          <m:e>
            <m:r>
              <w:rPr>
                <w:rFonts w:ascii="Cambria Math" w:eastAsia="Cambria Math" w:hAnsi="Cambria Math"/>
                <w:sz w:val="18"/>
                <w:szCs w:val="18"/>
                <w:lang w:val="en-GB"/>
              </w:rPr>
              <m:t>T</m:t>
            </m:r>
          </m:e>
          <m:sub>
            <m:r>
              <w:rPr>
                <w:rFonts w:ascii="Cambria Math" w:eastAsiaTheme="minorEastAsia" w:hAnsi="Cambria Math"/>
                <w:sz w:val="18"/>
                <w:szCs w:val="18"/>
                <w:lang w:val="en-GB"/>
              </w:rPr>
              <m:t>in</m:t>
            </m:r>
          </m:sub>
        </m:sSub>
      </m:oMath>
      <w:r>
        <w:rPr>
          <w:rFonts w:ascii="Times New Roman"/>
          <w:sz w:val="18"/>
          <w:szCs w:val="18"/>
          <w:lang w:val="en-GB"/>
        </w:rPr>
        <w:t xml:space="preserve"> </w:t>
      </w:r>
      <w:r>
        <w:rPr>
          <w:rFonts w:ascii="Times New Roman"/>
          <w:b/>
          <w:sz w:val="18"/>
          <w:szCs w:val="18"/>
          <w:lang w:val="en-GB"/>
        </w:rPr>
        <w:t>——</w:t>
      </w:r>
      <w:r>
        <w:rPr>
          <w:rFonts w:ascii="Times New Roman"/>
          <w:sz w:val="18"/>
          <w:szCs w:val="18"/>
          <w:lang w:val="en-GB"/>
        </w:rPr>
        <w:t>入口处</w:t>
      </w:r>
      <w:r>
        <w:rPr>
          <w:rFonts w:ascii="Times New Roman"/>
          <w:color w:val="000000"/>
          <w:sz w:val="18"/>
          <w:szCs w:val="18"/>
          <w:shd w:val="clear" w:color="auto" w:fill="FFFFFF"/>
        </w:rPr>
        <w:t>流体热力学温度</w:t>
      </w:r>
      <w:r>
        <w:rPr>
          <w:rFonts w:ascii="Times New Roman"/>
          <w:sz w:val="18"/>
          <w:szCs w:val="18"/>
          <w:lang w:val="en-GB"/>
        </w:rPr>
        <w:t>，单位为开尔文（</w:t>
      </w:r>
      <w:r>
        <w:rPr>
          <w:rFonts w:ascii="Times New Roman"/>
          <w:sz w:val="18"/>
          <w:szCs w:val="18"/>
          <w:lang w:val="en-GB"/>
        </w:rPr>
        <w:t>K</w:t>
      </w:r>
      <w:r>
        <w:rPr>
          <w:rFonts w:ascii="Times New Roman"/>
          <w:sz w:val="18"/>
          <w:szCs w:val="18"/>
          <w:lang w:val="en-GB"/>
        </w:rPr>
        <w:t>）；</w:t>
      </w:r>
    </w:p>
    <w:p w:rsidR="007D0A25" w:rsidRDefault="00827E7E">
      <w:pPr>
        <w:pStyle w:val="afffff1"/>
        <w:spacing w:line="360" w:lineRule="auto"/>
        <w:ind w:firstLineChars="315" w:firstLine="567"/>
        <w:rPr>
          <w:rFonts w:ascii="Times New Roman"/>
          <w:sz w:val="18"/>
          <w:szCs w:val="18"/>
          <w:lang w:val="en-GB"/>
        </w:rPr>
      </w:pPr>
      <m:oMath>
        <m:sSub>
          <m:sSubPr>
            <m:ctrlPr>
              <w:rPr>
                <w:rFonts w:ascii="Cambria Math" w:eastAsia="Cambria Math" w:hAnsi="Cambria Math"/>
                <w:i/>
                <w:sz w:val="18"/>
                <w:szCs w:val="18"/>
                <w:lang w:val="en-GB"/>
              </w:rPr>
            </m:ctrlPr>
          </m:sSubPr>
          <m:e>
            <m:r>
              <w:rPr>
                <w:rFonts w:ascii="Cambria Math" w:eastAsia="Cambria Math" w:hAnsi="Cambria Math"/>
                <w:sz w:val="18"/>
                <w:szCs w:val="18"/>
                <w:lang w:val="en-GB"/>
              </w:rPr>
              <m:t>T</m:t>
            </m:r>
          </m:e>
          <m:sub>
            <m:r>
              <w:rPr>
                <w:rFonts w:ascii="Cambria Math" w:eastAsia="Cambria Math" w:hAnsi="Cambria Math"/>
                <w:sz w:val="18"/>
                <w:szCs w:val="18"/>
                <w:lang w:val="en-GB"/>
              </w:rPr>
              <m:t>out</m:t>
            </m:r>
          </m:sub>
        </m:sSub>
      </m:oMath>
      <w:r>
        <w:rPr>
          <w:rFonts w:ascii="Times New Roman"/>
          <w:b/>
          <w:sz w:val="18"/>
          <w:szCs w:val="18"/>
          <w:lang w:val="en-GB"/>
        </w:rPr>
        <w:t>——</w:t>
      </w:r>
      <w:r>
        <w:rPr>
          <w:rFonts w:ascii="Times New Roman"/>
          <w:sz w:val="18"/>
          <w:szCs w:val="18"/>
          <w:lang w:val="en-GB"/>
        </w:rPr>
        <w:t>出口入口处</w:t>
      </w:r>
      <w:r>
        <w:rPr>
          <w:rFonts w:ascii="Times New Roman"/>
          <w:color w:val="000000"/>
          <w:sz w:val="18"/>
          <w:szCs w:val="18"/>
          <w:shd w:val="clear" w:color="auto" w:fill="FFFFFF"/>
        </w:rPr>
        <w:t>流体热力学温度</w:t>
      </w:r>
      <w:r>
        <w:rPr>
          <w:rFonts w:ascii="Times New Roman"/>
          <w:sz w:val="18"/>
          <w:szCs w:val="18"/>
          <w:lang w:val="en-GB"/>
        </w:rPr>
        <w:t>，单位为开尔文（</w:t>
      </w:r>
      <w:r>
        <w:rPr>
          <w:rFonts w:ascii="Times New Roman"/>
          <w:sz w:val="18"/>
          <w:szCs w:val="18"/>
          <w:lang w:val="en-GB"/>
        </w:rPr>
        <w:t>K</w:t>
      </w:r>
      <w:r>
        <w:rPr>
          <w:rFonts w:ascii="Times New Roman"/>
          <w:sz w:val="18"/>
          <w:szCs w:val="18"/>
          <w:lang w:val="en-GB"/>
        </w:rPr>
        <w:t>）。</w:t>
      </w:r>
    </w:p>
    <w:p w:rsidR="007D0A25" w:rsidRDefault="00827E7E">
      <w:pPr>
        <w:pStyle w:val="afffff1"/>
        <w:spacing w:line="360" w:lineRule="auto"/>
        <w:ind w:firstLine="420"/>
        <w:rPr>
          <w:rFonts w:ascii="Times New Roman"/>
        </w:rPr>
      </w:pPr>
      <w:r>
        <w:rPr>
          <w:rFonts w:ascii="Times New Roman"/>
        </w:rPr>
        <w:t>b)</w:t>
      </w:r>
      <w:r>
        <w:rPr>
          <w:rFonts w:ascii="Times New Roman"/>
        </w:rPr>
        <w:t>温差测量装置：用于测量热交换器入口和出口处流体温差的温度传感器宜布置在计量箱内靠近流量系统中部位置。适当的温度测量装置包括：</w:t>
      </w:r>
    </w:p>
    <w:p w:rsidR="007D0A25" w:rsidRDefault="00827E7E">
      <w:pPr>
        <w:pStyle w:val="afffff1"/>
        <w:spacing w:line="360" w:lineRule="auto"/>
        <w:ind w:firstLineChars="270" w:firstLine="567"/>
        <w:rPr>
          <w:rFonts w:ascii="Times New Roman"/>
        </w:rPr>
      </w:pPr>
      <w:r>
        <w:rPr>
          <w:rFonts w:ascii="Times New Roman"/>
        </w:rPr>
        <w:t>1</w:t>
      </w:r>
      <w:r>
        <w:rPr>
          <w:rFonts w:ascii="Times New Roman"/>
        </w:rPr>
        <w:t>）</w:t>
      </w:r>
      <w:r>
        <w:rPr>
          <w:rFonts w:ascii="Times New Roman"/>
        </w:rPr>
        <w:t>PT100</w:t>
      </w:r>
      <w:r>
        <w:rPr>
          <w:rFonts w:ascii="Times New Roman"/>
        </w:rPr>
        <w:t>高精度电阻温度计；</w:t>
      </w:r>
    </w:p>
    <w:p w:rsidR="007D0A25" w:rsidRDefault="00827E7E">
      <w:pPr>
        <w:pStyle w:val="afffff1"/>
        <w:spacing w:line="360" w:lineRule="auto"/>
        <w:ind w:firstLineChars="270" w:firstLine="567"/>
        <w:rPr>
          <w:rFonts w:ascii="Times New Roman"/>
        </w:rPr>
      </w:pPr>
      <w:r>
        <w:rPr>
          <w:rFonts w:ascii="Times New Roman"/>
        </w:rPr>
        <w:t>2</w:t>
      </w:r>
      <w:r>
        <w:rPr>
          <w:rFonts w:ascii="Times New Roman"/>
        </w:rPr>
        <w:t>）配套</w:t>
      </w:r>
      <w:r>
        <w:rPr>
          <w:rFonts w:ascii="Times New Roman"/>
        </w:rPr>
        <w:t>T</w:t>
      </w:r>
      <w:r>
        <w:rPr>
          <w:rFonts w:ascii="Times New Roman"/>
        </w:rPr>
        <w:t>型热电偶传感器；</w:t>
      </w:r>
    </w:p>
    <w:p w:rsidR="007D0A25" w:rsidRDefault="00827E7E">
      <w:pPr>
        <w:pStyle w:val="afffff1"/>
        <w:spacing w:line="360" w:lineRule="auto"/>
        <w:ind w:firstLineChars="270" w:firstLine="567"/>
        <w:rPr>
          <w:rFonts w:ascii="Times New Roman"/>
        </w:rPr>
      </w:pPr>
      <w:r>
        <w:rPr>
          <w:rFonts w:ascii="Times New Roman"/>
        </w:rPr>
        <w:t>3</w:t>
      </w:r>
      <w:r>
        <w:rPr>
          <w:rFonts w:ascii="Times New Roman"/>
        </w:rPr>
        <w:t>）</w:t>
      </w:r>
      <w:r>
        <w:rPr>
          <w:rFonts w:ascii="Times New Roman"/>
        </w:rPr>
        <w:t>T</w:t>
      </w:r>
      <w:r>
        <w:rPr>
          <w:rFonts w:ascii="Times New Roman"/>
        </w:rPr>
        <w:t>型热电堆传感器。</w:t>
      </w:r>
    </w:p>
    <w:p w:rsidR="007D0A25" w:rsidRDefault="00827E7E">
      <w:pPr>
        <w:pStyle w:val="afffff1"/>
        <w:spacing w:line="360" w:lineRule="auto"/>
        <w:ind w:firstLine="420"/>
        <w:rPr>
          <w:rFonts w:ascii="Times New Roman"/>
        </w:rPr>
      </w:pPr>
      <w:r>
        <w:rPr>
          <w:rFonts w:ascii="Times New Roman"/>
        </w:rPr>
        <w:t xml:space="preserve">c) </w:t>
      </w:r>
      <w:r>
        <w:rPr>
          <w:rFonts w:ascii="Times New Roman"/>
        </w:rPr>
        <w:t>液体体积流量测量装置：液体体积流量宜采用电磁流量计测量。</w:t>
      </w:r>
    </w:p>
    <w:p w:rsidR="007D0A25" w:rsidRDefault="00827E7E">
      <w:pPr>
        <w:pStyle w:val="afffff1"/>
        <w:spacing w:line="360" w:lineRule="auto"/>
        <w:ind w:firstLine="420"/>
        <w:rPr>
          <w:rFonts w:ascii="Times New Roman"/>
        </w:rPr>
      </w:pPr>
      <w:r>
        <w:rPr>
          <w:rFonts w:ascii="Times New Roman"/>
        </w:rPr>
        <w:t xml:space="preserve">d) </w:t>
      </w:r>
      <w:r>
        <w:rPr>
          <w:rFonts w:ascii="Times New Roman"/>
        </w:rPr>
        <w:t>内部加热系统：计量箱内部可安装加热系统，使额外的热流进入计量箱，以增加</w:t>
      </w:r>
      <m:oMath>
        <m:sSub>
          <m:sSubPr>
            <m:ctrlPr>
              <w:rPr>
                <w:rFonts w:ascii="Cambria Math" w:eastAsia="Cambria Math" w:hAnsi="Cambria Math"/>
                <w:i/>
                <w:sz w:val="20"/>
                <w:lang w:val="en-GB"/>
              </w:rPr>
            </m:ctrlPr>
          </m:sSubPr>
          <m:e>
            <m:r>
              <w:rPr>
                <w:rFonts w:ascii="Cambria Math" w:eastAsia="MS Mincho" w:hAnsi="Cambria Math"/>
                <w:sz w:val="20"/>
                <w:lang w:val="en-GB"/>
              </w:rPr>
              <m:t>ϕ</m:t>
            </m:r>
          </m:e>
          <m:sub>
            <m:r>
              <w:rPr>
                <w:rFonts w:ascii="Cambria Math" w:eastAsiaTheme="minorEastAsia" w:hAnsi="Cambria Math"/>
                <w:sz w:val="20"/>
                <w:lang w:val="en-GB"/>
              </w:rPr>
              <m:t>c</m:t>
            </m:r>
          </m:sub>
        </m:sSub>
      </m:oMath>
      <w:r>
        <w:rPr>
          <w:rFonts w:ascii="Times New Roman"/>
        </w:rPr>
        <w:t>，这主要适用于当传输能量太低而无法达到测量信号分辨率的情况。加热器提供的热流量</w:t>
      </w:r>
      <m:oMath>
        <m:sSub>
          <m:sSubPr>
            <m:ctrlPr>
              <w:rPr>
                <w:rFonts w:ascii="Cambria Math" w:eastAsia="Cambria Math" w:hAnsi="Cambria Math"/>
                <w:i/>
                <w:sz w:val="20"/>
                <w:lang w:val="en-GB"/>
              </w:rPr>
            </m:ctrlPr>
          </m:sSubPr>
          <m:e>
            <m:r>
              <w:rPr>
                <w:rFonts w:ascii="Cambria Math" w:eastAsia="MS Mincho" w:hAnsi="Cambria Math"/>
                <w:sz w:val="20"/>
                <w:lang w:val="en-GB"/>
              </w:rPr>
              <m:t>ϕ</m:t>
            </m:r>
          </m:e>
          <m:sub>
            <m:r>
              <w:rPr>
                <w:rFonts w:ascii="Cambria Math" w:eastAsiaTheme="minorEastAsia" w:hAnsi="Cambria Math"/>
                <w:sz w:val="20"/>
                <w:lang w:val="en-GB"/>
              </w:rPr>
              <m:t>H</m:t>
            </m:r>
          </m:sub>
        </m:sSub>
      </m:oMath>
      <w:r>
        <w:rPr>
          <w:rFonts w:ascii="Times New Roman"/>
          <w:sz w:val="20"/>
          <w:lang w:val="en-GB"/>
        </w:rPr>
        <w:t>宜</w:t>
      </w:r>
      <w:r>
        <w:rPr>
          <w:rFonts w:ascii="Times New Roman"/>
        </w:rPr>
        <w:t>根据功率和电流的真实均方根测量值进行测量。</w:t>
      </w:r>
    </w:p>
    <w:p w:rsidR="007D0A25" w:rsidRDefault="00827E7E">
      <w:pPr>
        <w:pStyle w:val="afffff1"/>
        <w:spacing w:line="360" w:lineRule="auto"/>
        <w:ind w:firstLine="420"/>
        <w:rPr>
          <w:rFonts w:ascii="Times New Roman"/>
        </w:rPr>
      </w:pPr>
      <w:r>
        <w:rPr>
          <w:rFonts w:ascii="Times New Roman"/>
        </w:rPr>
        <w:t xml:space="preserve">e) </w:t>
      </w:r>
      <w:r>
        <w:rPr>
          <w:rFonts w:ascii="Times New Roman" w:hint="eastAsia"/>
        </w:rPr>
        <w:t>计量箱壁热流量测量装置</w:t>
      </w:r>
      <w:r>
        <w:rPr>
          <w:rFonts w:ascii="Times New Roman"/>
        </w:rPr>
        <w:t>:</w:t>
      </w:r>
      <w:r>
        <w:rPr>
          <w:rFonts w:ascii="Times New Roman"/>
        </w:rPr>
        <w:t>从计量箱进入防护箱的热流宜通过壁材的内外温差和导热系数来确定，或通过等效仪器来确定。因此，计量箱壁可配备多接点热电堆系统。接点串联连接，且每组接点宜对应布置在箱壁厚度方向的正反面。温度传感器分布密度宜为每</w:t>
      </w:r>
      <w:r>
        <w:rPr>
          <w:rFonts w:ascii="Times New Roman"/>
        </w:rPr>
        <w:t>0.25m</w:t>
      </w:r>
      <w:r>
        <w:rPr>
          <w:rFonts w:ascii="Times New Roman"/>
          <w:vertAlign w:val="superscript"/>
        </w:rPr>
        <w:t>2</w:t>
      </w:r>
      <w:r>
        <w:rPr>
          <w:rFonts w:ascii="Times New Roman"/>
        </w:rPr>
        <w:t>最少含有一组接点进行均匀布置。</w:t>
      </w:r>
    </w:p>
    <w:p w:rsidR="007D0A25" w:rsidRDefault="00827E7E">
      <w:pPr>
        <w:pStyle w:val="aff5"/>
        <w:wordWrap/>
        <w:spacing w:before="156" w:after="156" w:line="360" w:lineRule="auto"/>
        <w:ind w:left="0"/>
        <w:rPr>
          <w:rFonts w:ascii="Times New Roman"/>
        </w:rPr>
      </w:pPr>
      <w:r>
        <w:rPr>
          <w:rFonts w:ascii="Times New Roman"/>
        </w:rPr>
        <w:t>试件框热流量的设计和测定</w:t>
      </w:r>
    </w:p>
    <w:p w:rsidR="007D0A25" w:rsidRDefault="00827E7E">
      <w:pPr>
        <w:pStyle w:val="affffffffff6"/>
        <w:spacing w:line="360" w:lineRule="auto"/>
        <w:rPr>
          <w:rFonts w:ascii="Times New Roman" w:eastAsia="黑体"/>
        </w:rPr>
      </w:pPr>
      <w:r>
        <w:rPr>
          <w:rFonts w:ascii="Times New Roman" w:eastAsia="黑体"/>
        </w:rPr>
        <w:t>试件框的设计</w:t>
      </w:r>
    </w:p>
    <w:p w:rsidR="007D0A25" w:rsidRDefault="00827E7E">
      <w:pPr>
        <w:pStyle w:val="affffffffff6"/>
        <w:numPr>
          <w:ilvl w:val="0"/>
          <w:numId w:val="0"/>
        </w:numPr>
        <w:spacing w:line="360" w:lineRule="auto"/>
        <w:ind w:firstLineChars="200" w:firstLine="420"/>
        <w:rPr>
          <w:rFonts w:ascii="Times New Roman"/>
        </w:rPr>
      </w:pPr>
      <w:r>
        <w:rPr>
          <w:rFonts w:ascii="Times New Roman"/>
        </w:rPr>
        <w:t>除本文件</w:t>
      </w:r>
      <w:r>
        <w:rPr>
          <w:rFonts w:ascii="Times New Roman" w:hint="eastAsia"/>
        </w:rPr>
        <w:t>规定的</w:t>
      </w:r>
      <w:r>
        <w:rPr>
          <w:rFonts w:ascii="Times New Roman"/>
        </w:rPr>
        <w:t>部分外，试件框构造宜符合</w:t>
      </w:r>
      <w:r>
        <w:rPr>
          <w:rFonts w:ascii="Times New Roman"/>
        </w:rPr>
        <w:t>ISO 12567-1</w:t>
      </w:r>
      <w:r>
        <w:rPr>
          <w:rFonts w:ascii="Times New Roman"/>
        </w:rPr>
        <w:t>的规定。试件框可被视为理想的高热阻的外墙，将门窗固定在正确的位置，并将热箱与冷箱分开。试件框宜足够大，以覆盖防护箱洞口</w:t>
      </w:r>
      <w:r>
        <w:rPr>
          <w:rFonts w:ascii="Times New Roman"/>
        </w:rPr>
        <w:t>(</w:t>
      </w:r>
      <w:r>
        <w:rPr>
          <w:rFonts w:ascii="Times New Roman"/>
        </w:rPr>
        <w:t>如果是防护热箱设备</w:t>
      </w:r>
      <w:r>
        <w:rPr>
          <w:rFonts w:ascii="Times New Roman"/>
        </w:rPr>
        <w:t>)</w:t>
      </w:r>
      <w:r>
        <w:rPr>
          <w:rFonts w:ascii="Times New Roman"/>
        </w:rPr>
        <w:t>或热箱洞口</w:t>
      </w:r>
      <w:r>
        <w:rPr>
          <w:rFonts w:ascii="Times New Roman"/>
        </w:rPr>
        <w:t>(</w:t>
      </w:r>
      <w:r>
        <w:rPr>
          <w:rFonts w:ascii="Times New Roman"/>
        </w:rPr>
        <w:t>如果是标定</w:t>
      </w:r>
      <w:r>
        <w:rPr>
          <w:rFonts w:ascii="Times New Roman"/>
        </w:rPr>
        <w:t>热箱设备</w:t>
      </w:r>
      <w:r>
        <w:rPr>
          <w:rFonts w:ascii="Times New Roman"/>
        </w:rPr>
        <w:t>)</w:t>
      </w:r>
      <w:r>
        <w:rPr>
          <w:rFonts w:ascii="Times New Roman"/>
        </w:rPr>
        <w:t>。</w:t>
      </w:r>
    </w:p>
    <w:p w:rsidR="007D0A25" w:rsidRDefault="00827E7E">
      <w:pPr>
        <w:pStyle w:val="affffffffff6"/>
        <w:numPr>
          <w:ilvl w:val="0"/>
          <w:numId w:val="0"/>
        </w:numPr>
        <w:spacing w:line="360" w:lineRule="auto"/>
        <w:ind w:firstLineChars="200" w:firstLine="420"/>
        <w:rPr>
          <w:rFonts w:ascii="Times New Roman"/>
        </w:rPr>
      </w:pPr>
      <w:r>
        <w:rPr>
          <w:rFonts w:ascii="Times New Roman"/>
        </w:rPr>
        <w:t>试件框宜采用</w:t>
      </w:r>
      <w:r>
        <w:rPr>
          <w:rFonts w:ascii="Times New Roman" w:hint="eastAsia"/>
        </w:rPr>
        <w:t>长期</w:t>
      </w:r>
      <w:r>
        <w:rPr>
          <w:rFonts w:ascii="Times New Roman"/>
        </w:rPr>
        <w:t>稳定</w:t>
      </w:r>
      <w:r>
        <w:rPr>
          <w:rFonts w:ascii="Times New Roman" w:hint="eastAsia"/>
        </w:rPr>
        <w:t>的</w:t>
      </w:r>
      <w:r>
        <w:rPr>
          <w:rFonts w:ascii="Times New Roman"/>
        </w:rPr>
        <w:t>低导热均质材料。芯材的导热系数宜采用防护热板测量装置测定，芯材的导热系数不宜大于</w:t>
      </w:r>
      <w:r>
        <w:rPr>
          <w:rFonts w:ascii="Times New Roman"/>
        </w:rPr>
        <w:t>0.04W/(m·K)</w:t>
      </w:r>
      <w:r>
        <w:rPr>
          <w:rFonts w:ascii="Times New Roman"/>
        </w:rPr>
        <w:t>。试件框宜为均质</w:t>
      </w:r>
      <w:r>
        <w:rPr>
          <w:rFonts w:ascii="Times New Roman" w:hint="eastAsia"/>
        </w:rPr>
        <w:t>材料</w:t>
      </w:r>
      <w:r>
        <w:rPr>
          <w:rFonts w:ascii="Times New Roman"/>
        </w:rPr>
        <w:t>，厚度至少覆盖试件的最大厚度，且不小于</w:t>
      </w:r>
      <w:r>
        <w:rPr>
          <w:rFonts w:ascii="Times New Roman"/>
        </w:rPr>
        <w:t>100mm</w:t>
      </w:r>
      <w:r>
        <w:rPr>
          <w:rFonts w:ascii="Times New Roman"/>
        </w:rPr>
        <w:t>。孔径面积应明显小于换热系统的面积，以避免直接辐射到计量箱的腔室壁上。</w:t>
      </w:r>
    </w:p>
    <w:p w:rsidR="007D0A25" w:rsidRDefault="00827E7E">
      <w:pPr>
        <w:pStyle w:val="affffffffff6"/>
        <w:numPr>
          <w:ilvl w:val="0"/>
          <w:numId w:val="0"/>
        </w:numPr>
        <w:spacing w:line="360" w:lineRule="auto"/>
        <w:ind w:firstLine="420"/>
        <w:rPr>
          <w:rFonts w:ascii="Times New Roman"/>
        </w:rPr>
      </w:pPr>
      <w:r>
        <w:rPr>
          <w:rFonts w:ascii="Times New Roman"/>
        </w:rPr>
        <w:t>通过试件框的热流宜通过环境箱与计量箱的温差和试件框的导热系数确定。因此，试件框应配有以下装置：</w:t>
      </w:r>
    </w:p>
    <w:p w:rsidR="007D0A25" w:rsidRDefault="00827E7E">
      <w:pPr>
        <w:pStyle w:val="affffffffff6"/>
        <w:numPr>
          <w:ilvl w:val="0"/>
          <w:numId w:val="40"/>
        </w:numPr>
        <w:spacing w:line="360" w:lineRule="auto"/>
        <w:rPr>
          <w:rFonts w:ascii="Times New Roman"/>
        </w:rPr>
      </w:pPr>
      <w:r>
        <w:rPr>
          <w:rFonts w:ascii="Times New Roman"/>
        </w:rPr>
        <w:t>多节点热电堆系统。接点宜串联链接，且每组接点宜对应布置在箱壁厚度方向的正反面。宜保证每侧箱壁表面均匀布置最少</w:t>
      </w:r>
      <w:r>
        <w:rPr>
          <w:rFonts w:ascii="Times New Roman"/>
        </w:rPr>
        <w:t>4</w:t>
      </w:r>
      <w:r>
        <w:rPr>
          <w:rFonts w:ascii="Times New Roman"/>
        </w:rPr>
        <w:t>个温度传感器。</w:t>
      </w:r>
    </w:p>
    <w:p w:rsidR="007D0A25" w:rsidRDefault="00827E7E">
      <w:pPr>
        <w:pStyle w:val="affffffffff6"/>
        <w:numPr>
          <w:ilvl w:val="0"/>
          <w:numId w:val="40"/>
        </w:numPr>
        <w:spacing w:line="360" w:lineRule="auto"/>
        <w:rPr>
          <w:rFonts w:ascii="Times New Roman"/>
        </w:rPr>
      </w:pPr>
      <w:r>
        <w:rPr>
          <w:rFonts w:ascii="Times New Roman"/>
        </w:rPr>
        <w:t>如果是单个热</w:t>
      </w:r>
      <w:r>
        <w:rPr>
          <w:rFonts w:ascii="Times New Roman"/>
        </w:rPr>
        <w:t>电偶，在试件框的每侧至少有四个温度传感器。</w:t>
      </w:r>
    </w:p>
    <w:p w:rsidR="007D0A25" w:rsidRDefault="00827E7E">
      <w:pPr>
        <w:pStyle w:val="affffffffff6"/>
        <w:numPr>
          <w:ilvl w:val="0"/>
          <w:numId w:val="0"/>
        </w:numPr>
        <w:spacing w:line="360" w:lineRule="auto"/>
        <w:ind w:firstLineChars="202" w:firstLine="424"/>
        <w:rPr>
          <w:rFonts w:ascii="Times New Roman"/>
        </w:rPr>
      </w:pPr>
      <w:r>
        <w:rPr>
          <w:rFonts w:ascii="Times New Roman"/>
        </w:rPr>
        <w:t>朝向太阳光模拟器一侧的试件框表面宜采用吸光率</w:t>
      </w:r>
      <m:oMath>
        <m:r>
          <m:rPr>
            <m:sty m:val="p"/>
          </m:rPr>
          <w:rPr>
            <w:rFonts w:ascii="Cambria Math" w:hAnsi="Cambria Math"/>
          </w:rPr>
          <m:t>α</m:t>
        </m:r>
      </m:oMath>
      <w:r>
        <w:rPr>
          <w:rFonts w:ascii="Times New Roman"/>
        </w:rPr>
        <w:t>&lt;0.2</w:t>
      </w:r>
      <w:r>
        <w:rPr>
          <w:rFonts w:ascii="Times New Roman"/>
        </w:rPr>
        <w:t>，发射率</w:t>
      </w:r>
      <m:oMath>
        <m:r>
          <m:rPr>
            <m:sty m:val="p"/>
          </m:rPr>
          <w:rPr>
            <w:rFonts w:ascii="Cambria Math" w:hAnsi="Cambria Math"/>
          </w:rPr>
          <m:t>ε</m:t>
        </m:r>
      </m:oMath>
      <w:r>
        <w:rPr>
          <w:rFonts w:ascii="Times New Roman"/>
        </w:rPr>
        <w:t>&gt;0.8</w:t>
      </w:r>
      <w:r>
        <w:rPr>
          <w:rFonts w:ascii="Times New Roman"/>
        </w:rPr>
        <w:t>的不透明薄涂层。表面温度传感器宜嵌入涂层后部。</w:t>
      </w:r>
    </w:p>
    <w:p w:rsidR="007D0A25" w:rsidRDefault="00827E7E">
      <w:pPr>
        <w:pStyle w:val="affffffffff6"/>
        <w:spacing w:line="360" w:lineRule="auto"/>
        <w:rPr>
          <w:rFonts w:ascii="Times New Roman"/>
        </w:rPr>
      </w:pPr>
      <w:r>
        <w:rPr>
          <w:rFonts w:ascii="Times New Roman"/>
          <w:b/>
        </w:rPr>
        <w:t>试件框热流量的测定</w:t>
      </w:r>
    </w:p>
    <w:p w:rsidR="007D0A25" w:rsidRDefault="00827E7E">
      <w:pPr>
        <w:pStyle w:val="affffffffff6"/>
        <w:numPr>
          <w:ilvl w:val="0"/>
          <w:numId w:val="0"/>
        </w:numPr>
        <w:spacing w:line="360" w:lineRule="auto"/>
        <w:ind w:firstLineChars="200" w:firstLine="420"/>
        <w:rPr>
          <w:rFonts w:ascii="Times New Roman"/>
        </w:rPr>
      </w:pPr>
      <w:r>
        <w:rPr>
          <w:rFonts w:ascii="Times New Roman"/>
        </w:rPr>
        <w:t>通过试件框的热流量</w:t>
      </w:r>
    </w:p>
    <w:p w:rsidR="007D0A25" w:rsidRDefault="00827E7E">
      <w:pPr>
        <w:pStyle w:val="afffff1"/>
        <w:spacing w:line="360" w:lineRule="auto"/>
        <w:ind w:firstLine="420"/>
        <w:jc w:val="right"/>
        <w:rPr>
          <w:rFonts w:ascii="Times New Roman"/>
        </w:rPr>
      </w:pPr>
      <m:oMath>
        <m:sSub>
          <m:sSubPr>
            <m:ctrlPr>
              <w:rPr>
                <w:rFonts w:ascii="Cambria Math" w:eastAsia="Cambria Math" w:hAnsi="Cambria Math"/>
                <w:i/>
                <w:szCs w:val="21"/>
                <w:lang w:val="en-GB"/>
              </w:rPr>
            </m:ctrlPr>
          </m:sSubPr>
          <m:e>
            <m:r>
              <w:rPr>
                <w:rFonts w:ascii="Cambria Math" w:eastAsia="MS Mincho" w:hAnsi="Cambria Math"/>
                <w:szCs w:val="21"/>
                <w:lang w:val="en-GB"/>
              </w:rPr>
              <m:t>ϕ</m:t>
            </m:r>
          </m:e>
          <m:sub>
            <m:r>
              <w:rPr>
                <w:rFonts w:ascii="Cambria Math" w:eastAsiaTheme="minorEastAsia" w:hAnsi="Cambria Math"/>
                <w:szCs w:val="21"/>
                <w:lang w:val="en-GB"/>
              </w:rPr>
              <m:t>p</m:t>
            </m:r>
          </m:sub>
        </m:sSub>
        <m:r>
          <m:rPr>
            <m:sty m:val="p"/>
          </m:rPr>
          <w:rPr>
            <w:rFonts w:ascii="Cambria Math" w:eastAsiaTheme="minorEastAsia" w:hAnsi="Cambria Math"/>
            <w:szCs w:val="21"/>
            <w:lang w:val="en-GB"/>
          </w:rPr>
          <m:t>=</m:t>
        </m:r>
        <m:f>
          <m:fPr>
            <m:ctrlPr>
              <w:rPr>
                <w:rFonts w:ascii="Cambria Math" w:hAnsi="Cambria Math"/>
                <w:szCs w:val="21"/>
                <w:lang w:val="en-GB"/>
              </w:rPr>
            </m:ctrlPr>
          </m:fPr>
          <m:num>
            <m:sSub>
              <m:sSubPr>
                <m:ctrlPr>
                  <w:rPr>
                    <w:rFonts w:ascii="Cambria Math" w:eastAsia="Cambria Math" w:hAnsi="Cambria Math"/>
                    <w:i/>
                    <w:szCs w:val="21"/>
                    <w:lang w:val="en-GB"/>
                  </w:rPr>
                </m:ctrlPr>
              </m:sSubPr>
              <m:e>
                <m:r>
                  <w:rPr>
                    <w:rFonts w:ascii="Cambria Math" w:eastAsia="Cambria Math" w:hAnsi="Cambria Math"/>
                    <w:szCs w:val="21"/>
                    <w:lang w:val="en-GB"/>
                  </w:rPr>
                  <m:t>A</m:t>
                </m:r>
              </m:e>
              <m:sub>
                <m:r>
                  <w:rPr>
                    <w:rFonts w:ascii="Cambria Math" w:eastAsiaTheme="minorEastAsia" w:hAnsi="Cambria Math"/>
                    <w:szCs w:val="21"/>
                    <w:lang w:val="en-GB"/>
                  </w:rPr>
                  <m:t>sp</m:t>
                </m:r>
              </m:sub>
            </m:sSub>
            <m:r>
              <w:rPr>
                <w:rFonts w:ascii="Cambria Math" w:eastAsiaTheme="minorEastAsia" w:hAnsi="Cambria Math"/>
                <w:szCs w:val="21"/>
                <w:lang w:val="en-GB"/>
              </w:rPr>
              <m:t>×</m:t>
            </m:r>
            <m:sSub>
              <m:sSubPr>
                <m:ctrlPr>
                  <w:rPr>
                    <w:rFonts w:ascii="Cambria Math" w:eastAsia="Cambria Math" w:hAnsi="Cambria Math"/>
                    <w:i/>
                    <w:szCs w:val="21"/>
                    <w:lang w:val="en-GB"/>
                  </w:rPr>
                </m:ctrlPr>
              </m:sSubPr>
              <m:e>
                <m:r>
                  <w:rPr>
                    <w:rFonts w:ascii="Cambria Math" w:eastAsia="Cambria Math" w:hAnsi="Cambria Math"/>
                    <w:szCs w:val="21"/>
                    <w:lang w:val="en-GB"/>
                  </w:rPr>
                  <m:t>θ</m:t>
                </m:r>
              </m:e>
              <m:sub>
                <m:r>
                  <w:rPr>
                    <w:rFonts w:ascii="Cambria Math" w:eastAsiaTheme="minorEastAsia" w:hAnsi="Cambria Math"/>
                    <w:szCs w:val="21"/>
                    <w:lang w:val="en-GB"/>
                  </w:rPr>
                  <m:t>sp</m:t>
                </m:r>
              </m:sub>
            </m:sSub>
          </m:num>
          <m:den>
            <m:sSub>
              <m:sSubPr>
                <m:ctrlPr>
                  <w:rPr>
                    <w:rFonts w:ascii="Cambria Math" w:eastAsia="Cambria Math" w:hAnsi="Cambria Math"/>
                    <w:i/>
                    <w:szCs w:val="21"/>
                    <w:lang w:val="en-GB"/>
                  </w:rPr>
                </m:ctrlPr>
              </m:sSubPr>
              <m:e>
                <m:r>
                  <w:rPr>
                    <w:rFonts w:ascii="Cambria Math" w:eastAsia="Cambria Math" w:hAnsi="Cambria Math"/>
                    <w:szCs w:val="21"/>
                    <w:lang w:val="en-GB"/>
                  </w:rPr>
                  <m:t>R</m:t>
                </m:r>
              </m:e>
              <m:sub>
                <m:r>
                  <w:rPr>
                    <w:rFonts w:ascii="Cambria Math" w:eastAsiaTheme="minorEastAsia" w:hAnsi="Cambria Math"/>
                    <w:szCs w:val="21"/>
                    <w:lang w:val="en-GB"/>
                  </w:rPr>
                  <m:t>p</m:t>
                </m:r>
              </m:sub>
            </m:sSub>
          </m:den>
        </m:f>
      </m:oMath>
      <w:r>
        <w:rPr>
          <w:rFonts w:ascii="Times New Roman"/>
          <w:szCs w:val="21"/>
        </w:rPr>
        <w:t>………………………………………………</w:t>
      </w:r>
      <w:r>
        <w:rPr>
          <w:rFonts w:ascii="Times New Roman"/>
        </w:rPr>
        <w:t>（</w:t>
      </w:r>
      <w:r>
        <w:rPr>
          <w:rFonts w:ascii="Times New Roman"/>
        </w:rPr>
        <w:t>D.4</w:t>
      </w:r>
      <w:r>
        <w:rPr>
          <w:rFonts w:ascii="Times New Roman"/>
        </w:rPr>
        <w:t>）</w:t>
      </w:r>
    </w:p>
    <w:p w:rsidR="007D0A25" w:rsidRDefault="00827E7E">
      <w:pPr>
        <w:pStyle w:val="affffffffff6"/>
        <w:numPr>
          <w:ilvl w:val="0"/>
          <w:numId w:val="0"/>
        </w:numPr>
        <w:spacing w:line="360" w:lineRule="auto"/>
        <w:ind w:firstLineChars="200" w:firstLine="360"/>
        <w:rPr>
          <w:rFonts w:ascii="Times New Roman"/>
          <w:sz w:val="18"/>
          <w:szCs w:val="18"/>
        </w:rPr>
      </w:pPr>
      <w:r>
        <w:rPr>
          <w:rFonts w:ascii="Times New Roman"/>
          <w:sz w:val="18"/>
          <w:szCs w:val="18"/>
        </w:rPr>
        <w:t>式中，</w:t>
      </w:r>
    </w:p>
    <w:p w:rsidR="007D0A25" w:rsidRDefault="00827E7E">
      <w:pPr>
        <w:pStyle w:val="affffffffff6"/>
        <w:numPr>
          <w:ilvl w:val="0"/>
          <w:numId w:val="0"/>
        </w:numPr>
        <w:spacing w:line="360" w:lineRule="auto"/>
        <w:ind w:firstLineChars="200" w:firstLine="360"/>
        <w:rPr>
          <w:rFonts w:ascii="Times New Roman"/>
          <w:sz w:val="18"/>
          <w:szCs w:val="18"/>
          <w:lang w:val="en-GB"/>
        </w:rPr>
      </w:pPr>
      <m:oMath>
        <m:sSub>
          <m:sSubPr>
            <m:ctrlPr>
              <w:rPr>
                <w:rFonts w:ascii="Cambria Math" w:eastAsia="Cambria Math" w:hAnsi="Cambria Math"/>
                <w:i/>
                <w:sz w:val="18"/>
                <w:szCs w:val="18"/>
                <w:lang w:val="en-GB"/>
              </w:rPr>
            </m:ctrlPr>
          </m:sSubPr>
          <m:e>
            <m:r>
              <w:rPr>
                <w:rFonts w:ascii="Cambria Math" w:eastAsia="MS Mincho" w:hAnsi="Cambria Math"/>
                <w:sz w:val="18"/>
                <w:szCs w:val="18"/>
                <w:lang w:val="en-GB"/>
              </w:rPr>
              <m:t>ϕ</m:t>
            </m:r>
          </m:e>
          <m:sub>
            <m:r>
              <w:rPr>
                <w:rFonts w:ascii="Cambria Math" w:eastAsiaTheme="minorEastAsia" w:hAnsi="Cambria Math"/>
                <w:sz w:val="18"/>
                <w:szCs w:val="18"/>
                <w:lang w:val="en-GB"/>
              </w:rPr>
              <m:t>p</m:t>
            </m:r>
          </m:sub>
        </m:sSub>
      </m:oMath>
      <w:r>
        <w:rPr>
          <w:rFonts w:ascii="Times New Roman"/>
          <w:sz w:val="18"/>
          <w:szCs w:val="18"/>
          <w:lang w:val="en-GB"/>
        </w:rPr>
        <w:t xml:space="preserve"> ——</w:t>
      </w:r>
      <w:r>
        <w:rPr>
          <w:rFonts w:ascii="Times New Roman"/>
          <w:sz w:val="18"/>
          <w:szCs w:val="18"/>
          <w:lang w:val="en-GB"/>
        </w:rPr>
        <w:t>辐射条件下通过试件框的热流量，单位为瓦（</w:t>
      </w:r>
      <w:r>
        <w:rPr>
          <w:rFonts w:ascii="Times New Roman"/>
          <w:sz w:val="18"/>
          <w:szCs w:val="18"/>
          <w:lang w:val="en-GB"/>
        </w:rPr>
        <w:t>W</w:t>
      </w:r>
      <w:r>
        <w:rPr>
          <w:rFonts w:ascii="Times New Roman"/>
          <w:sz w:val="18"/>
          <w:szCs w:val="18"/>
          <w:lang w:val="en-GB"/>
        </w:rPr>
        <w:t>）；</w:t>
      </w:r>
    </w:p>
    <w:p w:rsidR="007D0A25" w:rsidRDefault="00827E7E">
      <w:pPr>
        <w:pStyle w:val="affffffffff6"/>
        <w:numPr>
          <w:ilvl w:val="0"/>
          <w:numId w:val="0"/>
        </w:numPr>
        <w:spacing w:line="360" w:lineRule="auto"/>
        <w:ind w:firstLineChars="200" w:firstLine="360"/>
        <w:rPr>
          <w:rFonts w:ascii="Times New Roman"/>
          <w:sz w:val="18"/>
          <w:szCs w:val="18"/>
          <w:lang w:val="en-GB"/>
        </w:rPr>
      </w:pPr>
      <m:oMath>
        <m:sSub>
          <m:sSubPr>
            <m:ctrlPr>
              <w:rPr>
                <w:rFonts w:ascii="Cambria Math" w:eastAsia="Cambria Math" w:hAnsi="Cambria Math"/>
                <w:i/>
                <w:sz w:val="18"/>
                <w:szCs w:val="18"/>
                <w:lang w:val="en-GB"/>
              </w:rPr>
            </m:ctrlPr>
          </m:sSubPr>
          <m:e>
            <m:r>
              <w:rPr>
                <w:rFonts w:ascii="Cambria Math" w:eastAsia="Cambria Math" w:hAnsi="Cambria Math"/>
                <w:sz w:val="18"/>
                <w:szCs w:val="18"/>
                <w:lang w:val="en-GB"/>
              </w:rPr>
              <m:t>A</m:t>
            </m:r>
          </m:e>
          <m:sub>
            <m:r>
              <w:rPr>
                <w:rFonts w:ascii="Cambria Math" w:eastAsiaTheme="minorEastAsia" w:hAnsi="Cambria Math"/>
                <w:sz w:val="18"/>
                <w:szCs w:val="18"/>
                <w:lang w:val="en-GB"/>
              </w:rPr>
              <m:t>sp</m:t>
            </m:r>
          </m:sub>
        </m:sSub>
      </m:oMath>
      <w:r>
        <w:rPr>
          <w:rFonts w:ascii="Times New Roman"/>
          <w:sz w:val="18"/>
          <w:szCs w:val="18"/>
          <w:lang w:val="en-GB"/>
        </w:rPr>
        <w:t xml:space="preserve"> ——</w:t>
      </w:r>
      <w:r>
        <w:rPr>
          <w:rFonts w:ascii="Times New Roman"/>
          <w:sz w:val="18"/>
          <w:szCs w:val="18"/>
          <w:lang w:val="en-GB"/>
        </w:rPr>
        <w:t>试件框的投影面积，单位为平方米（</w:t>
      </w:r>
      <w:r>
        <w:rPr>
          <w:rFonts w:ascii="Times New Roman"/>
          <w:sz w:val="18"/>
          <w:szCs w:val="18"/>
          <w:lang w:val="en-GB"/>
        </w:rPr>
        <w:t>m</w:t>
      </w:r>
      <w:r>
        <w:rPr>
          <w:rFonts w:ascii="Times New Roman"/>
          <w:sz w:val="18"/>
          <w:szCs w:val="18"/>
          <w:vertAlign w:val="superscript"/>
          <w:lang w:val="en-GB"/>
        </w:rPr>
        <w:t>2</w:t>
      </w:r>
      <w:r>
        <w:rPr>
          <w:rFonts w:ascii="Times New Roman"/>
          <w:sz w:val="18"/>
          <w:szCs w:val="18"/>
          <w:lang w:val="en-GB"/>
        </w:rPr>
        <w:t>）；</w:t>
      </w:r>
    </w:p>
    <w:p w:rsidR="007D0A25" w:rsidRDefault="00827E7E">
      <w:pPr>
        <w:pStyle w:val="affffffffff6"/>
        <w:numPr>
          <w:ilvl w:val="0"/>
          <w:numId w:val="0"/>
        </w:numPr>
        <w:spacing w:line="360" w:lineRule="auto"/>
        <w:ind w:firstLineChars="200" w:firstLine="360"/>
        <w:rPr>
          <w:rFonts w:ascii="Times New Roman"/>
          <w:sz w:val="18"/>
          <w:szCs w:val="18"/>
        </w:rPr>
      </w:pPr>
      <m:oMath>
        <m:sSub>
          <m:sSubPr>
            <m:ctrlPr>
              <w:rPr>
                <w:rFonts w:ascii="Cambria Math" w:eastAsia="Cambria Math" w:hAnsi="Cambria Math"/>
                <w:i/>
                <w:sz w:val="18"/>
                <w:szCs w:val="18"/>
                <w:lang w:val="en-GB"/>
              </w:rPr>
            </m:ctrlPr>
          </m:sSubPr>
          <m:e>
            <m:r>
              <w:rPr>
                <w:rFonts w:ascii="Cambria Math" w:eastAsia="Cambria Math" w:hAnsi="Cambria Math"/>
                <w:sz w:val="18"/>
                <w:szCs w:val="18"/>
                <w:lang w:val="en-GB"/>
              </w:rPr>
              <m:t>θ</m:t>
            </m:r>
          </m:e>
          <m:sub>
            <m:r>
              <w:rPr>
                <w:rFonts w:ascii="Cambria Math" w:eastAsiaTheme="minorEastAsia" w:hAnsi="Cambria Math"/>
                <w:sz w:val="18"/>
                <w:szCs w:val="18"/>
                <w:lang w:val="en-GB"/>
              </w:rPr>
              <m:t>sp</m:t>
            </m:r>
          </m:sub>
        </m:sSub>
      </m:oMath>
      <w:r>
        <w:rPr>
          <w:rFonts w:ascii="Times New Roman"/>
          <w:sz w:val="18"/>
          <w:szCs w:val="18"/>
          <w:lang w:val="en-GB"/>
        </w:rPr>
        <w:t xml:space="preserve"> ——</w:t>
      </w:r>
      <w:r>
        <w:rPr>
          <w:rFonts w:ascii="Times New Roman"/>
          <w:sz w:val="18"/>
          <w:szCs w:val="18"/>
          <w:lang w:val="en-GB"/>
        </w:rPr>
        <w:t>试件框平均表面温度差，单位为开尔文（</w:t>
      </w:r>
      <w:r>
        <w:rPr>
          <w:rFonts w:ascii="Times New Roman"/>
          <w:sz w:val="18"/>
          <w:szCs w:val="18"/>
          <w:lang w:val="en-GB"/>
        </w:rPr>
        <w:t>K</w:t>
      </w:r>
      <w:r>
        <w:rPr>
          <w:rFonts w:ascii="Times New Roman"/>
          <w:sz w:val="18"/>
          <w:szCs w:val="18"/>
          <w:lang w:val="en-GB"/>
        </w:rPr>
        <w:t>）；</w:t>
      </w:r>
    </w:p>
    <w:p w:rsidR="007D0A25" w:rsidRDefault="00827E7E">
      <w:pPr>
        <w:pStyle w:val="affffffffff6"/>
        <w:numPr>
          <w:ilvl w:val="0"/>
          <w:numId w:val="0"/>
        </w:numPr>
        <w:spacing w:line="360" w:lineRule="auto"/>
        <w:ind w:firstLineChars="200" w:firstLine="360"/>
        <w:rPr>
          <w:rFonts w:ascii="Times New Roman"/>
          <w:sz w:val="18"/>
          <w:szCs w:val="18"/>
          <w:lang w:val="en-GB"/>
        </w:rPr>
      </w:pPr>
      <m:oMath>
        <m:sSub>
          <m:sSubPr>
            <m:ctrlPr>
              <w:rPr>
                <w:rFonts w:ascii="Cambria Math" w:eastAsia="Cambria Math" w:hAnsi="Cambria Math"/>
                <w:i/>
                <w:sz w:val="18"/>
                <w:szCs w:val="18"/>
                <w:lang w:val="en-GB"/>
              </w:rPr>
            </m:ctrlPr>
          </m:sSubPr>
          <m:e>
            <m:r>
              <w:rPr>
                <w:rFonts w:ascii="Cambria Math" w:eastAsia="Cambria Math" w:hAnsi="Cambria Math"/>
                <w:sz w:val="18"/>
                <w:szCs w:val="18"/>
                <w:lang w:val="en-GB"/>
              </w:rPr>
              <m:t>R</m:t>
            </m:r>
          </m:e>
          <m:sub>
            <m:r>
              <w:rPr>
                <w:rFonts w:ascii="Cambria Math" w:eastAsiaTheme="minorEastAsia" w:hAnsi="Cambria Math"/>
                <w:sz w:val="18"/>
                <w:szCs w:val="18"/>
                <w:lang w:val="en-GB"/>
              </w:rPr>
              <m:t>p</m:t>
            </m:r>
          </m:sub>
        </m:sSub>
      </m:oMath>
      <w:r>
        <w:rPr>
          <w:rFonts w:ascii="Times New Roman"/>
          <w:sz w:val="18"/>
          <w:szCs w:val="18"/>
          <w:lang w:val="en-GB"/>
        </w:rPr>
        <w:t xml:space="preserve"> ——</w:t>
      </w:r>
      <w:r>
        <w:rPr>
          <w:rFonts w:ascii="Times New Roman"/>
          <w:sz w:val="18"/>
          <w:szCs w:val="18"/>
          <w:lang w:val="en-GB"/>
        </w:rPr>
        <w:t>试件框热阻，单位为平方米开每瓦</w:t>
      </w:r>
      <w:r>
        <w:rPr>
          <w:rFonts w:ascii="Times New Roman" w:hint="eastAsia"/>
          <w:sz w:val="18"/>
          <w:szCs w:val="18"/>
          <w:lang w:val="en-GB"/>
        </w:rPr>
        <w:t>[</w:t>
      </w:r>
      <w:r>
        <w:rPr>
          <w:rFonts w:ascii="Times New Roman"/>
          <w:sz w:val="18"/>
          <w:szCs w:val="18"/>
          <w:lang w:val="en-GB"/>
        </w:rPr>
        <w:t>(m</w:t>
      </w:r>
      <w:r>
        <w:rPr>
          <w:rFonts w:ascii="Times New Roman"/>
          <w:sz w:val="18"/>
          <w:szCs w:val="18"/>
          <w:vertAlign w:val="superscript"/>
          <w:lang w:val="en-GB"/>
        </w:rPr>
        <w:t>2</w:t>
      </w:r>
      <w:r>
        <w:rPr>
          <w:rFonts w:ascii="Times New Roman"/>
          <w:sz w:val="18"/>
          <w:szCs w:val="18"/>
          <w:lang w:val="en-GB"/>
        </w:rPr>
        <w:t>·K</w:t>
      </w:r>
      <w:r>
        <w:rPr>
          <w:rFonts w:ascii="Times New Roman" w:hint="eastAsia"/>
          <w:sz w:val="18"/>
          <w:szCs w:val="18"/>
          <w:lang w:val="en-GB"/>
        </w:rPr>
        <w:t>)</w:t>
      </w:r>
      <w:r>
        <w:rPr>
          <w:rFonts w:ascii="Times New Roman"/>
          <w:sz w:val="18"/>
          <w:szCs w:val="18"/>
          <w:lang w:val="en-GB"/>
        </w:rPr>
        <w:t>/W]</w:t>
      </w:r>
      <w:r>
        <w:rPr>
          <w:rFonts w:ascii="Times New Roman"/>
          <w:sz w:val="18"/>
          <w:szCs w:val="18"/>
          <w:lang w:val="en-GB"/>
        </w:rPr>
        <w:t>。</w:t>
      </w:r>
    </w:p>
    <w:p w:rsidR="007D0A25" w:rsidRDefault="007D0A25">
      <w:pPr>
        <w:pStyle w:val="affffffffff6"/>
        <w:numPr>
          <w:ilvl w:val="0"/>
          <w:numId w:val="0"/>
        </w:numPr>
        <w:ind w:firstLineChars="200" w:firstLine="420"/>
        <w:rPr>
          <w:rFonts w:ascii="Times New Roman"/>
        </w:rPr>
      </w:pPr>
    </w:p>
    <w:p w:rsidR="007D0A25" w:rsidRDefault="00827E7E">
      <w:pPr>
        <w:widowControl/>
        <w:adjustRightInd/>
        <w:spacing w:line="240" w:lineRule="auto"/>
        <w:jc w:val="left"/>
        <w:rPr>
          <w:rFonts w:ascii="Times New Roman" w:eastAsia="黑体" w:hAnsi="Times New Roman"/>
          <w:spacing w:val="105"/>
          <w:kern w:val="0"/>
        </w:rPr>
      </w:pPr>
      <w:r>
        <w:rPr>
          <w:rFonts w:ascii="Times New Roman" w:hAnsi="Times New Roman"/>
          <w:spacing w:val="105"/>
        </w:rPr>
        <w:br w:type="page"/>
      </w:r>
    </w:p>
    <w:p w:rsidR="007D0A25" w:rsidRDefault="00827E7E">
      <w:pPr>
        <w:pStyle w:val="aff3"/>
        <w:spacing w:before="78" w:after="156"/>
        <w:rPr>
          <w:rFonts w:ascii="Times New Roman"/>
        </w:rPr>
      </w:pPr>
      <w:r>
        <w:rPr>
          <w:rFonts w:ascii="Times New Roman"/>
        </w:rPr>
        <w:br/>
      </w:r>
      <w:bookmarkStart w:id="105" w:name="_Toc145599842"/>
      <w:r>
        <w:rPr>
          <w:rFonts w:ascii="Times New Roman"/>
        </w:rPr>
        <w:t>（资料性）</w:t>
      </w:r>
      <w:r>
        <w:rPr>
          <w:rFonts w:ascii="Times New Roman"/>
        </w:rPr>
        <w:br/>
      </w:r>
      <w:r>
        <w:rPr>
          <w:rFonts w:ascii="Times New Roman"/>
        </w:rPr>
        <w:t>温度测量示例</w:t>
      </w:r>
      <w:bookmarkEnd w:id="105"/>
    </w:p>
    <w:p w:rsidR="007D0A25" w:rsidRDefault="00827E7E">
      <w:pPr>
        <w:pStyle w:val="aff4"/>
        <w:spacing w:before="156" w:after="156"/>
        <w:rPr>
          <w:rFonts w:ascii="Times New Roman"/>
        </w:rPr>
      </w:pPr>
      <w:bookmarkStart w:id="106" w:name="_Toc145598941"/>
      <w:r>
        <w:rPr>
          <w:rFonts w:ascii="Times New Roman"/>
        </w:rPr>
        <w:t>概述</w:t>
      </w:r>
      <w:bookmarkEnd w:id="106"/>
    </w:p>
    <w:p w:rsidR="007D0A25" w:rsidRDefault="00827E7E">
      <w:pPr>
        <w:pStyle w:val="afffff1"/>
        <w:spacing w:line="360" w:lineRule="auto"/>
        <w:ind w:firstLine="420"/>
        <w:rPr>
          <w:rFonts w:ascii="Times New Roman"/>
        </w:rPr>
      </w:pPr>
      <w:r>
        <w:rPr>
          <w:rFonts w:ascii="Times New Roman"/>
        </w:rPr>
        <w:t>本附录描述了太阳得热系数测定中温度测量的示例。当温度传感器受到光照时，温度传感器宜通过适当措施尽可能消除温度传感器对试件表面的阴影作用以及辐射对温度传感器的影响。</w:t>
      </w:r>
    </w:p>
    <w:p w:rsidR="007D0A25" w:rsidRDefault="00827E7E">
      <w:pPr>
        <w:pStyle w:val="aff4"/>
        <w:spacing w:before="156" w:after="156"/>
        <w:rPr>
          <w:rFonts w:ascii="Times New Roman"/>
        </w:rPr>
      </w:pPr>
      <w:bookmarkStart w:id="107" w:name="_Toc145598942"/>
      <w:r>
        <w:rPr>
          <w:rFonts w:ascii="Times New Roman"/>
        </w:rPr>
        <w:t>薄型传感器温度测量示例</w:t>
      </w:r>
      <w:bookmarkEnd w:id="107"/>
    </w:p>
    <w:p w:rsidR="007D0A25" w:rsidRDefault="00827E7E">
      <w:pPr>
        <w:pStyle w:val="afffff1"/>
        <w:ind w:firstLine="420"/>
        <w:jc w:val="center"/>
        <w:rPr>
          <w:rFonts w:ascii="Times New Roman"/>
        </w:rPr>
      </w:pPr>
      <w:r>
        <w:rPr>
          <w:rFonts w:ascii="Times New Roman"/>
          <w:noProof/>
        </w:rPr>
        <w:drawing>
          <wp:inline distT="0" distB="0" distL="0" distR="0">
            <wp:extent cx="4944110" cy="3082290"/>
            <wp:effectExtent l="0" t="0" r="889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0"/>
                    <a:stretch>
                      <a:fillRect/>
                    </a:stretch>
                  </pic:blipFill>
                  <pic:spPr>
                    <a:xfrm>
                      <a:off x="0" y="0"/>
                      <a:ext cx="4946387" cy="3083957"/>
                    </a:xfrm>
                    <a:prstGeom prst="rect">
                      <a:avLst/>
                    </a:prstGeom>
                  </pic:spPr>
                </pic:pic>
              </a:graphicData>
            </a:graphic>
          </wp:inline>
        </w:drawing>
      </w:r>
    </w:p>
    <w:p w:rsidR="007D0A25" w:rsidRDefault="007D0A25">
      <w:pPr>
        <w:pStyle w:val="afffff1"/>
        <w:ind w:firstLine="420"/>
        <w:rPr>
          <w:rFonts w:ascii="Times New Roman"/>
        </w:rPr>
      </w:pPr>
    </w:p>
    <w:p w:rsidR="007D0A25" w:rsidRDefault="00827E7E">
      <w:pPr>
        <w:pStyle w:val="afffff1"/>
        <w:spacing w:line="360" w:lineRule="auto"/>
        <w:ind w:firstLineChars="0" w:firstLine="426"/>
        <w:rPr>
          <w:rFonts w:hAnsi="宋体"/>
          <w:b/>
          <w:sz w:val="18"/>
          <w:szCs w:val="18"/>
        </w:rPr>
      </w:pPr>
      <w:r>
        <w:rPr>
          <w:rFonts w:hAnsi="宋体"/>
          <w:b/>
          <w:sz w:val="18"/>
          <w:szCs w:val="18"/>
        </w:rPr>
        <w:t>标引序号说明：</w:t>
      </w:r>
    </w:p>
    <w:p w:rsidR="007D0A25" w:rsidRDefault="00827E7E">
      <w:pPr>
        <w:pStyle w:val="afffff1"/>
        <w:numPr>
          <w:ilvl w:val="0"/>
          <w:numId w:val="41"/>
        </w:numPr>
        <w:spacing w:line="360" w:lineRule="auto"/>
        <w:ind w:firstLineChars="0"/>
        <w:rPr>
          <w:rFonts w:ascii="Times New Roman"/>
          <w:sz w:val="18"/>
          <w:szCs w:val="18"/>
        </w:rPr>
      </w:pPr>
      <w:r>
        <w:rPr>
          <w:rFonts w:ascii="Times" w:eastAsia="MS Mincho" w:hAnsi="Times"/>
          <w:b/>
          <w:sz w:val="18"/>
          <w:szCs w:val="18"/>
          <w:lang w:val="en-GB" w:eastAsia="ja-JP"/>
        </w:rPr>
        <w:t>——</w:t>
      </w:r>
      <w:r>
        <w:rPr>
          <w:rFonts w:ascii="Times New Roman"/>
          <w:sz w:val="18"/>
          <w:szCs w:val="18"/>
        </w:rPr>
        <w:t>外侧（环境箱侧）</w:t>
      </w:r>
      <w:r>
        <w:rPr>
          <w:rFonts w:ascii="Times New Roman"/>
          <w:sz w:val="18"/>
          <w:szCs w:val="18"/>
        </w:rPr>
        <w:t xml:space="preserve">         5  </w:t>
      </w:r>
      <w:r>
        <w:rPr>
          <w:rFonts w:ascii="Times" w:eastAsia="MS Mincho" w:hAnsi="Times"/>
          <w:b/>
          <w:sz w:val="18"/>
          <w:szCs w:val="18"/>
          <w:lang w:val="en-GB" w:eastAsia="ja-JP"/>
        </w:rPr>
        <w:t>——</w:t>
      </w:r>
      <w:r>
        <w:rPr>
          <w:rFonts w:ascii="Times New Roman"/>
          <w:sz w:val="18"/>
          <w:szCs w:val="18"/>
        </w:rPr>
        <w:t>外侧导流板或透明洞口</w:t>
      </w:r>
    </w:p>
    <w:p w:rsidR="007D0A25" w:rsidRDefault="00827E7E">
      <w:pPr>
        <w:pStyle w:val="afffff1"/>
        <w:numPr>
          <w:ilvl w:val="0"/>
          <w:numId w:val="41"/>
        </w:numPr>
        <w:spacing w:line="360" w:lineRule="auto"/>
        <w:ind w:firstLineChars="0"/>
        <w:rPr>
          <w:rFonts w:ascii="Times New Roman"/>
          <w:sz w:val="18"/>
          <w:szCs w:val="18"/>
        </w:rPr>
      </w:pPr>
      <w:r>
        <w:rPr>
          <w:rFonts w:ascii="Times" w:eastAsia="MS Mincho" w:hAnsi="Times"/>
          <w:b/>
          <w:sz w:val="18"/>
          <w:szCs w:val="18"/>
          <w:lang w:val="en-GB" w:eastAsia="ja-JP"/>
        </w:rPr>
        <w:t>——</w:t>
      </w:r>
      <w:r>
        <w:rPr>
          <w:rFonts w:ascii="Times New Roman"/>
          <w:sz w:val="18"/>
          <w:szCs w:val="18"/>
        </w:rPr>
        <w:t>内侧（计量箱侧）</w:t>
      </w:r>
      <w:r>
        <w:rPr>
          <w:rFonts w:ascii="Times New Roman"/>
          <w:sz w:val="18"/>
          <w:szCs w:val="18"/>
        </w:rPr>
        <w:t xml:space="preserve">         6  </w:t>
      </w:r>
      <w:r>
        <w:rPr>
          <w:rFonts w:ascii="Times" w:eastAsia="MS Mincho" w:hAnsi="Times"/>
          <w:b/>
          <w:sz w:val="18"/>
          <w:szCs w:val="18"/>
          <w:lang w:val="en-GB" w:eastAsia="ja-JP"/>
        </w:rPr>
        <w:t>——</w:t>
      </w:r>
      <w:r>
        <w:rPr>
          <w:rFonts w:ascii="Times New Roman"/>
          <w:sz w:val="18"/>
          <w:szCs w:val="18"/>
        </w:rPr>
        <w:t>内侧导流板或制冷（吸热）装置</w:t>
      </w:r>
    </w:p>
    <w:p w:rsidR="007D0A25" w:rsidRDefault="00827E7E">
      <w:pPr>
        <w:pStyle w:val="afffff1"/>
        <w:numPr>
          <w:ilvl w:val="0"/>
          <w:numId w:val="41"/>
        </w:numPr>
        <w:spacing w:line="360" w:lineRule="auto"/>
        <w:ind w:firstLineChars="0"/>
        <w:rPr>
          <w:rFonts w:ascii="Times New Roman"/>
          <w:sz w:val="18"/>
          <w:szCs w:val="18"/>
        </w:rPr>
      </w:pPr>
      <w:r>
        <w:rPr>
          <w:rFonts w:ascii="Times" w:eastAsia="MS Mincho" w:hAnsi="Times"/>
          <w:b/>
          <w:sz w:val="18"/>
          <w:szCs w:val="18"/>
          <w:lang w:val="en-GB" w:eastAsia="ja-JP"/>
        </w:rPr>
        <w:t>——</w:t>
      </w:r>
      <w:r>
        <w:rPr>
          <w:rFonts w:ascii="Times New Roman"/>
          <w:sz w:val="18"/>
          <w:szCs w:val="18"/>
        </w:rPr>
        <w:t>温度传感器</w:t>
      </w:r>
      <w:r>
        <w:rPr>
          <w:rFonts w:ascii="Times New Roman"/>
          <w:sz w:val="18"/>
          <w:szCs w:val="18"/>
        </w:rPr>
        <w:t xml:space="preserve">               7  </w:t>
      </w:r>
      <w:r>
        <w:rPr>
          <w:rFonts w:ascii="Times" w:eastAsia="MS Mincho" w:hAnsi="Times"/>
          <w:b/>
          <w:sz w:val="18"/>
          <w:szCs w:val="18"/>
          <w:lang w:val="en-GB" w:eastAsia="ja-JP"/>
        </w:rPr>
        <w:t>——</w:t>
      </w:r>
      <w:r>
        <w:rPr>
          <w:rFonts w:ascii="Times New Roman"/>
          <w:sz w:val="18"/>
          <w:szCs w:val="18"/>
        </w:rPr>
        <w:t>试件</w:t>
      </w:r>
    </w:p>
    <w:p w:rsidR="007D0A25" w:rsidRDefault="00827E7E">
      <w:pPr>
        <w:pStyle w:val="afffff1"/>
        <w:numPr>
          <w:ilvl w:val="0"/>
          <w:numId w:val="41"/>
        </w:numPr>
        <w:spacing w:line="360" w:lineRule="auto"/>
        <w:ind w:firstLineChars="0"/>
        <w:rPr>
          <w:rFonts w:ascii="Times New Roman"/>
          <w:sz w:val="18"/>
          <w:szCs w:val="18"/>
        </w:rPr>
      </w:pPr>
      <w:r>
        <w:rPr>
          <w:rFonts w:ascii="Times" w:eastAsia="MS Mincho" w:hAnsi="Times"/>
          <w:b/>
          <w:sz w:val="18"/>
          <w:szCs w:val="18"/>
          <w:lang w:val="en-GB" w:eastAsia="ja-JP"/>
        </w:rPr>
        <w:t>——</w:t>
      </w:r>
      <w:r>
        <w:rPr>
          <w:rFonts w:ascii="Times New Roman"/>
          <w:sz w:val="18"/>
          <w:szCs w:val="18"/>
        </w:rPr>
        <w:t>辐照计</w:t>
      </w:r>
      <w:r>
        <w:rPr>
          <w:rFonts w:ascii="Times New Roman"/>
          <w:sz w:val="18"/>
          <w:szCs w:val="18"/>
        </w:rPr>
        <w:t xml:space="preserve">                   8  </w:t>
      </w:r>
      <w:r>
        <w:rPr>
          <w:rFonts w:ascii="Times" w:eastAsia="MS Mincho" w:hAnsi="Times"/>
          <w:b/>
          <w:sz w:val="18"/>
          <w:szCs w:val="18"/>
          <w:lang w:val="en-GB" w:eastAsia="ja-JP"/>
        </w:rPr>
        <w:t>——</w:t>
      </w:r>
      <w:r>
        <w:rPr>
          <w:rFonts w:ascii="Times New Roman"/>
          <w:sz w:val="18"/>
          <w:szCs w:val="18"/>
        </w:rPr>
        <w:t>试件框</w:t>
      </w:r>
    </w:p>
    <w:p w:rsidR="007D0A25" w:rsidRDefault="00827E7E">
      <w:pPr>
        <w:pStyle w:val="afffff1"/>
        <w:ind w:firstLineChars="0" w:firstLine="0"/>
        <w:jc w:val="center"/>
        <w:rPr>
          <w:rFonts w:ascii="Times New Roman"/>
          <w:b/>
        </w:rPr>
      </w:pPr>
      <w:r>
        <w:rPr>
          <w:rFonts w:ascii="Times New Roman"/>
          <w:b/>
        </w:rPr>
        <w:t>图</w:t>
      </w:r>
      <w:r>
        <w:rPr>
          <w:rFonts w:ascii="Times New Roman"/>
          <w:b/>
        </w:rPr>
        <w:t xml:space="preserve">E.1  </w:t>
      </w:r>
      <w:r>
        <w:rPr>
          <w:rFonts w:ascii="Times New Roman"/>
          <w:b/>
        </w:rPr>
        <w:t>薄型传感器温度测点</w:t>
      </w:r>
    </w:p>
    <w:p w:rsidR="007D0A25" w:rsidRDefault="007D0A25">
      <w:pPr>
        <w:pStyle w:val="afffff1"/>
        <w:spacing w:line="360" w:lineRule="auto"/>
        <w:ind w:firstLine="420"/>
        <w:rPr>
          <w:rFonts w:ascii="Times New Roman"/>
        </w:rPr>
      </w:pPr>
    </w:p>
    <w:p w:rsidR="007D0A25" w:rsidRDefault="00827E7E">
      <w:pPr>
        <w:pStyle w:val="afffff1"/>
        <w:spacing w:line="360" w:lineRule="auto"/>
        <w:ind w:firstLine="420"/>
        <w:rPr>
          <w:rFonts w:ascii="Times New Roman"/>
        </w:rPr>
      </w:pPr>
      <w:r>
        <w:rPr>
          <w:rFonts w:ascii="Times New Roman"/>
        </w:rPr>
        <w:t>当满足</w:t>
      </w:r>
      <w:r>
        <w:rPr>
          <w:rFonts w:ascii="Times New Roman"/>
        </w:rPr>
        <w:t>IEC60584-1</w:t>
      </w:r>
      <w:r>
        <w:rPr>
          <w:rFonts w:ascii="Times New Roman"/>
        </w:rPr>
        <w:t>要求的，且由直径不超过</w:t>
      </w:r>
      <w:r>
        <w:rPr>
          <w:rFonts w:ascii="Times New Roman"/>
        </w:rPr>
        <w:t>0.1mm</w:t>
      </w:r>
      <w:r>
        <w:rPr>
          <w:rFonts w:ascii="Times New Roman"/>
        </w:rPr>
        <w:t>的金属丝制成的薄型热电偶（如</w:t>
      </w:r>
      <w:r>
        <w:rPr>
          <w:rFonts w:ascii="Times New Roman"/>
        </w:rPr>
        <w:t>T</w:t>
      </w:r>
      <w:r>
        <w:rPr>
          <w:rFonts w:ascii="Times New Roman"/>
        </w:rPr>
        <w:t>型或</w:t>
      </w:r>
      <w:r>
        <w:rPr>
          <w:rFonts w:ascii="Times New Roman"/>
        </w:rPr>
        <w:t>E</w:t>
      </w:r>
      <w:r>
        <w:rPr>
          <w:rFonts w:ascii="Times New Roman"/>
        </w:rPr>
        <w:t>型等）用做温度传感器时，由温度传感器带来的试件表面阴影作用，以及辐射对温度传感器的影响将变得极其有限。因此，在辐照条件下，温度传感器可无需加装保护直接测量温度。基于此，在有无辐照条件下，表面和空气温度可在满足</w:t>
      </w:r>
      <w:r>
        <w:rPr>
          <w:rFonts w:ascii="Times New Roman"/>
        </w:rPr>
        <w:t>ISO 12567-1</w:t>
      </w:r>
      <w:r>
        <w:rPr>
          <w:rFonts w:ascii="Times New Roman"/>
        </w:rPr>
        <w:t>要求的相同位置测量（如图</w:t>
      </w:r>
      <w:r>
        <w:rPr>
          <w:rFonts w:ascii="Times New Roman"/>
        </w:rPr>
        <w:t>E.1</w:t>
      </w:r>
      <w:r>
        <w:rPr>
          <w:rFonts w:ascii="Times New Roman"/>
        </w:rPr>
        <w:t>所示）。此外，辐照计不宜在温度传感器位置产生阴影。对</w:t>
      </w:r>
      <w:r>
        <w:rPr>
          <w:rFonts w:ascii="Times New Roman"/>
        </w:rPr>
        <w:t>表面温度的测量，温度传感器宜通过外表面具有大于</w:t>
      </w:r>
      <w:r>
        <w:rPr>
          <w:rFonts w:ascii="Times New Roman"/>
        </w:rPr>
        <w:t>0.8</w:t>
      </w:r>
      <w:r>
        <w:rPr>
          <w:rFonts w:ascii="Times New Roman"/>
        </w:rPr>
        <w:t>发射率的胶粘剂或透明胶带（如透明的聚丙烯胶带等）固定在被测表面。</w:t>
      </w:r>
    </w:p>
    <w:p w:rsidR="007D0A25" w:rsidRDefault="00827E7E">
      <w:pPr>
        <w:pStyle w:val="aff4"/>
        <w:spacing w:before="156" w:after="156"/>
        <w:rPr>
          <w:rFonts w:ascii="Times New Roman"/>
        </w:rPr>
      </w:pPr>
      <w:bookmarkStart w:id="108" w:name="_Toc145598943"/>
      <w:r>
        <w:rPr>
          <w:rFonts w:ascii="Times New Roman"/>
        </w:rPr>
        <w:t>厚型传感器温度测量示例</w:t>
      </w:r>
      <w:bookmarkEnd w:id="108"/>
    </w:p>
    <w:p w:rsidR="007D0A25" w:rsidRDefault="00827E7E">
      <w:pPr>
        <w:pStyle w:val="afffff1"/>
        <w:ind w:firstLine="420"/>
        <w:rPr>
          <w:rFonts w:ascii="Times New Roman"/>
        </w:rPr>
      </w:pPr>
      <w:r>
        <w:rPr>
          <w:rFonts w:ascii="Times New Roman"/>
          <w:noProof/>
        </w:rPr>
        <w:drawing>
          <wp:inline distT="0" distB="0" distL="0" distR="0">
            <wp:extent cx="5007610" cy="452056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1"/>
                    <a:stretch>
                      <a:fillRect/>
                    </a:stretch>
                  </pic:blipFill>
                  <pic:spPr>
                    <a:xfrm>
                      <a:off x="0" y="0"/>
                      <a:ext cx="5009466" cy="4522122"/>
                    </a:xfrm>
                    <a:prstGeom prst="rect">
                      <a:avLst/>
                    </a:prstGeom>
                  </pic:spPr>
                </pic:pic>
              </a:graphicData>
            </a:graphic>
          </wp:inline>
        </w:drawing>
      </w:r>
    </w:p>
    <w:p w:rsidR="007D0A25" w:rsidRDefault="00827E7E">
      <w:pPr>
        <w:pStyle w:val="afffff1"/>
        <w:spacing w:line="360" w:lineRule="auto"/>
        <w:ind w:firstLineChars="0" w:firstLine="426"/>
        <w:rPr>
          <w:rFonts w:hAnsi="宋体"/>
          <w:b/>
          <w:sz w:val="18"/>
          <w:szCs w:val="18"/>
        </w:rPr>
      </w:pPr>
      <w:r>
        <w:rPr>
          <w:rFonts w:hAnsi="宋体"/>
          <w:b/>
          <w:sz w:val="18"/>
          <w:szCs w:val="18"/>
        </w:rPr>
        <w:t>标引序号说明：</w:t>
      </w:r>
    </w:p>
    <w:p w:rsidR="007D0A25" w:rsidRDefault="00827E7E">
      <w:pPr>
        <w:pStyle w:val="afffff1"/>
        <w:numPr>
          <w:ilvl w:val="0"/>
          <w:numId w:val="42"/>
        </w:numPr>
        <w:spacing w:line="360" w:lineRule="auto"/>
        <w:ind w:firstLineChars="0"/>
        <w:rPr>
          <w:rFonts w:ascii="Times New Roman"/>
          <w:sz w:val="18"/>
          <w:szCs w:val="18"/>
        </w:rPr>
      </w:pPr>
      <w:r>
        <w:rPr>
          <w:rFonts w:ascii="Times" w:eastAsia="MS Mincho" w:hAnsi="Times"/>
          <w:b/>
          <w:sz w:val="18"/>
          <w:szCs w:val="18"/>
          <w:lang w:val="en-GB" w:eastAsia="ja-JP"/>
        </w:rPr>
        <w:t>——</w:t>
      </w:r>
      <w:r>
        <w:rPr>
          <w:rFonts w:ascii="Times New Roman"/>
          <w:sz w:val="18"/>
          <w:szCs w:val="18"/>
        </w:rPr>
        <w:t>外侧（环境箱侧）</w:t>
      </w:r>
      <w:r>
        <w:rPr>
          <w:rFonts w:ascii="Times New Roman"/>
          <w:sz w:val="18"/>
          <w:szCs w:val="18"/>
        </w:rPr>
        <w:t xml:space="preserve">         5  </w:t>
      </w:r>
      <w:r>
        <w:rPr>
          <w:rFonts w:ascii="Times" w:eastAsia="MS Mincho" w:hAnsi="Times"/>
          <w:b/>
          <w:sz w:val="18"/>
          <w:szCs w:val="18"/>
          <w:lang w:val="en-GB" w:eastAsia="ja-JP"/>
        </w:rPr>
        <w:t>——</w:t>
      </w:r>
      <w:r>
        <w:rPr>
          <w:rFonts w:ascii="Times New Roman"/>
          <w:sz w:val="18"/>
          <w:szCs w:val="18"/>
        </w:rPr>
        <w:t>外侧导流板或透明洞口</w:t>
      </w:r>
    </w:p>
    <w:p w:rsidR="007D0A25" w:rsidRDefault="00827E7E">
      <w:pPr>
        <w:pStyle w:val="afffff1"/>
        <w:numPr>
          <w:ilvl w:val="0"/>
          <w:numId w:val="42"/>
        </w:numPr>
        <w:spacing w:line="360" w:lineRule="auto"/>
        <w:ind w:firstLineChars="0"/>
        <w:rPr>
          <w:rFonts w:ascii="Times New Roman"/>
          <w:sz w:val="18"/>
          <w:szCs w:val="18"/>
        </w:rPr>
      </w:pPr>
      <w:r>
        <w:rPr>
          <w:rFonts w:ascii="Times" w:eastAsia="MS Mincho" w:hAnsi="Times"/>
          <w:b/>
          <w:sz w:val="18"/>
          <w:szCs w:val="18"/>
          <w:lang w:val="en-GB" w:eastAsia="ja-JP"/>
        </w:rPr>
        <w:t>——</w:t>
      </w:r>
      <w:r>
        <w:rPr>
          <w:rFonts w:ascii="Times New Roman"/>
          <w:sz w:val="18"/>
          <w:szCs w:val="18"/>
        </w:rPr>
        <w:t>内侧（计量箱侧）</w:t>
      </w:r>
      <w:r>
        <w:rPr>
          <w:rFonts w:ascii="Times New Roman"/>
          <w:sz w:val="18"/>
          <w:szCs w:val="18"/>
        </w:rPr>
        <w:t xml:space="preserve">         6  </w:t>
      </w:r>
      <w:r>
        <w:rPr>
          <w:rFonts w:ascii="Times" w:eastAsia="MS Mincho" w:hAnsi="Times"/>
          <w:b/>
          <w:sz w:val="18"/>
          <w:szCs w:val="18"/>
          <w:lang w:val="en-GB" w:eastAsia="ja-JP"/>
        </w:rPr>
        <w:t>——</w:t>
      </w:r>
      <w:r>
        <w:rPr>
          <w:rFonts w:ascii="Times New Roman"/>
          <w:sz w:val="18"/>
          <w:szCs w:val="18"/>
        </w:rPr>
        <w:t>内侧导流板或制冷（吸热）装置</w:t>
      </w:r>
    </w:p>
    <w:p w:rsidR="007D0A25" w:rsidRDefault="00827E7E">
      <w:pPr>
        <w:pStyle w:val="afffff1"/>
        <w:numPr>
          <w:ilvl w:val="0"/>
          <w:numId w:val="42"/>
        </w:numPr>
        <w:spacing w:line="360" w:lineRule="auto"/>
        <w:ind w:firstLineChars="0"/>
        <w:rPr>
          <w:rFonts w:ascii="Times New Roman"/>
          <w:sz w:val="18"/>
          <w:szCs w:val="18"/>
        </w:rPr>
      </w:pPr>
      <w:r>
        <w:rPr>
          <w:rFonts w:ascii="Times" w:eastAsia="MS Mincho" w:hAnsi="Times"/>
          <w:b/>
          <w:sz w:val="18"/>
          <w:szCs w:val="18"/>
          <w:lang w:val="en-GB" w:eastAsia="ja-JP"/>
        </w:rPr>
        <w:t>——</w:t>
      </w:r>
      <w:r>
        <w:rPr>
          <w:rFonts w:ascii="Times New Roman"/>
          <w:sz w:val="18"/>
          <w:szCs w:val="18"/>
        </w:rPr>
        <w:t>温度传感器</w:t>
      </w:r>
      <w:r>
        <w:rPr>
          <w:rFonts w:ascii="Times New Roman"/>
          <w:sz w:val="18"/>
          <w:szCs w:val="18"/>
        </w:rPr>
        <w:t xml:space="preserve">               7  </w:t>
      </w:r>
      <w:r>
        <w:rPr>
          <w:rFonts w:ascii="Times" w:eastAsia="MS Mincho" w:hAnsi="Times"/>
          <w:b/>
          <w:sz w:val="18"/>
          <w:szCs w:val="18"/>
          <w:lang w:val="en-GB" w:eastAsia="ja-JP"/>
        </w:rPr>
        <w:t>——</w:t>
      </w:r>
      <w:r>
        <w:rPr>
          <w:rFonts w:ascii="Times New Roman"/>
          <w:sz w:val="18"/>
          <w:szCs w:val="18"/>
        </w:rPr>
        <w:t>试件</w:t>
      </w:r>
    </w:p>
    <w:p w:rsidR="007D0A25" w:rsidRDefault="00827E7E">
      <w:pPr>
        <w:pStyle w:val="afffff1"/>
        <w:numPr>
          <w:ilvl w:val="0"/>
          <w:numId w:val="42"/>
        </w:numPr>
        <w:spacing w:line="360" w:lineRule="auto"/>
        <w:ind w:firstLineChars="0"/>
        <w:rPr>
          <w:rFonts w:ascii="Times New Roman"/>
          <w:sz w:val="18"/>
          <w:szCs w:val="18"/>
        </w:rPr>
      </w:pPr>
      <w:r>
        <w:rPr>
          <w:rFonts w:ascii="Times" w:eastAsia="MS Mincho" w:hAnsi="Times"/>
          <w:b/>
          <w:sz w:val="18"/>
          <w:szCs w:val="18"/>
          <w:lang w:val="en-GB" w:eastAsia="ja-JP"/>
        </w:rPr>
        <w:t>——</w:t>
      </w:r>
      <w:r>
        <w:rPr>
          <w:rFonts w:ascii="Times New Roman"/>
          <w:sz w:val="18"/>
          <w:szCs w:val="18"/>
        </w:rPr>
        <w:t>辐照计</w:t>
      </w:r>
      <w:r>
        <w:rPr>
          <w:rFonts w:ascii="Times New Roman"/>
          <w:sz w:val="18"/>
          <w:szCs w:val="18"/>
        </w:rPr>
        <w:t xml:space="preserve">                   8  </w:t>
      </w:r>
      <w:r>
        <w:rPr>
          <w:rFonts w:ascii="Times" w:eastAsia="MS Mincho" w:hAnsi="Times"/>
          <w:b/>
          <w:sz w:val="18"/>
          <w:szCs w:val="18"/>
          <w:lang w:val="en-GB" w:eastAsia="ja-JP"/>
        </w:rPr>
        <w:t>——</w:t>
      </w:r>
      <w:r>
        <w:rPr>
          <w:rFonts w:ascii="Times New Roman"/>
          <w:sz w:val="18"/>
          <w:szCs w:val="18"/>
        </w:rPr>
        <w:t>试件框</w:t>
      </w:r>
    </w:p>
    <w:p w:rsidR="007D0A25" w:rsidRDefault="00827E7E">
      <w:pPr>
        <w:pStyle w:val="afffff1"/>
        <w:ind w:firstLineChars="0" w:firstLine="0"/>
        <w:jc w:val="center"/>
        <w:rPr>
          <w:rFonts w:ascii="Times New Roman"/>
          <w:b/>
        </w:rPr>
      </w:pPr>
      <w:r>
        <w:rPr>
          <w:rFonts w:ascii="Times New Roman"/>
          <w:b/>
        </w:rPr>
        <w:t>图</w:t>
      </w:r>
      <w:r>
        <w:rPr>
          <w:rFonts w:ascii="Times New Roman"/>
          <w:b/>
        </w:rPr>
        <w:t xml:space="preserve">E.2  </w:t>
      </w:r>
      <w:r>
        <w:rPr>
          <w:rFonts w:ascii="Times New Roman"/>
          <w:b/>
        </w:rPr>
        <w:t>厚型传感器温度测点</w:t>
      </w:r>
    </w:p>
    <w:p w:rsidR="007D0A25" w:rsidRDefault="007D0A25">
      <w:pPr>
        <w:pStyle w:val="afffff1"/>
        <w:ind w:firstLine="420"/>
        <w:rPr>
          <w:rFonts w:ascii="Times New Roman"/>
        </w:rPr>
      </w:pPr>
    </w:p>
    <w:p w:rsidR="007D0A25" w:rsidRDefault="00827E7E">
      <w:pPr>
        <w:pStyle w:val="afffff1"/>
        <w:spacing w:line="360" w:lineRule="auto"/>
        <w:ind w:firstLine="420"/>
        <w:rPr>
          <w:rFonts w:ascii="Times New Roman"/>
        </w:rPr>
      </w:pPr>
      <w:r>
        <w:rPr>
          <w:rFonts w:ascii="Times New Roman"/>
        </w:rPr>
        <w:t>当温度传感器由直径超过</w:t>
      </w:r>
      <w:r>
        <w:rPr>
          <w:rFonts w:ascii="Times New Roman"/>
        </w:rPr>
        <w:t>0.1mm</w:t>
      </w:r>
      <w:r>
        <w:rPr>
          <w:rFonts w:ascii="Times New Roman"/>
        </w:rPr>
        <w:t>的金属丝制成，则辐射对温度传感器的影响将不可忽略。因此，在辐照条件下，温度传感器可无需加装保护直接测量温度。这种情况下，温度传感器宜避免被直接照射。温度传感器的遮光措施宜具有较高的太阳能反射率（如白色涂漆），且具有足够尺寸。可考虑使用</w:t>
      </w:r>
      <w:r>
        <w:rPr>
          <w:rFonts w:ascii="Times New Roman"/>
        </w:rPr>
        <w:t>50mm×80mm</w:t>
      </w:r>
      <w:r>
        <w:rPr>
          <w:rFonts w:ascii="Times New Roman"/>
        </w:rPr>
        <w:t>的半圆薄铝作为遮光措施。</w:t>
      </w:r>
    </w:p>
    <w:p w:rsidR="007D0A25" w:rsidRDefault="00827E7E">
      <w:pPr>
        <w:pStyle w:val="afffff1"/>
        <w:spacing w:line="360" w:lineRule="auto"/>
        <w:ind w:firstLine="420"/>
        <w:rPr>
          <w:rFonts w:ascii="Times New Roman"/>
        </w:rPr>
      </w:pPr>
      <w:r>
        <w:rPr>
          <w:rFonts w:ascii="Times New Roman"/>
        </w:rPr>
        <w:t>由于遮光措施对太阳得热系数测量的影响，空气温度不可在试件外侧的前方测量。空气温度传感器宜布置于试件旁</w:t>
      </w:r>
      <w:r>
        <w:rPr>
          <w:rFonts w:ascii="Times New Roman"/>
        </w:rPr>
        <w:t>(</w:t>
      </w:r>
      <w:r>
        <w:rPr>
          <w:rFonts w:ascii="Times New Roman"/>
        </w:rPr>
        <w:t>见图</w:t>
      </w:r>
      <w:r>
        <w:rPr>
          <w:rFonts w:ascii="Times New Roman"/>
        </w:rPr>
        <w:t>E.2)</w:t>
      </w:r>
      <w:r>
        <w:rPr>
          <w:rFonts w:ascii="Times New Roman"/>
        </w:rPr>
        <w:t>。</w:t>
      </w:r>
    </w:p>
    <w:p w:rsidR="007D0A25" w:rsidRDefault="00827E7E">
      <w:pPr>
        <w:widowControl/>
        <w:adjustRightInd/>
        <w:spacing w:line="240" w:lineRule="auto"/>
        <w:jc w:val="left"/>
        <w:rPr>
          <w:rFonts w:ascii="Times New Roman" w:hAnsi="Times New Roman"/>
          <w:spacing w:val="105"/>
        </w:rPr>
      </w:pPr>
      <w:r>
        <w:rPr>
          <w:rFonts w:ascii="Times New Roman" w:hAnsi="Times New Roman"/>
          <w:spacing w:val="105"/>
        </w:rPr>
        <w:br w:type="page"/>
      </w:r>
    </w:p>
    <w:p w:rsidR="007D0A25" w:rsidRDefault="00827E7E">
      <w:pPr>
        <w:pStyle w:val="aff3"/>
        <w:spacing w:before="78" w:after="156"/>
        <w:rPr>
          <w:rFonts w:ascii="Times New Roman"/>
        </w:rPr>
      </w:pPr>
      <w:r>
        <w:rPr>
          <w:rFonts w:ascii="Times New Roman"/>
        </w:rPr>
        <w:br/>
      </w:r>
      <w:bookmarkStart w:id="109" w:name="_Toc145599843"/>
      <w:r>
        <w:rPr>
          <w:rFonts w:ascii="Times New Roman"/>
        </w:rPr>
        <w:t>（资料性）</w:t>
      </w:r>
      <w:r>
        <w:rPr>
          <w:rFonts w:ascii="Times New Roman"/>
        </w:rPr>
        <w:br/>
      </w:r>
      <w:r>
        <w:rPr>
          <w:rFonts w:ascii="Times New Roman"/>
        </w:rPr>
        <w:t>主动式太阳能门窗系统的测量方法和测量示例</w:t>
      </w:r>
      <w:bookmarkEnd w:id="109"/>
    </w:p>
    <w:p w:rsidR="007D0A25" w:rsidRDefault="00827E7E">
      <w:pPr>
        <w:pStyle w:val="aff4"/>
        <w:spacing w:before="156" w:after="156" w:line="360" w:lineRule="auto"/>
        <w:rPr>
          <w:rFonts w:ascii="Times New Roman"/>
        </w:rPr>
      </w:pPr>
      <w:bookmarkStart w:id="110" w:name="_Toc145598945"/>
      <w:r>
        <w:rPr>
          <w:rFonts w:ascii="Times New Roman"/>
        </w:rPr>
        <w:t>概述</w:t>
      </w:r>
      <w:bookmarkEnd w:id="110"/>
    </w:p>
    <w:p w:rsidR="007D0A25" w:rsidRDefault="00827E7E">
      <w:pPr>
        <w:pStyle w:val="afffff1"/>
        <w:spacing w:line="360" w:lineRule="auto"/>
        <w:ind w:firstLine="420"/>
        <w:rPr>
          <w:rFonts w:ascii="Times New Roman"/>
        </w:rPr>
      </w:pPr>
      <w:r>
        <w:rPr>
          <w:rFonts w:ascii="Times New Roman"/>
        </w:rPr>
        <w:t>主动式太阳能门窗系统将太阳能转化为其他用途的能量。主动式太阳能门窗系统包含集成的光伏电池</w:t>
      </w:r>
      <w:r>
        <w:rPr>
          <w:rFonts w:ascii="Times New Roman"/>
        </w:rPr>
        <w:t>(</w:t>
      </w:r>
      <w:r>
        <w:rPr>
          <w:rFonts w:ascii="Times New Roman"/>
        </w:rPr>
        <w:t>用于发电</w:t>
      </w:r>
      <w:r>
        <w:rPr>
          <w:rFonts w:ascii="Times New Roman"/>
        </w:rPr>
        <w:t>)</w:t>
      </w:r>
      <w:r>
        <w:rPr>
          <w:rFonts w:ascii="Times New Roman"/>
        </w:rPr>
        <w:t>和</w:t>
      </w:r>
      <w:r>
        <w:rPr>
          <w:rFonts w:ascii="Times New Roman"/>
        </w:rPr>
        <w:t>/</w:t>
      </w:r>
      <w:r>
        <w:rPr>
          <w:rFonts w:ascii="Times New Roman"/>
        </w:rPr>
        <w:t>或用于发热的太阳能集热器。在多数情况下，能量的</w:t>
      </w:r>
      <w:r>
        <w:rPr>
          <w:rFonts w:ascii="Times New Roman" w:hint="eastAsia"/>
        </w:rPr>
        <w:t>转化</w:t>
      </w:r>
      <w:r>
        <w:rPr>
          <w:rFonts w:ascii="Times New Roman"/>
        </w:rPr>
        <w:t>降低了门窗太阳得热系数，因此应在测量中考虑此类情况。</w:t>
      </w:r>
    </w:p>
    <w:p w:rsidR="007D0A25" w:rsidRDefault="00827E7E">
      <w:pPr>
        <w:pStyle w:val="aff4"/>
        <w:spacing w:before="156" w:after="156" w:line="360" w:lineRule="auto"/>
        <w:rPr>
          <w:rFonts w:ascii="Times New Roman"/>
        </w:rPr>
      </w:pPr>
      <w:bookmarkStart w:id="111" w:name="_Toc145598946"/>
      <w:r>
        <w:rPr>
          <w:rFonts w:ascii="Times New Roman"/>
        </w:rPr>
        <w:t>配备太阳能集热器的主动式太阳能门窗系统测量</w:t>
      </w:r>
      <w:bookmarkEnd w:id="111"/>
    </w:p>
    <w:p w:rsidR="007D0A25" w:rsidRDefault="00827E7E">
      <w:pPr>
        <w:pStyle w:val="afffff1"/>
        <w:spacing w:line="360" w:lineRule="auto"/>
        <w:ind w:firstLine="420"/>
        <w:rPr>
          <w:rFonts w:ascii="Times New Roman"/>
        </w:rPr>
      </w:pPr>
      <w:r>
        <w:rPr>
          <w:rFonts w:ascii="Times New Roman"/>
        </w:rPr>
        <w:t>热量的</w:t>
      </w:r>
      <w:r>
        <w:rPr>
          <w:rFonts w:ascii="Times New Roman" w:hint="eastAsia"/>
        </w:rPr>
        <w:t>转化</w:t>
      </w:r>
      <w:r>
        <w:rPr>
          <w:rFonts w:ascii="Times New Roman"/>
        </w:rPr>
        <w:t>降低了太阳能集热器吸热部分的温度，因此</w:t>
      </w:r>
      <w:r>
        <w:rPr>
          <w:rFonts w:ascii="Times New Roman" w:hint="eastAsia"/>
        </w:rPr>
        <w:t>，</w:t>
      </w:r>
      <w:r>
        <w:rPr>
          <w:rFonts w:ascii="Times New Roman"/>
        </w:rPr>
        <w:t>通常也降低了进入内侧</w:t>
      </w:r>
      <w:r>
        <w:rPr>
          <w:rFonts w:ascii="Times New Roman" w:hint="eastAsia"/>
        </w:rPr>
        <w:t>的</w:t>
      </w:r>
      <w:r>
        <w:rPr>
          <w:rFonts w:ascii="Times New Roman"/>
        </w:rPr>
        <w:t>热流密度</w:t>
      </w:r>
      <w:r>
        <w:rPr>
          <w:rFonts w:ascii="Times New Roman"/>
        </w:rPr>
        <w:t>q</w:t>
      </w:r>
      <w:r>
        <w:rPr>
          <w:rFonts w:ascii="Times New Roman"/>
          <w:vertAlign w:val="subscript"/>
        </w:rPr>
        <w:t>in</w:t>
      </w:r>
      <w:r>
        <w:rPr>
          <w:rFonts w:ascii="Times New Roman"/>
        </w:rPr>
        <w:t>，以及太阳得热系数。很明显，当集热器不运行时</w:t>
      </w:r>
      <w:r>
        <w:rPr>
          <w:rFonts w:ascii="Times New Roman"/>
        </w:rPr>
        <w:t>(</w:t>
      </w:r>
      <w:r>
        <w:rPr>
          <w:rFonts w:ascii="Times New Roman"/>
        </w:rPr>
        <w:t>在停滞状态下</w:t>
      </w:r>
      <w:r>
        <w:rPr>
          <w:rFonts w:ascii="Times New Roman"/>
        </w:rPr>
        <w:t>)</w:t>
      </w:r>
      <w:r>
        <w:rPr>
          <w:rFonts w:ascii="Times New Roman"/>
        </w:rPr>
        <w:t>这种效应不会发生。决定太阳得热系数的关键关键参数是入口温度和换热流体的流速。建议采用下列太阳得热系数的测量方法。</w:t>
      </w:r>
    </w:p>
    <w:p w:rsidR="007D0A25" w:rsidRDefault="00827E7E">
      <w:pPr>
        <w:pStyle w:val="afffff1"/>
        <w:numPr>
          <w:ilvl w:val="0"/>
          <w:numId w:val="43"/>
        </w:numPr>
        <w:spacing w:line="360" w:lineRule="auto"/>
        <w:ind w:firstLineChars="0"/>
        <w:rPr>
          <w:rFonts w:ascii="Times New Roman"/>
        </w:rPr>
      </w:pPr>
      <w:r>
        <w:rPr>
          <w:rFonts w:ascii="Times New Roman"/>
        </w:rPr>
        <w:t>停滞状态（无流体）。</w:t>
      </w:r>
    </w:p>
    <w:p w:rsidR="007D0A25" w:rsidRDefault="00827E7E">
      <w:pPr>
        <w:pStyle w:val="afffff1"/>
        <w:numPr>
          <w:ilvl w:val="0"/>
          <w:numId w:val="43"/>
        </w:numPr>
        <w:spacing w:line="360" w:lineRule="auto"/>
        <w:ind w:firstLineChars="0"/>
        <w:rPr>
          <w:rFonts w:ascii="Times New Roman"/>
        </w:rPr>
      </w:pPr>
      <w:r>
        <w:rPr>
          <w:rFonts w:ascii="Times New Roman"/>
        </w:rPr>
        <w:t>无辐照：在夜晚时无流体流动条件下的</w:t>
      </w:r>
      <m:oMath>
        <m:sSub>
          <m:sSubPr>
            <m:ctrlPr>
              <w:rPr>
                <w:rFonts w:ascii="Cambria Math" w:eastAsia="Cambria Math" w:hAnsi="Cambria Math"/>
                <w:i/>
                <w:sz w:val="20"/>
                <w:lang w:val="en-GB"/>
              </w:rPr>
            </m:ctrlPr>
          </m:sSubPr>
          <m:e>
            <m:r>
              <w:rPr>
                <w:rFonts w:ascii="Cambria Math" w:eastAsia="MS Mincho" w:hAnsi="Cambria Math"/>
                <w:sz w:val="20"/>
                <w:lang w:val="en-GB"/>
              </w:rPr>
              <m:t>U</m:t>
            </m:r>
          </m:e>
          <m:sub>
            <m:r>
              <w:rPr>
                <w:rFonts w:ascii="Cambria Math" w:eastAsia="Cambria Math" w:hAnsi="Cambria Math"/>
                <w:sz w:val="20"/>
                <w:lang w:val="en-GB"/>
              </w:rPr>
              <m:t>N</m:t>
            </m:r>
          </m:sub>
        </m:sSub>
      </m:oMath>
      <w:r>
        <w:rPr>
          <w:rFonts w:ascii="Times New Roman"/>
          <w:sz w:val="20"/>
          <w:lang w:val="en-GB"/>
        </w:rPr>
        <w:t>。</w:t>
      </w:r>
    </w:p>
    <w:p w:rsidR="007D0A25" w:rsidRDefault="00827E7E">
      <w:pPr>
        <w:pStyle w:val="afffff1"/>
        <w:spacing w:line="360" w:lineRule="auto"/>
        <w:ind w:left="780" w:firstLineChars="0" w:firstLine="0"/>
        <w:rPr>
          <w:rFonts w:ascii="Times New Roman"/>
        </w:rPr>
      </w:pPr>
      <w:r>
        <w:rPr>
          <w:rFonts w:ascii="Times New Roman"/>
        </w:rPr>
        <w:t>辐照状态下：</w:t>
      </w:r>
    </w:p>
    <w:p w:rsidR="007D0A25" w:rsidRDefault="00827E7E">
      <w:pPr>
        <w:pStyle w:val="afffff1"/>
        <w:numPr>
          <w:ilvl w:val="0"/>
          <w:numId w:val="44"/>
        </w:numPr>
        <w:spacing w:line="360" w:lineRule="auto"/>
        <w:ind w:firstLineChars="0"/>
        <w:rPr>
          <w:rFonts w:ascii="Times New Roman"/>
        </w:rPr>
      </w:pPr>
      <w:r>
        <w:rPr>
          <w:rFonts w:ascii="Times New Roman"/>
        </w:rPr>
        <w:t>入口温度</w:t>
      </w:r>
      <w:r>
        <w:rPr>
          <w:rFonts w:ascii="Times New Roman"/>
        </w:rPr>
        <w:t>40℃</w:t>
      </w:r>
      <w:r>
        <w:rPr>
          <w:rFonts w:ascii="Times New Roman"/>
        </w:rPr>
        <w:t>（如果低于停滞状态温度）；</w:t>
      </w:r>
    </w:p>
    <w:p w:rsidR="007D0A25" w:rsidRDefault="00827E7E">
      <w:pPr>
        <w:pStyle w:val="afffff1"/>
        <w:numPr>
          <w:ilvl w:val="0"/>
          <w:numId w:val="44"/>
        </w:numPr>
        <w:spacing w:line="360" w:lineRule="auto"/>
        <w:ind w:firstLineChars="0"/>
        <w:rPr>
          <w:rFonts w:ascii="Times New Roman"/>
        </w:rPr>
      </w:pPr>
      <w:r>
        <w:rPr>
          <w:rFonts w:ascii="Times New Roman"/>
        </w:rPr>
        <w:t>入口和出口温度差</w:t>
      </w:r>
      <w:r>
        <w:rPr>
          <w:rFonts w:ascii="Times New Roman" w:hint="eastAsia"/>
        </w:rPr>
        <w:t>≤</w:t>
      </w:r>
      <w:r>
        <w:rPr>
          <w:rFonts w:ascii="Times New Roman"/>
        </w:rPr>
        <w:t>3K</w:t>
      </w:r>
      <w:r>
        <w:rPr>
          <w:rFonts w:ascii="Times New Roman"/>
        </w:rPr>
        <w:t>时的高流速液体。</w:t>
      </w:r>
    </w:p>
    <w:p w:rsidR="007D0A25" w:rsidRDefault="00827E7E">
      <w:pPr>
        <w:pStyle w:val="afffff1"/>
        <w:numPr>
          <w:ilvl w:val="0"/>
          <w:numId w:val="43"/>
        </w:numPr>
        <w:spacing w:line="360" w:lineRule="auto"/>
        <w:ind w:firstLineChars="0"/>
        <w:rPr>
          <w:rFonts w:ascii="Times New Roman"/>
        </w:rPr>
      </w:pPr>
      <w:r>
        <w:rPr>
          <w:rFonts w:ascii="Times New Roman"/>
        </w:rPr>
        <w:t>无辐照：在夜晚时无流体流动条件下的</w:t>
      </w:r>
      <m:oMath>
        <m:sSub>
          <m:sSubPr>
            <m:ctrlPr>
              <w:rPr>
                <w:rFonts w:ascii="Cambria Math" w:eastAsia="Cambria Math" w:hAnsi="Cambria Math"/>
                <w:i/>
                <w:sz w:val="20"/>
                <w:lang w:val="en-GB"/>
              </w:rPr>
            </m:ctrlPr>
          </m:sSubPr>
          <m:e>
            <m:r>
              <w:rPr>
                <w:rFonts w:ascii="Cambria Math" w:eastAsia="MS Mincho" w:hAnsi="Cambria Math"/>
                <w:sz w:val="20"/>
                <w:lang w:val="en-GB"/>
              </w:rPr>
              <m:t>U</m:t>
            </m:r>
          </m:e>
          <m:sub>
            <m:r>
              <w:rPr>
                <w:rFonts w:ascii="Cambria Math" w:eastAsia="Cambria Math" w:hAnsi="Cambria Math"/>
                <w:sz w:val="20"/>
                <w:lang w:val="en-GB"/>
              </w:rPr>
              <m:t>N</m:t>
            </m:r>
          </m:sub>
        </m:sSub>
      </m:oMath>
      <w:r>
        <w:rPr>
          <w:rFonts w:ascii="Times New Roman"/>
          <w:sz w:val="20"/>
          <w:lang w:val="en-GB"/>
        </w:rPr>
        <w:t>。</w:t>
      </w:r>
    </w:p>
    <w:p w:rsidR="007D0A25" w:rsidRDefault="00827E7E">
      <w:pPr>
        <w:pStyle w:val="afffff1"/>
        <w:spacing w:line="360" w:lineRule="auto"/>
        <w:ind w:left="780" w:firstLineChars="0" w:firstLine="0"/>
        <w:rPr>
          <w:rFonts w:ascii="Times New Roman"/>
        </w:rPr>
      </w:pPr>
      <w:r>
        <w:rPr>
          <w:rFonts w:ascii="Times New Roman"/>
        </w:rPr>
        <w:t>辐照状态下：</w:t>
      </w:r>
    </w:p>
    <w:p w:rsidR="007D0A25" w:rsidRDefault="00827E7E">
      <w:pPr>
        <w:pStyle w:val="afffff1"/>
        <w:numPr>
          <w:ilvl w:val="0"/>
          <w:numId w:val="45"/>
        </w:numPr>
        <w:spacing w:line="360" w:lineRule="auto"/>
        <w:ind w:firstLineChars="0"/>
        <w:rPr>
          <w:rFonts w:ascii="Times New Roman"/>
        </w:rPr>
      </w:pPr>
      <w:r>
        <w:rPr>
          <w:rFonts w:ascii="Times New Roman"/>
        </w:rPr>
        <w:t>入口温度</w:t>
      </w:r>
      <w:r>
        <w:rPr>
          <w:rFonts w:ascii="Times New Roman"/>
        </w:rPr>
        <w:t>65℃</w:t>
      </w:r>
      <w:r>
        <w:rPr>
          <w:rFonts w:ascii="Times New Roman"/>
        </w:rPr>
        <w:t>（如果低于停滞状态温度）；</w:t>
      </w:r>
    </w:p>
    <w:p w:rsidR="007D0A25" w:rsidRDefault="00827E7E">
      <w:pPr>
        <w:pStyle w:val="afffff1"/>
        <w:numPr>
          <w:ilvl w:val="0"/>
          <w:numId w:val="45"/>
        </w:numPr>
        <w:spacing w:line="360" w:lineRule="auto"/>
        <w:ind w:firstLineChars="0"/>
        <w:rPr>
          <w:rFonts w:ascii="Times New Roman"/>
        </w:rPr>
      </w:pPr>
      <w:r>
        <w:rPr>
          <w:rFonts w:ascii="Times New Roman"/>
        </w:rPr>
        <w:t>入口和出口温度差</w:t>
      </w:r>
      <w:r>
        <w:rPr>
          <w:rFonts w:ascii="Times New Roman"/>
        </w:rPr>
        <w:t>≤3K</w:t>
      </w:r>
      <w:r>
        <w:rPr>
          <w:rFonts w:ascii="Times New Roman"/>
        </w:rPr>
        <w:t>时的高流速液体。</w:t>
      </w:r>
    </w:p>
    <w:p w:rsidR="007D0A25" w:rsidRDefault="00827E7E">
      <w:pPr>
        <w:pStyle w:val="afffff1"/>
        <w:spacing w:line="360" w:lineRule="auto"/>
        <w:ind w:firstLineChars="0" w:firstLine="0"/>
        <w:rPr>
          <w:rFonts w:ascii="Times New Roman"/>
        </w:rPr>
      </w:pPr>
      <w:r>
        <w:rPr>
          <w:rFonts w:ascii="黑体" w:eastAsia="黑体" w:hAnsi="黑体"/>
        </w:rPr>
        <w:t>注</w:t>
      </w:r>
      <w:r>
        <w:rPr>
          <w:rFonts w:ascii="黑体" w:eastAsia="黑体" w:hAnsi="黑体"/>
        </w:rPr>
        <w:t>1</w:t>
      </w:r>
      <w:r>
        <w:rPr>
          <w:rFonts w:ascii="黑体" w:eastAsia="黑体" w:hAnsi="黑体"/>
        </w:rPr>
        <w:t>：</w:t>
      </w:r>
      <w:r>
        <w:rPr>
          <w:rFonts w:ascii="Times New Roman"/>
        </w:rPr>
        <w:t>太阳得热系数与集热器的吸热效率无关。然而，集热器的效率对于这种多功能立面的性能的适当表征是重要的。</w:t>
      </w:r>
    </w:p>
    <w:p w:rsidR="007D0A25" w:rsidRDefault="00827E7E">
      <w:pPr>
        <w:pStyle w:val="afffff1"/>
        <w:spacing w:line="360" w:lineRule="auto"/>
        <w:ind w:firstLineChars="0" w:firstLine="0"/>
        <w:rPr>
          <w:rFonts w:ascii="Times New Roman"/>
        </w:rPr>
      </w:pPr>
      <w:r>
        <w:rPr>
          <w:rFonts w:ascii="黑体" w:eastAsia="黑体" w:hAnsi="黑体"/>
        </w:rPr>
        <w:t>注</w:t>
      </w:r>
      <w:r>
        <w:rPr>
          <w:rFonts w:ascii="黑体" w:eastAsia="黑体" w:hAnsi="黑体"/>
        </w:rPr>
        <w:t>2</w:t>
      </w:r>
      <w:r>
        <w:rPr>
          <w:rFonts w:ascii="黑体" w:eastAsia="黑体" w:hAnsi="黑体"/>
        </w:rPr>
        <w:t>：</w:t>
      </w:r>
      <w:r>
        <w:rPr>
          <w:rFonts w:ascii="黑体" w:eastAsia="黑体" w:hAnsi="黑体"/>
        </w:rPr>
        <w:t xml:space="preserve"> </w:t>
      </w:r>
      <w:r>
        <w:rPr>
          <w:rFonts w:ascii="Times New Roman"/>
        </w:rPr>
        <w:t>对于玻璃内外片中间加装太阳能集热器和传统冷却液吸热器，并通过框架内管道连接的窗户，其太阳得热</w:t>
      </w:r>
      <w:r>
        <w:rPr>
          <w:rFonts w:ascii="Times New Roman"/>
        </w:rPr>
        <w:t>系数的测量装置的示例如下：带有集热器玻璃的窗宜与传统窗安装方式相同，但唯一的区别在于吸热器冷却液管道的入口和出口可连接到一个恒温器，恒温器可在计量箱外部</w:t>
      </w:r>
      <w:r>
        <w:rPr>
          <w:rFonts w:ascii="Times New Roman"/>
        </w:rPr>
        <w:t>(</w:t>
      </w:r>
      <w:r>
        <w:rPr>
          <w:rFonts w:ascii="Times New Roman"/>
        </w:rPr>
        <w:t>而不是在计量箱内</w:t>
      </w:r>
      <w:r>
        <w:rPr>
          <w:rFonts w:ascii="Times New Roman"/>
        </w:rPr>
        <w:t>)</w:t>
      </w:r>
      <w:r>
        <w:rPr>
          <w:rFonts w:ascii="Times New Roman"/>
        </w:rPr>
        <w:t>。为了检查上述要求，需要在进水口和出水口位置加装温度传感器。</w:t>
      </w:r>
    </w:p>
    <w:p w:rsidR="007D0A25" w:rsidRDefault="00827E7E">
      <w:pPr>
        <w:pStyle w:val="aff4"/>
        <w:spacing w:before="156" w:after="156" w:line="360" w:lineRule="auto"/>
        <w:rPr>
          <w:rFonts w:ascii="Times New Roman"/>
        </w:rPr>
      </w:pPr>
      <w:bookmarkStart w:id="112" w:name="_Toc145598947"/>
      <w:r>
        <w:rPr>
          <w:rFonts w:ascii="Times New Roman"/>
        </w:rPr>
        <w:t>配备光伏电池的主动式太阳能门窗系统测量</w:t>
      </w:r>
      <w:bookmarkEnd w:id="112"/>
    </w:p>
    <w:p w:rsidR="007D0A25" w:rsidRDefault="00827E7E">
      <w:pPr>
        <w:pStyle w:val="afffff1"/>
        <w:spacing w:line="360" w:lineRule="auto"/>
        <w:ind w:firstLine="420"/>
        <w:rPr>
          <w:rFonts w:ascii="Times New Roman"/>
        </w:rPr>
      </w:pPr>
      <w:r>
        <w:rPr>
          <w:rFonts w:ascii="Times New Roman"/>
        </w:rPr>
        <w:t>电能转化降低了光伏电池和包含光伏电池在内的玻璃的温度。这也通常降低了进入内侧热流密度</w:t>
      </w:r>
      <w:r>
        <w:rPr>
          <w:rFonts w:ascii="Times New Roman"/>
        </w:rPr>
        <w:t>q</w:t>
      </w:r>
      <w:r>
        <w:rPr>
          <w:rFonts w:ascii="Times New Roman"/>
          <w:vertAlign w:val="subscript"/>
        </w:rPr>
        <w:t>in</w:t>
      </w:r>
      <w:r>
        <w:rPr>
          <w:rFonts w:ascii="Times New Roman"/>
        </w:rPr>
        <w:t>和太阳得热系数。很明显，当光伏电池不工作时</w:t>
      </w:r>
      <w:r>
        <w:rPr>
          <w:rFonts w:ascii="Times New Roman"/>
        </w:rPr>
        <w:t>(</w:t>
      </w:r>
      <w:r>
        <w:rPr>
          <w:rFonts w:ascii="Times New Roman"/>
        </w:rPr>
        <w:t>在开路条件下</w:t>
      </w:r>
      <w:r>
        <w:rPr>
          <w:rFonts w:ascii="Times New Roman"/>
        </w:rPr>
        <w:t>)</w:t>
      </w:r>
      <w:r>
        <w:rPr>
          <w:rFonts w:ascii="Times New Roman"/>
        </w:rPr>
        <w:t>，这种效应不会发生。因此，影响太阳得热系数的关键参数是被转化电能的功率。建议采用下列太阳得</w:t>
      </w:r>
      <w:r>
        <w:rPr>
          <w:rFonts w:ascii="Times New Roman"/>
        </w:rPr>
        <w:t>热系数的测量方法。</w:t>
      </w:r>
    </w:p>
    <w:p w:rsidR="007D0A25" w:rsidRDefault="00827E7E">
      <w:pPr>
        <w:pStyle w:val="afffff1"/>
        <w:numPr>
          <w:ilvl w:val="4"/>
          <w:numId w:val="6"/>
        </w:numPr>
        <w:spacing w:line="360" w:lineRule="auto"/>
        <w:ind w:left="0" w:firstLineChars="202" w:firstLine="424"/>
        <w:rPr>
          <w:rFonts w:ascii="Times New Roman"/>
        </w:rPr>
      </w:pPr>
      <w:r>
        <w:rPr>
          <w:rFonts w:ascii="Times New Roman"/>
        </w:rPr>
        <w:t>在开路无电能转化条件测量。此条件下，可测得太阳得热系数的最大值。</w:t>
      </w:r>
    </w:p>
    <w:p w:rsidR="007D0A25" w:rsidRDefault="00827E7E">
      <w:pPr>
        <w:pStyle w:val="afffff1"/>
        <w:numPr>
          <w:ilvl w:val="4"/>
          <w:numId w:val="6"/>
        </w:numPr>
        <w:spacing w:line="360" w:lineRule="auto"/>
        <w:ind w:left="0" w:firstLineChars="202" w:firstLine="424"/>
        <w:rPr>
          <w:rFonts w:ascii="Times New Roman"/>
        </w:rPr>
      </w:pPr>
      <w:r>
        <w:rPr>
          <w:rFonts w:ascii="Times New Roman"/>
        </w:rPr>
        <w:t>光伏电池通过使用逆变器在最大功率点</w:t>
      </w:r>
      <w:r>
        <w:rPr>
          <w:rFonts w:ascii="Times New Roman"/>
        </w:rPr>
        <w:t>(MPP)</w:t>
      </w:r>
      <w:r>
        <w:rPr>
          <w:rFonts w:ascii="Times New Roman"/>
        </w:rPr>
        <w:t>工作，最大程度影响太阳得热系数的测量，同时使太阳得热系数值降至最低。通常情况下，在无辐射的夜间测试条件下，没有必要断开逆变器，因为它应该自动关闭。</w:t>
      </w:r>
    </w:p>
    <w:p w:rsidR="007D0A25" w:rsidRDefault="00827E7E">
      <w:pPr>
        <w:pStyle w:val="afffff1"/>
        <w:spacing w:line="360" w:lineRule="auto"/>
        <w:ind w:firstLineChars="0" w:firstLine="0"/>
        <w:rPr>
          <w:rFonts w:ascii="Times New Roman"/>
          <w:szCs w:val="18"/>
        </w:rPr>
      </w:pPr>
      <w:r>
        <w:rPr>
          <w:rFonts w:ascii="黑体" w:eastAsia="黑体" w:hAnsi="黑体"/>
          <w:szCs w:val="18"/>
        </w:rPr>
        <w:t>注</w:t>
      </w:r>
      <w:r>
        <w:rPr>
          <w:rFonts w:ascii="黑体" w:eastAsia="黑体" w:hAnsi="黑体"/>
          <w:szCs w:val="18"/>
        </w:rPr>
        <w:t>1</w:t>
      </w:r>
      <w:r>
        <w:rPr>
          <w:rFonts w:ascii="黑体" w:eastAsia="黑体" w:hAnsi="黑体"/>
          <w:szCs w:val="18"/>
        </w:rPr>
        <w:t>：</w:t>
      </w:r>
      <w:r>
        <w:rPr>
          <w:rFonts w:ascii="Times New Roman"/>
          <w:szCs w:val="18"/>
        </w:rPr>
        <w:t>太阳得热系数与电能转化量测定以及集成式光伏组件效率无关。然而，光伏效率对于这种多功能立面的性能的适当表征是重要的。</w:t>
      </w:r>
    </w:p>
    <w:p w:rsidR="007D0A25" w:rsidRDefault="00827E7E">
      <w:pPr>
        <w:pStyle w:val="afffff1"/>
        <w:spacing w:line="360" w:lineRule="auto"/>
        <w:ind w:firstLineChars="0" w:firstLine="0"/>
        <w:rPr>
          <w:rFonts w:ascii="Times New Roman"/>
          <w:szCs w:val="18"/>
        </w:rPr>
      </w:pPr>
      <w:r>
        <w:rPr>
          <w:rFonts w:ascii="黑体" w:eastAsia="黑体" w:hAnsi="黑体"/>
          <w:szCs w:val="18"/>
        </w:rPr>
        <w:t>注</w:t>
      </w:r>
      <w:r>
        <w:rPr>
          <w:rFonts w:ascii="黑体" w:eastAsia="黑体" w:hAnsi="黑体"/>
          <w:szCs w:val="18"/>
        </w:rPr>
        <w:t>2</w:t>
      </w:r>
      <w:r>
        <w:rPr>
          <w:rFonts w:ascii="黑体" w:eastAsia="黑体" w:hAnsi="黑体"/>
          <w:szCs w:val="18"/>
        </w:rPr>
        <w:t>：</w:t>
      </w:r>
      <w:r>
        <w:rPr>
          <w:rFonts w:ascii="Times New Roman"/>
          <w:szCs w:val="18"/>
        </w:rPr>
        <w:t>对于集成了光伏电池玻璃的窗户，其太阳得热系数的测量装置的示例如下：集成了光伏电池玻璃的窗宜与传统窗安装方式相同，但唯一的区别在于电路以及逆变器的连接可在计量箱外部</w:t>
      </w:r>
      <w:r>
        <w:rPr>
          <w:rFonts w:ascii="Times New Roman"/>
          <w:szCs w:val="18"/>
        </w:rPr>
        <w:t>(</w:t>
      </w:r>
      <w:r>
        <w:rPr>
          <w:rFonts w:ascii="Times New Roman"/>
          <w:szCs w:val="18"/>
        </w:rPr>
        <w:t>而不是在计量箱内</w:t>
      </w:r>
      <w:r>
        <w:rPr>
          <w:rFonts w:ascii="Times New Roman"/>
          <w:szCs w:val="18"/>
        </w:rPr>
        <w:t>)</w:t>
      </w:r>
      <w:r>
        <w:rPr>
          <w:rFonts w:ascii="Times New Roman"/>
          <w:szCs w:val="18"/>
        </w:rPr>
        <w:t>。为了检查上述要求，需要在进水口和出水口位置加装温度传感器。</w:t>
      </w:r>
    </w:p>
    <w:p w:rsidR="007D0A25" w:rsidRDefault="00827E7E">
      <w:pPr>
        <w:pStyle w:val="afffff1"/>
        <w:spacing w:line="360" w:lineRule="auto"/>
        <w:ind w:firstLineChars="0" w:firstLine="0"/>
        <w:rPr>
          <w:rFonts w:ascii="Times New Roman" w:eastAsia="黑体"/>
          <w:spacing w:val="105"/>
        </w:rPr>
      </w:pPr>
      <w:r>
        <w:rPr>
          <w:rFonts w:ascii="Times New Roman" w:eastAsia="黑体"/>
          <w:spacing w:val="105"/>
        </w:rPr>
        <w:br w:type="page"/>
      </w:r>
    </w:p>
    <w:p w:rsidR="007D0A25" w:rsidRDefault="00827E7E">
      <w:pPr>
        <w:pStyle w:val="aff3"/>
        <w:spacing w:before="78" w:after="156"/>
        <w:rPr>
          <w:rFonts w:ascii="Times New Roman"/>
        </w:rPr>
      </w:pPr>
      <w:r>
        <w:rPr>
          <w:rFonts w:ascii="Times New Roman"/>
        </w:rPr>
        <w:br/>
      </w:r>
      <w:bookmarkStart w:id="113" w:name="_Toc145599844"/>
      <w:r>
        <w:rPr>
          <w:rFonts w:ascii="Times New Roman"/>
        </w:rPr>
        <w:t>（资料性）</w:t>
      </w:r>
      <w:r>
        <w:rPr>
          <w:rFonts w:ascii="Times New Roman"/>
        </w:rPr>
        <w:br/>
      </w:r>
      <w:r>
        <w:rPr>
          <w:rFonts w:ascii="Times New Roman"/>
        </w:rPr>
        <w:t>测量与不确定度分析示例</w:t>
      </w:r>
      <w:bookmarkEnd w:id="113"/>
    </w:p>
    <w:p w:rsidR="007D0A25" w:rsidRDefault="00827E7E">
      <w:pPr>
        <w:pStyle w:val="aff4"/>
        <w:spacing w:before="156" w:after="156"/>
        <w:rPr>
          <w:rFonts w:ascii="Times New Roman"/>
        </w:rPr>
      </w:pPr>
      <w:bookmarkStart w:id="114" w:name="_Toc145598949"/>
      <w:r>
        <w:rPr>
          <w:rFonts w:ascii="Times New Roman"/>
        </w:rPr>
        <w:t>概述</w:t>
      </w:r>
      <w:bookmarkEnd w:id="114"/>
    </w:p>
    <w:p w:rsidR="007D0A25" w:rsidRDefault="00827E7E">
      <w:pPr>
        <w:pStyle w:val="afffff1"/>
        <w:spacing w:line="360" w:lineRule="auto"/>
        <w:ind w:firstLine="420"/>
        <w:rPr>
          <w:rFonts w:ascii="Times New Roman"/>
        </w:rPr>
      </w:pPr>
      <w:r>
        <w:rPr>
          <w:rFonts w:ascii="Times New Roman"/>
        </w:rPr>
        <w:t>试件太阳得热系数的测量结果不确定度取决于测量设备、测量条件、测量步骤和试件的特性。通过对测量设备进行不确定度分析，可以识别和量化测量不确定度。</w:t>
      </w:r>
      <w:r>
        <w:rPr>
          <w:rFonts w:ascii="Times New Roman" w:hint="eastAsia"/>
        </w:rPr>
        <w:t>因此，</w:t>
      </w:r>
      <w:r>
        <w:rPr>
          <w:rFonts w:ascii="Times New Roman"/>
        </w:rPr>
        <w:t>宜建立与太阳得热系数测量结果相关的不确定度估计步骤，并与测量的太阳得热系</w:t>
      </w:r>
      <w:r>
        <w:rPr>
          <w:rFonts w:ascii="Times New Roman"/>
        </w:rPr>
        <w:t>数结果一同在报告中体现。</w:t>
      </w:r>
    </w:p>
    <w:p w:rsidR="007D0A25" w:rsidRDefault="00827E7E">
      <w:pPr>
        <w:pStyle w:val="aff4"/>
        <w:spacing w:before="156" w:after="156" w:line="360" w:lineRule="auto"/>
        <w:rPr>
          <w:rFonts w:ascii="Times New Roman"/>
        </w:rPr>
      </w:pPr>
      <w:bookmarkStart w:id="115" w:name="_Toc145598950"/>
      <w:r>
        <w:rPr>
          <w:rFonts w:ascii="Times New Roman"/>
        </w:rPr>
        <w:t>基本测量的不确定度</w:t>
      </w:r>
      <w:bookmarkEnd w:id="115"/>
    </w:p>
    <w:p w:rsidR="007D0A25" w:rsidRDefault="00827E7E">
      <w:pPr>
        <w:pStyle w:val="afffff1"/>
        <w:spacing w:line="360" w:lineRule="auto"/>
        <w:ind w:firstLine="420"/>
        <w:rPr>
          <w:rFonts w:ascii="Times New Roman"/>
        </w:rPr>
      </w:pPr>
      <w:r>
        <w:rPr>
          <w:rFonts w:ascii="Times New Roman"/>
        </w:rPr>
        <w:t>与基本测量相关联的个体不确定度称为不确定因素。每个测量不确定度</w:t>
      </w:r>
      <w:r>
        <w:rPr>
          <w:rFonts w:ascii="Times New Roman" w:hint="eastAsia"/>
        </w:rPr>
        <w:t>因</w:t>
      </w:r>
      <w:r>
        <w:rPr>
          <w:rFonts w:ascii="Times New Roman"/>
        </w:rPr>
        <w:t>素与其他不确定度结合在一起，增加了基本测量的不确定度。在考虑太阳得热系数结果的不确定度传播之前，宜研究与测量设备相关的不确定度因素。不确定度因素可通过设备制造商提供的数据或使用可追溯的校准数据的校准结果中获得。</w:t>
      </w:r>
    </w:p>
    <w:p w:rsidR="007D0A25" w:rsidRDefault="00827E7E">
      <w:pPr>
        <w:pStyle w:val="afffff1"/>
        <w:ind w:firstLineChars="0" w:firstLine="0"/>
        <w:jc w:val="center"/>
        <w:rPr>
          <w:rFonts w:ascii="Times New Roman"/>
          <w:b/>
        </w:rPr>
      </w:pPr>
      <w:r>
        <w:rPr>
          <w:rFonts w:ascii="Times New Roman"/>
          <w:b/>
        </w:rPr>
        <w:t>表</w:t>
      </w:r>
      <w:r>
        <w:rPr>
          <w:rFonts w:ascii="Times New Roman"/>
          <w:b/>
        </w:rPr>
        <w:t>G.1—</w:t>
      </w:r>
      <w:r>
        <w:rPr>
          <w:rFonts w:ascii="Times New Roman"/>
          <w:b/>
        </w:rPr>
        <w:t>不确定度因素</w:t>
      </w:r>
    </w:p>
    <w:tbl>
      <w:tblPr>
        <w:tblW w:w="6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4376"/>
        <w:gridCol w:w="1045"/>
        <w:gridCol w:w="831"/>
      </w:tblGrid>
      <w:tr w:rsidR="007D0A25">
        <w:trPr>
          <w:jc w:val="center"/>
        </w:trPr>
        <w:tc>
          <w:tcPr>
            <w:tcW w:w="4376" w:type="dxa"/>
            <w:vAlign w:val="center"/>
          </w:tcPr>
          <w:p w:rsidR="007D0A25" w:rsidRDefault="00827E7E">
            <w:pPr>
              <w:pStyle w:val="Tabletext9"/>
              <w:jc w:val="center"/>
              <w:rPr>
                <w:rFonts w:ascii="Times New Roman" w:eastAsia="宋体" w:hAnsi="Times New Roman"/>
                <w:b/>
                <w:bCs/>
                <w:lang w:eastAsia="ja-JP"/>
              </w:rPr>
            </w:pPr>
            <w:r>
              <w:rPr>
                <w:rFonts w:ascii="Times New Roman" w:eastAsia="宋体" w:hAnsi="Times New Roman"/>
                <w:b/>
                <w:bCs/>
                <w:lang w:eastAsia="zh-CN"/>
              </w:rPr>
              <w:t>不确定度因素</w:t>
            </w:r>
          </w:p>
        </w:tc>
        <w:tc>
          <w:tcPr>
            <w:tcW w:w="1045" w:type="dxa"/>
            <w:vAlign w:val="center"/>
          </w:tcPr>
          <w:p w:rsidR="007D0A25" w:rsidRDefault="00827E7E">
            <w:pPr>
              <w:pStyle w:val="Tabletext9"/>
              <w:jc w:val="center"/>
              <w:rPr>
                <w:rFonts w:ascii="Times New Roman" w:eastAsia="宋体" w:hAnsi="Times New Roman"/>
                <w:b/>
                <w:bCs/>
              </w:rPr>
            </w:pPr>
            <w:r>
              <w:rPr>
                <w:rFonts w:ascii="Times New Roman" w:eastAsia="宋体" w:hAnsi="Times New Roman"/>
                <w:b/>
                <w:bCs/>
                <w:lang w:eastAsia="zh-CN"/>
              </w:rPr>
              <w:t>符号</w:t>
            </w:r>
          </w:p>
        </w:tc>
        <w:tc>
          <w:tcPr>
            <w:tcW w:w="831" w:type="dxa"/>
            <w:vAlign w:val="center"/>
          </w:tcPr>
          <w:p w:rsidR="007D0A25" w:rsidRDefault="00827E7E">
            <w:pPr>
              <w:pStyle w:val="Tabletext9"/>
              <w:jc w:val="center"/>
              <w:rPr>
                <w:rFonts w:ascii="Times New Roman" w:eastAsia="宋体" w:hAnsi="Times New Roman"/>
                <w:b/>
                <w:bCs/>
              </w:rPr>
            </w:pPr>
            <w:r>
              <w:rPr>
                <w:rFonts w:ascii="Times New Roman" w:eastAsia="宋体" w:hAnsi="Times New Roman"/>
                <w:b/>
                <w:bCs/>
                <w:lang w:eastAsia="zh-CN"/>
              </w:rPr>
              <w:t>单位</w:t>
            </w:r>
          </w:p>
        </w:tc>
      </w:tr>
      <w:tr w:rsidR="007D0A25">
        <w:trPr>
          <w:jc w:val="center"/>
        </w:trPr>
        <w:tc>
          <w:tcPr>
            <w:tcW w:w="4376" w:type="dxa"/>
            <w:vAlign w:val="center"/>
          </w:tcPr>
          <w:p w:rsidR="007D0A25" w:rsidRDefault="00827E7E">
            <w:pPr>
              <w:pStyle w:val="Tabletext9"/>
              <w:rPr>
                <w:rFonts w:ascii="Times New Roman" w:eastAsia="宋体" w:hAnsi="Times New Roman"/>
                <w:lang w:eastAsia="ja-JP"/>
              </w:rPr>
            </w:pPr>
            <w:r>
              <w:rPr>
                <w:rFonts w:ascii="Times New Roman" w:eastAsia="宋体" w:hAnsi="Times New Roman"/>
                <w:lang w:eastAsia="zh-CN"/>
              </w:rPr>
              <w:t>长度</w:t>
            </w:r>
          </w:p>
        </w:tc>
        <w:tc>
          <w:tcPr>
            <w:tcW w:w="1045" w:type="dxa"/>
            <w:vAlign w:val="center"/>
          </w:tcPr>
          <w:p w:rsidR="007D0A25" w:rsidRDefault="00827E7E">
            <w:pPr>
              <w:pStyle w:val="Tabletext9"/>
              <w:jc w:val="center"/>
              <w:rPr>
                <w:rFonts w:ascii="Times New Roman" w:eastAsia="宋体" w:hAnsi="Times New Roman"/>
                <w:i/>
                <w:lang w:eastAsia="ja-JP"/>
              </w:rPr>
            </w:pPr>
            <w:r>
              <w:rPr>
                <w:rFonts w:ascii="Times New Roman" w:eastAsia="宋体" w:hAnsi="Times New Roman"/>
                <w:lang w:eastAsia="ja-JP"/>
              </w:rPr>
              <w:t>Δ</w:t>
            </w:r>
            <w:r>
              <w:rPr>
                <w:rFonts w:ascii="Times New Roman" w:eastAsia="宋体" w:hAnsi="Times New Roman"/>
                <w:i/>
                <w:vertAlign w:val="superscript"/>
                <w:lang w:eastAsia="ja-JP"/>
              </w:rPr>
              <w:t>P</w:t>
            </w:r>
            <w:r>
              <w:rPr>
                <w:rFonts w:ascii="Times New Roman" w:eastAsia="宋体" w:hAnsi="Times New Roman"/>
                <w:i/>
                <w:lang w:eastAsia="ja-JP"/>
              </w:rPr>
              <w:t>d</w:t>
            </w:r>
          </w:p>
        </w:tc>
        <w:tc>
          <w:tcPr>
            <w:tcW w:w="831" w:type="dxa"/>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m</w:t>
            </w:r>
          </w:p>
        </w:tc>
      </w:tr>
      <w:tr w:rsidR="007D0A25">
        <w:trPr>
          <w:jc w:val="center"/>
        </w:trPr>
        <w:tc>
          <w:tcPr>
            <w:tcW w:w="4376" w:type="dxa"/>
            <w:vAlign w:val="center"/>
          </w:tcPr>
          <w:p w:rsidR="007D0A25" w:rsidRDefault="00827E7E">
            <w:pPr>
              <w:pStyle w:val="Tabletext9"/>
              <w:rPr>
                <w:rFonts w:ascii="Times New Roman" w:eastAsia="宋体" w:hAnsi="Times New Roman"/>
                <w:lang w:eastAsia="ja-JP"/>
              </w:rPr>
            </w:pPr>
            <w:r>
              <w:rPr>
                <w:rFonts w:ascii="Times New Roman" w:eastAsia="宋体" w:hAnsi="Times New Roman"/>
                <w:lang w:eastAsia="zh-CN"/>
              </w:rPr>
              <w:t>温度</w:t>
            </w:r>
          </w:p>
        </w:tc>
        <w:tc>
          <w:tcPr>
            <w:tcW w:w="1045" w:type="dxa"/>
            <w:vAlign w:val="center"/>
          </w:tcPr>
          <w:p w:rsidR="007D0A25" w:rsidRDefault="00827E7E">
            <w:pPr>
              <w:pStyle w:val="Tabletext9"/>
              <w:jc w:val="center"/>
              <w:rPr>
                <w:rFonts w:ascii="Times New Roman" w:eastAsia="宋体" w:hAnsi="Times New Roman"/>
                <w:i/>
                <w:lang w:eastAsia="ja-JP"/>
              </w:rPr>
            </w:pPr>
            <w:r>
              <w:rPr>
                <w:rFonts w:ascii="Times New Roman" w:eastAsia="宋体" w:hAnsi="Times New Roman"/>
                <w:lang w:eastAsia="ja-JP"/>
              </w:rPr>
              <w:t>Δ</w:t>
            </w:r>
            <w:r>
              <w:rPr>
                <w:rFonts w:ascii="Times New Roman" w:eastAsia="宋体" w:hAnsi="Times New Roman"/>
                <w:i/>
                <w:vertAlign w:val="superscript"/>
                <w:lang w:eastAsia="ja-JP"/>
              </w:rPr>
              <w:t>P</w:t>
            </w:r>
            <w:r>
              <w:rPr>
                <w:rFonts w:ascii="Times New Roman" w:eastAsia="宋体" w:hAnsi="Times New Roman"/>
                <w:i/>
                <w:lang w:eastAsia="ja-JP"/>
              </w:rPr>
              <w:t>θ</w:t>
            </w:r>
          </w:p>
        </w:tc>
        <w:tc>
          <w:tcPr>
            <w:tcW w:w="831" w:type="dxa"/>
            <w:vAlign w:val="center"/>
          </w:tcPr>
          <w:p w:rsidR="007D0A25" w:rsidRDefault="00827E7E">
            <w:pPr>
              <w:pStyle w:val="Tabletext9"/>
              <w:jc w:val="center"/>
              <w:rPr>
                <w:rFonts w:ascii="Times New Roman" w:eastAsia="宋体" w:hAnsi="Times New Roman"/>
              </w:rPr>
            </w:pPr>
            <w:r>
              <w:rPr>
                <w:rFonts w:ascii="Times New Roman" w:eastAsia="宋体" w:hAnsi="Times New Roman"/>
              </w:rPr>
              <w:t>°</w:t>
            </w:r>
            <w:r>
              <w:rPr>
                <w:rFonts w:ascii="Times New Roman" w:eastAsia="宋体" w:hAnsi="Times New Roman"/>
                <w:lang w:eastAsia="ja-JP"/>
              </w:rPr>
              <w:t>C</w:t>
            </w:r>
          </w:p>
        </w:tc>
      </w:tr>
      <w:tr w:rsidR="007D0A25">
        <w:trPr>
          <w:jc w:val="center"/>
        </w:trPr>
        <w:tc>
          <w:tcPr>
            <w:tcW w:w="4376" w:type="dxa"/>
            <w:vAlign w:val="center"/>
          </w:tcPr>
          <w:p w:rsidR="007D0A25" w:rsidRDefault="00827E7E">
            <w:pPr>
              <w:pStyle w:val="Tabletext9"/>
              <w:rPr>
                <w:rFonts w:ascii="Times New Roman" w:eastAsia="宋体" w:hAnsi="Times New Roman"/>
                <w:lang w:eastAsia="ja-JP"/>
              </w:rPr>
            </w:pPr>
            <w:r>
              <w:rPr>
                <w:rFonts w:ascii="Times New Roman" w:eastAsia="宋体" w:hAnsi="Times New Roman"/>
                <w:lang w:eastAsia="zh-CN"/>
              </w:rPr>
              <w:t>温差</w:t>
            </w:r>
          </w:p>
        </w:tc>
        <w:tc>
          <w:tcPr>
            <w:tcW w:w="1045" w:type="dxa"/>
            <w:vAlign w:val="center"/>
          </w:tcPr>
          <w:p w:rsidR="007D0A25" w:rsidRDefault="00827E7E">
            <w:pPr>
              <w:pStyle w:val="Tabletext9"/>
              <w:jc w:val="center"/>
              <w:rPr>
                <w:rFonts w:ascii="Times New Roman" w:eastAsia="宋体" w:hAnsi="Times New Roman"/>
                <w:i/>
                <w:lang w:eastAsia="ja-JP"/>
              </w:rPr>
            </w:pPr>
            <w:r>
              <w:rPr>
                <w:rFonts w:ascii="Times New Roman" w:eastAsia="宋体" w:hAnsi="Times New Roman"/>
                <w:lang w:eastAsia="ja-JP"/>
              </w:rPr>
              <w:t>Δ</w:t>
            </w:r>
            <w:r>
              <w:rPr>
                <w:rFonts w:ascii="Times New Roman" w:eastAsia="宋体" w:hAnsi="Times New Roman"/>
                <w:i/>
                <w:vertAlign w:val="superscript"/>
                <w:lang w:eastAsia="ja-JP"/>
              </w:rPr>
              <w:t>P</w:t>
            </w:r>
            <w:r>
              <w:rPr>
                <w:rFonts w:ascii="Times New Roman" w:eastAsia="宋体" w:hAnsi="Times New Roman"/>
                <w:i/>
                <w:lang w:eastAsia="ja-JP"/>
              </w:rPr>
              <w:t>δθ</w:t>
            </w:r>
          </w:p>
        </w:tc>
        <w:tc>
          <w:tcPr>
            <w:tcW w:w="831" w:type="dxa"/>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K</w:t>
            </w:r>
          </w:p>
        </w:tc>
      </w:tr>
      <w:tr w:rsidR="007D0A25">
        <w:trPr>
          <w:jc w:val="center"/>
        </w:trPr>
        <w:tc>
          <w:tcPr>
            <w:tcW w:w="4376" w:type="dxa"/>
            <w:vAlign w:val="center"/>
          </w:tcPr>
          <w:p w:rsidR="007D0A25" w:rsidRDefault="00827E7E">
            <w:pPr>
              <w:pStyle w:val="Tabletext9"/>
              <w:rPr>
                <w:rFonts w:ascii="Times New Roman" w:eastAsia="宋体" w:hAnsi="Times New Roman"/>
                <w:lang w:eastAsia="ja-JP"/>
              </w:rPr>
            </w:pPr>
            <w:r>
              <w:rPr>
                <w:rFonts w:ascii="Times New Roman" w:eastAsia="宋体" w:hAnsi="Times New Roman"/>
                <w:lang w:eastAsia="zh-CN"/>
              </w:rPr>
              <w:t>电压</w:t>
            </w:r>
          </w:p>
        </w:tc>
        <w:tc>
          <w:tcPr>
            <w:tcW w:w="1045" w:type="dxa"/>
            <w:vAlign w:val="center"/>
          </w:tcPr>
          <w:p w:rsidR="007D0A25" w:rsidRDefault="00827E7E">
            <w:pPr>
              <w:pStyle w:val="Tabletext9"/>
              <w:jc w:val="center"/>
              <w:rPr>
                <w:rFonts w:ascii="Times New Roman" w:eastAsia="宋体" w:hAnsi="Times New Roman"/>
                <w:i/>
                <w:lang w:eastAsia="ja-JP"/>
              </w:rPr>
            </w:pPr>
            <w:r>
              <w:rPr>
                <w:rFonts w:ascii="Times New Roman" w:eastAsia="宋体" w:hAnsi="Times New Roman"/>
                <w:lang w:eastAsia="ja-JP"/>
              </w:rPr>
              <w:t>Δ</w:t>
            </w:r>
            <w:r>
              <w:rPr>
                <w:rFonts w:ascii="Times New Roman" w:eastAsia="宋体" w:hAnsi="Times New Roman"/>
                <w:i/>
                <w:vertAlign w:val="superscript"/>
                <w:lang w:eastAsia="ja-JP"/>
              </w:rPr>
              <w:t>P</w:t>
            </w:r>
            <w:r>
              <w:rPr>
                <w:rFonts w:ascii="Times New Roman" w:eastAsia="宋体" w:hAnsi="Times New Roman"/>
                <w:i/>
                <w:lang w:eastAsia="ja-JP"/>
              </w:rPr>
              <w:t>V</w:t>
            </w:r>
          </w:p>
        </w:tc>
        <w:tc>
          <w:tcPr>
            <w:tcW w:w="831" w:type="dxa"/>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mV</w:t>
            </w:r>
          </w:p>
        </w:tc>
      </w:tr>
      <w:tr w:rsidR="007D0A25">
        <w:trPr>
          <w:jc w:val="center"/>
        </w:trPr>
        <w:tc>
          <w:tcPr>
            <w:tcW w:w="4376" w:type="dxa"/>
            <w:vAlign w:val="center"/>
          </w:tcPr>
          <w:p w:rsidR="007D0A25" w:rsidRDefault="00827E7E">
            <w:pPr>
              <w:pStyle w:val="Tabletext9"/>
              <w:rPr>
                <w:rFonts w:ascii="Times New Roman" w:eastAsia="宋体" w:hAnsi="Times New Roman"/>
                <w:lang w:eastAsia="ja-JP"/>
              </w:rPr>
            </w:pPr>
            <w:r>
              <w:rPr>
                <w:rFonts w:ascii="Times New Roman" w:eastAsia="宋体" w:hAnsi="Times New Roman"/>
                <w:lang w:eastAsia="zh-CN"/>
              </w:rPr>
              <w:t>电功率</w:t>
            </w:r>
          </w:p>
        </w:tc>
        <w:tc>
          <w:tcPr>
            <w:tcW w:w="1045" w:type="dxa"/>
            <w:vAlign w:val="center"/>
          </w:tcPr>
          <w:p w:rsidR="007D0A25" w:rsidRDefault="00827E7E">
            <w:pPr>
              <w:pStyle w:val="Tabletext9"/>
              <w:jc w:val="center"/>
              <w:rPr>
                <w:rFonts w:ascii="Times New Roman" w:eastAsia="宋体" w:hAnsi="Times New Roman"/>
                <w:i/>
              </w:rPr>
            </w:pPr>
            <w:r>
              <w:rPr>
                <w:rFonts w:ascii="Times New Roman" w:eastAsia="宋体" w:hAnsi="Times New Roman"/>
                <w:lang w:eastAsia="ja-JP"/>
              </w:rPr>
              <w:t>Δ</w:t>
            </w:r>
            <w:r>
              <w:rPr>
                <w:rFonts w:ascii="Times New Roman" w:eastAsia="宋体" w:hAnsi="Times New Roman"/>
                <w:i/>
                <w:vertAlign w:val="superscript"/>
                <w:lang w:eastAsia="ja-JP"/>
              </w:rPr>
              <w:t>P</w:t>
            </w:r>
            <w:r>
              <w:rPr>
                <w:rFonts w:ascii="Times New Roman" w:eastAsia="宋体" w:hAnsi="Times New Roman"/>
                <w:i/>
                <w:lang w:eastAsia="ja-JP"/>
              </w:rPr>
              <w:t>W</w:t>
            </w:r>
          </w:p>
        </w:tc>
        <w:tc>
          <w:tcPr>
            <w:tcW w:w="831" w:type="dxa"/>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W</w:t>
            </w:r>
          </w:p>
        </w:tc>
      </w:tr>
      <w:tr w:rsidR="007D0A25">
        <w:trPr>
          <w:jc w:val="center"/>
        </w:trPr>
        <w:tc>
          <w:tcPr>
            <w:tcW w:w="4376" w:type="dxa"/>
            <w:vAlign w:val="center"/>
          </w:tcPr>
          <w:p w:rsidR="007D0A25" w:rsidRDefault="00827E7E">
            <w:pPr>
              <w:pStyle w:val="Tabletext9"/>
              <w:rPr>
                <w:rFonts w:ascii="Times New Roman" w:eastAsia="宋体" w:hAnsi="Times New Roman"/>
                <w:lang w:eastAsia="ja-JP"/>
              </w:rPr>
            </w:pPr>
            <w:r>
              <w:rPr>
                <w:rFonts w:ascii="Times New Roman" w:eastAsia="宋体" w:hAnsi="Times New Roman"/>
                <w:lang w:eastAsia="zh-CN"/>
              </w:rPr>
              <w:t>入射辐射热流密度</w:t>
            </w:r>
          </w:p>
        </w:tc>
        <w:tc>
          <w:tcPr>
            <w:tcW w:w="1045" w:type="dxa"/>
            <w:vAlign w:val="center"/>
          </w:tcPr>
          <w:p w:rsidR="007D0A25" w:rsidRDefault="00827E7E">
            <w:pPr>
              <w:pStyle w:val="Tabletext9"/>
              <w:jc w:val="center"/>
              <w:rPr>
                <w:rFonts w:ascii="Times New Roman" w:eastAsia="宋体" w:hAnsi="Times New Roman"/>
              </w:rPr>
            </w:pPr>
            <w:r>
              <w:rPr>
                <w:rFonts w:ascii="Times New Roman" w:eastAsia="宋体" w:hAnsi="Times New Roman"/>
                <w:lang w:eastAsia="ja-JP"/>
              </w:rPr>
              <w:t>Δ</w:t>
            </w:r>
            <w:r>
              <w:rPr>
                <w:rFonts w:ascii="Times New Roman" w:eastAsia="宋体" w:hAnsi="Times New Roman"/>
                <w:i/>
                <w:vertAlign w:val="superscript"/>
                <w:lang w:eastAsia="ja-JP"/>
              </w:rPr>
              <w:t>P</w:t>
            </w:r>
            <w:r>
              <w:rPr>
                <w:rFonts w:ascii="Times New Roman" w:eastAsia="宋体" w:hAnsi="Times New Roman"/>
                <w:i/>
                <w:lang w:eastAsia="ja-JP"/>
              </w:rPr>
              <w:t>I</w:t>
            </w:r>
            <w:r>
              <w:rPr>
                <w:rFonts w:ascii="Times New Roman" w:eastAsia="宋体" w:hAnsi="Times New Roman"/>
                <w:vertAlign w:val="subscript"/>
                <w:lang w:eastAsia="ja-JP"/>
              </w:rPr>
              <w:t>Solar</w:t>
            </w:r>
          </w:p>
        </w:tc>
        <w:tc>
          <w:tcPr>
            <w:tcW w:w="831" w:type="dxa"/>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W/m</w:t>
            </w:r>
            <w:r>
              <w:rPr>
                <w:rFonts w:ascii="Times New Roman" w:eastAsia="宋体" w:hAnsi="Times New Roman"/>
                <w:vertAlign w:val="superscript"/>
                <w:lang w:eastAsia="ja-JP"/>
              </w:rPr>
              <w:t>2</w:t>
            </w:r>
          </w:p>
        </w:tc>
      </w:tr>
    </w:tbl>
    <w:p w:rsidR="007D0A25" w:rsidRDefault="00827E7E">
      <w:pPr>
        <w:pStyle w:val="aff4"/>
        <w:spacing w:before="156" w:after="156"/>
        <w:rPr>
          <w:rFonts w:ascii="Times New Roman"/>
        </w:rPr>
      </w:pPr>
      <w:bookmarkStart w:id="116" w:name="_Toc145598951"/>
      <w:r>
        <w:rPr>
          <w:rFonts w:ascii="Times New Roman"/>
        </w:rPr>
        <w:t>太阳得热系数</w:t>
      </w:r>
      <w:r>
        <w:rPr>
          <w:rFonts w:ascii="Times New Roman" w:hint="eastAsia"/>
        </w:rPr>
        <w:t>的</w:t>
      </w:r>
      <w:r>
        <w:rPr>
          <w:rFonts w:ascii="Times New Roman"/>
        </w:rPr>
        <w:t>测量不确定度传播</w:t>
      </w:r>
      <w:bookmarkEnd w:id="116"/>
    </w:p>
    <w:p w:rsidR="007D0A25" w:rsidRDefault="00827E7E">
      <w:pPr>
        <w:pStyle w:val="afffff1"/>
        <w:spacing w:line="360" w:lineRule="auto"/>
        <w:ind w:firstLine="420"/>
        <w:rPr>
          <w:rFonts w:ascii="Times New Roman"/>
          <w:szCs w:val="21"/>
        </w:rPr>
      </w:pPr>
      <w:r>
        <w:rPr>
          <w:rFonts w:ascii="Times New Roman"/>
          <w:szCs w:val="21"/>
        </w:rPr>
        <w:t>表</w:t>
      </w:r>
      <w:r>
        <w:rPr>
          <w:rFonts w:ascii="Times New Roman"/>
          <w:szCs w:val="21"/>
        </w:rPr>
        <w:t>G.1</w:t>
      </w:r>
      <w:r>
        <w:rPr>
          <w:rFonts w:ascii="Times New Roman"/>
          <w:szCs w:val="21"/>
        </w:rPr>
        <w:t>列出的每个不确定因素应计入太阳得热系数总体不确定度。如果测量结果基于分量计算，分量依据式</w:t>
      </w:r>
      <w:r>
        <w:rPr>
          <w:rFonts w:ascii="Times New Roman"/>
          <w:szCs w:val="21"/>
        </w:rPr>
        <w:t>(G.1)</w:t>
      </w:r>
      <w:r>
        <w:rPr>
          <w:rFonts w:ascii="Times New Roman"/>
          <w:szCs w:val="21"/>
        </w:rPr>
        <w:t>给出，</w:t>
      </w:r>
    </w:p>
    <w:p w:rsidR="007D0A25" w:rsidRDefault="00827E7E">
      <w:pPr>
        <w:pStyle w:val="afffff1"/>
        <w:spacing w:line="360" w:lineRule="auto"/>
        <w:ind w:firstLine="420"/>
        <w:jc w:val="right"/>
        <w:rPr>
          <w:rFonts w:ascii="Times New Roman"/>
          <w:szCs w:val="21"/>
        </w:rPr>
      </w:pPr>
      <m:oMath>
        <m:r>
          <w:rPr>
            <w:rFonts w:ascii="Cambria Math" w:eastAsiaTheme="minorEastAsia" w:hAnsi="Cambria Math"/>
            <w:szCs w:val="21"/>
            <w:lang w:val="en-GB"/>
          </w:rPr>
          <m:t>R</m:t>
        </m:r>
        <m:r>
          <m:rPr>
            <m:sty m:val="p"/>
          </m:rPr>
          <w:rPr>
            <w:rFonts w:ascii="Cambria Math" w:eastAsiaTheme="minorEastAsia" w:hAnsi="Cambria Math"/>
            <w:szCs w:val="21"/>
            <w:lang w:val="en-GB"/>
          </w:rPr>
          <m:t>=</m:t>
        </m:r>
        <m:r>
          <w:rPr>
            <w:rFonts w:ascii="Cambria Math" w:eastAsiaTheme="minorEastAsia" w:hAnsi="Cambria Math"/>
            <w:szCs w:val="21"/>
            <w:lang w:val="en-GB"/>
          </w:rPr>
          <m:t>R</m:t>
        </m:r>
        <m:d>
          <m:dPr>
            <m:begChr m:val="（"/>
            <m:endChr m:val="）"/>
            <m:ctrlPr>
              <w:rPr>
                <w:rFonts w:ascii="Cambria Math" w:eastAsiaTheme="minorEastAsia" w:hAnsi="Cambria Math"/>
                <w:szCs w:val="21"/>
                <w:lang w:val="en-GB"/>
              </w:rPr>
            </m:ctrlPr>
          </m:dPr>
          <m:e>
            <m:sSub>
              <m:sSubPr>
                <m:ctrlPr>
                  <w:rPr>
                    <w:rFonts w:ascii="Cambria Math" w:eastAsia="Cambria Math" w:hAnsi="Cambria Math"/>
                    <w:i/>
                    <w:szCs w:val="21"/>
                    <w:lang w:val="en-GB"/>
                  </w:rPr>
                </m:ctrlPr>
              </m:sSubPr>
              <m:e>
                <m:r>
                  <w:rPr>
                    <w:rFonts w:ascii="Cambria Math" w:eastAsiaTheme="minorEastAsia" w:hAnsi="Cambria Math"/>
                    <w:szCs w:val="21"/>
                    <w:lang w:val="en-GB"/>
                  </w:rPr>
                  <m:t>x</m:t>
                </m:r>
              </m:e>
              <m:sub>
                <m:r>
                  <w:rPr>
                    <w:rFonts w:ascii="Cambria Math" w:eastAsia="Cambria Math" w:hAnsi="Cambria Math"/>
                    <w:szCs w:val="21"/>
                    <w:lang w:val="en-GB"/>
                  </w:rPr>
                  <m:t>i</m:t>
                </m:r>
              </m:sub>
            </m:sSub>
          </m:e>
        </m:d>
        <m:r>
          <m:rPr>
            <m:sty m:val="p"/>
          </m:rPr>
          <w:rPr>
            <w:rFonts w:ascii="Cambria Math" w:eastAsiaTheme="minorEastAsia" w:hAnsi="Cambria Math"/>
            <w:szCs w:val="21"/>
            <w:lang w:val="en-GB"/>
          </w:rPr>
          <m:t xml:space="preserve">, </m:t>
        </m:r>
        <m:r>
          <w:rPr>
            <w:rFonts w:ascii="Cambria Math" w:eastAsiaTheme="minorEastAsia" w:hAnsi="Cambria Math"/>
            <w:szCs w:val="21"/>
            <w:lang w:val="en-GB"/>
          </w:rPr>
          <m:t>i</m:t>
        </m:r>
        <m:r>
          <w:rPr>
            <w:rFonts w:ascii="Cambria Math" w:eastAsiaTheme="minorEastAsia" w:hAnsi="Cambria Math"/>
            <w:szCs w:val="21"/>
            <w:lang w:val="en-GB"/>
          </w:rPr>
          <m:t>=</m:t>
        </m:r>
        <m:r>
          <m:rPr>
            <m:sty m:val="p"/>
          </m:rPr>
          <w:rPr>
            <w:rFonts w:ascii="Cambria Math" w:eastAsiaTheme="minorEastAsia" w:hAnsi="Cambria Math"/>
            <w:szCs w:val="21"/>
            <w:lang w:val="en-GB"/>
          </w:rPr>
          <m:t>1</m:t>
        </m:r>
        <m:r>
          <m:rPr>
            <m:sty m:val="p"/>
          </m:rPr>
          <w:rPr>
            <w:rFonts w:ascii="Cambria Math" w:eastAsiaTheme="minorEastAsia" w:hAnsi="Cambria Math"/>
            <w:szCs w:val="21"/>
            <w:lang w:val="en-GB"/>
          </w:rPr>
          <m:t>、</m:t>
        </m:r>
        <m:r>
          <m:rPr>
            <m:sty m:val="p"/>
          </m:rPr>
          <w:rPr>
            <w:rFonts w:ascii="Cambria Math" w:eastAsiaTheme="minorEastAsia" w:hAnsi="Cambria Math"/>
            <w:szCs w:val="21"/>
            <w:lang w:val="en-GB"/>
          </w:rPr>
          <m:t>2…N</m:t>
        </m:r>
      </m:oMath>
      <w:r>
        <w:rPr>
          <w:rFonts w:ascii="Times New Roman"/>
          <w:szCs w:val="21"/>
        </w:rPr>
        <w:t>……………………………………</w:t>
      </w:r>
      <w:r>
        <w:rPr>
          <w:rFonts w:ascii="Times New Roman"/>
          <w:szCs w:val="21"/>
        </w:rPr>
        <w:t>（</w:t>
      </w:r>
      <w:r>
        <w:rPr>
          <w:rFonts w:ascii="Times New Roman"/>
          <w:szCs w:val="21"/>
        </w:rPr>
        <w:t>G.1</w:t>
      </w:r>
      <w:r>
        <w:rPr>
          <w:rFonts w:ascii="Times New Roman"/>
          <w:szCs w:val="21"/>
        </w:rPr>
        <w:t>）</w:t>
      </w:r>
    </w:p>
    <w:p w:rsidR="007D0A25" w:rsidRDefault="00827E7E">
      <w:pPr>
        <w:pStyle w:val="afffff1"/>
        <w:spacing w:line="360" w:lineRule="auto"/>
        <w:ind w:firstLine="420"/>
        <w:rPr>
          <w:rFonts w:ascii="Times New Roman"/>
          <w:szCs w:val="21"/>
          <w:lang w:val="en-GB"/>
        </w:rPr>
      </w:pPr>
      <w:r>
        <w:rPr>
          <w:rFonts w:ascii="Times New Roman"/>
          <w:szCs w:val="21"/>
          <w:lang w:val="en-GB"/>
        </w:rPr>
        <w:t>式中</w:t>
      </w:r>
      <m:oMath>
        <m:sSub>
          <m:sSubPr>
            <m:ctrlPr>
              <w:rPr>
                <w:rFonts w:ascii="Cambria Math" w:eastAsia="Cambria Math" w:hAnsi="Cambria Math"/>
                <w:i/>
                <w:szCs w:val="21"/>
                <w:lang w:val="en-GB"/>
              </w:rPr>
            </m:ctrlPr>
          </m:sSubPr>
          <m:e>
            <m:r>
              <w:rPr>
                <w:rFonts w:ascii="Cambria Math" w:eastAsiaTheme="minorEastAsia" w:hAnsi="Cambria Math"/>
                <w:szCs w:val="21"/>
                <w:lang w:val="en-GB"/>
              </w:rPr>
              <m:t>x</m:t>
            </m:r>
          </m:e>
          <m:sub>
            <m:r>
              <w:rPr>
                <w:rFonts w:ascii="Cambria Math" w:eastAsia="Cambria Math" w:hAnsi="Cambria Math"/>
                <w:szCs w:val="21"/>
                <w:lang w:val="en-GB"/>
              </w:rPr>
              <m:t>i</m:t>
            </m:r>
          </m:sub>
        </m:sSub>
      </m:oMath>
      <w:r>
        <w:rPr>
          <w:rFonts w:ascii="Times New Roman"/>
          <w:szCs w:val="21"/>
          <w:lang w:val="en-GB"/>
        </w:rPr>
        <w:t>按式（</w:t>
      </w:r>
      <w:r>
        <w:rPr>
          <w:rFonts w:ascii="Times New Roman"/>
          <w:szCs w:val="21"/>
          <w:lang w:val="en-GB"/>
        </w:rPr>
        <w:t>G.2</w:t>
      </w:r>
      <w:r>
        <w:rPr>
          <w:rFonts w:ascii="Times New Roman"/>
          <w:szCs w:val="21"/>
          <w:lang w:val="en-GB"/>
        </w:rPr>
        <w:t>）计算，不确定度已知的因素，</w:t>
      </w:r>
      <m:oMath>
        <m:sSub>
          <m:sSubPr>
            <m:ctrlPr>
              <w:rPr>
                <w:rFonts w:ascii="Cambria Math" w:hAnsi="Cambria Math"/>
                <w:szCs w:val="21"/>
                <w:lang w:val="en-GB"/>
              </w:rPr>
            </m:ctrlPr>
          </m:sSubPr>
          <m:e>
            <m:r>
              <m:rPr>
                <m:sty m:val="p"/>
              </m:rPr>
              <w:rPr>
                <w:rFonts w:ascii="Cambria Math" w:hAnsi="Cambria Math"/>
                <w:szCs w:val="21"/>
                <w:lang w:val="en-GB"/>
              </w:rPr>
              <m:t>ΔP</m:t>
            </m:r>
          </m:e>
          <m:sub>
            <m:sSub>
              <m:sSubPr>
                <m:ctrlPr>
                  <w:rPr>
                    <w:rFonts w:ascii="Cambria Math" w:hAnsi="Cambria Math"/>
                    <w:i/>
                    <w:szCs w:val="21"/>
                    <w:lang w:val="en-GB"/>
                  </w:rPr>
                </m:ctrlPr>
              </m:sSubPr>
              <m:e>
                <m:r>
                  <w:rPr>
                    <w:rFonts w:ascii="Cambria Math" w:hAnsi="Cambria Math"/>
                    <w:szCs w:val="21"/>
                    <w:lang w:val="en-GB"/>
                  </w:rPr>
                  <m:t>x</m:t>
                </m:r>
              </m:e>
              <m:sub>
                <m:r>
                  <w:rPr>
                    <w:rFonts w:ascii="Cambria Math" w:hAnsi="Cambria Math"/>
                    <w:szCs w:val="21"/>
                    <w:lang w:val="en-GB"/>
                  </w:rPr>
                  <m:t>i</m:t>
                </m:r>
              </m:sub>
            </m:sSub>
          </m:sub>
        </m:sSub>
      </m:oMath>
      <w:r>
        <w:rPr>
          <w:rFonts w:ascii="Times New Roman"/>
          <w:szCs w:val="21"/>
          <w:lang w:val="en-GB"/>
        </w:rPr>
        <w:t>，且每个不确定度在相同的置信区间</w:t>
      </w:r>
      <m:oMath>
        <m:r>
          <w:rPr>
            <w:rFonts w:ascii="Cambria Math" w:eastAsiaTheme="minorEastAsia" w:hAnsi="Cambria Math"/>
            <w:szCs w:val="21"/>
            <w:lang w:val="en-GB"/>
          </w:rPr>
          <m:t>P</m:t>
        </m:r>
      </m:oMath>
      <w:r>
        <w:rPr>
          <w:rFonts w:ascii="Times New Roman"/>
          <w:szCs w:val="21"/>
          <w:lang w:val="en-GB"/>
        </w:rPr>
        <w:t>(</w:t>
      </w:r>
      <w:r>
        <w:rPr>
          <w:rFonts w:ascii="Times New Roman"/>
          <w:szCs w:val="21"/>
          <w:lang w:val="en-GB"/>
        </w:rPr>
        <w:t>例如</w:t>
      </w:r>
      <m:oMath>
        <m:r>
          <w:rPr>
            <w:rFonts w:ascii="Cambria Math" w:eastAsiaTheme="minorEastAsia" w:hAnsi="Cambria Math"/>
            <w:szCs w:val="21"/>
            <w:lang w:val="en-GB"/>
          </w:rPr>
          <m:t>P</m:t>
        </m:r>
      </m:oMath>
      <w:r>
        <w:rPr>
          <w:rFonts w:ascii="Times New Roman"/>
          <w:szCs w:val="21"/>
          <w:lang w:val="en-GB"/>
        </w:rPr>
        <w:t>=95%)</w:t>
      </w:r>
      <w:r>
        <w:rPr>
          <w:rFonts w:ascii="Times New Roman"/>
          <w:szCs w:val="21"/>
          <w:lang w:val="en-GB"/>
        </w:rPr>
        <w:t>，</w:t>
      </w:r>
    </w:p>
    <w:p w:rsidR="007D0A25" w:rsidRDefault="00827E7E">
      <w:pPr>
        <w:pStyle w:val="afffff1"/>
        <w:spacing w:line="360" w:lineRule="auto"/>
        <w:ind w:firstLine="420"/>
        <w:jc w:val="right"/>
        <w:rPr>
          <w:rFonts w:ascii="Times New Roman"/>
          <w:szCs w:val="21"/>
        </w:rPr>
      </w:pPr>
      <m:oMath>
        <m:sSub>
          <m:sSubPr>
            <m:ctrlPr>
              <w:rPr>
                <w:rFonts w:ascii="Cambria Math" w:eastAsia="Cambria Math" w:hAnsi="Cambria Math"/>
                <w:i/>
                <w:szCs w:val="21"/>
                <w:lang w:val="en-GB"/>
              </w:rPr>
            </m:ctrlPr>
          </m:sSubPr>
          <m:e>
            <m:r>
              <w:rPr>
                <w:rFonts w:ascii="Cambria Math" w:eastAsiaTheme="minorEastAsia" w:hAnsi="Cambria Math"/>
                <w:szCs w:val="21"/>
                <w:lang w:val="en-GB"/>
              </w:rPr>
              <m:t>x</m:t>
            </m:r>
          </m:e>
          <m:sub>
            <m:r>
              <w:rPr>
                <w:rFonts w:ascii="Cambria Math" w:eastAsia="Cambria Math" w:hAnsi="Cambria Math"/>
                <w:szCs w:val="21"/>
                <w:lang w:val="en-GB"/>
              </w:rPr>
              <m:t>i</m:t>
            </m:r>
          </m:sub>
        </m:sSub>
        <m:r>
          <m:rPr>
            <m:sty m:val="p"/>
          </m:rPr>
          <w:rPr>
            <w:rFonts w:ascii="Cambria Math" w:eastAsiaTheme="minorEastAsia" w:hAnsi="Cambria Math"/>
            <w:szCs w:val="21"/>
            <w:lang w:val="en-GB"/>
          </w:rPr>
          <m:t>=</m:t>
        </m:r>
        <m:acc>
          <m:accPr>
            <m:chr m:val="̅"/>
            <m:ctrlPr>
              <w:rPr>
                <w:rFonts w:ascii="Cambria Math" w:eastAsiaTheme="minorEastAsia" w:hAnsi="Cambria Math"/>
                <w:szCs w:val="21"/>
                <w:lang w:val="en-GB"/>
              </w:rPr>
            </m:ctrlPr>
          </m:accPr>
          <m:e>
            <m:sSub>
              <m:sSubPr>
                <m:ctrlPr>
                  <w:rPr>
                    <w:rFonts w:ascii="Cambria Math" w:eastAsia="Cambria Math" w:hAnsi="Cambria Math"/>
                    <w:i/>
                    <w:szCs w:val="21"/>
                    <w:lang w:val="en-GB"/>
                  </w:rPr>
                </m:ctrlPr>
              </m:sSubPr>
              <m:e>
                <m:r>
                  <w:rPr>
                    <w:rFonts w:ascii="Cambria Math" w:eastAsiaTheme="minorEastAsia" w:hAnsi="Cambria Math"/>
                    <w:szCs w:val="21"/>
                    <w:lang w:val="en-GB"/>
                  </w:rPr>
                  <m:t>x</m:t>
                </m:r>
              </m:e>
              <m:sub>
                <m:r>
                  <w:rPr>
                    <w:rFonts w:ascii="Cambria Math" w:eastAsia="Cambria Math" w:hAnsi="Cambria Math"/>
                    <w:szCs w:val="21"/>
                    <w:lang w:val="en-GB"/>
                  </w:rPr>
                  <m:t>i</m:t>
                </m:r>
              </m:sub>
            </m:sSub>
          </m:e>
        </m:acc>
        <m:r>
          <w:rPr>
            <w:rFonts w:ascii="Cambria Math" w:eastAsiaTheme="minorEastAsia" w:hAnsi="Cambria Math"/>
            <w:szCs w:val="21"/>
            <w:lang w:val="en-GB"/>
          </w:rPr>
          <m:t>±</m:t>
        </m:r>
        <m:sSub>
          <m:sSubPr>
            <m:ctrlPr>
              <w:rPr>
                <w:rFonts w:ascii="Cambria Math" w:hAnsi="Cambria Math"/>
                <w:szCs w:val="21"/>
                <w:lang w:val="en-GB"/>
              </w:rPr>
            </m:ctrlPr>
          </m:sSubPr>
          <m:e>
            <m:r>
              <m:rPr>
                <m:sty m:val="p"/>
              </m:rPr>
              <w:rPr>
                <w:rFonts w:ascii="Cambria Math" w:hAnsi="Cambria Math"/>
                <w:szCs w:val="21"/>
                <w:lang w:val="en-GB"/>
              </w:rPr>
              <m:t>ΔP</m:t>
            </m:r>
          </m:e>
          <m:sub>
            <m:sSub>
              <m:sSubPr>
                <m:ctrlPr>
                  <w:rPr>
                    <w:rFonts w:ascii="Cambria Math" w:hAnsi="Cambria Math"/>
                    <w:i/>
                    <w:szCs w:val="21"/>
                    <w:lang w:val="en-GB"/>
                  </w:rPr>
                </m:ctrlPr>
              </m:sSubPr>
              <m:e>
                <m:r>
                  <w:rPr>
                    <w:rFonts w:ascii="Cambria Math" w:hAnsi="Cambria Math"/>
                    <w:szCs w:val="21"/>
                    <w:lang w:val="en-GB"/>
                  </w:rPr>
                  <m:t>x</m:t>
                </m:r>
              </m:e>
              <m:sub>
                <m:r>
                  <w:rPr>
                    <w:rFonts w:ascii="Cambria Math" w:hAnsi="Cambria Math"/>
                    <w:szCs w:val="21"/>
                    <w:lang w:val="en-GB"/>
                  </w:rPr>
                  <m:t>i</m:t>
                </m:r>
              </m:sub>
            </m:sSub>
          </m:sub>
        </m:sSub>
      </m:oMath>
      <w:r>
        <w:rPr>
          <w:rFonts w:ascii="Times New Roman"/>
          <w:szCs w:val="21"/>
        </w:rPr>
        <w:t>…………………………………………</w:t>
      </w:r>
      <w:r>
        <w:rPr>
          <w:rFonts w:ascii="Times New Roman"/>
          <w:szCs w:val="21"/>
        </w:rPr>
        <w:t>（</w:t>
      </w:r>
      <w:r>
        <w:rPr>
          <w:rFonts w:ascii="Times New Roman"/>
          <w:szCs w:val="21"/>
        </w:rPr>
        <w:t>G.2</w:t>
      </w:r>
      <w:r>
        <w:rPr>
          <w:rFonts w:ascii="Times New Roman"/>
          <w:szCs w:val="21"/>
        </w:rPr>
        <w:t>）</w:t>
      </w:r>
    </w:p>
    <w:p w:rsidR="007D0A25" w:rsidRDefault="00827E7E">
      <w:pPr>
        <w:pStyle w:val="afffff1"/>
        <w:spacing w:line="360" w:lineRule="auto"/>
        <w:ind w:firstLineChars="202" w:firstLine="424"/>
        <w:rPr>
          <w:rFonts w:ascii="Times New Roman"/>
          <w:szCs w:val="21"/>
          <w:lang w:val="en-GB"/>
        </w:rPr>
      </w:pPr>
      <w:r>
        <w:rPr>
          <w:rFonts w:ascii="Times New Roman"/>
          <w:szCs w:val="21"/>
          <w:lang w:val="en-GB"/>
        </w:rPr>
        <w:t>不确定度计算结果</w:t>
      </w:r>
      <m:oMath>
        <m:r>
          <w:rPr>
            <w:rFonts w:ascii="Cambria Math" w:eastAsiaTheme="minorEastAsia" w:hAnsi="Cambria Math"/>
            <w:szCs w:val="21"/>
            <w:lang w:val="en-GB"/>
          </w:rPr>
          <m:t>R</m:t>
        </m:r>
      </m:oMath>
      <w:r>
        <w:rPr>
          <w:rFonts w:ascii="Times New Roman"/>
          <w:szCs w:val="21"/>
          <w:lang w:val="en-GB"/>
        </w:rPr>
        <w:t>按式</w:t>
      </w:r>
      <w:r>
        <w:rPr>
          <w:rFonts w:ascii="Times New Roman"/>
          <w:szCs w:val="21"/>
          <w:lang w:val="en-GB"/>
        </w:rPr>
        <w:t>(G.3)</w:t>
      </w:r>
      <w:r>
        <w:rPr>
          <w:rFonts w:ascii="Times New Roman"/>
          <w:szCs w:val="21"/>
          <w:lang w:val="en-GB"/>
        </w:rPr>
        <w:t>计算。</w:t>
      </w:r>
    </w:p>
    <w:p w:rsidR="007D0A25" w:rsidRDefault="00827E7E">
      <w:pPr>
        <w:pStyle w:val="afffff1"/>
        <w:spacing w:line="360" w:lineRule="auto"/>
        <w:ind w:firstLine="420"/>
        <w:jc w:val="right"/>
        <w:rPr>
          <w:rFonts w:ascii="Times New Roman"/>
          <w:szCs w:val="21"/>
        </w:rPr>
      </w:pPr>
      <w:r>
        <w:rPr>
          <w:rFonts w:ascii="Times New Roman"/>
          <w:szCs w:val="21"/>
          <w:lang w:val="en-GB"/>
        </w:rPr>
        <w:t xml:space="preserve">  </w:t>
      </w:r>
      <m:oMath>
        <m:r>
          <m:rPr>
            <m:sty m:val="p"/>
          </m:rPr>
          <w:rPr>
            <w:rFonts w:ascii="Cambria Math" w:hAnsi="Cambria Math"/>
            <w:szCs w:val="21"/>
          </w:rPr>
          <m:t>ΔR=</m:t>
        </m:r>
        <m:rad>
          <m:radPr>
            <m:degHide m:val="1"/>
            <m:ctrlPr>
              <w:rPr>
                <w:rFonts w:ascii="Cambria Math" w:hAnsi="Cambria Math"/>
                <w:szCs w:val="21"/>
              </w:rPr>
            </m:ctrlPr>
          </m:radPr>
          <m:deg/>
          <m:e>
            <m:nary>
              <m:naryPr>
                <m:chr m:val="∑"/>
                <m:limLoc m:val="undOvr"/>
                <m:ctrlPr>
                  <w:rPr>
                    <w:rFonts w:ascii="Cambria Math" w:hAnsi="Cambria Math"/>
                    <w:i/>
                    <w:szCs w:val="21"/>
                  </w:rPr>
                </m:ctrlPr>
              </m:naryPr>
              <m:sub>
                <m:r>
                  <w:rPr>
                    <w:rFonts w:ascii="Cambria Math" w:hAnsi="Cambria Math"/>
                    <w:szCs w:val="21"/>
                  </w:rPr>
                  <m:t>i</m:t>
                </m:r>
                <m:r>
                  <w:rPr>
                    <w:rFonts w:ascii="Cambria Math" w:hAnsi="Cambria Math"/>
                    <w:szCs w:val="21"/>
                  </w:rPr>
                  <m:t>=1</m:t>
                </m:r>
              </m:sub>
              <m:sup>
                <m:r>
                  <w:rPr>
                    <w:rFonts w:ascii="Cambria Math" w:hAnsi="Cambria Math"/>
                    <w:szCs w:val="21"/>
                  </w:rPr>
                  <m:t>N</m:t>
                </m:r>
              </m:sup>
              <m:e>
                <m:sSup>
                  <m:sSupPr>
                    <m:ctrlPr>
                      <w:rPr>
                        <w:rFonts w:ascii="Cambria Math" w:hAnsi="Cambria Math"/>
                        <w:i/>
                        <w:szCs w:val="21"/>
                      </w:rPr>
                    </m:ctrlPr>
                  </m:sSupPr>
                  <m:e>
                    <m:r>
                      <w:rPr>
                        <w:rFonts w:ascii="Cambria Math" w:hAnsi="Cambria Math"/>
                        <w:szCs w:val="21"/>
                      </w:rPr>
                      <m:t>(</m:t>
                    </m:r>
                    <m:f>
                      <m:fPr>
                        <m:ctrlPr>
                          <w:rPr>
                            <w:rFonts w:ascii="Cambria Math" w:hAnsi="Cambria Math"/>
                            <w:i/>
                            <w:szCs w:val="21"/>
                          </w:rPr>
                        </m:ctrlPr>
                      </m:fPr>
                      <m:num>
                        <m:r>
                          <w:rPr>
                            <w:rFonts w:ascii="Cambria Math" w:hAnsi="Cambria Math"/>
                            <w:szCs w:val="21"/>
                          </w:rPr>
                          <m:t>∂R</m:t>
                        </m:r>
                      </m:num>
                      <m:den>
                        <m:r>
                          <w:rPr>
                            <w:rFonts w:ascii="Cambria Math" w:hAnsi="Cambria Math"/>
                            <w:szCs w:val="21"/>
                          </w:rPr>
                          <m:t>∂</m:t>
                        </m:r>
                        <m:sSub>
                          <m:sSubPr>
                            <m:ctrlPr>
                              <w:rPr>
                                <w:rFonts w:ascii="Cambria Math" w:hAnsi="Cambria Math"/>
                                <w:i/>
                                <w:szCs w:val="21"/>
                              </w:rPr>
                            </m:ctrlPr>
                          </m:sSubPr>
                          <m:e>
                            <m:r>
                              <w:rPr>
                                <w:rFonts w:ascii="Cambria Math" w:hAnsi="Cambria Math"/>
                                <w:szCs w:val="21"/>
                              </w:rPr>
                              <m:t>x</m:t>
                            </m:r>
                          </m:e>
                          <m:sub>
                            <m:r>
                              <w:rPr>
                                <w:rFonts w:ascii="Cambria Math" w:hAnsi="Cambria Math"/>
                                <w:szCs w:val="21"/>
                              </w:rPr>
                              <m:t>i</m:t>
                            </m:r>
                          </m:sub>
                        </m:sSub>
                      </m:den>
                    </m:f>
                    <m:sSub>
                      <m:sSubPr>
                        <m:ctrlPr>
                          <w:rPr>
                            <w:rFonts w:ascii="Cambria Math" w:hAnsi="Cambria Math"/>
                            <w:szCs w:val="21"/>
                            <w:lang w:val="en-GB"/>
                          </w:rPr>
                        </m:ctrlPr>
                      </m:sSubPr>
                      <m:e>
                        <m:r>
                          <m:rPr>
                            <m:sty m:val="p"/>
                          </m:rPr>
                          <w:rPr>
                            <w:rFonts w:ascii="Cambria Math" w:hAnsi="Cambria Math"/>
                            <w:szCs w:val="21"/>
                            <w:lang w:val="en-GB"/>
                          </w:rPr>
                          <m:t>ΔP</m:t>
                        </m:r>
                      </m:e>
                      <m:sub>
                        <m:sSub>
                          <m:sSubPr>
                            <m:ctrlPr>
                              <w:rPr>
                                <w:rFonts w:ascii="Cambria Math" w:hAnsi="Cambria Math"/>
                                <w:i/>
                                <w:szCs w:val="21"/>
                                <w:lang w:val="en-GB"/>
                              </w:rPr>
                            </m:ctrlPr>
                          </m:sSubPr>
                          <m:e>
                            <m:r>
                              <w:rPr>
                                <w:rFonts w:ascii="Cambria Math" w:hAnsi="Cambria Math"/>
                                <w:szCs w:val="21"/>
                                <w:lang w:val="en-GB"/>
                              </w:rPr>
                              <m:t>x</m:t>
                            </m:r>
                          </m:e>
                          <m:sub>
                            <m:r>
                              <w:rPr>
                                <w:rFonts w:ascii="Cambria Math" w:hAnsi="Cambria Math"/>
                                <w:szCs w:val="21"/>
                                <w:lang w:val="en-GB"/>
                              </w:rPr>
                              <m:t>i</m:t>
                            </m:r>
                          </m:sub>
                        </m:sSub>
                      </m:sub>
                    </m:sSub>
                    <m:r>
                      <w:rPr>
                        <w:rFonts w:ascii="Cambria Math" w:hAnsi="Cambria Math"/>
                        <w:szCs w:val="21"/>
                      </w:rPr>
                      <m:t>)</m:t>
                    </m:r>
                  </m:e>
                  <m:sup>
                    <m:r>
                      <w:rPr>
                        <w:rFonts w:ascii="Cambria Math" w:hAnsi="Cambria Math"/>
                        <w:szCs w:val="21"/>
                      </w:rPr>
                      <m:t>2</m:t>
                    </m:r>
                  </m:sup>
                </m:sSup>
              </m:e>
            </m:nary>
          </m:e>
        </m:rad>
      </m:oMath>
      <w:r>
        <w:rPr>
          <w:rFonts w:ascii="Times New Roman"/>
          <w:szCs w:val="21"/>
        </w:rPr>
        <w:t xml:space="preserve"> ……………………………………</w:t>
      </w:r>
      <w:r>
        <w:rPr>
          <w:rFonts w:ascii="Times New Roman"/>
          <w:szCs w:val="21"/>
        </w:rPr>
        <w:t>（</w:t>
      </w:r>
      <w:r>
        <w:rPr>
          <w:rFonts w:ascii="Times New Roman"/>
          <w:szCs w:val="21"/>
        </w:rPr>
        <w:t>G.3</w:t>
      </w:r>
      <w:r>
        <w:rPr>
          <w:rFonts w:ascii="Times New Roman"/>
          <w:szCs w:val="21"/>
        </w:rPr>
        <w:t>）</w:t>
      </w:r>
    </w:p>
    <w:p w:rsidR="007D0A25" w:rsidRDefault="00827E7E">
      <w:pPr>
        <w:pStyle w:val="afffff1"/>
        <w:spacing w:line="360" w:lineRule="auto"/>
        <w:ind w:firstLine="420"/>
        <w:rPr>
          <w:rFonts w:ascii="Times New Roman"/>
        </w:rPr>
      </w:pPr>
      <w:r>
        <w:rPr>
          <w:rFonts w:ascii="Times New Roman"/>
        </w:rPr>
        <w:t>利用这种方法，可以得到一些中间元素和最终太阳得热系数的测量不确定度。</w:t>
      </w:r>
    </w:p>
    <w:p w:rsidR="007D0A25" w:rsidRDefault="00827E7E">
      <w:pPr>
        <w:pStyle w:val="aff4"/>
        <w:spacing w:before="156" w:after="156" w:line="360" w:lineRule="auto"/>
        <w:rPr>
          <w:rFonts w:ascii="Times New Roman"/>
        </w:rPr>
      </w:pPr>
      <w:bookmarkStart w:id="117" w:name="_Toc145598952"/>
      <w:r>
        <w:rPr>
          <w:rFonts w:ascii="Times New Roman"/>
        </w:rPr>
        <w:t>测量不确定度计算示例</w:t>
      </w:r>
      <w:bookmarkEnd w:id="117"/>
    </w:p>
    <w:p w:rsidR="007D0A25" w:rsidRDefault="00827E7E">
      <w:pPr>
        <w:pStyle w:val="afffff1"/>
        <w:spacing w:line="360" w:lineRule="auto"/>
        <w:ind w:firstLine="420"/>
        <w:rPr>
          <w:rFonts w:ascii="Times New Roman"/>
        </w:rPr>
      </w:pPr>
      <w:r>
        <w:rPr>
          <w:rFonts w:ascii="Times New Roman"/>
        </w:rPr>
        <w:t>太阳得热系数</w:t>
      </w:r>
      <m:oMath>
        <m:sSub>
          <m:sSubPr>
            <m:ctrlPr>
              <w:rPr>
                <w:rFonts w:ascii="Cambria Math" w:eastAsia="Cambria Math" w:hAnsi="Cambria Math"/>
                <w:i/>
                <w:sz w:val="20"/>
                <w:lang w:val="en-GB"/>
              </w:rPr>
            </m:ctrlPr>
          </m:sSubPr>
          <m:e>
            <m:r>
              <w:rPr>
                <w:rFonts w:ascii="Cambria Math" w:eastAsiaTheme="minorEastAsia" w:hAnsi="Cambria Math"/>
                <w:sz w:val="20"/>
                <w:lang w:val="en-GB"/>
              </w:rPr>
              <m:t>g</m:t>
            </m:r>
          </m:e>
          <m:sub>
            <m:r>
              <w:rPr>
                <w:rFonts w:ascii="Cambria Math" w:eastAsia="Cambria Math" w:hAnsi="Cambria Math"/>
                <w:sz w:val="20"/>
                <w:lang w:val="en-GB"/>
              </w:rPr>
              <m:t>m</m:t>
            </m:r>
          </m:sub>
        </m:sSub>
      </m:oMath>
      <w:r>
        <w:rPr>
          <w:rFonts w:ascii="Times New Roman"/>
        </w:rPr>
        <w:t>按本文件式</w:t>
      </w:r>
      <w:r>
        <w:rPr>
          <w:rFonts w:ascii="Times New Roman"/>
        </w:rPr>
        <w:t>(1)</w:t>
      </w:r>
      <w:r>
        <w:rPr>
          <w:rFonts w:ascii="Times New Roman"/>
        </w:rPr>
        <w:t>计算。此外，式</w:t>
      </w:r>
      <w:r>
        <w:rPr>
          <w:rFonts w:ascii="Times New Roman"/>
        </w:rPr>
        <w:t>(1)</w:t>
      </w:r>
      <w:r>
        <w:rPr>
          <w:rFonts w:ascii="Times New Roman"/>
        </w:rPr>
        <w:t>中所需参数传热系数</w:t>
      </w:r>
      <m:oMath>
        <m:sSub>
          <m:sSubPr>
            <m:ctrlPr>
              <w:rPr>
                <w:rFonts w:ascii="Cambria Math" w:eastAsia="Cambria Math" w:hAnsi="Cambria Math"/>
                <w:i/>
                <w:sz w:val="20"/>
                <w:lang w:val="en-GB"/>
              </w:rPr>
            </m:ctrlPr>
          </m:sSubPr>
          <m:e>
            <m:r>
              <w:rPr>
                <w:rFonts w:ascii="Cambria Math" w:eastAsiaTheme="minorEastAsia" w:hAnsi="Cambria Math"/>
                <w:sz w:val="20"/>
                <w:lang w:val="en-GB"/>
              </w:rPr>
              <m:t>U</m:t>
            </m:r>
          </m:e>
          <m:sub>
            <m:r>
              <w:rPr>
                <w:rFonts w:ascii="Cambria Math" w:eastAsiaTheme="minorEastAsia" w:hAnsi="Cambria Math"/>
                <w:sz w:val="20"/>
                <w:lang w:val="en-GB"/>
              </w:rPr>
              <m:t>N</m:t>
            </m:r>
          </m:sub>
        </m:sSub>
      </m:oMath>
      <w:r>
        <w:rPr>
          <w:rFonts w:ascii="Times New Roman"/>
        </w:rPr>
        <w:t>按本文件式</w:t>
      </w:r>
      <w:r>
        <w:rPr>
          <w:rFonts w:ascii="Times New Roman"/>
        </w:rPr>
        <w:t>(6)</w:t>
      </w:r>
      <w:r>
        <w:rPr>
          <w:rFonts w:ascii="Times New Roman"/>
        </w:rPr>
        <w:t>计算。表</w:t>
      </w:r>
      <w:r>
        <w:rPr>
          <w:rFonts w:ascii="Times New Roman"/>
        </w:rPr>
        <w:t>G.2</w:t>
      </w:r>
      <w:r>
        <w:rPr>
          <w:rFonts w:ascii="Times New Roman"/>
        </w:rPr>
        <w:t>按表</w:t>
      </w:r>
      <w:r>
        <w:rPr>
          <w:rFonts w:ascii="Times New Roman"/>
        </w:rPr>
        <w:t>G.1</w:t>
      </w:r>
      <w:r>
        <w:rPr>
          <w:rFonts w:ascii="Times New Roman"/>
        </w:rPr>
        <w:t>中列出的不确定因素给出了标准不确定的示例。</w:t>
      </w:r>
    </w:p>
    <w:p w:rsidR="007D0A25" w:rsidRDefault="00827E7E">
      <w:pPr>
        <w:pStyle w:val="afffff1"/>
        <w:ind w:firstLineChars="0" w:firstLine="0"/>
        <w:jc w:val="center"/>
        <w:rPr>
          <w:rFonts w:ascii="黑体" w:eastAsia="黑体" w:hAnsi="黑体"/>
        </w:rPr>
      </w:pPr>
      <w:r>
        <w:rPr>
          <w:rFonts w:ascii="黑体" w:eastAsia="黑体" w:hAnsi="黑体"/>
        </w:rPr>
        <w:t>表</w:t>
      </w:r>
      <w:r>
        <w:rPr>
          <w:rFonts w:ascii="黑体" w:eastAsia="黑体" w:hAnsi="黑体"/>
        </w:rPr>
        <w:t>G.2—</w:t>
      </w:r>
      <w:r>
        <w:rPr>
          <w:rFonts w:ascii="黑体" w:eastAsia="黑体" w:hAnsi="黑体"/>
        </w:rPr>
        <w:t>不确定度因素和标准不确定度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4A0" w:firstRow="1" w:lastRow="0" w:firstColumn="1" w:lastColumn="0" w:noHBand="0" w:noVBand="1"/>
      </w:tblPr>
      <w:tblGrid>
        <w:gridCol w:w="3822"/>
        <w:gridCol w:w="2130"/>
        <w:gridCol w:w="2297"/>
        <w:gridCol w:w="1095"/>
      </w:tblGrid>
      <w:tr w:rsidR="007D0A25">
        <w:trPr>
          <w:jc w:val="center"/>
        </w:trPr>
        <w:tc>
          <w:tcPr>
            <w:tcW w:w="2045" w:type="pct"/>
            <w:vAlign w:val="center"/>
          </w:tcPr>
          <w:p w:rsidR="007D0A25" w:rsidRDefault="00827E7E">
            <w:pPr>
              <w:pStyle w:val="Tabletext9"/>
              <w:jc w:val="center"/>
              <w:rPr>
                <w:rFonts w:ascii="Times New Roman" w:eastAsia="宋体" w:hAnsi="Times New Roman"/>
                <w:bCs/>
                <w:lang w:eastAsia="ja-JP"/>
              </w:rPr>
            </w:pPr>
            <w:r>
              <w:rPr>
                <w:rFonts w:ascii="Times New Roman" w:eastAsia="宋体" w:hAnsi="Times New Roman"/>
                <w:bCs/>
                <w:lang w:eastAsia="zh-CN"/>
              </w:rPr>
              <w:t>不确定度因素</w:t>
            </w:r>
          </w:p>
        </w:tc>
        <w:tc>
          <w:tcPr>
            <w:tcW w:w="1140" w:type="pct"/>
            <w:vAlign w:val="center"/>
          </w:tcPr>
          <w:p w:rsidR="007D0A25" w:rsidRDefault="00827E7E">
            <w:pPr>
              <w:pStyle w:val="Tabletext9"/>
              <w:jc w:val="center"/>
              <w:rPr>
                <w:rFonts w:ascii="Times New Roman" w:eastAsia="宋体" w:hAnsi="Times New Roman"/>
                <w:bCs/>
              </w:rPr>
            </w:pPr>
            <w:r>
              <w:rPr>
                <w:rFonts w:ascii="Times New Roman" w:eastAsia="宋体" w:hAnsi="Times New Roman"/>
                <w:bCs/>
                <w:lang w:eastAsia="zh-CN"/>
              </w:rPr>
              <w:t>符号</w:t>
            </w:r>
          </w:p>
        </w:tc>
        <w:tc>
          <w:tcPr>
            <w:tcW w:w="1229" w:type="pct"/>
          </w:tcPr>
          <w:p w:rsidR="007D0A25" w:rsidRDefault="00827E7E">
            <w:pPr>
              <w:pStyle w:val="Tabletext9"/>
              <w:jc w:val="center"/>
              <w:rPr>
                <w:rFonts w:ascii="Times New Roman" w:eastAsia="宋体" w:hAnsi="Times New Roman"/>
                <w:bCs/>
                <w:lang w:eastAsia="zh-CN"/>
              </w:rPr>
            </w:pPr>
            <w:r>
              <w:rPr>
                <w:rFonts w:ascii="Times New Roman" w:eastAsia="宋体" w:hAnsi="Times New Roman"/>
                <w:bCs/>
                <w:lang w:eastAsia="zh-CN"/>
              </w:rPr>
              <w:t>标准不确定度</w:t>
            </w:r>
          </w:p>
        </w:tc>
        <w:tc>
          <w:tcPr>
            <w:tcW w:w="586" w:type="pct"/>
            <w:vAlign w:val="center"/>
          </w:tcPr>
          <w:p w:rsidR="007D0A25" w:rsidRDefault="00827E7E">
            <w:pPr>
              <w:pStyle w:val="Tabletext9"/>
              <w:jc w:val="center"/>
              <w:rPr>
                <w:rFonts w:ascii="Times New Roman" w:eastAsia="宋体" w:hAnsi="Times New Roman"/>
                <w:bCs/>
              </w:rPr>
            </w:pPr>
            <w:r>
              <w:rPr>
                <w:rFonts w:ascii="Times New Roman" w:eastAsia="宋体" w:hAnsi="Times New Roman"/>
                <w:bCs/>
                <w:lang w:eastAsia="zh-CN"/>
              </w:rPr>
              <w:t>单位</w:t>
            </w:r>
          </w:p>
        </w:tc>
      </w:tr>
      <w:tr w:rsidR="007D0A25">
        <w:trPr>
          <w:jc w:val="center"/>
        </w:trPr>
        <w:tc>
          <w:tcPr>
            <w:tcW w:w="2045"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zh-CN"/>
              </w:rPr>
              <w:t>长度</w:t>
            </w:r>
          </w:p>
        </w:tc>
        <w:tc>
          <w:tcPr>
            <w:tcW w:w="1140" w:type="pct"/>
            <w:vAlign w:val="center"/>
          </w:tcPr>
          <w:p w:rsidR="007D0A25" w:rsidRDefault="00827E7E">
            <w:pPr>
              <w:pStyle w:val="Tabletext9"/>
              <w:jc w:val="center"/>
              <w:rPr>
                <w:rFonts w:ascii="Times New Roman" w:eastAsia="宋体" w:hAnsi="Times New Roman"/>
                <w:i/>
                <w:lang w:eastAsia="ja-JP"/>
              </w:rPr>
            </w:pPr>
            <w:r>
              <w:rPr>
                <w:rFonts w:ascii="Times New Roman" w:eastAsia="宋体" w:hAnsi="Times New Roman"/>
                <w:lang w:eastAsia="ja-JP"/>
              </w:rPr>
              <w:t>Δ</w:t>
            </w:r>
            <w:r>
              <w:rPr>
                <w:rFonts w:ascii="Times New Roman" w:eastAsia="宋体" w:hAnsi="Times New Roman"/>
                <w:i/>
                <w:vertAlign w:val="superscript"/>
                <w:lang w:eastAsia="ja-JP"/>
              </w:rPr>
              <w:t>P</w:t>
            </w:r>
            <w:r>
              <w:rPr>
                <w:rFonts w:ascii="Times New Roman" w:eastAsia="宋体" w:hAnsi="Times New Roman"/>
                <w:i/>
                <w:lang w:eastAsia="ja-JP"/>
              </w:rPr>
              <w:t>d</w:t>
            </w:r>
          </w:p>
        </w:tc>
        <w:tc>
          <w:tcPr>
            <w:tcW w:w="1229" w:type="pct"/>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±0</w:t>
            </w:r>
            <w:r>
              <w:rPr>
                <w:rFonts w:ascii="Times New Roman" w:eastAsia="宋体" w:hAnsi="Times New Roman"/>
                <w:lang w:eastAsia="zh-CN"/>
              </w:rPr>
              <w:t>.</w:t>
            </w:r>
            <w:r>
              <w:rPr>
                <w:rFonts w:ascii="Times New Roman" w:eastAsia="宋体" w:hAnsi="Times New Roman"/>
                <w:lang w:eastAsia="ja-JP"/>
              </w:rPr>
              <w:t>0004</w:t>
            </w:r>
          </w:p>
        </w:tc>
        <w:tc>
          <w:tcPr>
            <w:tcW w:w="586"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m</w:t>
            </w:r>
          </w:p>
        </w:tc>
      </w:tr>
      <w:tr w:rsidR="007D0A25">
        <w:trPr>
          <w:jc w:val="center"/>
        </w:trPr>
        <w:tc>
          <w:tcPr>
            <w:tcW w:w="2045"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zh-CN"/>
              </w:rPr>
              <w:t>温度</w:t>
            </w:r>
          </w:p>
        </w:tc>
        <w:tc>
          <w:tcPr>
            <w:tcW w:w="1140" w:type="pct"/>
            <w:vAlign w:val="center"/>
          </w:tcPr>
          <w:p w:rsidR="007D0A25" w:rsidRDefault="00827E7E">
            <w:pPr>
              <w:pStyle w:val="Tabletext9"/>
              <w:jc w:val="center"/>
              <w:rPr>
                <w:rFonts w:ascii="Times New Roman" w:eastAsia="宋体" w:hAnsi="Times New Roman"/>
                <w:i/>
                <w:lang w:eastAsia="ja-JP"/>
              </w:rPr>
            </w:pPr>
            <w:r>
              <w:rPr>
                <w:rFonts w:ascii="Times New Roman" w:eastAsia="宋体" w:hAnsi="Times New Roman"/>
                <w:lang w:eastAsia="ja-JP"/>
              </w:rPr>
              <w:t>Δ</w:t>
            </w:r>
            <w:r>
              <w:rPr>
                <w:rFonts w:ascii="Times New Roman" w:eastAsia="宋体" w:hAnsi="Times New Roman"/>
                <w:i/>
                <w:vertAlign w:val="superscript"/>
                <w:lang w:eastAsia="ja-JP"/>
              </w:rPr>
              <w:t>P</w:t>
            </w:r>
            <w:r>
              <w:rPr>
                <w:rFonts w:ascii="Times New Roman" w:eastAsia="宋体" w:hAnsi="Times New Roman"/>
                <w:i/>
                <w:lang w:eastAsia="ja-JP"/>
              </w:rPr>
              <w:t>θ</w:t>
            </w:r>
          </w:p>
        </w:tc>
        <w:tc>
          <w:tcPr>
            <w:tcW w:w="1229" w:type="pct"/>
          </w:tcPr>
          <w:p w:rsidR="007D0A25" w:rsidRDefault="00827E7E">
            <w:pPr>
              <w:pStyle w:val="Tabletext9"/>
              <w:jc w:val="center"/>
              <w:rPr>
                <w:rFonts w:ascii="Times New Roman" w:eastAsia="宋体" w:hAnsi="Times New Roman"/>
              </w:rPr>
            </w:pPr>
            <w:r>
              <w:rPr>
                <w:rFonts w:ascii="Times New Roman" w:eastAsia="宋体" w:hAnsi="Times New Roman"/>
                <w:lang w:eastAsia="ja-JP"/>
              </w:rPr>
              <w:t>±0.001</w:t>
            </w:r>
          </w:p>
        </w:tc>
        <w:tc>
          <w:tcPr>
            <w:tcW w:w="586" w:type="pct"/>
            <w:vAlign w:val="center"/>
          </w:tcPr>
          <w:p w:rsidR="007D0A25" w:rsidRDefault="00827E7E">
            <w:pPr>
              <w:pStyle w:val="Tabletext9"/>
              <w:jc w:val="center"/>
              <w:rPr>
                <w:rFonts w:ascii="Times New Roman" w:eastAsia="宋体" w:hAnsi="Times New Roman"/>
              </w:rPr>
            </w:pPr>
            <w:r>
              <w:rPr>
                <w:rFonts w:ascii="Times New Roman" w:eastAsia="宋体" w:hAnsi="Times New Roman"/>
              </w:rPr>
              <w:t>°</w:t>
            </w:r>
            <w:r>
              <w:rPr>
                <w:rFonts w:ascii="Times New Roman" w:eastAsia="宋体" w:hAnsi="Times New Roman"/>
                <w:lang w:eastAsia="ja-JP"/>
              </w:rPr>
              <w:t>C</w:t>
            </w:r>
          </w:p>
        </w:tc>
      </w:tr>
      <w:tr w:rsidR="007D0A25">
        <w:trPr>
          <w:jc w:val="center"/>
        </w:trPr>
        <w:tc>
          <w:tcPr>
            <w:tcW w:w="2045"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zh-CN"/>
              </w:rPr>
              <w:t>温差</w:t>
            </w:r>
          </w:p>
        </w:tc>
        <w:tc>
          <w:tcPr>
            <w:tcW w:w="1140" w:type="pct"/>
            <w:vAlign w:val="center"/>
          </w:tcPr>
          <w:p w:rsidR="007D0A25" w:rsidRDefault="00827E7E">
            <w:pPr>
              <w:pStyle w:val="Tabletext9"/>
              <w:jc w:val="center"/>
              <w:rPr>
                <w:rFonts w:ascii="Times New Roman" w:eastAsia="宋体" w:hAnsi="Times New Roman"/>
                <w:i/>
                <w:lang w:eastAsia="ja-JP"/>
              </w:rPr>
            </w:pPr>
            <w:r>
              <w:rPr>
                <w:rFonts w:ascii="Times New Roman" w:eastAsia="宋体" w:hAnsi="Times New Roman"/>
                <w:lang w:eastAsia="ja-JP"/>
              </w:rPr>
              <w:t>Δ</w:t>
            </w:r>
            <w:r>
              <w:rPr>
                <w:rFonts w:ascii="Times New Roman" w:eastAsia="宋体" w:hAnsi="Times New Roman"/>
                <w:i/>
                <w:vertAlign w:val="superscript"/>
                <w:lang w:eastAsia="ja-JP"/>
              </w:rPr>
              <w:t>P</w:t>
            </w:r>
            <w:r>
              <w:rPr>
                <w:rFonts w:ascii="Times New Roman" w:eastAsia="宋体" w:hAnsi="Times New Roman"/>
                <w:i/>
                <w:lang w:eastAsia="ja-JP"/>
              </w:rPr>
              <w:t>δθ</w:t>
            </w:r>
          </w:p>
        </w:tc>
        <w:tc>
          <w:tcPr>
            <w:tcW w:w="1229" w:type="pct"/>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±0.2</w:t>
            </w:r>
          </w:p>
        </w:tc>
        <w:tc>
          <w:tcPr>
            <w:tcW w:w="586"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K</w:t>
            </w:r>
          </w:p>
        </w:tc>
      </w:tr>
      <w:tr w:rsidR="007D0A25">
        <w:trPr>
          <w:jc w:val="center"/>
        </w:trPr>
        <w:tc>
          <w:tcPr>
            <w:tcW w:w="2045"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zh-CN"/>
              </w:rPr>
              <w:t>电压</w:t>
            </w:r>
          </w:p>
        </w:tc>
        <w:tc>
          <w:tcPr>
            <w:tcW w:w="1140" w:type="pct"/>
            <w:vAlign w:val="center"/>
          </w:tcPr>
          <w:p w:rsidR="007D0A25" w:rsidRDefault="00827E7E">
            <w:pPr>
              <w:pStyle w:val="Tabletext9"/>
              <w:jc w:val="center"/>
              <w:rPr>
                <w:rFonts w:ascii="Times New Roman" w:eastAsia="宋体" w:hAnsi="Times New Roman"/>
                <w:i/>
                <w:lang w:eastAsia="ja-JP"/>
              </w:rPr>
            </w:pPr>
            <w:r>
              <w:rPr>
                <w:rFonts w:ascii="Times New Roman" w:eastAsia="宋体" w:hAnsi="Times New Roman"/>
                <w:lang w:eastAsia="ja-JP"/>
              </w:rPr>
              <w:t>Δ</w:t>
            </w:r>
            <w:r>
              <w:rPr>
                <w:rFonts w:ascii="Times New Roman" w:eastAsia="宋体" w:hAnsi="Times New Roman"/>
                <w:i/>
                <w:vertAlign w:val="superscript"/>
                <w:lang w:eastAsia="ja-JP"/>
              </w:rPr>
              <w:t>P</w:t>
            </w:r>
            <w:r>
              <w:rPr>
                <w:rFonts w:ascii="Times New Roman" w:eastAsia="宋体" w:hAnsi="Times New Roman"/>
                <w:i/>
                <w:lang w:eastAsia="ja-JP"/>
              </w:rPr>
              <w:t>V</w:t>
            </w:r>
          </w:p>
        </w:tc>
        <w:tc>
          <w:tcPr>
            <w:tcW w:w="1229" w:type="pct"/>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±1.0%</w:t>
            </w:r>
          </w:p>
        </w:tc>
        <w:tc>
          <w:tcPr>
            <w:tcW w:w="586"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mV</w:t>
            </w:r>
          </w:p>
        </w:tc>
      </w:tr>
      <w:tr w:rsidR="007D0A25">
        <w:trPr>
          <w:jc w:val="center"/>
        </w:trPr>
        <w:tc>
          <w:tcPr>
            <w:tcW w:w="2045"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zh-CN"/>
              </w:rPr>
              <w:t>电功率</w:t>
            </w:r>
          </w:p>
        </w:tc>
        <w:tc>
          <w:tcPr>
            <w:tcW w:w="1140" w:type="pct"/>
            <w:vAlign w:val="center"/>
          </w:tcPr>
          <w:p w:rsidR="007D0A25" w:rsidRDefault="00827E7E">
            <w:pPr>
              <w:pStyle w:val="Tabletext9"/>
              <w:jc w:val="center"/>
              <w:rPr>
                <w:rFonts w:ascii="Times New Roman" w:eastAsia="宋体" w:hAnsi="Times New Roman"/>
                <w:i/>
              </w:rPr>
            </w:pPr>
            <w:r>
              <w:rPr>
                <w:rFonts w:ascii="Times New Roman" w:eastAsia="宋体" w:hAnsi="Times New Roman"/>
                <w:lang w:eastAsia="ja-JP"/>
              </w:rPr>
              <w:t>Δ</w:t>
            </w:r>
            <w:r>
              <w:rPr>
                <w:rFonts w:ascii="Times New Roman" w:eastAsia="宋体" w:hAnsi="Times New Roman"/>
                <w:i/>
                <w:vertAlign w:val="superscript"/>
                <w:lang w:eastAsia="ja-JP"/>
              </w:rPr>
              <w:t>P</w:t>
            </w:r>
            <w:r>
              <w:rPr>
                <w:rFonts w:ascii="Times New Roman" w:eastAsia="宋体" w:hAnsi="Times New Roman"/>
                <w:i/>
                <w:lang w:eastAsia="ja-JP"/>
              </w:rPr>
              <w:t>W</w:t>
            </w:r>
          </w:p>
        </w:tc>
        <w:tc>
          <w:tcPr>
            <w:tcW w:w="1229" w:type="pct"/>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±2.7%</w:t>
            </w:r>
          </w:p>
        </w:tc>
        <w:tc>
          <w:tcPr>
            <w:tcW w:w="586"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W</w:t>
            </w:r>
          </w:p>
        </w:tc>
      </w:tr>
      <w:tr w:rsidR="007D0A25">
        <w:trPr>
          <w:jc w:val="center"/>
        </w:trPr>
        <w:tc>
          <w:tcPr>
            <w:tcW w:w="2045"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zh-CN"/>
              </w:rPr>
              <w:t>入射辐射热流密度</w:t>
            </w:r>
          </w:p>
        </w:tc>
        <w:tc>
          <w:tcPr>
            <w:tcW w:w="1140" w:type="pct"/>
            <w:vAlign w:val="center"/>
          </w:tcPr>
          <w:p w:rsidR="007D0A25" w:rsidRDefault="00827E7E">
            <w:pPr>
              <w:pStyle w:val="Tabletext9"/>
              <w:jc w:val="center"/>
              <w:rPr>
                <w:rFonts w:ascii="Times New Roman" w:eastAsia="宋体" w:hAnsi="Times New Roman"/>
              </w:rPr>
            </w:pPr>
            <w:r>
              <w:rPr>
                <w:rFonts w:ascii="Times New Roman" w:eastAsia="宋体" w:hAnsi="Times New Roman"/>
                <w:lang w:eastAsia="ja-JP"/>
              </w:rPr>
              <w:t>Δ</w:t>
            </w:r>
            <w:r>
              <w:rPr>
                <w:rFonts w:ascii="Times New Roman" w:eastAsia="宋体" w:hAnsi="Times New Roman"/>
                <w:i/>
                <w:vertAlign w:val="superscript"/>
                <w:lang w:eastAsia="ja-JP"/>
              </w:rPr>
              <w:t>P</w:t>
            </w:r>
            <w:r>
              <w:rPr>
                <w:rFonts w:ascii="Times New Roman" w:eastAsia="宋体" w:hAnsi="Times New Roman"/>
                <w:i/>
                <w:lang w:eastAsia="ja-JP"/>
              </w:rPr>
              <w:t>I</w:t>
            </w:r>
            <w:r>
              <w:rPr>
                <w:rFonts w:ascii="Times New Roman" w:eastAsia="宋体" w:hAnsi="Times New Roman"/>
                <w:vertAlign w:val="subscript"/>
                <w:lang w:eastAsia="ja-JP"/>
              </w:rPr>
              <w:t>Solar</w:t>
            </w:r>
          </w:p>
        </w:tc>
        <w:tc>
          <w:tcPr>
            <w:tcW w:w="1229" w:type="pct"/>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±0.0004</w:t>
            </w:r>
          </w:p>
        </w:tc>
        <w:tc>
          <w:tcPr>
            <w:tcW w:w="586" w:type="pct"/>
            <w:vAlign w:val="center"/>
          </w:tcPr>
          <w:p w:rsidR="007D0A25" w:rsidRDefault="00827E7E">
            <w:pPr>
              <w:pStyle w:val="Tabletext9"/>
              <w:jc w:val="center"/>
              <w:rPr>
                <w:rFonts w:ascii="Times New Roman" w:eastAsia="宋体" w:hAnsi="Times New Roman"/>
                <w:lang w:eastAsia="ja-JP"/>
              </w:rPr>
            </w:pPr>
            <w:r>
              <w:rPr>
                <w:rFonts w:ascii="Times New Roman" w:eastAsia="宋体" w:hAnsi="Times New Roman"/>
                <w:lang w:eastAsia="ja-JP"/>
              </w:rPr>
              <w:t>W/m</w:t>
            </w:r>
            <w:r>
              <w:rPr>
                <w:rFonts w:ascii="Times New Roman" w:eastAsia="宋体" w:hAnsi="Times New Roman"/>
                <w:vertAlign w:val="superscript"/>
                <w:lang w:eastAsia="ja-JP"/>
              </w:rPr>
              <w:t>2</w:t>
            </w:r>
          </w:p>
        </w:tc>
      </w:tr>
    </w:tbl>
    <w:p w:rsidR="007D0A25" w:rsidRDefault="007D0A25">
      <w:pPr>
        <w:pStyle w:val="afffff1"/>
        <w:ind w:firstLine="420"/>
        <w:rPr>
          <w:rFonts w:ascii="Times New Roman"/>
        </w:rPr>
      </w:pPr>
    </w:p>
    <w:p w:rsidR="007D0A25" w:rsidRDefault="00827E7E">
      <w:pPr>
        <w:pStyle w:val="afffff1"/>
        <w:ind w:firstLine="420"/>
        <w:rPr>
          <w:rFonts w:ascii="Times New Roman"/>
          <w:sz w:val="20"/>
          <w:lang w:val="en-GB"/>
        </w:rPr>
      </w:pPr>
      <w:r>
        <w:rPr>
          <w:rFonts w:ascii="Times New Roman"/>
        </w:rPr>
        <w:t>表</w:t>
      </w:r>
      <w:r>
        <w:rPr>
          <w:rFonts w:ascii="Times New Roman"/>
        </w:rPr>
        <w:t>G.3</w:t>
      </w:r>
      <w:r>
        <w:rPr>
          <w:rFonts w:ascii="Times New Roman"/>
        </w:rPr>
        <w:t>给出了根据测量结果估算传热系数</w:t>
      </w:r>
      <m:oMath>
        <m:sSub>
          <m:sSubPr>
            <m:ctrlPr>
              <w:rPr>
                <w:rFonts w:ascii="Cambria Math" w:eastAsia="Cambria Math" w:hAnsi="Cambria Math"/>
                <w:i/>
                <w:sz w:val="20"/>
                <w:lang w:val="en-GB"/>
              </w:rPr>
            </m:ctrlPr>
          </m:sSubPr>
          <m:e>
            <m:r>
              <w:rPr>
                <w:rFonts w:ascii="Cambria Math" w:eastAsiaTheme="minorEastAsia" w:hAnsi="Cambria Math"/>
                <w:sz w:val="20"/>
                <w:lang w:val="en-GB"/>
              </w:rPr>
              <m:t>U</m:t>
            </m:r>
          </m:e>
          <m:sub>
            <m:r>
              <w:rPr>
                <w:rFonts w:ascii="Cambria Math" w:eastAsiaTheme="minorEastAsia" w:hAnsi="Cambria Math"/>
                <w:sz w:val="20"/>
                <w:lang w:val="en-GB"/>
              </w:rPr>
              <m:t>N</m:t>
            </m:r>
          </m:sub>
        </m:sSub>
      </m:oMath>
      <w:r>
        <w:rPr>
          <w:rFonts w:ascii="Times New Roman"/>
        </w:rPr>
        <w:t>不确定度的示例。此外，表</w:t>
      </w:r>
      <w:r>
        <w:rPr>
          <w:rFonts w:ascii="Times New Roman"/>
        </w:rPr>
        <w:t>G.4</w:t>
      </w:r>
      <w:r>
        <w:rPr>
          <w:rFonts w:ascii="Times New Roman"/>
        </w:rPr>
        <w:t>给出了根据传热量测量结果估算不确定度示例，</w:t>
      </w:r>
      <m:oMath>
        <m:sSub>
          <m:sSubPr>
            <m:ctrlPr>
              <w:rPr>
                <w:rFonts w:ascii="Cambria Math" w:eastAsia="Cambria Math" w:hAnsi="Cambria Math"/>
                <w:i/>
                <w:sz w:val="20"/>
                <w:lang w:val="en-GB"/>
              </w:rPr>
            </m:ctrlPr>
          </m:sSubPr>
          <m:e>
            <m:r>
              <w:rPr>
                <w:rFonts w:ascii="Cambria Math" w:eastAsiaTheme="minorEastAsia" w:hAnsi="Cambria Math"/>
                <w:sz w:val="20"/>
                <w:lang w:val="en-GB"/>
              </w:rPr>
              <m:t>H</m:t>
            </m:r>
          </m:e>
          <m:sub>
            <m:r>
              <w:rPr>
                <w:rFonts w:ascii="Cambria Math" w:eastAsia="Cambria Math" w:hAnsi="Cambria Math"/>
                <w:sz w:val="20"/>
                <w:lang w:val="en-GB"/>
              </w:rPr>
              <m:t>N</m:t>
            </m:r>
          </m:sub>
        </m:sSub>
        <m:r>
          <m:rPr>
            <m:sty m:val="p"/>
          </m:rPr>
          <w:rPr>
            <w:rFonts w:ascii="Cambria Math" w:eastAsiaTheme="minorEastAsia" w:hAnsi="Cambria Math"/>
            <w:sz w:val="20"/>
            <w:lang w:val="en-GB"/>
          </w:rPr>
          <m:t>=</m:t>
        </m:r>
        <m:sSub>
          <m:sSubPr>
            <m:ctrlPr>
              <w:rPr>
                <w:rFonts w:ascii="Cambria Math" w:eastAsia="Cambria Math" w:hAnsi="Cambria Math"/>
                <w:i/>
                <w:sz w:val="20"/>
                <w:lang w:val="en-GB"/>
              </w:rPr>
            </m:ctrlPr>
          </m:sSubPr>
          <m:e>
            <m:r>
              <w:rPr>
                <w:rFonts w:ascii="Cambria Math" w:eastAsiaTheme="minorEastAsia" w:hAnsi="Cambria Math"/>
                <w:sz w:val="20"/>
                <w:lang w:val="en-GB"/>
              </w:rPr>
              <m:t>U</m:t>
            </m:r>
          </m:e>
          <m:sub>
            <m:r>
              <w:rPr>
                <w:rFonts w:ascii="Cambria Math" w:eastAsiaTheme="minorEastAsia" w:hAnsi="Cambria Math"/>
                <w:sz w:val="20"/>
                <w:lang w:val="en-GB"/>
              </w:rPr>
              <m:t>N</m:t>
            </m:r>
          </m:sub>
        </m:sSub>
        <m:r>
          <w:rPr>
            <w:rFonts w:ascii="Cambria Math" w:eastAsia="Cambria Math" w:hAnsi="Cambria Math"/>
            <w:sz w:val="20"/>
            <w:lang w:val="en-GB"/>
          </w:rPr>
          <m:t>/</m:t>
        </m:r>
        <m:sSub>
          <m:sSubPr>
            <m:ctrlPr>
              <w:rPr>
                <w:rFonts w:ascii="Cambria Math" w:eastAsia="Cambria Math" w:hAnsi="Cambria Math"/>
                <w:i/>
                <w:sz w:val="20"/>
                <w:lang w:val="en-GB"/>
              </w:rPr>
            </m:ctrlPr>
          </m:sSubPr>
          <m:e>
            <m:r>
              <w:rPr>
                <w:rFonts w:ascii="Cambria Math" w:eastAsiaTheme="minorEastAsia" w:hAnsi="Cambria Math"/>
                <w:sz w:val="20"/>
                <w:lang w:val="en-GB"/>
              </w:rPr>
              <m:t>A</m:t>
            </m:r>
          </m:e>
          <m:sub>
            <m:r>
              <w:rPr>
                <w:rFonts w:ascii="Cambria Math" w:eastAsia="Cambria Math" w:hAnsi="Cambria Math"/>
                <w:sz w:val="20"/>
                <w:lang w:val="en-GB"/>
              </w:rPr>
              <m:t>sp</m:t>
            </m:r>
          </m:sub>
        </m:sSub>
      </m:oMath>
      <w:r>
        <w:rPr>
          <w:rFonts w:ascii="Times New Roman"/>
          <w:sz w:val="20"/>
          <w:lang w:val="en-GB"/>
        </w:rPr>
        <w:t>。</w:t>
      </w:r>
    </w:p>
    <w:p w:rsidR="007D0A25" w:rsidRDefault="007D0A25">
      <w:pPr>
        <w:pStyle w:val="afffff1"/>
        <w:ind w:firstLine="420"/>
        <w:rPr>
          <w:rFonts w:ascii="Times New Roman"/>
        </w:rPr>
      </w:pPr>
    </w:p>
    <w:p w:rsidR="007D0A25" w:rsidRDefault="00827E7E">
      <w:pPr>
        <w:pStyle w:val="afffff1"/>
        <w:ind w:firstLineChars="0" w:firstLine="0"/>
        <w:jc w:val="center"/>
        <w:rPr>
          <w:rFonts w:ascii="Times New Roman"/>
        </w:rPr>
      </w:pPr>
      <w:r>
        <w:rPr>
          <w:rFonts w:ascii="Times New Roman"/>
        </w:rPr>
        <w:t xml:space="preserve"> </w:t>
      </w:r>
      <w:r>
        <w:rPr>
          <w:rFonts w:ascii="Times New Roman"/>
          <w:b/>
        </w:rPr>
        <w:t>表</w:t>
      </w:r>
      <w:r>
        <w:rPr>
          <w:rFonts w:ascii="Times New Roman"/>
          <w:b/>
        </w:rPr>
        <w:t>G.3—</w:t>
      </w:r>
      <w:r>
        <w:rPr>
          <w:rFonts w:ascii="Times New Roman"/>
          <w:b/>
        </w:rPr>
        <w:t>传热系数不确定度因素和标准不确定度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4A0" w:firstRow="1" w:lastRow="0" w:firstColumn="1" w:lastColumn="0" w:noHBand="0" w:noVBand="1"/>
      </w:tblPr>
      <w:tblGrid>
        <w:gridCol w:w="1203"/>
        <w:gridCol w:w="1306"/>
        <w:gridCol w:w="1370"/>
        <w:gridCol w:w="2467"/>
        <w:gridCol w:w="1695"/>
        <w:gridCol w:w="1303"/>
      </w:tblGrid>
      <w:tr w:rsidR="007D0A25">
        <w:trPr>
          <w:jc w:val="center"/>
        </w:trPr>
        <w:tc>
          <w:tcPr>
            <w:tcW w:w="644" w:type="pct"/>
            <w:vAlign w:val="center"/>
          </w:tcPr>
          <w:p w:rsidR="007D0A25" w:rsidRDefault="00827E7E">
            <w:pPr>
              <w:pStyle w:val="Tabletext9"/>
              <w:jc w:val="center"/>
              <w:rPr>
                <w:rFonts w:ascii="Times New Roman" w:eastAsia="宋体" w:hAnsi="Times New Roman"/>
                <w:bCs/>
              </w:rPr>
            </w:pPr>
            <w:r>
              <w:rPr>
                <w:rFonts w:ascii="Times New Roman" w:eastAsia="宋体" w:hAnsi="Times New Roman"/>
                <w:bCs/>
                <w:lang w:eastAsia="zh-CN"/>
              </w:rPr>
              <w:t>符号</w:t>
            </w:r>
          </w:p>
        </w:tc>
        <w:tc>
          <w:tcPr>
            <w:tcW w:w="699" w:type="pct"/>
          </w:tcPr>
          <w:p w:rsidR="007D0A25" w:rsidRDefault="00827E7E">
            <w:pPr>
              <w:pStyle w:val="Tabletext9"/>
              <w:jc w:val="center"/>
              <w:rPr>
                <w:rFonts w:ascii="Times New Roman" w:eastAsia="宋体" w:hAnsi="Times New Roman"/>
                <w:bCs/>
                <w:lang w:eastAsia="ja-JP"/>
              </w:rPr>
            </w:pPr>
            <w:r>
              <w:rPr>
                <w:rFonts w:ascii="Times New Roman" w:eastAsia="宋体" w:hAnsi="Times New Roman"/>
                <w:bCs/>
                <w:lang w:eastAsia="zh-CN"/>
              </w:rPr>
              <w:t>测量值</w:t>
            </w:r>
          </w:p>
        </w:tc>
        <w:tc>
          <w:tcPr>
            <w:tcW w:w="733" w:type="pct"/>
          </w:tcPr>
          <w:p w:rsidR="007D0A25" w:rsidRDefault="00827E7E">
            <w:pPr>
              <w:pStyle w:val="Tabletext9"/>
              <w:jc w:val="center"/>
              <w:rPr>
                <w:rFonts w:ascii="Times New Roman" w:eastAsia="宋体" w:hAnsi="Times New Roman"/>
                <w:bCs/>
                <w:lang w:eastAsia="ja-JP"/>
              </w:rPr>
            </w:pPr>
            <w:r>
              <w:rPr>
                <w:rFonts w:ascii="Times New Roman" w:eastAsia="宋体" w:hAnsi="Times New Roman"/>
                <w:bCs/>
                <w:lang w:eastAsia="ja-JP"/>
              </w:rPr>
              <w:t>灵敏度系数</w:t>
            </w:r>
          </w:p>
        </w:tc>
        <w:tc>
          <w:tcPr>
            <w:tcW w:w="1320" w:type="pct"/>
          </w:tcPr>
          <w:p w:rsidR="007D0A25" w:rsidRDefault="00827E7E">
            <w:pPr>
              <w:pStyle w:val="Tabletext9"/>
              <w:jc w:val="center"/>
              <w:rPr>
                <w:rFonts w:ascii="Times New Roman" w:eastAsia="宋体" w:hAnsi="Times New Roman"/>
                <w:bCs/>
                <w:highlight w:val="yellow"/>
                <w:lang w:eastAsia="ja-JP"/>
              </w:rPr>
            </w:pPr>
            <w:r>
              <w:rPr>
                <w:rFonts w:ascii="Times New Roman" w:eastAsia="宋体" w:hAnsi="Times New Roman"/>
                <w:bCs/>
                <w:lang w:eastAsia="zh-CN"/>
              </w:rPr>
              <w:t>因素的标准不确定</w:t>
            </w:r>
          </w:p>
        </w:tc>
        <w:tc>
          <w:tcPr>
            <w:tcW w:w="907" w:type="pct"/>
          </w:tcPr>
          <w:p w:rsidR="007D0A25" w:rsidRDefault="00827E7E">
            <w:pPr>
              <w:pStyle w:val="Tabletext9"/>
              <w:jc w:val="center"/>
              <w:rPr>
                <w:rFonts w:ascii="Times New Roman" w:eastAsia="宋体" w:hAnsi="Times New Roman"/>
                <w:bCs/>
                <w:lang w:eastAsia="ja-JP"/>
              </w:rPr>
            </w:pPr>
            <w:r>
              <w:rPr>
                <w:rFonts w:ascii="Times New Roman" w:eastAsia="宋体" w:hAnsi="Times New Roman"/>
                <w:bCs/>
                <w:lang w:eastAsia="zh-CN"/>
              </w:rPr>
              <w:t>标准不确定度</w:t>
            </w:r>
          </w:p>
        </w:tc>
        <w:tc>
          <w:tcPr>
            <w:tcW w:w="697" w:type="pct"/>
            <w:vAlign w:val="center"/>
          </w:tcPr>
          <w:p w:rsidR="007D0A25" w:rsidRDefault="00827E7E">
            <w:pPr>
              <w:pStyle w:val="Tabletext9"/>
              <w:jc w:val="center"/>
              <w:rPr>
                <w:rFonts w:ascii="Times New Roman" w:eastAsia="宋体" w:hAnsi="Times New Roman"/>
                <w:bCs/>
              </w:rPr>
            </w:pPr>
            <w:r>
              <w:rPr>
                <w:rFonts w:ascii="Times New Roman" w:eastAsia="宋体" w:hAnsi="Times New Roman"/>
                <w:bCs/>
                <w:lang w:eastAsia="zh-CN"/>
              </w:rPr>
              <w:t>单位</w:t>
            </w:r>
          </w:p>
        </w:tc>
      </w:tr>
      <w:tr w:rsidR="007D0A25">
        <w:trPr>
          <w:jc w:val="center"/>
        </w:trPr>
        <w:tc>
          <w:tcPr>
            <w:tcW w:w="644" w:type="pct"/>
            <w:vAlign w:val="center"/>
          </w:tcPr>
          <w:p w:rsidR="007D0A25" w:rsidRDefault="00827E7E">
            <w:pPr>
              <w:pStyle w:val="Tabletext9"/>
              <w:jc w:val="center"/>
              <w:rPr>
                <w:rFonts w:ascii="Times New Roman" w:hAnsi="Times New Roman"/>
                <w:lang w:eastAsia="ja-JP"/>
              </w:rPr>
            </w:pPr>
            <w:r>
              <w:rPr>
                <w:rFonts w:ascii="Times New Roman" w:hAnsi="Times New Roman"/>
                <w:i/>
                <w:lang w:eastAsia="ja-JP"/>
              </w:rPr>
              <w:t>Φ’</w:t>
            </w:r>
            <w:r>
              <w:rPr>
                <w:rFonts w:ascii="Times New Roman" w:hAnsi="Times New Roman"/>
                <w:vertAlign w:val="subscript"/>
                <w:lang w:eastAsia="ja-JP"/>
              </w:rPr>
              <w:t>C</w:t>
            </w:r>
          </w:p>
        </w:tc>
        <w:tc>
          <w:tcPr>
            <w:tcW w:w="699" w:type="pct"/>
          </w:tcPr>
          <w:p w:rsidR="007D0A25" w:rsidRDefault="00827E7E">
            <w:pPr>
              <w:pStyle w:val="Tabletext9"/>
              <w:jc w:val="center"/>
              <w:rPr>
                <w:rFonts w:ascii="Times New Roman" w:hAnsi="Times New Roman"/>
                <w:lang w:eastAsia="ja-JP"/>
              </w:rPr>
            </w:pPr>
            <w:r>
              <w:rPr>
                <w:rFonts w:ascii="Times New Roman" w:hAnsi="Times New Roman"/>
                <w:lang w:eastAsia="ja-JP"/>
              </w:rPr>
              <w:t>- 86.1</w:t>
            </w:r>
          </w:p>
        </w:tc>
        <w:tc>
          <w:tcPr>
            <w:tcW w:w="733" w:type="pct"/>
          </w:tcPr>
          <w:p w:rsidR="007D0A25" w:rsidRDefault="00827E7E">
            <w:pPr>
              <w:pStyle w:val="Tabletext9"/>
              <w:jc w:val="center"/>
              <w:rPr>
                <w:rFonts w:ascii="Times New Roman" w:hAnsi="Times New Roman"/>
                <w:lang w:eastAsia="ja-JP"/>
              </w:rPr>
            </w:pPr>
            <w:r>
              <w:rPr>
                <w:rFonts w:ascii="Times New Roman" w:hAnsi="Times New Roman"/>
                <w:lang w:eastAsia="ja-JP"/>
              </w:rPr>
              <w:t>0.0964</w:t>
            </w:r>
          </w:p>
        </w:tc>
        <w:tc>
          <w:tcPr>
            <w:tcW w:w="1320" w:type="pct"/>
          </w:tcPr>
          <w:p w:rsidR="007D0A25" w:rsidRDefault="00827E7E">
            <w:pPr>
              <w:pStyle w:val="Tabletext9"/>
              <w:jc w:val="center"/>
              <w:rPr>
                <w:rFonts w:ascii="Times New Roman" w:hAnsi="Times New Roman"/>
                <w:lang w:eastAsia="ja-JP"/>
              </w:rPr>
            </w:pPr>
            <w:r>
              <w:rPr>
                <w:rFonts w:ascii="Times New Roman" w:hAnsi="Times New Roman"/>
                <w:lang w:eastAsia="ja-JP"/>
              </w:rPr>
              <w:t>0.861</w:t>
            </w:r>
          </w:p>
        </w:tc>
        <w:tc>
          <w:tcPr>
            <w:tcW w:w="907" w:type="pct"/>
          </w:tcPr>
          <w:p w:rsidR="007D0A25" w:rsidRDefault="00827E7E">
            <w:pPr>
              <w:pStyle w:val="Tabletext9"/>
              <w:jc w:val="center"/>
              <w:rPr>
                <w:rFonts w:ascii="Times New Roman" w:hAnsi="Times New Roman"/>
                <w:lang w:eastAsia="ja-JP"/>
              </w:rPr>
            </w:pPr>
            <w:r>
              <w:rPr>
                <w:rFonts w:ascii="Times New Roman" w:hAnsi="Times New Roman"/>
                <w:lang w:eastAsia="ja-JP"/>
              </w:rPr>
              <w:t>0.083</w:t>
            </w:r>
          </w:p>
        </w:tc>
        <w:tc>
          <w:tcPr>
            <w:tcW w:w="697" w:type="pct"/>
            <w:vAlign w:val="center"/>
          </w:tcPr>
          <w:p w:rsidR="007D0A25" w:rsidRDefault="00827E7E">
            <w:pPr>
              <w:pStyle w:val="Tabletext9"/>
              <w:jc w:val="center"/>
              <w:rPr>
                <w:rFonts w:ascii="Times New Roman" w:hAnsi="Times New Roman"/>
                <w:lang w:eastAsia="ja-JP"/>
              </w:rPr>
            </w:pPr>
            <w:r>
              <w:rPr>
                <w:rFonts w:ascii="Times New Roman" w:hAnsi="Times New Roman"/>
                <w:lang w:eastAsia="ja-JP"/>
              </w:rPr>
              <w:t>W</w:t>
            </w:r>
          </w:p>
        </w:tc>
      </w:tr>
      <w:tr w:rsidR="007D0A25">
        <w:trPr>
          <w:jc w:val="center"/>
        </w:trPr>
        <w:tc>
          <w:tcPr>
            <w:tcW w:w="644" w:type="pct"/>
            <w:vAlign w:val="center"/>
          </w:tcPr>
          <w:p w:rsidR="007D0A25" w:rsidRDefault="00827E7E">
            <w:pPr>
              <w:pStyle w:val="Tabletext9"/>
              <w:jc w:val="center"/>
              <w:rPr>
                <w:rFonts w:ascii="Times New Roman" w:hAnsi="Times New Roman"/>
                <w:lang w:eastAsia="ja-JP"/>
              </w:rPr>
            </w:pPr>
            <w:r>
              <w:rPr>
                <w:rFonts w:ascii="Times New Roman" w:hAnsi="Times New Roman"/>
                <w:i/>
                <w:lang w:eastAsia="ja-JP"/>
              </w:rPr>
              <w:t>Φ’</w:t>
            </w:r>
            <w:r>
              <w:rPr>
                <w:rFonts w:ascii="Times New Roman" w:hAnsi="Times New Roman"/>
                <w:vertAlign w:val="subscript"/>
                <w:lang w:eastAsia="ja-JP"/>
              </w:rPr>
              <w:t>P</w:t>
            </w:r>
          </w:p>
        </w:tc>
        <w:tc>
          <w:tcPr>
            <w:tcW w:w="699" w:type="pct"/>
          </w:tcPr>
          <w:p w:rsidR="007D0A25" w:rsidRDefault="00827E7E">
            <w:pPr>
              <w:pStyle w:val="Tabletext9"/>
              <w:jc w:val="center"/>
              <w:rPr>
                <w:rFonts w:ascii="Times New Roman" w:hAnsi="Times New Roman"/>
                <w:lang w:eastAsia="ja-JP"/>
              </w:rPr>
            </w:pPr>
            <w:r>
              <w:rPr>
                <w:rFonts w:ascii="Times New Roman" w:hAnsi="Times New Roman"/>
                <w:lang w:eastAsia="ja-JP"/>
              </w:rPr>
              <w:t>10.5</w:t>
            </w:r>
          </w:p>
        </w:tc>
        <w:tc>
          <w:tcPr>
            <w:tcW w:w="733" w:type="pct"/>
          </w:tcPr>
          <w:p w:rsidR="007D0A25" w:rsidRDefault="00827E7E">
            <w:pPr>
              <w:pStyle w:val="Tabletext9"/>
              <w:jc w:val="center"/>
              <w:rPr>
                <w:rFonts w:ascii="Times New Roman" w:hAnsi="Times New Roman"/>
                <w:lang w:eastAsia="ja-JP"/>
              </w:rPr>
            </w:pPr>
            <w:r>
              <w:rPr>
                <w:rFonts w:ascii="Times New Roman" w:hAnsi="Times New Roman"/>
                <w:lang w:eastAsia="ja-JP"/>
              </w:rPr>
              <w:t>0.0964</w:t>
            </w:r>
          </w:p>
        </w:tc>
        <w:tc>
          <w:tcPr>
            <w:tcW w:w="1320" w:type="pct"/>
          </w:tcPr>
          <w:p w:rsidR="007D0A25" w:rsidRDefault="00827E7E">
            <w:pPr>
              <w:pStyle w:val="Tabletext9"/>
              <w:jc w:val="center"/>
              <w:rPr>
                <w:rFonts w:ascii="Times New Roman" w:hAnsi="Times New Roman"/>
                <w:lang w:eastAsia="ja-JP"/>
              </w:rPr>
            </w:pPr>
            <w:r>
              <w:rPr>
                <w:rFonts w:ascii="Times New Roman" w:hAnsi="Times New Roman"/>
                <w:lang w:eastAsia="ja-JP"/>
              </w:rPr>
              <w:t>0.105</w:t>
            </w:r>
          </w:p>
        </w:tc>
        <w:tc>
          <w:tcPr>
            <w:tcW w:w="907" w:type="pct"/>
          </w:tcPr>
          <w:p w:rsidR="007D0A25" w:rsidRDefault="00827E7E">
            <w:pPr>
              <w:pStyle w:val="Tabletext9"/>
              <w:jc w:val="center"/>
              <w:rPr>
                <w:rFonts w:ascii="Times New Roman" w:hAnsi="Times New Roman"/>
                <w:lang w:eastAsia="ja-JP"/>
              </w:rPr>
            </w:pPr>
            <w:r>
              <w:rPr>
                <w:rFonts w:ascii="Times New Roman" w:hAnsi="Times New Roman"/>
                <w:lang w:eastAsia="ja-JP"/>
              </w:rPr>
              <w:t>0.010</w:t>
            </w:r>
          </w:p>
        </w:tc>
        <w:tc>
          <w:tcPr>
            <w:tcW w:w="697" w:type="pct"/>
            <w:vAlign w:val="center"/>
          </w:tcPr>
          <w:p w:rsidR="007D0A25" w:rsidRDefault="00827E7E">
            <w:pPr>
              <w:pStyle w:val="Tabletext9"/>
              <w:jc w:val="center"/>
              <w:rPr>
                <w:rFonts w:ascii="Times New Roman" w:hAnsi="Times New Roman"/>
                <w:lang w:eastAsia="ja-JP"/>
              </w:rPr>
            </w:pPr>
            <w:r>
              <w:rPr>
                <w:rFonts w:ascii="Times New Roman" w:hAnsi="Times New Roman"/>
                <w:lang w:eastAsia="ja-JP"/>
              </w:rPr>
              <w:t>W</w:t>
            </w:r>
          </w:p>
        </w:tc>
      </w:tr>
      <w:tr w:rsidR="007D0A25">
        <w:trPr>
          <w:jc w:val="center"/>
        </w:trPr>
        <w:tc>
          <w:tcPr>
            <w:tcW w:w="644" w:type="pct"/>
            <w:vAlign w:val="center"/>
          </w:tcPr>
          <w:p w:rsidR="007D0A25" w:rsidRDefault="00827E7E">
            <w:pPr>
              <w:pStyle w:val="Tabletext9"/>
              <w:jc w:val="center"/>
              <w:rPr>
                <w:rFonts w:ascii="Times New Roman" w:hAnsi="Times New Roman"/>
                <w:i/>
                <w:lang w:eastAsia="ja-JP"/>
              </w:rPr>
            </w:pPr>
            <w:r>
              <w:rPr>
                <w:rFonts w:ascii="Times New Roman" w:hAnsi="Times New Roman"/>
                <w:i/>
                <w:lang w:eastAsia="ja-JP"/>
              </w:rPr>
              <w:t>Φ’</w:t>
            </w:r>
            <w:r>
              <w:rPr>
                <w:rFonts w:ascii="Times New Roman" w:hAnsi="Times New Roman"/>
                <w:vertAlign w:val="subscript"/>
                <w:lang w:eastAsia="ja-JP"/>
              </w:rPr>
              <w:t>B</w:t>
            </w:r>
          </w:p>
        </w:tc>
        <w:tc>
          <w:tcPr>
            <w:tcW w:w="699" w:type="pct"/>
          </w:tcPr>
          <w:p w:rsidR="007D0A25" w:rsidRDefault="00827E7E">
            <w:pPr>
              <w:pStyle w:val="Tabletext9"/>
              <w:jc w:val="center"/>
              <w:rPr>
                <w:rFonts w:ascii="Times New Roman" w:hAnsi="Times New Roman"/>
                <w:lang w:eastAsia="ja-JP"/>
              </w:rPr>
            </w:pPr>
            <w:r>
              <w:rPr>
                <w:rFonts w:ascii="Times New Roman" w:hAnsi="Times New Roman"/>
                <w:lang w:eastAsia="ja-JP"/>
              </w:rPr>
              <w:t>- 10.0</w:t>
            </w:r>
          </w:p>
        </w:tc>
        <w:tc>
          <w:tcPr>
            <w:tcW w:w="733" w:type="pct"/>
          </w:tcPr>
          <w:p w:rsidR="007D0A25" w:rsidRDefault="00827E7E">
            <w:pPr>
              <w:pStyle w:val="Tabletext9"/>
              <w:jc w:val="center"/>
              <w:rPr>
                <w:rFonts w:ascii="Times New Roman" w:hAnsi="Times New Roman"/>
                <w:lang w:eastAsia="ja-JP"/>
              </w:rPr>
            </w:pPr>
            <w:r>
              <w:rPr>
                <w:rFonts w:ascii="Times New Roman" w:hAnsi="Times New Roman"/>
                <w:lang w:eastAsia="ja-JP"/>
              </w:rPr>
              <w:t>0.0964</w:t>
            </w:r>
          </w:p>
        </w:tc>
        <w:tc>
          <w:tcPr>
            <w:tcW w:w="1320" w:type="pct"/>
          </w:tcPr>
          <w:p w:rsidR="007D0A25" w:rsidRDefault="00827E7E">
            <w:pPr>
              <w:pStyle w:val="Tabletext9"/>
              <w:jc w:val="center"/>
              <w:rPr>
                <w:rFonts w:ascii="Times New Roman" w:hAnsi="Times New Roman"/>
                <w:lang w:eastAsia="ja-JP"/>
              </w:rPr>
            </w:pPr>
            <w:r>
              <w:rPr>
                <w:rFonts w:ascii="Times New Roman" w:hAnsi="Times New Roman"/>
                <w:lang w:eastAsia="ja-JP"/>
              </w:rPr>
              <w:t>0.100</w:t>
            </w:r>
          </w:p>
        </w:tc>
        <w:tc>
          <w:tcPr>
            <w:tcW w:w="907" w:type="pct"/>
          </w:tcPr>
          <w:p w:rsidR="007D0A25" w:rsidRDefault="00827E7E">
            <w:pPr>
              <w:pStyle w:val="Tabletext9"/>
              <w:jc w:val="center"/>
              <w:rPr>
                <w:rFonts w:ascii="Times New Roman" w:hAnsi="Times New Roman"/>
                <w:lang w:eastAsia="ja-JP"/>
              </w:rPr>
            </w:pPr>
            <w:r>
              <w:rPr>
                <w:rFonts w:ascii="Times New Roman" w:hAnsi="Times New Roman"/>
                <w:lang w:eastAsia="ja-JP"/>
              </w:rPr>
              <w:t>0.010</w:t>
            </w:r>
          </w:p>
        </w:tc>
        <w:tc>
          <w:tcPr>
            <w:tcW w:w="697" w:type="pct"/>
            <w:vAlign w:val="center"/>
          </w:tcPr>
          <w:p w:rsidR="007D0A25" w:rsidRDefault="00827E7E">
            <w:pPr>
              <w:pStyle w:val="Tabletext9"/>
              <w:jc w:val="center"/>
              <w:rPr>
                <w:rFonts w:ascii="Times New Roman" w:hAnsi="Times New Roman"/>
                <w:lang w:eastAsia="ja-JP"/>
              </w:rPr>
            </w:pPr>
            <w:r>
              <w:rPr>
                <w:rFonts w:ascii="Times New Roman" w:hAnsi="Times New Roman"/>
                <w:lang w:eastAsia="ja-JP"/>
              </w:rPr>
              <w:t>W</w:t>
            </w:r>
          </w:p>
        </w:tc>
      </w:tr>
      <w:tr w:rsidR="007D0A25">
        <w:trPr>
          <w:jc w:val="center"/>
        </w:trPr>
        <w:tc>
          <w:tcPr>
            <w:tcW w:w="644" w:type="pct"/>
            <w:vAlign w:val="center"/>
          </w:tcPr>
          <w:p w:rsidR="007D0A25" w:rsidRDefault="00827E7E">
            <w:pPr>
              <w:pStyle w:val="Tabletext9"/>
              <w:jc w:val="center"/>
              <w:rPr>
                <w:rFonts w:ascii="Times New Roman" w:hAnsi="Times New Roman"/>
                <w:i/>
                <w:lang w:eastAsia="ja-JP"/>
              </w:rPr>
            </w:pPr>
            <w:r>
              <w:rPr>
                <w:rFonts w:ascii="Times New Roman" w:hAnsi="Times New Roman"/>
                <w:i/>
                <w:lang w:eastAsia="ja-JP"/>
              </w:rPr>
              <w:t>Φ’</w:t>
            </w:r>
            <w:r>
              <w:rPr>
                <w:rFonts w:ascii="Times New Roman" w:hAnsi="Times New Roman"/>
                <w:vertAlign w:val="subscript"/>
                <w:lang w:eastAsia="ja-JP"/>
              </w:rPr>
              <w:t>H</w:t>
            </w:r>
          </w:p>
        </w:tc>
        <w:tc>
          <w:tcPr>
            <w:tcW w:w="699" w:type="pct"/>
          </w:tcPr>
          <w:p w:rsidR="007D0A25" w:rsidRDefault="00827E7E">
            <w:pPr>
              <w:pStyle w:val="Tabletext9"/>
              <w:jc w:val="center"/>
              <w:rPr>
                <w:rFonts w:ascii="Times New Roman" w:hAnsi="Times New Roman"/>
                <w:lang w:eastAsia="ja-JP"/>
              </w:rPr>
            </w:pPr>
            <w:r>
              <w:rPr>
                <w:rFonts w:ascii="Times New Roman" w:hAnsi="Times New Roman"/>
                <w:lang w:eastAsia="ja-JP"/>
              </w:rPr>
              <w:t>58.9</w:t>
            </w:r>
          </w:p>
        </w:tc>
        <w:tc>
          <w:tcPr>
            <w:tcW w:w="733" w:type="pct"/>
          </w:tcPr>
          <w:p w:rsidR="007D0A25" w:rsidRDefault="00827E7E">
            <w:pPr>
              <w:pStyle w:val="Tabletext9"/>
              <w:jc w:val="center"/>
              <w:rPr>
                <w:rFonts w:ascii="Times New Roman" w:hAnsi="Times New Roman"/>
                <w:lang w:eastAsia="ja-JP"/>
              </w:rPr>
            </w:pPr>
            <w:r>
              <w:rPr>
                <w:rFonts w:ascii="Times New Roman" w:hAnsi="Times New Roman"/>
                <w:lang w:eastAsia="ja-JP"/>
              </w:rPr>
              <w:t>0.0964</w:t>
            </w:r>
          </w:p>
        </w:tc>
        <w:tc>
          <w:tcPr>
            <w:tcW w:w="1320" w:type="pct"/>
          </w:tcPr>
          <w:p w:rsidR="007D0A25" w:rsidRDefault="00827E7E">
            <w:pPr>
              <w:pStyle w:val="Tabletext9"/>
              <w:jc w:val="center"/>
              <w:rPr>
                <w:rFonts w:ascii="Times New Roman" w:hAnsi="Times New Roman"/>
                <w:lang w:eastAsia="ja-JP"/>
              </w:rPr>
            </w:pPr>
            <w:r>
              <w:rPr>
                <w:rFonts w:ascii="Times New Roman" w:hAnsi="Times New Roman"/>
                <w:lang w:eastAsia="ja-JP"/>
              </w:rPr>
              <w:t>0.589</w:t>
            </w:r>
          </w:p>
        </w:tc>
        <w:tc>
          <w:tcPr>
            <w:tcW w:w="907" w:type="pct"/>
          </w:tcPr>
          <w:p w:rsidR="007D0A25" w:rsidRDefault="00827E7E">
            <w:pPr>
              <w:pStyle w:val="Tabletext9"/>
              <w:jc w:val="center"/>
              <w:rPr>
                <w:rFonts w:ascii="Times New Roman" w:hAnsi="Times New Roman"/>
                <w:lang w:eastAsia="ja-JP"/>
              </w:rPr>
            </w:pPr>
            <w:r>
              <w:rPr>
                <w:rFonts w:ascii="Times New Roman" w:hAnsi="Times New Roman"/>
                <w:lang w:eastAsia="ja-JP"/>
              </w:rPr>
              <w:t>0.057</w:t>
            </w:r>
          </w:p>
        </w:tc>
        <w:tc>
          <w:tcPr>
            <w:tcW w:w="697" w:type="pct"/>
            <w:vAlign w:val="center"/>
          </w:tcPr>
          <w:p w:rsidR="007D0A25" w:rsidRDefault="00827E7E">
            <w:pPr>
              <w:pStyle w:val="Tabletext9"/>
              <w:jc w:val="center"/>
              <w:rPr>
                <w:rFonts w:ascii="Times New Roman" w:hAnsi="Times New Roman"/>
                <w:lang w:eastAsia="ja-JP"/>
              </w:rPr>
            </w:pPr>
            <w:r>
              <w:rPr>
                <w:rFonts w:ascii="Times New Roman" w:hAnsi="Times New Roman"/>
                <w:lang w:eastAsia="ja-JP"/>
              </w:rPr>
              <w:t>W</w:t>
            </w:r>
          </w:p>
        </w:tc>
      </w:tr>
      <w:tr w:rsidR="007D0A25">
        <w:trPr>
          <w:jc w:val="center"/>
        </w:trPr>
        <w:tc>
          <w:tcPr>
            <w:tcW w:w="644" w:type="pct"/>
            <w:vAlign w:val="center"/>
          </w:tcPr>
          <w:p w:rsidR="007D0A25" w:rsidRDefault="00827E7E">
            <w:pPr>
              <w:pStyle w:val="Tabletext9"/>
              <w:jc w:val="center"/>
              <w:rPr>
                <w:rFonts w:ascii="Times New Roman" w:hAnsi="Times New Roman"/>
                <w:i/>
                <w:lang w:eastAsia="ja-JP"/>
              </w:rPr>
            </w:pPr>
            <w:r>
              <w:rPr>
                <w:rFonts w:ascii="Times New Roman" w:hAnsi="Times New Roman"/>
                <w:i/>
                <w:lang w:eastAsia="ja-JP"/>
              </w:rPr>
              <w:t>Φ’</w:t>
            </w:r>
            <w:r>
              <w:rPr>
                <w:rFonts w:ascii="Times New Roman" w:hAnsi="Times New Roman"/>
                <w:vertAlign w:val="subscript"/>
                <w:lang w:eastAsia="ja-JP"/>
              </w:rPr>
              <w:t>F</w:t>
            </w:r>
          </w:p>
        </w:tc>
        <w:tc>
          <w:tcPr>
            <w:tcW w:w="699" w:type="pct"/>
          </w:tcPr>
          <w:p w:rsidR="007D0A25" w:rsidRDefault="00827E7E">
            <w:pPr>
              <w:pStyle w:val="Tabletext9"/>
              <w:jc w:val="center"/>
              <w:rPr>
                <w:rFonts w:ascii="Times New Roman" w:hAnsi="Times New Roman"/>
                <w:lang w:eastAsia="ja-JP"/>
              </w:rPr>
            </w:pPr>
            <w:r>
              <w:rPr>
                <w:rFonts w:ascii="Times New Roman" w:hAnsi="Times New Roman"/>
                <w:lang w:eastAsia="ja-JP"/>
              </w:rPr>
              <w:t>2.7</w:t>
            </w:r>
          </w:p>
        </w:tc>
        <w:tc>
          <w:tcPr>
            <w:tcW w:w="733" w:type="pct"/>
          </w:tcPr>
          <w:p w:rsidR="007D0A25" w:rsidRDefault="00827E7E">
            <w:pPr>
              <w:pStyle w:val="Tabletext9"/>
              <w:jc w:val="center"/>
              <w:rPr>
                <w:rFonts w:ascii="Times New Roman" w:hAnsi="Times New Roman"/>
                <w:lang w:eastAsia="ja-JP"/>
              </w:rPr>
            </w:pPr>
            <w:r>
              <w:rPr>
                <w:rFonts w:ascii="Times New Roman" w:hAnsi="Times New Roman"/>
                <w:lang w:eastAsia="ja-JP"/>
              </w:rPr>
              <w:t>0.0964</w:t>
            </w:r>
          </w:p>
        </w:tc>
        <w:tc>
          <w:tcPr>
            <w:tcW w:w="1320" w:type="pct"/>
          </w:tcPr>
          <w:p w:rsidR="007D0A25" w:rsidRDefault="00827E7E">
            <w:pPr>
              <w:pStyle w:val="Tabletext9"/>
              <w:jc w:val="center"/>
              <w:rPr>
                <w:rFonts w:ascii="Times New Roman" w:hAnsi="Times New Roman"/>
                <w:lang w:eastAsia="ja-JP"/>
              </w:rPr>
            </w:pPr>
            <w:r>
              <w:rPr>
                <w:rFonts w:ascii="Times New Roman" w:hAnsi="Times New Roman"/>
                <w:lang w:eastAsia="ja-JP"/>
              </w:rPr>
              <w:t>0.027</w:t>
            </w:r>
          </w:p>
        </w:tc>
        <w:tc>
          <w:tcPr>
            <w:tcW w:w="907" w:type="pct"/>
          </w:tcPr>
          <w:p w:rsidR="007D0A25" w:rsidRDefault="00827E7E">
            <w:pPr>
              <w:pStyle w:val="Tabletext9"/>
              <w:jc w:val="center"/>
              <w:rPr>
                <w:rFonts w:ascii="Times New Roman" w:hAnsi="Times New Roman"/>
                <w:lang w:eastAsia="ja-JP"/>
              </w:rPr>
            </w:pPr>
            <w:r>
              <w:rPr>
                <w:rFonts w:ascii="Times New Roman" w:hAnsi="Times New Roman"/>
                <w:lang w:eastAsia="ja-JP"/>
              </w:rPr>
              <w:t>0.003</w:t>
            </w:r>
          </w:p>
        </w:tc>
        <w:tc>
          <w:tcPr>
            <w:tcW w:w="697" w:type="pct"/>
            <w:vAlign w:val="center"/>
          </w:tcPr>
          <w:p w:rsidR="007D0A25" w:rsidRDefault="00827E7E">
            <w:pPr>
              <w:pStyle w:val="Tabletext9"/>
              <w:jc w:val="center"/>
              <w:rPr>
                <w:rFonts w:ascii="Times New Roman" w:hAnsi="Times New Roman"/>
              </w:rPr>
            </w:pPr>
            <w:r>
              <w:rPr>
                <w:rFonts w:ascii="Times New Roman" w:hAnsi="Times New Roman"/>
                <w:lang w:eastAsia="ja-JP"/>
              </w:rPr>
              <w:t>W</w:t>
            </w:r>
          </w:p>
        </w:tc>
      </w:tr>
      <w:tr w:rsidR="007D0A25">
        <w:trPr>
          <w:jc w:val="center"/>
        </w:trPr>
        <w:tc>
          <w:tcPr>
            <w:tcW w:w="644" w:type="pct"/>
            <w:vAlign w:val="center"/>
          </w:tcPr>
          <w:p w:rsidR="007D0A25" w:rsidRDefault="00827E7E">
            <w:pPr>
              <w:pStyle w:val="Tabletext9"/>
              <w:jc w:val="center"/>
              <w:rPr>
                <w:rFonts w:ascii="Times New Roman" w:hAnsi="Times New Roman"/>
                <w:i/>
                <w:lang w:eastAsia="ja-JP"/>
              </w:rPr>
            </w:pPr>
            <w:r>
              <w:rPr>
                <w:rFonts w:ascii="Times New Roman" w:hAnsi="Times New Roman"/>
                <w:i/>
                <w:lang w:eastAsia="ja-JP"/>
              </w:rPr>
              <w:t>δθ</w:t>
            </w:r>
            <w:r>
              <w:rPr>
                <w:rFonts w:ascii="Times New Roman" w:hAnsi="Times New Roman"/>
                <w:vertAlign w:val="subscript"/>
                <w:lang w:eastAsia="ja-JP"/>
              </w:rPr>
              <w:t>n</w:t>
            </w:r>
          </w:p>
        </w:tc>
        <w:tc>
          <w:tcPr>
            <w:tcW w:w="699" w:type="pct"/>
          </w:tcPr>
          <w:p w:rsidR="007D0A25" w:rsidRDefault="00827E7E">
            <w:pPr>
              <w:pStyle w:val="Tabletext9"/>
              <w:jc w:val="center"/>
              <w:rPr>
                <w:rFonts w:ascii="Times New Roman" w:hAnsi="Times New Roman"/>
                <w:lang w:eastAsia="ja-JP"/>
              </w:rPr>
            </w:pPr>
            <w:r>
              <w:rPr>
                <w:rFonts w:ascii="Times New Roman" w:hAnsi="Times New Roman"/>
                <w:lang w:eastAsia="ja-JP"/>
              </w:rPr>
              <w:t>4.5</w:t>
            </w:r>
          </w:p>
        </w:tc>
        <w:tc>
          <w:tcPr>
            <w:tcW w:w="733" w:type="pct"/>
          </w:tcPr>
          <w:p w:rsidR="007D0A25" w:rsidRDefault="00827E7E">
            <w:pPr>
              <w:pStyle w:val="Tabletext9"/>
              <w:jc w:val="center"/>
              <w:rPr>
                <w:rFonts w:ascii="Times New Roman" w:hAnsi="Times New Roman"/>
                <w:lang w:eastAsia="ja-JP"/>
              </w:rPr>
            </w:pPr>
            <w:r>
              <w:rPr>
                <w:rFonts w:ascii="Times New Roman" w:hAnsi="Times New Roman"/>
                <w:lang w:eastAsia="ja-JP"/>
              </w:rPr>
              <w:t>0.5168</w:t>
            </w:r>
          </w:p>
        </w:tc>
        <w:tc>
          <w:tcPr>
            <w:tcW w:w="1320" w:type="pct"/>
          </w:tcPr>
          <w:p w:rsidR="007D0A25" w:rsidRDefault="00827E7E">
            <w:pPr>
              <w:pStyle w:val="Tabletext9"/>
              <w:jc w:val="center"/>
              <w:rPr>
                <w:rFonts w:ascii="Times New Roman" w:hAnsi="Times New Roman"/>
                <w:lang w:eastAsia="ja-JP"/>
              </w:rPr>
            </w:pPr>
            <w:r>
              <w:rPr>
                <w:rFonts w:ascii="Times New Roman" w:hAnsi="Times New Roman"/>
                <w:lang w:eastAsia="ja-JP"/>
              </w:rPr>
              <w:t>0.200</w:t>
            </w:r>
          </w:p>
        </w:tc>
        <w:tc>
          <w:tcPr>
            <w:tcW w:w="907" w:type="pct"/>
          </w:tcPr>
          <w:p w:rsidR="007D0A25" w:rsidRDefault="00827E7E">
            <w:pPr>
              <w:pStyle w:val="Tabletext9"/>
              <w:jc w:val="center"/>
              <w:rPr>
                <w:rFonts w:ascii="Times New Roman" w:hAnsi="Times New Roman"/>
                <w:lang w:eastAsia="ja-JP"/>
              </w:rPr>
            </w:pPr>
            <w:r>
              <w:rPr>
                <w:rFonts w:ascii="Times New Roman" w:hAnsi="Times New Roman"/>
                <w:lang w:eastAsia="ja-JP"/>
              </w:rPr>
              <w:t>0.103</w:t>
            </w:r>
          </w:p>
        </w:tc>
        <w:tc>
          <w:tcPr>
            <w:tcW w:w="697" w:type="pct"/>
            <w:vAlign w:val="center"/>
          </w:tcPr>
          <w:p w:rsidR="007D0A25" w:rsidRDefault="00827E7E">
            <w:pPr>
              <w:pStyle w:val="Tabletext9"/>
              <w:jc w:val="center"/>
              <w:rPr>
                <w:rFonts w:ascii="Times New Roman" w:hAnsi="Times New Roman"/>
                <w:lang w:eastAsia="ja-JP"/>
              </w:rPr>
            </w:pPr>
            <w:r>
              <w:rPr>
                <w:rFonts w:ascii="Times New Roman" w:hAnsi="Times New Roman"/>
                <w:lang w:eastAsia="ja-JP"/>
              </w:rPr>
              <w:t>K</w:t>
            </w:r>
          </w:p>
        </w:tc>
      </w:tr>
      <w:tr w:rsidR="007D0A25">
        <w:trPr>
          <w:jc w:val="center"/>
        </w:trPr>
        <w:tc>
          <w:tcPr>
            <w:tcW w:w="644" w:type="pct"/>
            <w:vAlign w:val="center"/>
          </w:tcPr>
          <w:p w:rsidR="007D0A25" w:rsidRDefault="00827E7E">
            <w:pPr>
              <w:pStyle w:val="Tabletext9"/>
              <w:jc w:val="center"/>
              <w:rPr>
                <w:rFonts w:ascii="Times New Roman" w:hAnsi="Times New Roman"/>
                <w:i/>
                <w:lang w:eastAsia="ja-JP"/>
              </w:rPr>
            </w:pPr>
            <w:r>
              <w:rPr>
                <w:rFonts w:ascii="Times New Roman" w:hAnsi="Times New Roman"/>
                <w:i/>
                <w:lang w:eastAsia="ja-JP"/>
              </w:rPr>
              <w:t>A</w:t>
            </w:r>
            <w:r>
              <w:rPr>
                <w:rFonts w:ascii="Times New Roman" w:hAnsi="Times New Roman"/>
                <w:vertAlign w:val="subscript"/>
                <w:lang w:eastAsia="ja-JP"/>
              </w:rPr>
              <w:t>sp</w:t>
            </w:r>
          </w:p>
        </w:tc>
        <w:tc>
          <w:tcPr>
            <w:tcW w:w="699" w:type="pct"/>
          </w:tcPr>
          <w:p w:rsidR="007D0A25" w:rsidRDefault="00827E7E">
            <w:pPr>
              <w:pStyle w:val="Tabletext9"/>
              <w:jc w:val="center"/>
              <w:rPr>
                <w:rFonts w:ascii="Times New Roman" w:hAnsi="Times New Roman"/>
                <w:lang w:eastAsia="ja-JP"/>
              </w:rPr>
            </w:pPr>
            <w:r>
              <w:rPr>
                <w:rFonts w:ascii="Times New Roman" w:hAnsi="Times New Roman"/>
                <w:lang w:eastAsia="ja-JP"/>
              </w:rPr>
              <w:t>2.315</w:t>
            </w:r>
          </w:p>
        </w:tc>
        <w:tc>
          <w:tcPr>
            <w:tcW w:w="733" w:type="pct"/>
          </w:tcPr>
          <w:p w:rsidR="007D0A25" w:rsidRDefault="00827E7E">
            <w:pPr>
              <w:pStyle w:val="Tabletext9"/>
              <w:jc w:val="center"/>
              <w:rPr>
                <w:rFonts w:ascii="Times New Roman" w:hAnsi="Times New Roman"/>
                <w:lang w:eastAsia="ja-JP"/>
              </w:rPr>
            </w:pPr>
            <w:r>
              <w:rPr>
                <w:rFonts w:ascii="Times New Roman" w:hAnsi="Times New Roman"/>
                <w:lang w:eastAsia="ja-JP"/>
              </w:rPr>
              <w:t>1.0002</w:t>
            </w:r>
          </w:p>
        </w:tc>
        <w:tc>
          <w:tcPr>
            <w:tcW w:w="1320" w:type="pct"/>
          </w:tcPr>
          <w:p w:rsidR="007D0A25" w:rsidRDefault="00827E7E">
            <w:pPr>
              <w:pStyle w:val="Tabletext9"/>
              <w:jc w:val="center"/>
              <w:rPr>
                <w:rFonts w:ascii="Times New Roman" w:hAnsi="Times New Roman"/>
                <w:lang w:eastAsia="ja-JP"/>
              </w:rPr>
            </w:pPr>
            <w:r>
              <w:rPr>
                <w:rFonts w:ascii="Times New Roman" w:hAnsi="Times New Roman"/>
                <w:lang w:eastAsia="ja-JP"/>
              </w:rPr>
              <w:t>0.001</w:t>
            </w:r>
          </w:p>
        </w:tc>
        <w:tc>
          <w:tcPr>
            <w:tcW w:w="907" w:type="pct"/>
          </w:tcPr>
          <w:p w:rsidR="007D0A25" w:rsidRDefault="00827E7E">
            <w:pPr>
              <w:pStyle w:val="Tabletext9"/>
              <w:jc w:val="center"/>
              <w:rPr>
                <w:rFonts w:ascii="Times New Roman" w:hAnsi="Times New Roman"/>
                <w:lang w:eastAsia="ja-JP"/>
              </w:rPr>
            </w:pPr>
            <w:r>
              <w:rPr>
                <w:rFonts w:ascii="Times New Roman" w:hAnsi="Times New Roman"/>
                <w:lang w:eastAsia="ja-JP"/>
              </w:rPr>
              <w:t>0.001</w:t>
            </w:r>
          </w:p>
        </w:tc>
        <w:tc>
          <w:tcPr>
            <w:tcW w:w="697" w:type="pct"/>
            <w:vAlign w:val="center"/>
          </w:tcPr>
          <w:p w:rsidR="007D0A25" w:rsidRDefault="00827E7E">
            <w:pPr>
              <w:pStyle w:val="Tabletext9"/>
              <w:jc w:val="center"/>
              <w:rPr>
                <w:rFonts w:ascii="Times New Roman" w:hAnsi="Times New Roman"/>
                <w:lang w:eastAsia="ja-JP"/>
              </w:rPr>
            </w:pPr>
            <w:r>
              <w:rPr>
                <w:rFonts w:ascii="Times New Roman" w:hAnsi="Times New Roman"/>
                <w:lang w:eastAsia="ja-JP"/>
              </w:rPr>
              <w:t>m</w:t>
            </w:r>
            <w:r>
              <w:rPr>
                <w:rFonts w:ascii="Times New Roman" w:hAnsi="Times New Roman"/>
                <w:vertAlign w:val="superscript"/>
                <w:lang w:eastAsia="ja-JP"/>
              </w:rPr>
              <w:t>2</w:t>
            </w:r>
          </w:p>
        </w:tc>
      </w:tr>
      <w:tr w:rsidR="007D0A25">
        <w:trPr>
          <w:jc w:val="center"/>
        </w:trPr>
        <w:tc>
          <w:tcPr>
            <w:tcW w:w="644" w:type="pct"/>
            <w:vAlign w:val="center"/>
          </w:tcPr>
          <w:p w:rsidR="007D0A25" w:rsidRDefault="00827E7E">
            <w:pPr>
              <w:pStyle w:val="Tabletext9"/>
              <w:jc w:val="center"/>
              <w:rPr>
                <w:rFonts w:ascii="Times New Roman" w:hAnsi="Times New Roman"/>
                <w:lang w:eastAsia="ja-JP"/>
              </w:rPr>
            </w:pPr>
            <w:r>
              <w:rPr>
                <w:rFonts w:ascii="Times New Roman" w:hAnsi="Times New Roman"/>
                <w:i/>
                <w:lang w:eastAsia="ja-JP"/>
              </w:rPr>
              <w:t>U</w:t>
            </w:r>
            <w:r>
              <w:rPr>
                <w:rFonts w:ascii="Times New Roman" w:hAnsi="Times New Roman"/>
                <w:vertAlign w:val="subscript"/>
                <w:lang w:eastAsia="ja-JP"/>
              </w:rPr>
              <w:t>N</w:t>
            </w:r>
          </w:p>
        </w:tc>
        <w:tc>
          <w:tcPr>
            <w:tcW w:w="699" w:type="pct"/>
          </w:tcPr>
          <w:p w:rsidR="007D0A25" w:rsidRDefault="00827E7E">
            <w:pPr>
              <w:pStyle w:val="Tabletext9"/>
              <w:jc w:val="center"/>
              <w:rPr>
                <w:rFonts w:ascii="Times New Roman" w:hAnsi="Times New Roman"/>
                <w:lang w:eastAsia="ja-JP"/>
              </w:rPr>
            </w:pPr>
            <w:r>
              <w:rPr>
                <w:rFonts w:ascii="Times New Roman" w:hAnsi="Times New Roman"/>
                <w:lang w:eastAsia="ja-JP"/>
              </w:rPr>
              <w:t>2.32</w:t>
            </w:r>
          </w:p>
        </w:tc>
        <w:tc>
          <w:tcPr>
            <w:tcW w:w="733" w:type="pct"/>
          </w:tcPr>
          <w:p w:rsidR="007D0A25" w:rsidRDefault="00827E7E">
            <w:pPr>
              <w:pStyle w:val="Tabletext9"/>
              <w:jc w:val="center"/>
              <w:rPr>
                <w:rFonts w:ascii="Times New Roman" w:hAnsi="Times New Roman"/>
                <w:lang w:eastAsia="ja-JP"/>
              </w:rPr>
            </w:pPr>
            <w:r>
              <w:rPr>
                <w:rFonts w:ascii="Times New Roman" w:hAnsi="Times New Roman"/>
                <w:lang w:eastAsia="ja-JP"/>
              </w:rPr>
              <w:t>―</w:t>
            </w:r>
          </w:p>
        </w:tc>
        <w:tc>
          <w:tcPr>
            <w:tcW w:w="1320" w:type="pct"/>
          </w:tcPr>
          <w:p w:rsidR="007D0A25" w:rsidRDefault="00827E7E">
            <w:pPr>
              <w:pStyle w:val="Tabletext9"/>
              <w:jc w:val="center"/>
              <w:rPr>
                <w:rFonts w:ascii="Times New Roman" w:hAnsi="Times New Roman"/>
                <w:lang w:eastAsia="ja-JP"/>
              </w:rPr>
            </w:pPr>
            <w:r>
              <w:rPr>
                <w:rFonts w:ascii="Times New Roman" w:hAnsi="Times New Roman"/>
                <w:lang w:eastAsia="ja-JP"/>
              </w:rPr>
              <w:t>―</w:t>
            </w:r>
          </w:p>
        </w:tc>
        <w:tc>
          <w:tcPr>
            <w:tcW w:w="907" w:type="pct"/>
          </w:tcPr>
          <w:p w:rsidR="007D0A25" w:rsidRDefault="00827E7E">
            <w:pPr>
              <w:pStyle w:val="Tabletext9"/>
              <w:jc w:val="center"/>
              <w:rPr>
                <w:rFonts w:ascii="Times New Roman" w:hAnsi="Times New Roman"/>
                <w:lang w:eastAsia="ja-JP"/>
              </w:rPr>
            </w:pPr>
            <w:r>
              <w:rPr>
                <w:rFonts w:ascii="Times New Roman" w:hAnsi="Times New Roman"/>
                <w:lang w:eastAsia="ja-JP"/>
              </w:rPr>
              <w:t>0,145</w:t>
            </w:r>
          </w:p>
        </w:tc>
        <w:tc>
          <w:tcPr>
            <w:tcW w:w="697" w:type="pct"/>
            <w:vAlign w:val="center"/>
          </w:tcPr>
          <w:p w:rsidR="007D0A25" w:rsidRDefault="00827E7E">
            <w:pPr>
              <w:pStyle w:val="Tabletext9"/>
              <w:jc w:val="center"/>
              <w:rPr>
                <w:rFonts w:ascii="Times New Roman" w:hAnsi="Times New Roman"/>
                <w:lang w:eastAsia="ja-JP"/>
              </w:rPr>
            </w:pPr>
            <w:r>
              <w:rPr>
                <w:rFonts w:ascii="Times New Roman" w:hAnsi="Times New Roman"/>
                <w:lang w:eastAsia="ja-JP"/>
              </w:rPr>
              <w:t>W/(m</w:t>
            </w:r>
            <w:r>
              <w:rPr>
                <w:rFonts w:ascii="Times New Roman" w:hAnsi="Times New Roman"/>
                <w:vertAlign w:val="superscript"/>
                <w:lang w:eastAsia="ja-JP"/>
              </w:rPr>
              <w:t>2</w:t>
            </w:r>
            <w:r>
              <w:rPr>
                <w:rFonts w:ascii="Times New Roman" w:hAnsi="Times New Roman"/>
                <w:lang w:eastAsia="ja-JP"/>
              </w:rPr>
              <w:t>·K)</w:t>
            </w:r>
          </w:p>
        </w:tc>
      </w:tr>
    </w:tbl>
    <w:p w:rsidR="007D0A25" w:rsidRDefault="007D0A25">
      <w:pPr>
        <w:pStyle w:val="afffff1"/>
        <w:ind w:firstLine="420"/>
        <w:rPr>
          <w:rFonts w:ascii="Times New Roman"/>
        </w:rPr>
      </w:pPr>
    </w:p>
    <w:p w:rsidR="007D0A25" w:rsidRDefault="00827E7E">
      <w:pPr>
        <w:pStyle w:val="afffff1"/>
        <w:ind w:firstLineChars="0" w:firstLine="0"/>
        <w:jc w:val="center"/>
        <w:rPr>
          <w:rFonts w:ascii="Times New Roman"/>
        </w:rPr>
      </w:pPr>
      <w:r>
        <w:rPr>
          <w:rFonts w:ascii="Times New Roman"/>
        </w:rPr>
        <w:t>表</w:t>
      </w:r>
      <w:r>
        <w:rPr>
          <w:rFonts w:ascii="Times New Roman"/>
        </w:rPr>
        <w:t>G.4—</w:t>
      </w:r>
      <w:r>
        <w:rPr>
          <w:rFonts w:ascii="Times New Roman"/>
        </w:rPr>
        <w:t>传热量不确定度因素和标准不确定度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4A0" w:firstRow="1" w:lastRow="0" w:firstColumn="1" w:lastColumn="0" w:noHBand="0" w:noVBand="1"/>
      </w:tblPr>
      <w:tblGrid>
        <w:gridCol w:w="1203"/>
        <w:gridCol w:w="1306"/>
        <w:gridCol w:w="1370"/>
        <w:gridCol w:w="2467"/>
        <w:gridCol w:w="1695"/>
        <w:gridCol w:w="1303"/>
      </w:tblGrid>
      <w:tr w:rsidR="007D0A25">
        <w:trPr>
          <w:jc w:val="center"/>
        </w:trPr>
        <w:tc>
          <w:tcPr>
            <w:tcW w:w="644" w:type="pct"/>
            <w:vAlign w:val="center"/>
          </w:tcPr>
          <w:p w:rsidR="007D0A25" w:rsidRDefault="00827E7E">
            <w:pPr>
              <w:pStyle w:val="Tabletext9"/>
              <w:jc w:val="center"/>
              <w:rPr>
                <w:rFonts w:ascii="Times New Roman" w:hAnsi="Times New Roman"/>
                <w:bCs/>
                <w:lang w:eastAsia="ja-JP"/>
              </w:rPr>
            </w:pPr>
            <w:r>
              <w:rPr>
                <w:rFonts w:ascii="Times New Roman" w:eastAsia="宋体" w:hAnsi="Times New Roman"/>
                <w:bCs/>
                <w:lang w:eastAsia="zh-CN"/>
              </w:rPr>
              <w:t>符号</w:t>
            </w:r>
          </w:p>
        </w:tc>
        <w:tc>
          <w:tcPr>
            <w:tcW w:w="699" w:type="pct"/>
          </w:tcPr>
          <w:p w:rsidR="007D0A25" w:rsidRDefault="00827E7E">
            <w:pPr>
              <w:pStyle w:val="Tabletext9"/>
              <w:jc w:val="center"/>
              <w:rPr>
                <w:rFonts w:ascii="Times New Roman" w:eastAsia="MS Gothic" w:hAnsi="Times New Roman"/>
                <w:bCs/>
                <w:lang w:eastAsia="ja-JP"/>
              </w:rPr>
            </w:pPr>
            <w:r>
              <w:rPr>
                <w:rFonts w:ascii="Times New Roman" w:eastAsia="宋体" w:hAnsi="Times New Roman"/>
                <w:bCs/>
                <w:lang w:eastAsia="zh-CN"/>
              </w:rPr>
              <w:t>测量值</w:t>
            </w:r>
          </w:p>
        </w:tc>
        <w:tc>
          <w:tcPr>
            <w:tcW w:w="733" w:type="pct"/>
          </w:tcPr>
          <w:p w:rsidR="007D0A25" w:rsidRDefault="00827E7E">
            <w:pPr>
              <w:pStyle w:val="Tabletext9"/>
              <w:jc w:val="center"/>
              <w:rPr>
                <w:rFonts w:ascii="Times New Roman" w:eastAsia="MS Gothic" w:hAnsi="Times New Roman"/>
                <w:bCs/>
                <w:lang w:eastAsia="ja-JP"/>
              </w:rPr>
            </w:pPr>
            <w:r>
              <w:rPr>
                <w:rFonts w:ascii="Times New Roman" w:eastAsia="宋体" w:hAnsi="Times New Roman"/>
                <w:bCs/>
                <w:lang w:eastAsia="ja-JP"/>
              </w:rPr>
              <w:t>灵敏度系数</w:t>
            </w:r>
          </w:p>
        </w:tc>
        <w:tc>
          <w:tcPr>
            <w:tcW w:w="1320" w:type="pct"/>
          </w:tcPr>
          <w:p w:rsidR="007D0A25" w:rsidRDefault="00827E7E">
            <w:pPr>
              <w:pStyle w:val="Tabletext9"/>
              <w:jc w:val="center"/>
              <w:rPr>
                <w:rFonts w:ascii="Times New Roman" w:eastAsia="宋体" w:hAnsi="Times New Roman"/>
                <w:bCs/>
                <w:lang w:eastAsia="zh-CN"/>
              </w:rPr>
            </w:pPr>
            <w:r>
              <w:rPr>
                <w:rFonts w:ascii="Times New Roman" w:eastAsia="宋体" w:hAnsi="Times New Roman"/>
                <w:bCs/>
                <w:lang w:eastAsia="zh-CN"/>
              </w:rPr>
              <w:t>因素的标准不确定</w:t>
            </w:r>
          </w:p>
        </w:tc>
        <w:tc>
          <w:tcPr>
            <w:tcW w:w="907" w:type="pct"/>
          </w:tcPr>
          <w:p w:rsidR="007D0A25" w:rsidRDefault="00827E7E">
            <w:pPr>
              <w:pStyle w:val="Tabletext9"/>
              <w:jc w:val="center"/>
              <w:rPr>
                <w:rFonts w:ascii="Times New Roman" w:eastAsia="MS Gothic" w:hAnsi="Times New Roman"/>
                <w:bCs/>
                <w:lang w:eastAsia="ja-JP"/>
              </w:rPr>
            </w:pPr>
            <w:r>
              <w:rPr>
                <w:rFonts w:ascii="Times New Roman" w:eastAsia="宋体" w:hAnsi="Times New Roman"/>
                <w:bCs/>
                <w:lang w:eastAsia="zh-CN"/>
              </w:rPr>
              <w:t>标准不确定度</w:t>
            </w:r>
          </w:p>
        </w:tc>
        <w:tc>
          <w:tcPr>
            <w:tcW w:w="697" w:type="pct"/>
            <w:vAlign w:val="center"/>
          </w:tcPr>
          <w:p w:rsidR="007D0A25" w:rsidRDefault="00827E7E">
            <w:pPr>
              <w:pStyle w:val="Tabletext9"/>
              <w:jc w:val="center"/>
              <w:rPr>
                <w:rFonts w:ascii="Times New Roman" w:hAnsi="Times New Roman"/>
                <w:bCs/>
                <w:lang w:eastAsia="ja-JP"/>
              </w:rPr>
            </w:pPr>
            <w:r>
              <w:rPr>
                <w:rFonts w:ascii="Times New Roman" w:eastAsia="宋体" w:hAnsi="Times New Roman"/>
                <w:bCs/>
                <w:lang w:eastAsia="zh-CN"/>
              </w:rPr>
              <w:t>单位</w:t>
            </w:r>
          </w:p>
        </w:tc>
      </w:tr>
      <w:tr w:rsidR="007D0A25">
        <w:trPr>
          <w:jc w:val="center"/>
        </w:trPr>
        <w:tc>
          <w:tcPr>
            <w:tcW w:w="644" w:type="pct"/>
            <w:vAlign w:val="center"/>
          </w:tcPr>
          <w:p w:rsidR="007D0A25" w:rsidRDefault="00827E7E">
            <w:pPr>
              <w:pStyle w:val="Tabletext9"/>
              <w:jc w:val="center"/>
              <w:rPr>
                <w:rFonts w:ascii="Times New Roman" w:hAnsi="Times New Roman"/>
                <w:lang w:eastAsia="ja-JP"/>
              </w:rPr>
            </w:pPr>
            <w:r>
              <w:rPr>
                <w:rFonts w:ascii="Times New Roman" w:hAnsi="Times New Roman"/>
                <w:i/>
                <w:lang w:eastAsia="ja-JP"/>
              </w:rPr>
              <w:t>Φ’</w:t>
            </w:r>
            <w:r>
              <w:rPr>
                <w:rFonts w:ascii="Times New Roman" w:hAnsi="Times New Roman"/>
                <w:vertAlign w:val="subscript"/>
                <w:lang w:eastAsia="ja-JP"/>
              </w:rPr>
              <w:t>C</w:t>
            </w:r>
          </w:p>
        </w:tc>
        <w:tc>
          <w:tcPr>
            <w:tcW w:w="699" w:type="pct"/>
          </w:tcPr>
          <w:p w:rsidR="007D0A25" w:rsidRDefault="00827E7E">
            <w:pPr>
              <w:pStyle w:val="Tabletext9"/>
              <w:jc w:val="center"/>
              <w:rPr>
                <w:rFonts w:ascii="Times New Roman" w:hAnsi="Times New Roman"/>
                <w:lang w:eastAsia="ja-JP"/>
              </w:rPr>
            </w:pPr>
            <w:r>
              <w:rPr>
                <w:rFonts w:ascii="Times New Roman" w:hAnsi="Times New Roman"/>
                <w:lang w:eastAsia="ja-JP"/>
              </w:rPr>
              <w:t>- 86</w:t>
            </w:r>
            <w:r>
              <w:rPr>
                <w:rFonts w:ascii="Times New Roman" w:eastAsiaTheme="minorEastAsia" w:hAnsi="Times New Roman"/>
                <w:lang w:eastAsia="zh-CN"/>
              </w:rPr>
              <w:t>.</w:t>
            </w:r>
            <w:r>
              <w:rPr>
                <w:rFonts w:ascii="Times New Roman" w:hAnsi="Times New Roman"/>
                <w:lang w:eastAsia="ja-JP"/>
              </w:rPr>
              <w:t>1</w:t>
            </w:r>
          </w:p>
        </w:tc>
        <w:tc>
          <w:tcPr>
            <w:tcW w:w="733" w:type="pct"/>
          </w:tcPr>
          <w:p w:rsidR="007D0A25" w:rsidRDefault="00827E7E">
            <w:pPr>
              <w:pStyle w:val="Tabletext9"/>
              <w:jc w:val="center"/>
              <w:rPr>
                <w:rFonts w:ascii="Times New Roman" w:hAnsi="Times New Roman"/>
                <w:lang w:eastAsia="ja-JP"/>
              </w:rPr>
            </w:pPr>
            <w:r>
              <w:rPr>
                <w:rFonts w:ascii="Times New Roman" w:hAnsi="Times New Roman"/>
                <w:lang w:eastAsia="ja-JP"/>
              </w:rPr>
              <w:t>0.2232</w:t>
            </w:r>
          </w:p>
        </w:tc>
        <w:tc>
          <w:tcPr>
            <w:tcW w:w="1320" w:type="pct"/>
          </w:tcPr>
          <w:p w:rsidR="007D0A25" w:rsidRDefault="00827E7E">
            <w:pPr>
              <w:pStyle w:val="Tabletext9"/>
              <w:jc w:val="center"/>
              <w:rPr>
                <w:rFonts w:ascii="Times New Roman" w:hAnsi="Times New Roman"/>
                <w:lang w:eastAsia="ja-JP"/>
              </w:rPr>
            </w:pPr>
            <w:r>
              <w:rPr>
                <w:rFonts w:ascii="Times New Roman" w:hAnsi="Times New Roman"/>
                <w:lang w:eastAsia="ja-JP"/>
              </w:rPr>
              <w:t>0.861</w:t>
            </w:r>
          </w:p>
        </w:tc>
        <w:tc>
          <w:tcPr>
            <w:tcW w:w="907" w:type="pct"/>
          </w:tcPr>
          <w:p w:rsidR="007D0A25" w:rsidRDefault="00827E7E">
            <w:pPr>
              <w:pStyle w:val="Tabletext9"/>
              <w:jc w:val="center"/>
              <w:rPr>
                <w:rFonts w:ascii="Times New Roman" w:hAnsi="Times New Roman"/>
                <w:lang w:eastAsia="ja-JP"/>
              </w:rPr>
            </w:pPr>
            <w:r>
              <w:rPr>
                <w:rFonts w:ascii="Times New Roman" w:hAnsi="Times New Roman"/>
                <w:lang w:eastAsia="ja-JP"/>
              </w:rPr>
              <w:t>0.192</w:t>
            </w:r>
          </w:p>
        </w:tc>
        <w:tc>
          <w:tcPr>
            <w:tcW w:w="697" w:type="pct"/>
            <w:vAlign w:val="center"/>
          </w:tcPr>
          <w:p w:rsidR="007D0A25" w:rsidRDefault="00827E7E">
            <w:pPr>
              <w:pStyle w:val="Tabletext9"/>
              <w:jc w:val="center"/>
              <w:rPr>
                <w:rFonts w:ascii="Times New Roman" w:hAnsi="Times New Roman"/>
                <w:lang w:eastAsia="ja-JP"/>
              </w:rPr>
            </w:pPr>
            <w:r>
              <w:rPr>
                <w:rFonts w:ascii="Times New Roman" w:hAnsi="Times New Roman"/>
                <w:lang w:eastAsia="ja-JP"/>
              </w:rPr>
              <w:t>W</w:t>
            </w:r>
          </w:p>
        </w:tc>
      </w:tr>
      <w:tr w:rsidR="007D0A25">
        <w:trPr>
          <w:jc w:val="center"/>
        </w:trPr>
        <w:tc>
          <w:tcPr>
            <w:tcW w:w="644" w:type="pct"/>
            <w:vAlign w:val="center"/>
          </w:tcPr>
          <w:p w:rsidR="007D0A25" w:rsidRDefault="00827E7E">
            <w:pPr>
              <w:pStyle w:val="Tabletext9"/>
              <w:jc w:val="center"/>
              <w:rPr>
                <w:rFonts w:ascii="Times New Roman" w:hAnsi="Times New Roman"/>
                <w:lang w:eastAsia="ja-JP"/>
              </w:rPr>
            </w:pPr>
            <w:r>
              <w:rPr>
                <w:rFonts w:ascii="Times New Roman" w:hAnsi="Times New Roman"/>
                <w:i/>
                <w:lang w:eastAsia="ja-JP"/>
              </w:rPr>
              <w:t>Φ’</w:t>
            </w:r>
            <w:r>
              <w:rPr>
                <w:rFonts w:ascii="Times New Roman" w:hAnsi="Times New Roman"/>
                <w:vertAlign w:val="subscript"/>
                <w:lang w:eastAsia="ja-JP"/>
              </w:rPr>
              <w:t>P</w:t>
            </w:r>
          </w:p>
        </w:tc>
        <w:tc>
          <w:tcPr>
            <w:tcW w:w="699" w:type="pct"/>
          </w:tcPr>
          <w:p w:rsidR="007D0A25" w:rsidRDefault="00827E7E">
            <w:pPr>
              <w:pStyle w:val="Tabletext9"/>
              <w:jc w:val="center"/>
              <w:rPr>
                <w:rFonts w:ascii="Times New Roman" w:hAnsi="Times New Roman"/>
                <w:lang w:eastAsia="ja-JP"/>
              </w:rPr>
            </w:pPr>
            <w:r>
              <w:rPr>
                <w:rFonts w:ascii="Times New Roman" w:hAnsi="Times New Roman"/>
                <w:lang w:eastAsia="ja-JP"/>
              </w:rPr>
              <w:t>10.5</w:t>
            </w:r>
          </w:p>
        </w:tc>
        <w:tc>
          <w:tcPr>
            <w:tcW w:w="733" w:type="pct"/>
          </w:tcPr>
          <w:p w:rsidR="007D0A25" w:rsidRDefault="00827E7E">
            <w:pPr>
              <w:pStyle w:val="Tabletext9"/>
              <w:jc w:val="center"/>
              <w:rPr>
                <w:rFonts w:ascii="Times New Roman" w:hAnsi="Times New Roman"/>
                <w:lang w:eastAsia="ja-JP"/>
              </w:rPr>
            </w:pPr>
            <w:r>
              <w:rPr>
                <w:rFonts w:ascii="Times New Roman" w:hAnsi="Times New Roman"/>
                <w:lang w:eastAsia="ja-JP"/>
              </w:rPr>
              <w:t>0.2232</w:t>
            </w:r>
          </w:p>
        </w:tc>
        <w:tc>
          <w:tcPr>
            <w:tcW w:w="1320" w:type="pct"/>
          </w:tcPr>
          <w:p w:rsidR="007D0A25" w:rsidRDefault="00827E7E">
            <w:pPr>
              <w:pStyle w:val="Tabletext9"/>
              <w:jc w:val="center"/>
              <w:rPr>
                <w:rFonts w:ascii="Times New Roman" w:hAnsi="Times New Roman"/>
                <w:lang w:eastAsia="ja-JP"/>
              </w:rPr>
            </w:pPr>
            <w:r>
              <w:rPr>
                <w:rFonts w:ascii="Times New Roman" w:hAnsi="Times New Roman"/>
                <w:lang w:eastAsia="ja-JP"/>
              </w:rPr>
              <w:t>0.105</w:t>
            </w:r>
          </w:p>
        </w:tc>
        <w:tc>
          <w:tcPr>
            <w:tcW w:w="907" w:type="pct"/>
          </w:tcPr>
          <w:p w:rsidR="007D0A25" w:rsidRDefault="00827E7E">
            <w:pPr>
              <w:pStyle w:val="Tabletext9"/>
              <w:jc w:val="center"/>
              <w:rPr>
                <w:rFonts w:ascii="Times New Roman" w:hAnsi="Times New Roman"/>
                <w:lang w:eastAsia="ja-JP"/>
              </w:rPr>
            </w:pPr>
            <w:r>
              <w:rPr>
                <w:rFonts w:ascii="Times New Roman" w:hAnsi="Times New Roman"/>
                <w:lang w:eastAsia="ja-JP"/>
              </w:rPr>
              <w:t>0.023</w:t>
            </w:r>
          </w:p>
        </w:tc>
        <w:tc>
          <w:tcPr>
            <w:tcW w:w="697" w:type="pct"/>
            <w:vAlign w:val="center"/>
          </w:tcPr>
          <w:p w:rsidR="007D0A25" w:rsidRDefault="00827E7E">
            <w:pPr>
              <w:pStyle w:val="Tabletext9"/>
              <w:jc w:val="center"/>
              <w:rPr>
                <w:rFonts w:ascii="Times New Roman" w:hAnsi="Times New Roman"/>
                <w:lang w:eastAsia="ja-JP"/>
              </w:rPr>
            </w:pPr>
            <w:r>
              <w:rPr>
                <w:rFonts w:ascii="Times New Roman" w:hAnsi="Times New Roman"/>
                <w:lang w:eastAsia="ja-JP"/>
              </w:rPr>
              <w:t>W</w:t>
            </w:r>
          </w:p>
        </w:tc>
      </w:tr>
      <w:tr w:rsidR="007D0A25">
        <w:trPr>
          <w:jc w:val="center"/>
        </w:trPr>
        <w:tc>
          <w:tcPr>
            <w:tcW w:w="644" w:type="pct"/>
            <w:vAlign w:val="center"/>
          </w:tcPr>
          <w:p w:rsidR="007D0A25" w:rsidRDefault="00827E7E">
            <w:pPr>
              <w:pStyle w:val="Tabletext9"/>
              <w:jc w:val="center"/>
              <w:rPr>
                <w:rFonts w:ascii="Times New Roman" w:hAnsi="Times New Roman"/>
                <w:i/>
                <w:lang w:eastAsia="ja-JP"/>
              </w:rPr>
            </w:pPr>
            <w:r>
              <w:rPr>
                <w:rFonts w:ascii="Times New Roman" w:hAnsi="Times New Roman"/>
                <w:i/>
                <w:lang w:eastAsia="ja-JP"/>
              </w:rPr>
              <w:t>Φ’</w:t>
            </w:r>
            <w:r>
              <w:rPr>
                <w:rFonts w:ascii="Times New Roman" w:hAnsi="Times New Roman"/>
                <w:vertAlign w:val="subscript"/>
                <w:lang w:eastAsia="ja-JP"/>
              </w:rPr>
              <w:t>B</w:t>
            </w:r>
          </w:p>
        </w:tc>
        <w:tc>
          <w:tcPr>
            <w:tcW w:w="699" w:type="pct"/>
          </w:tcPr>
          <w:p w:rsidR="007D0A25" w:rsidRDefault="00827E7E">
            <w:pPr>
              <w:pStyle w:val="Tabletext9"/>
              <w:jc w:val="center"/>
              <w:rPr>
                <w:rFonts w:ascii="Times New Roman" w:hAnsi="Times New Roman"/>
                <w:lang w:eastAsia="ja-JP"/>
              </w:rPr>
            </w:pPr>
            <w:r>
              <w:rPr>
                <w:rFonts w:ascii="Times New Roman" w:hAnsi="Times New Roman"/>
                <w:lang w:eastAsia="ja-JP"/>
              </w:rPr>
              <w:t>- 10.0</w:t>
            </w:r>
          </w:p>
        </w:tc>
        <w:tc>
          <w:tcPr>
            <w:tcW w:w="733" w:type="pct"/>
          </w:tcPr>
          <w:p w:rsidR="007D0A25" w:rsidRDefault="00827E7E">
            <w:pPr>
              <w:pStyle w:val="Tabletext9"/>
              <w:jc w:val="center"/>
              <w:rPr>
                <w:rFonts w:ascii="Times New Roman" w:hAnsi="Times New Roman"/>
                <w:lang w:eastAsia="ja-JP"/>
              </w:rPr>
            </w:pPr>
            <w:r>
              <w:rPr>
                <w:rFonts w:ascii="Times New Roman" w:hAnsi="Times New Roman"/>
                <w:lang w:eastAsia="ja-JP"/>
              </w:rPr>
              <w:t>0.2232</w:t>
            </w:r>
          </w:p>
        </w:tc>
        <w:tc>
          <w:tcPr>
            <w:tcW w:w="1320" w:type="pct"/>
          </w:tcPr>
          <w:p w:rsidR="007D0A25" w:rsidRDefault="00827E7E">
            <w:pPr>
              <w:pStyle w:val="Tabletext9"/>
              <w:jc w:val="center"/>
              <w:rPr>
                <w:rFonts w:ascii="Times New Roman" w:hAnsi="Times New Roman"/>
                <w:lang w:eastAsia="ja-JP"/>
              </w:rPr>
            </w:pPr>
            <w:r>
              <w:rPr>
                <w:rFonts w:ascii="Times New Roman" w:hAnsi="Times New Roman"/>
                <w:lang w:eastAsia="ja-JP"/>
              </w:rPr>
              <w:t>0.100</w:t>
            </w:r>
          </w:p>
        </w:tc>
        <w:tc>
          <w:tcPr>
            <w:tcW w:w="907" w:type="pct"/>
          </w:tcPr>
          <w:p w:rsidR="007D0A25" w:rsidRDefault="00827E7E">
            <w:pPr>
              <w:pStyle w:val="Tabletext9"/>
              <w:jc w:val="center"/>
              <w:rPr>
                <w:rFonts w:ascii="Times New Roman" w:hAnsi="Times New Roman"/>
                <w:lang w:eastAsia="ja-JP"/>
              </w:rPr>
            </w:pPr>
            <w:r>
              <w:rPr>
                <w:rFonts w:ascii="Times New Roman" w:hAnsi="Times New Roman"/>
                <w:lang w:eastAsia="ja-JP"/>
              </w:rPr>
              <w:t>0.022</w:t>
            </w:r>
          </w:p>
        </w:tc>
        <w:tc>
          <w:tcPr>
            <w:tcW w:w="697" w:type="pct"/>
            <w:vAlign w:val="center"/>
          </w:tcPr>
          <w:p w:rsidR="007D0A25" w:rsidRDefault="00827E7E">
            <w:pPr>
              <w:pStyle w:val="Tabletext9"/>
              <w:jc w:val="center"/>
              <w:rPr>
                <w:rFonts w:ascii="Times New Roman" w:hAnsi="Times New Roman"/>
                <w:lang w:eastAsia="ja-JP"/>
              </w:rPr>
            </w:pPr>
            <w:r>
              <w:rPr>
                <w:rFonts w:ascii="Times New Roman" w:hAnsi="Times New Roman"/>
                <w:lang w:eastAsia="ja-JP"/>
              </w:rPr>
              <w:t>W</w:t>
            </w:r>
          </w:p>
        </w:tc>
      </w:tr>
      <w:tr w:rsidR="007D0A25">
        <w:trPr>
          <w:jc w:val="center"/>
        </w:trPr>
        <w:tc>
          <w:tcPr>
            <w:tcW w:w="644" w:type="pct"/>
            <w:vAlign w:val="center"/>
          </w:tcPr>
          <w:p w:rsidR="007D0A25" w:rsidRDefault="00827E7E">
            <w:pPr>
              <w:pStyle w:val="Tabletext9"/>
              <w:jc w:val="center"/>
              <w:rPr>
                <w:rFonts w:ascii="Times New Roman" w:hAnsi="Times New Roman"/>
                <w:i/>
                <w:lang w:eastAsia="ja-JP"/>
              </w:rPr>
            </w:pPr>
            <w:r>
              <w:rPr>
                <w:rFonts w:ascii="Times New Roman" w:hAnsi="Times New Roman"/>
                <w:i/>
                <w:lang w:eastAsia="ja-JP"/>
              </w:rPr>
              <w:t>Φ’</w:t>
            </w:r>
            <w:r>
              <w:rPr>
                <w:rFonts w:ascii="Times New Roman" w:hAnsi="Times New Roman"/>
                <w:vertAlign w:val="subscript"/>
                <w:lang w:eastAsia="ja-JP"/>
              </w:rPr>
              <w:t>H</w:t>
            </w:r>
          </w:p>
        </w:tc>
        <w:tc>
          <w:tcPr>
            <w:tcW w:w="699" w:type="pct"/>
          </w:tcPr>
          <w:p w:rsidR="007D0A25" w:rsidRDefault="00827E7E">
            <w:pPr>
              <w:pStyle w:val="Tabletext9"/>
              <w:jc w:val="center"/>
              <w:rPr>
                <w:rFonts w:ascii="Times New Roman" w:hAnsi="Times New Roman"/>
                <w:lang w:eastAsia="ja-JP"/>
              </w:rPr>
            </w:pPr>
            <w:r>
              <w:rPr>
                <w:rFonts w:ascii="Times New Roman" w:hAnsi="Times New Roman"/>
                <w:lang w:eastAsia="ja-JP"/>
              </w:rPr>
              <w:t>58.9</w:t>
            </w:r>
          </w:p>
        </w:tc>
        <w:tc>
          <w:tcPr>
            <w:tcW w:w="733" w:type="pct"/>
          </w:tcPr>
          <w:p w:rsidR="007D0A25" w:rsidRDefault="00827E7E">
            <w:pPr>
              <w:pStyle w:val="Tabletext9"/>
              <w:jc w:val="center"/>
              <w:rPr>
                <w:rFonts w:ascii="Times New Roman" w:hAnsi="Times New Roman"/>
                <w:lang w:eastAsia="ja-JP"/>
              </w:rPr>
            </w:pPr>
            <w:r>
              <w:rPr>
                <w:rFonts w:ascii="Times New Roman" w:hAnsi="Times New Roman"/>
                <w:lang w:eastAsia="ja-JP"/>
              </w:rPr>
              <w:t>0.2232</w:t>
            </w:r>
          </w:p>
        </w:tc>
        <w:tc>
          <w:tcPr>
            <w:tcW w:w="1320" w:type="pct"/>
          </w:tcPr>
          <w:p w:rsidR="007D0A25" w:rsidRDefault="00827E7E">
            <w:pPr>
              <w:pStyle w:val="Tabletext9"/>
              <w:jc w:val="center"/>
              <w:rPr>
                <w:rFonts w:ascii="Times New Roman" w:hAnsi="Times New Roman"/>
                <w:lang w:eastAsia="ja-JP"/>
              </w:rPr>
            </w:pPr>
            <w:r>
              <w:rPr>
                <w:rFonts w:ascii="Times New Roman" w:hAnsi="Times New Roman"/>
                <w:lang w:eastAsia="ja-JP"/>
              </w:rPr>
              <w:t>0.589</w:t>
            </w:r>
          </w:p>
        </w:tc>
        <w:tc>
          <w:tcPr>
            <w:tcW w:w="907" w:type="pct"/>
          </w:tcPr>
          <w:p w:rsidR="007D0A25" w:rsidRDefault="00827E7E">
            <w:pPr>
              <w:pStyle w:val="Tabletext9"/>
              <w:jc w:val="center"/>
              <w:rPr>
                <w:rFonts w:ascii="Times New Roman" w:hAnsi="Times New Roman"/>
                <w:lang w:eastAsia="ja-JP"/>
              </w:rPr>
            </w:pPr>
            <w:r>
              <w:rPr>
                <w:rFonts w:ascii="Times New Roman" w:hAnsi="Times New Roman"/>
                <w:lang w:eastAsia="ja-JP"/>
              </w:rPr>
              <w:t>0.132</w:t>
            </w:r>
          </w:p>
        </w:tc>
        <w:tc>
          <w:tcPr>
            <w:tcW w:w="697" w:type="pct"/>
            <w:vAlign w:val="center"/>
          </w:tcPr>
          <w:p w:rsidR="007D0A25" w:rsidRDefault="00827E7E">
            <w:pPr>
              <w:pStyle w:val="Tabletext9"/>
              <w:jc w:val="center"/>
              <w:rPr>
                <w:rFonts w:ascii="Times New Roman" w:hAnsi="Times New Roman"/>
                <w:lang w:eastAsia="ja-JP"/>
              </w:rPr>
            </w:pPr>
            <w:r>
              <w:rPr>
                <w:rFonts w:ascii="Times New Roman" w:hAnsi="Times New Roman"/>
                <w:lang w:eastAsia="ja-JP"/>
              </w:rPr>
              <w:t>W</w:t>
            </w:r>
          </w:p>
        </w:tc>
      </w:tr>
      <w:tr w:rsidR="007D0A25">
        <w:trPr>
          <w:jc w:val="center"/>
        </w:trPr>
        <w:tc>
          <w:tcPr>
            <w:tcW w:w="644" w:type="pct"/>
            <w:vAlign w:val="center"/>
          </w:tcPr>
          <w:p w:rsidR="007D0A25" w:rsidRDefault="00827E7E">
            <w:pPr>
              <w:pStyle w:val="Tabletext9"/>
              <w:jc w:val="center"/>
              <w:rPr>
                <w:rFonts w:ascii="Times New Roman" w:hAnsi="Times New Roman"/>
                <w:i/>
                <w:lang w:eastAsia="ja-JP"/>
              </w:rPr>
            </w:pPr>
            <w:r>
              <w:rPr>
                <w:rFonts w:ascii="Times New Roman" w:hAnsi="Times New Roman"/>
                <w:i/>
                <w:lang w:eastAsia="ja-JP"/>
              </w:rPr>
              <w:t>Φ’</w:t>
            </w:r>
            <w:r>
              <w:rPr>
                <w:rFonts w:ascii="Times New Roman" w:hAnsi="Times New Roman"/>
                <w:vertAlign w:val="subscript"/>
                <w:lang w:eastAsia="ja-JP"/>
              </w:rPr>
              <w:t>F</w:t>
            </w:r>
          </w:p>
        </w:tc>
        <w:tc>
          <w:tcPr>
            <w:tcW w:w="699" w:type="pct"/>
          </w:tcPr>
          <w:p w:rsidR="007D0A25" w:rsidRDefault="00827E7E">
            <w:pPr>
              <w:pStyle w:val="Tabletext9"/>
              <w:jc w:val="center"/>
              <w:rPr>
                <w:rFonts w:ascii="Times New Roman" w:hAnsi="Times New Roman"/>
                <w:lang w:eastAsia="ja-JP"/>
              </w:rPr>
            </w:pPr>
            <w:r>
              <w:rPr>
                <w:rFonts w:ascii="Times New Roman" w:hAnsi="Times New Roman"/>
                <w:lang w:eastAsia="ja-JP"/>
              </w:rPr>
              <w:t>2.7</w:t>
            </w:r>
          </w:p>
        </w:tc>
        <w:tc>
          <w:tcPr>
            <w:tcW w:w="733" w:type="pct"/>
          </w:tcPr>
          <w:p w:rsidR="007D0A25" w:rsidRDefault="00827E7E">
            <w:pPr>
              <w:pStyle w:val="Tabletext9"/>
              <w:jc w:val="center"/>
              <w:rPr>
                <w:rFonts w:ascii="Times New Roman" w:hAnsi="Times New Roman"/>
                <w:lang w:eastAsia="ja-JP"/>
              </w:rPr>
            </w:pPr>
            <w:r>
              <w:rPr>
                <w:rFonts w:ascii="Times New Roman" w:hAnsi="Times New Roman"/>
                <w:lang w:eastAsia="ja-JP"/>
              </w:rPr>
              <w:t>0.2232</w:t>
            </w:r>
          </w:p>
        </w:tc>
        <w:tc>
          <w:tcPr>
            <w:tcW w:w="1320" w:type="pct"/>
          </w:tcPr>
          <w:p w:rsidR="007D0A25" w:rsidRDefault="00827E7E">
            <w:pPr>
              <w:pStyle w:val="Tabletext9"/>
              <w:jc w:val="center"/>
              <w:rPr>
                <w:rFonts w:ascii="Times New Roman" w:hAnsi="Times New Roman"/>
                <w:lang w:eastAsia="ja-JP"/>
              </w:rPr>
            </w:pPr>
            <w:r>
              <w:rPr>
                <w:rFonts w:ascii="Times New Roman" w:hAnsi="Times New Roman"/>
                <w:lang w:eastAsia="ja-JP"/>
              </w:rPr>
              <w:t>0.027</w:t>
            </w:r>
          </w:p>
        </w:tc>
        <w:tc>
          <w:tcPr>
            <w:tcW w:w="907" w:type="pct"/>
          </w:tcPr>
          <w:p w:rsidR="007D0A25" w:rsidRDefault="00827E7E">
            <w:pPr>
              <w:pStyle w:val="Tabletext9"/>
              <w:jc w:val="center"/>
              <w:rPr>
                <w:rFonts w:ascii="Times New Roman" w:hAnsi="Times New Roman"/>
                <w:lang w:eastAsia="ja-JP"/>
              </w:rPr>
            </w:pPr>
            <w:r>
              <w:rPr>
                <w:rFonts w:ascii="Times New Roman" w:hAnsi="Times New Roman"/>
                <w:lang w:eastAsia="ja-JP"/>
              </w:rPr>
              <w:t>0.006</w:t>
            </w:r>
          </w:p>
        </w:tc>
        <w:tc>
          <w:tcPr>
            <w:tcW w:w="697" w:type="pct"/>
            <w:vAlign w:val="center"/>
          </w:tcPr>
          <w:p w:rsidR="007D0A25" w:rsidRDefault="00827E7E">
            <w:pPr>
              <w:pStyle w:val="Tabletext9"/>
              <w:jc w:val="center"/>
              <w:rPr>
                <w:rFonts w:ascii="Times New Roman" w:hAnsi="Times New Roman"/>
              </w:rPr>
            </w:pPr>
            <w:r>
              <w:rPr>
                <w:rFonts w:ascii="Times New Roman" w:hAnsi="Times New Roman"/>
                <w:lang w:eastAsia="ja-JP"/>
              </w:rPr>
              <w:t>W</w:t>
            </w:r>
          </w:p>
        </w:tc>
      </w:tr>
      <w:tr w:rsidR="007D0A25">
        <w:trPr>
          <w:jc w:val="center"/>
        </w:trPr>
        <w:tc>
          <w:tcPr>
            <w:tcW w:w="644" w:type="pct"/>
            <w:vAlign w:val="center"/>
          </w:tcPr>
          <w:p w:rsidR="007D0A25" w:rsidRDefault="00827E7E">
            <w:pPr>
              <w:pStyle w:val="Tabletext9"/>
              <w:jc w:val="center"/>
              <w:rPr>
                <w:rFonts w:ascii="Times New Roman" w:hAnsi="Times New Roman"/>
                <w:i/>
                <w:lang w:eastAsia="ja-JP"/>
              </w:rPr>
            </w:pPr>
            <w:r>
              <w:rPr>
                <w:rFonts w:ascii="Times New Roman" w:hAnsi="Times New Roman"/>
                <w:i/>
                <w:lang w:eastAsia="ja-JP"/>
              </w:rPr>
              <w:t>δθ’</w:t>
            </w:r>
            <w:r>
              <w:rPr>
                <w:rFonts w:ascii="Times New Roman" w:hAnsi="Times New Roman"/>
                <w:vertAlign w:val="subscript"/>
                <w:lang w:eastAsia="ja-JP"/>
              </w:rPr>
              <w:t>n</w:t>
            </w:r>
          </w:p>
        </w:tc>
        <w:tc>
          <w:tcPr>
            <w:tcW w:w="699" w:type="pct"/>
          </w:tcPr>
          <w:p w:rsidR="007D0A25" w:rsidRDefault="00827E7E">
            <w:pPr>
              <w:pStyle w:val="Tabletext9"/>
              <w:jc w:val="center"/>
              <w:rPr>
                <w:rFonts w:ascii="Times New Roman" w:hAnsi="Times New Roman"/>
                <w:lang w:eastAsia="ja-JP"/>
              </w:rPr>
            </w:pPr>
            <w:r>
              <w:rPr>
                <w:rFonts w:ascii="Times New Roman" w:hAnsi="Times New Roman"/>
                <w:lang w:eastAsia="ja-JP"/>
              </w:rPr>
              <w:t>4.5</w:t>
            </w:r>
          </w:p>
        </w:tc>
        <w:tc>
          <w:tcPr>
            <w:tcW w:w="733" w:type="pct"/>
          </w:tcPr>
          <w:p w:rsidR="007D0A25" w:rsidRDefault="00827E7E">
            <w:pPr>
              <w:pStyle w:val="Tabletext9"/>
              <w:jc w:val="center"/>
              <w:rPr>
                <w:rFonts w:ascii="Times New Roman" w:hAnsi="Times New Roman"/>
                <w:lang w:eastAsia="ja-JP"/>
              </w:rPr>
            </w:pPr>
            <w:r>
              <w:rPr>
                <w:rFonts w:ascii="Times New Roman" w:hAnsi="Times New Roman"/>
                <w:lang w:eastAsia="ja-JP"/>
              </w:rPr>
              <w:t>1.1965</w:t>
            </w:r>
          </w:p>
        </w:tc>
        <w:tc>
          <w:tcPr>
            <w:tcW w:w="1320" w:type="pct"/>
          </w:tcPr>
          <w:p w:rsidR="007D0A25" w:rsidRDefault="00827E7E">
            <w:pPr>
              <w:pStyle w:val="Tabletext9"/>
              <w:jc w:val="center"/>
              <w:rPr>
                <w:rFonts w:ascii="Times New Roman" w:hAnsi="Times New Roman"/>
                <w:lang w:eastAsia="ja-JP"/>
              </w:rPr>
            </w:pPr>
            <w:r>
              <w:rPr>
                <w:rFonts w:ascii="Times New Roman" w:hAnsi="Times New Roman"/>
                <w:lang w:eastAsia="ja-JP"/>
              </w:rPr>
              <w:t>0.200</w:t>
            </w:r>
          </w:p>
        </w:tc>
        <w:tc>
          <w:tcPr>
            <w:tcW w:w="907" w:type="pct"/>
          </w:tcPr>
          <w:p w:rsidR="007D0A25" w:rsidRDefault="00827E7E">
            <w:pPr>
              <w:pStyle w:val="Tabletext9"/>
              <w:jc w:val="center"/>
              <w:rPr>
                <w:rFonts w:ascii="Times New Roman" w:hAnsi="Times New Roman"/>
                <w:lang w:eastAsia="ja-JP"/>
              </w:rPr>
            </w:pPr>
            <w:r>
              <w:rPr>
                <w:rFonts w:ascii="Times New Roman" w:hAnsi="Times New Roman"/>
                <w:lang w:eastAsia="ja-JP"/>
              </w:rPr>
              <w:t>0.239</w:t>
            </w:r>
          </w:p>
        </w:tc>
        <w:tc>
          <w:tcPr>
            <w:tcW w:w="697" w:type="pct"/>
            <w:vAlign w:val="center"/>
          </w:tcPr>
          <w:p w:rsidR="007D0A25" w:rsidRDefault="00827E7E">
            <w:pPr>
              <w:pStyle w:val="Tabletext9"/>
              <w:jc w:val="center"/>
              <w:rPr>
                <w:rFonts w:ascii="Times New Roman" w:hAnsi="Times New Roman"/>
                <w:lang w:eastAsia="ja-JP"/>
              </w:rPr>
            </w:pPr>
            <w:r>
              <w:rPr>
                <w:rFonts w:ascii="Times New Roman" w:hAnsi="Times New Roman"/>
                <w:lang w:eastAsia="ja-JP"/>
              </w:rPr>
              <w:t>K</w:t>
            </w:r>
          </w:p>
        </w:tc>
      </w:tr>
      <w:tr w:rsidR="007D0A25">
        <w:trPr>
          <w:jc w:val="center"/>
        </w:trPr>
        <w:tc>
          <w:tcPr>
            <w:tcW w:w="644" w:type="pct"/>
            <w:vAlign w:val="center"/>
          </w:tcPr>
          <w:p w:rsidR="007D0A25" w:rsidRDefault="00827E7E">
            <w:pPr>
              <w:pStyle w:val="Tabletext9"/>
              <w:jc w:val="center"/>
              <w:rPr>
                <w:rFonts w:ascii="Times New Roman" w:hAnsi="Times New Roman"/>
                <w:lang w:eastAsia="ja-JP"/>
              </w:rPr>
            </w:pPr>
            <w:r>
              <w:rPr>
                <w:rFonts w:ascii="Times New Roman" w:hAnsi="Times New Roman"/>
                <w:i/>
                <w:lang w:eastAsia="ja-JP"/>
              </w:rPr>
              <w:t>H</w:t>
            </w:r>
            <w:r>
              <w:rPr>
                <w:rFonts w:ascii="Times New Roman" w:hAnsi="Times New Roman"/>
                <w:vertAlign w:val="subscript"/>
                <w:lang w:eastAsia="ja-JP"/>
              </w:rPr>
              <w:t>N</w:t>
            </w:r>
          </w:p>
        </w:tc>
        <w:tc>
          <w:tcPr>
            <w:tcW w:w="699" w:type="pct"/>
          </w:tcPr>
          <w:p w:rsidR="007D0A25" w:rsidRDefault="00827E7E">
            <w:pPr>
              <w:pStyle w:val="Tabletext9"/>
              <w:jc w:val="center"/>
              <w:rPr>
                <w:rFonts w:ascii="Times New Roman" w:hAnsi="Times New Roman"/>
                <w:lang w:eastAsia="ja-JP"/>
              </w:rPr>
            </w:pPr>
            <w:r>
              <w:rPr>
                <w:rFonts w:ascii="Times New Roman" w:hAnsi="Times New Roman"/>
                <w:lang w:eastAsia="ja-JP"/>
              </w:rPr>
              <w:t>5.36</w:t>
            </w:r>
          </w:p>
        </w:tc>
        <w:tc>
          <w:tcPr>
            <w:tcW w:w="733" w:type="pct"/>
          </w:tcPr>
          <w:p w:rsidR="007D0A25" w:rsidRDefault="00827E7E">
            <w:pPr>
              <w:pStyle w:val="Tabletext9"/>
              <w:jc w:val="center"/>
              <w:rPr>
                <w:rFonts w:ascii="Times New Roman" w:hAnsi="Times New Roman"/>
                <w:lang w:eastAsia="ja-JP"/>
              </w:rPr>
            </w:pPr>
            <w:r>
              <w:rPr>
                <w:rFonts w:ascii="Times New Roman" w:hAnsi="Times New Roman"/>
                <w:lang w:eastAsia="ja-JP"/>
              </w:rPr>
              <w:t>―</w:t>
            </w:r>
          </w:p>
        </w:tc>
        <w:tc>
          <w:tcPr>
            <w:tcW w:w="1320" w:type="pct"/>
          </w:tcPr>
          <w:p w:rsidR="007D0A25" w:rsidRDefault="00827E7E">
            <w:pPr>
              <w:pStyle w:val="Tabletext9"/>
              <w:jc w:val="center"/>
              <w:rPr>
                <w:rFonts w:ascii="Times New Roman" w:hAnsi="Times New Roman"/>
                <w:lang w:eastAsia="ja-JP"/>
              </w:rPr>
            </w:pPr>
            <w:r>
              <w:rPr>
                <w:rFonts w:ascii="Times New Roman" w:hAnsi="Times New Roman"/>
                <w:lang w:eastAsia="ja-JP"/>
              </w:rPr>
              <w:t>―</w:t>
            </w:r>
          </w:p>
        </w:tc>
        <w:tc>
          <w:tcPr>
            <w:tcW w:w="907" w:type="pct"/>
          </w:tcPr>
          <w:p w:rsidR="007D0A25" w:rsidRDefault="00827E7E">
            <w:pPr>
              <w:pStyle w:val="Tabletext9"/>
              <w:jc w:val="center"/>
              <w:rPr>
                <w:rFonts w:ascii="Times New Roman" w:hAnsi="Times New Roman"/>
                <w:lang w:eastAsia="ja-JP"/>
              </w:rPr>
            </w:pPr>
            <w:r>
              <w:rPr>
                <w:rFonts w:ascii="Times New Roman" w:hAnsi="Times New Roman"/>
                <w:lang w:eastAsia="ja-JP"/>
              </w:rPr>
              <w:t>0,336</w:t>
            </w:r>
          </w:p>
        </w:tc>
        <w:tc>
          <w:tcPr>
            <w:tcW w:w="697" w:type="pct"/>
            <w:vAlign w:val="center"/>
          </w:tcPr>
          <w:p w:rsidR="007D0A25" w:rsidRDefault="00827E7E">
            <w:pPr>
              <w:pStyle w:val="Tabletext9"/>
              <w:jc w:val="center"/>
              <w:rPr>
                <w:rFonts w:ascii="Times New Roman" w:hAnsi="Times New Roman"/>
                <w:lang w:eastAsia="ja-JP"/>
              </w:rPr>
            </w:pPr>
            <w:r>
              <w:rPr>
                <w:rFonts w:ascii="Times New Roman" w:hAnsi="Times New Roman"/>
                <w:lang w:eastAsia="ja-JP"/>
              </w:rPr>
              <w:t>W/K</w:t>
            </w:r>
          </w:p>
        </w:tc>
      </w:tr>
    </w:tbl>
    <w:p w:rsidR="007D0A25" w:rsidRDefault="007D0A25">
      <w:pPr>
        <w:rPr>
          <w:rFonts w:ascii="Times New Roman" w:eastAsia="MS Mincho" w:hAnsi="Times New Roman"/>
          <w:color w:val="008000"/>
          <w:sz w:val="20"/>
          <w:szCs w:val="20"/>
          <w:lang w:val="en-GB" w:eastAsia="ja-JP"/>
        </w:rPr>
      </w:pPr>
    </w:p>
    <w:p w:rsidR="007D0A25" w:rsidRDefault="00827E7E">
      <w:pPr>
        <w:pStyle w:val="afffff1"/>
        <w:ind w:firstLine="420"/>
        <w:rPr>
          <w:rFonts w:ascii="Times New Roman"/>
          <w:sz w:val="20"/>
          <w:lang w:val="en-GB"/>
        </w:rPr>
      </w:pPr>
      <w:r>
        <w:rPr>
          <w:rFonts w:ascii="Times New Roman"/>
        </w:rPr>
        <w:t>表</w:t>
      </w:r>
      <w:r>
        <w:rPr>
          <w:rFonts w:ascii="Times New Roman"/>
        </w:rPr>
        <w:t>G.5</w:t>
      </w:r>
      <w:r>
        <w:rPr>
          <w:rFonts w:ascii="Times New Roman"/>
        </w:rPr>
        <w:t>给出了根据测量结果估算太阳得热系数</w:t>
      </w:r>
      <m:oMath>
        <m:sSub>
          <m:sSubPr>
            <m:ctrlPr>
              <w:rPr>
                <w:rFonts w:ascii="Cambria Math" w:eastAsia="Cambria Math" w:hAnsi="Cambria Math"/>
                <w:i/>
                <w:sz w:val="20"/>
                <w:lang w:val="en-GB"/>
              </w:rPr>
            </m:ctrlPr>
          </m:sSubPr>
          <m:e>
            <m:r>
              <w:rPr>
                <w:rFonts w:ascii="Cambria Math" w:eastAsiaTheme="minorEastAsia" w:hAnsi="Cambria Math"/>
                <w:sz w:val="20"/>
                <w:lang w:val="en-GB"/>
              </w:rPr>
              <m:t>g</m:t>
            </m:r>
          </m:e>
          <m:sub>
            <m:r>
              <w:rPr>
                <w:rFonts w:ascii="Cambria Math" w:eastAsia="Cambria Math" w:hAnsi="Cambria Math"/>
                <w:sz w:val="20"/>
                <w:lang w:val="en-GB"/>
              </w:rPr>
              <m:t>m</m:t>
            </m:r>
          </m:sub>
        </m:sSub>
      </m:oMath>
      <w:r>
        <w:rPr>
          <w:rFonts w:ascii="Times New Roman"/>
        </w:rPr>
        <w:t>不确定度的示例。</w:t>
      </w:r>
    </w:p>
    <w:p w:rsidR="007D0A25" w:rsidRDefault="007D0A25">
      <w:pPr>
        <w:pStyle w:val="afffff1"/>
        <w:ind w:firstLine="420"/>
        <w:rPr>
          <w:rFonts w:ascii="Times New Roman"/>
          <w:lang w:val="en-GB"/>
        </w:rPr>
      </w:pPr>
    </w:p>
    <w:p w:rsidR="007D0A25" w:rsidRDefault="00827E7E">
      <w:pPr>
        <w:pStyle w:val="afffff1"/>
        <w:ind w:firstLineChars="0" w:firstLine="0"/>
        <w:jc w:val="center"/>
        <w:rPr>
          <w:rFonts w:ascii="Times New Roman"/>
        </w:rPr>
      </w:pPr>
      <w:r>
        <w:rPr>
          <w:rFonts w:ascii="Times New Roman"/>
        </w:rPr>
        <w:t>表</w:t>
      </w:r>
      <w:r>
        <w:rPr>
          <w:rFonts w:ascii="Times New Roman"/>
        </w:rPr>
        <w:t>G.5—</w:t>
      </w:r>
      <w:r>
        <w:rPr>
          <w:rFonts w:ascii="Times New Roman"/>
        </w:rPr>
        <w:t>太阳得热系数不确定度因素和标准不确定度</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7" w:type="dxa"/>
          <w:right w:w="107" w:type="dxa"/>
        </w:tblCellMar>
        <w:tblLook w:val="04A0" w:firstRow="1" w:lastRow="0" w:firstColumn="1" w:lastColumn="0" w:noHBand="0" w:noVBand="1"/>
      </w:tblPr>
      <w:tblGrid>
        <w:gridCol w:w="1201"/>
        <w:gridCol w:w="1303"/>
        <w:gridCol w:w="1367"/>
        <w:gridCol w:w="2462"/>
        <w:gridCol w:w="1691"/>
        <w:gridCol w:w="1300"/>
      </w:tblGrid>
      <w:tr w:rsidR="007D0A25">
        <w:trPr>
          <w:jc w:val="center"/>
        </w:trPr>
        <w:tc>
          <w:tcPr>
            <w:tcW w:w="644" w:type="pct"/>
            <w:tcBorders>
              <w:top w:val="single" w:sz="12" w:space="0" w:color="auto"/>
              <w:left w:val="single" w:sz="12" w:space="0" w:color="auto"/>
              <w:bottom w:val="nil"/>
              <w:right w:val="single" w:sz="6" w:space="0" w:color="auto"/>
            </w:tcBorders>
            <w:vAlign w:val="center"/>
          </w:tcPr>
          <w:p w:rsidR="007D0A25" w:rsidRDefault="00827E7E">
            <w:pPr>
              <w:pStyle w:val="Tabletext9"/>
              <w:jc w:val="center"/>
              <w:rPr>
                <w:rFonts w:ascii="Times New Roman" w:hAnsi="Times New Roman"/>
                <w:bCs/>
              </w:rPr>
            </w:pPr>
            <w:r>
              <w:rPr>
                <w:rFonts w:ascii="Times New Roman" w:eastAsia="宋体" w:hAnsi="Times New Roman"/>
                <w:bCs/>
                <w:lang w:eastAsia="zh-CN"/>
              </w:rPr>
              <w:t>符号</w:t>
            </w:r>
          </w:p>
        </w:tc>
        <w:tc>
          <w:tcPr>
            <w:tcW w:w="699" w:type="pct"/>
            <w:tcBorders>
              <w:top w:val="single" w:sz="12" w:space="0" w:color="auto"/>
              <w:left w:val="single" w:sz="6" w:space="0" w:color="auto"/>
              <w:bottom w:val="nil"/>
              <w:right w:val="single" w:sz="6" w:space="0" w:color="auto"/>
            </w:tcBorders>
          </w:tcPr>
          <w:p w:rsidR="007D0A25" w:rsidRDefault="00827E7E">
            <w:pPr>
              <w:pStyle w:val="Tabletext9"/>
              <w:jc w:val="center"/>
              <w:rPr>
                <w:rFonts w:ascii="Times New Roman" w:eastAsia="MS Gothic" w:hAnsi="Times New Roman"/>
                <w:bCs/>
                <w:lang w:eastAsia="ja-JP"/>
              </w:rPr>
            </w:pPr>
            <w:r>
              <w:rPr>
                <w:rFonts w:ascii="Times New Roman" w:eastAsia="宋体" w:hAnsi="Times New Roman"/>
                <w:bCs/>
                <w:lang w:eastAsia="zh-CN"/>
              </w:rPr>
              <w:t>测量值</w:t>
            </w:r>
          </w:p>
        </w:tc>
        <w:tc>
          <w:tcPr>
            <w:tcW w:w="733" w:type="pct"/>
            <w:tcBorders>
              <w:top w:val="single" w:sz="12" w:space="0" w:color="auto"/>
              <w:left w:val="single" w:sz="6" w:space="0" w:color="auto"/>
              <w:bottom w:val="nil"/>
              <w:right w:val="single" w:sz="6" w:space="0" w:color="auto"/>
            </w:tcBorders>
          </w:tcPr>
          <w:p w:rsidR="007D0A25" w:rsidRDefault="00827E7E">
            <w:pPr>
              <w:pStyle w:val="Tabletext9"/>
              <w:jc w:val="center"/>
              <w:rPr>
                <w:rFonts w:ascii="Times New Roman" w:eastAsia="MS Gothic" w:hAnsi="Times New Roman"/>
                <w:bCs/>
                <w:lang w:eastAsia="ja-JP"/>
              </w:rPr>
            </w:pPr>
            <w:r>
              <w:rPr>
                <w:rFonts w:ascii="Times New Roman" w:eastAsia="宋体" w:hAnsi="Times New Roman"/>
                <w:bCs/>
                <w:lang w:eastAsia="ja-JP"/>
              </w:rPr>
              <w:t>灵敏度系数</w:t>
            </w:r>
          </w:p>
        </w:tc>
        <w:tc>
          <w:tcPr>
            <w:tcW w:w="1320" w:type="pct"/>
            <w:tcBorders>
              <w:top w:val="single" w:sz="12" w:space="0" w:color="auto"/>
              <w:left w:val="single" w:sz="6" w:space="0" w:color="auto"/>
              <w:bottom w:val="nil"/>
              <w:right w:val="single" w:sz="6" w:space="0" w:color="auto"/>
            </w:tcBorders>
          </w:tcPr>
          <w:p w:rsidR="007D0A25" w:rsidRDefault="00827E7E">
            <w:pPr>
              <w:pStyle w:val="Tabletext9"/>
              <w:jc w:val="center"/>
              <w:rPr>
                <w:rFonts w:ascii="Times New Roman" w:eastAsia="MS Gothic" w:hAnsi="Times New Roman"/>
                <w:bCs/>
                <w:lang w:eastAsia="ja-JP"/>
              </w:rPr>
            </w:pPr>
            <w:r>
              <w:rPr>
                <w:rFonts w:ascii="Times New Roman" w:eastAsia="宋体" w:hAnsi="Times New Roman"/>
                <w:bCs/>
                <w:color w:val="000000" w:themeColor="text1"/>
                <w:lang w:eastAsia="zh-CN"/>
              </w:rPr>
              <w:t>因素的标准不确定度</w:t>
            </w:r>
          </w:p>
        </w:tc>
        <w:tc>
          <w:tcPr>
            <w:tcW w:w="907" w:type="pct"/>
            <w:tcBorders>
              <w:top w:val="single" w:sz="12" w:space="0" w:color="auto"/>
              <w:left w:val="single" w:sz="6" w:space="0" w:color="auto"/>
              <w:bottom w:val="nil"/>
              <w:right w:val="single" w:sz="6" w:space="0" w:color="auto"/>
            </w:tcBorders>
          </w:tcPr>
          <w:p w:rsidR="007D0A25" w:rsidRDefault="00827E7E">
            <w:pPr>
              <w:pStyle w:val="Tabletext9"/>
              <w:jc w:val="center"/>
              <w:rPr>
                <w:rFonts w:ascii="Times New Roman" w:eastAsia="MS Gothic" w:hAnsi="Times New Roman"/>
                <w:bCs/>
                <w:lang w:eastAsia="ja-JP"/>
              </w:rPr>
            </w:pPr>
            <w:r>
              <w:rPr>
                <w:rFonts w:ascii="Times New Roman" w:eastAsia="宋体" w:hAnsi="Times New Roman"/>
                <w:bCs/>
                <w:lang w:eastAsia="zh-CN"/>
              </w:rPr>
              <w:t>标准不确定度</w:t>
            </w:r>
          </w:p>
        </w:tc>
        <w:tc>
          <w:tcPr>
            <w:tcW w:w="697" w:type="pct"/>
            <w:tcBorders>
              <w:top w:val="single" w:sz="12" w:space="0" w:color="auto"/>
              <w:left w:val="single" w:sz="6" w:space="0" w:color="auto"/>
              <w:bottom w:val="nil"/>
              <w:right w:val="single" w:sz="12" w:space="0" w:color="auto"/>
            </w:tcBorders>
            <w:vAlign w:val="center"/>
          </w:tcPr>
          <w:p w:rsidR="007D0A25" w:rsidRDefault="00827E7E">
            <w:pPr>
              <w:pStyle w:val="Tabletext9"/>
              <w:jc w:val="center"/>
              <w:rPr>
                <w:rFonts w:ascii="Times New Roman" w:hAnsi="Times New Roman"/>
                <w:bCs/>
              </w:rPr>
            </w:pPr>
            <w:r>
              <w:rPr>
                <w:rFonts w:ascii="Times New Roman" w:eastAsia="宋体" w:hAnsi="Times New Roman"/>
                <w:bCs/>
                <w:lang w:eastAsia="zh-CN"/>
              </w:rPr>
              <w:t>单位</w:t>
            </w:r>
          </w:p>
        </w:tc>
      </w:tr>
      <w:tr w:rsidR="007D0A25">
        <w:trPr>
          <w:jc w:val="center"/>
        </w:trPr>
        <w:tc>
          <w:tcPr>
            <w:tcW w:w="644" w:type="pct"/>
            <w:tcBorders>
              <w:top w:val="single" w:sz="12" w:space="0" w:color="auto"/>
              <w:left w:val="single" w:sz="12" w:space="0" w:color="auto"/>
              <w:bottom w:val="single" w:sz="6" w:space="0" w:color="auto"/>
              <w:right w:val="single" w:sz="6" w:space="0" w:color="auto"/>
            </w:tcBorders>
            <w:vAlign w:val="center"/>
          </w:tcPr>
          <w:p w:rsidR="007D0A25" w:rsidRDefault="00827E7E">
            <w:pPr>
              <w:pStyle w:val="Tabletext9"/>
              <w:jc w:val="center"/>
              <w:rPr>
                <w:rFonts w:ascii="Times New Roman" w:hAnsi="Times New Roman"/>
                <w:lang w:eastAsia="ja-JP"/>
              </w:rPr>
            </w:pPr>
            <w:r>
              <w:rPr>
                <w:rFonts w:ascii="Times New Roman" w:hAnsi="Times New Roman"/>
                <w:i/>
                <w:lang w:eastAsia="ja-JP"/>
              </w:rPr>
              <w:t>Φ’</w:t>
            </w:r>
            <w:r>
              <w:rPr>
                <w:rFonts w:ascii="Times New Roman" w:hAnsi="Times New Roman"/>
                <w:vertAlign w:val="subscript"/>
                <w:lang w:eastAsia="ja-JP"/>
              </w:rPr>
              <w:t>C</w:t>
            </w:r>
          </w:p>
        </w:tc>
        <w:tc>
          <w:tcPr>
            <w:tcW w:w="699" w:type="pct"/>
            <w:tcBorders>
              <w:top w:val="single" w:sz="12" w:space="0" w:color="auto"/>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- 722</w:t>
            </w:r>
            <w:r>
              <w:rPr>
                <w:rFonts w:ascii="Times New Roman" w:eastAsiaTheme="minorEastAsia" w:hAnsi="Times New Roman"/>
                <w:lang w:eastAsia="zh-CN"/>
              </w:rPr>
              <w:t>.</w:t>
            </w:r>
            <w:r>
              <w:rPr>
                <w:rFonts w:ascii="Times New Roman" w:hAnsi="Times New Roman"/>
                <w:lang w:eastAsia="ja-JP"/>
              </w:rPr>
              <w:t>9</w:t>
            </w:r>
          </w:p>
        </w:tc>
        <w:tc>
          <w:tcPr>
            <w:tcW w:w="733" w:type="pct"/>
            <w:tcBorders>
              <w:top w:val="single" w:sz="12" w:space="0" w:color="auto"/>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0.0010</w:t>
            </w:r>
          </w:p>
        </w:tc>
        <w:tc>
          <w:tcPr>
            <w:tcW w:w="1320" w:type="pct"/>
            <w:tcBorders>
              <w:top w:val="single" w:sz="12" w:space="0" w:color="auto"/>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7.229</w:t>
            </w:r>
          </w:p>
        </w:tc>
        <w:tc>
          <w:tcPr>
            <w:tcW w:w="907" w:type="pct"/>
            <w:tcBorders>
              <w:top w:val="single" w:sz="12" w:space="0" w:color="auto"/>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0.007</w:t>
            </w:r>
          </w:p>
        </w:tc>
        <w:tc>
          <w:tcPr>
            <w:tcW w:w="697" w:type="pct"/>
            <w:tcBorders>
              <w:top w:val="single" w:sz="12" w:space="0" w:color="auto"/>
              <w:left w:val="single" w:sz="6" w:space="0" w:color="auto"/>
              <w:bottom w:val="single" w:sz="6" w:space="0" w:color="auto"/>
              <w:right w:val="single" w:sz="12" w:space="0" w:color="auto"/>
            </w:tcBorders>
            <w:vAlign w:val="center"/>
          </w:tcPr>
          <w:p w:rsidR="007D0A25" w:rsidRDefault="00827E7E">
            <w:pPr>
              <w:pStyle w:val="Tabletext9"/>
              <w:jc w:val="center"/>
              <w:rPr>
                <w:rFonts w:ascii="Times New Roman" w:hAnsi="Times New Roman"/>
                <w:lang w:eastAsia="ja-JP"/>
              </w:rPr>
            </w:pPr>
            <w:r>
              <w:rPr>
                <w:rFonts w:ascii="Times New Roman" w:hAnsi="Times New Roman"/>
                <w:lang w:eastAsia="ja-JP"/>
              </w:rPr>
              <w:t>W</w:t>
            </w:r>
          </w:p>
        </w:tc>
      </w:tr>
      <w:tr w:rsidR="007D0A25">
        <w:trPr>
          <w:jc w:val="center"/>
        </w:trPr>
        <w:tc>
          <w:tcPr>
            <w:tcW w:w="644" w:type="pct"/>
            <w:tcBorders>
              <w:top w:val="single" w:sz="4" w:space="0" w:color="auto"/>
              <w:left w:val="single" w:sz="12" w:space="0" w:color="auto"/>
              <w:bottom w:val="single" w:sz="6" w:space="0" w:color="auto"/>
              <w:right w:val="single" w:sz="6" w:space="0" w:color="auto"/>
            </w:tcBorders>
            <w:vAlign w:val="center"/>
          </w:tcPr>
          <w:p w:rsidR="007D0A25" w:rsidRDefault="00827E7E">
            <w:pPr>
              <w:pStyle w:val="Tabletext9"/>
              <w:jc w:val="center"/>
              <w:rPr>
                <w:rFonts w:ascii="Times New Roman" w:hAnsi="Times New Roman"/>
                <w:lang w:eastAsia="ja-JP"/>
              </w:rPr>
            </w:pPr>
            <w:r>
              <w:rPr>
                <w:rFonts w:ascii="Times New Roman" w:hAnsi="Times New Roman"/>
                <w:i/>
                <w:lang w:eastAsia="ja-JP"/>
              </w:rPr>
              <w:t>Φ’</w:t>
            </w:r>
            <w:r>
              <w:rPr>
                <w:rFonts w:ascii="Times New Roman" w:hAnsi="Times New Roman"/>
                <w:vertAlign w:val="subscript"/>
                <w:lang w:eastAsia="ja-JP"/>
              </w:rPr>
              <w:t>P</w:t>
            </w:r>
          </w:p>
        </w:tc>
        <w:tc>
          <w:tcPr>
            <w:tcW w:w="699" w:type="pct"/>
            <w:tcBorders>
              <w:top w:val="single" w:sz="4" w:space="0" w:color="auto"/>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8.9</w:t>
            </w:r>
          </w:p>
        </w:tc>
        <w:tc>
          <w:tcPr>
            <w:tcW w:w="733" w:type="pct"/>
            <w:tcBorders>
              <w:top w:val="single" w:sz="4" w:space="0" w:color="auto"/>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0.0010</w:t>
            </w:r>
          </w:p>
        </w:tc>
        <w:tc>
          <w:tcPr>
            <w:tcW w:w="1320" w:type="pct"/>
            <w:tcBorders>
              <w:top w:val="single" w:sz="4" w:space="0" w:color="auto"/>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0.089</w:t>
            </w:r>
          </w:p>
        </w:tc>
        <w:tc>
          <w:tcPr>
            <w:tcW w:w="907" w:type="pct"/>
            <w:tcBorders>
              <w:top w:val="single" w:sz="4" w:space="0" w:color="auto"/>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0.0001</w:t>
            </w:r>
          </w:p>
        </w:tc>
        <w:tc>
          <w:tcPr>
            <w:tcW w:w="697" w:type="pct"/>
            <w:tcBorders>
              <w:top w:val="single" w:sz="4" w:space="0" w:color="auto"/>
              <w:left w:val="single" w:sz="6" w:space="0" w:color="auto"/>
              <w:bottom w:val="single" w:sz="6" w:space="0" w:color="auto"/>
              <w:right w:val="single" w:sz="12" w:space="0" w:color="auto"/>
            </w:tcBorders>
            <w:vAlign w:val="center"/>
          </w:tcPr>
          <w:p w:rsidR="007D0A25" w:rsidRDefault="00827E7E">
            <w:pPr>
              <w:pStyle w:val="Tabletext9"/>
              <w:jc w:val="center"/>
              <w:rPr>
                <w:rFonts w:ascii="Times New Roman" w:hAnsi="Times New Roman"/>
                <w:lang w:eastAsia="ja-JP"/>
              </w:rPr>
            </w:pPr>
            <w:r>
              <w:rPr>
                <w:rFonts w:ascii="Times New Roman" w:hAnsi="Times New Roman"/>
                <w:lang w:eastAsia="ja-JP"/>
              </w:rPr>
              <w:t>W</w:t>
            </w:r>
          </w:p>
        </w:tc>
      </w:tr>
      <w:tr w:rsidR="007D0A25">
        <w:trPr>
          <w:jc w:val="center"/>
        </w:trPr>
        <w:tc>
          <w:tcPr>
            <w:tcW w:w="644" w:type="pct"/>
            <w:tcBorders>
              <w:top w:val="single" w:sz="4" w:space="0" w:color="auto"/>
              <w:left w:val="single" w:sz="12" w:space="0" w:color="auto"/>
              <w:bottom w:val="single" w:sz="6" w:space="0" w:color="auto"/>
              <w:right w:val="single" w:sz="6" w:space="0" w:color="auto"/>
            </w:tcBorders>
            <w:vAlign w:val="center"/>
          </w:tcPr>
          <w:p w:rsidR="007D0A25" w:rsidRDefault="00827E7E">
            <w:pPr>
              <w:pStyle w:val="Tabletext9"/>
              <w:jc w:val="center"/>
              <w:rPr>
                <w:rFonts w:ascii="Times New Roman" w:hAnsi="Times New Roman"/>
                <w:i/>
                <w:lang w:eastAsia="ja-JP"/>
              </w:rPr>
            </w:pPr>
            <w:r>
              <w:rPr>
                <w:rFonts w:ascii="Times New Roman" w:hAnsi="Times New Roman"/>
                <w:i/>
                <w:lang w:eastAsia="ja-JP"/>
              </w:rPr>
              <w:t>Φ’</w:t>
            </w:r>
            <w:r>
              <w:rPr>
                <w:rFonts w:ascii="Times New Roman" w:hAnsi="Times New Roman"/>
                <w:vertAlign w:val="subscript"/>
                <w:lang w:eastAsia="ja-JP"/>
              </w:rPr>
              <w:t>B</w:t>
            </w:r>
          </w:p>
        </w:tc>
        <w:tc>
          <w:tcPr>
            <w:tcW w:w="699" w:type="pct"/>
            <w:tcBorders>
              <w:top w:val="single" w:sz="4" w:space="0" w:color="auto"/>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- 14.1</w:t>
            </w:r>
          </w:p>
        </w:tc>
        <w:tc>
          <w:tcPr>
            <w:tcW w:w="733" w:type="pct"/>
            <w:tcBorders>
              <w:top w:val="single" w:sz="4" w:space="0" w:color="auto"/>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0.0010</w:t>
            </w:r>
          </w:p>
        </w:tc>
        <w:tc>
          <w:tcPr>
            <w:tcW w:w="1320" w:type="pct"/>
            <w:tcBorders>
              <w:top w:val="single" w:sz="4" w:space="0" w:color="auto"/>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0.141</w:t>
            </w:r>
          </w:p>
        </w:tc>
        <w:tc>
          <w:tcPr>
            <w:tcW w:w="907" w:type="pct"/>
            <w:tcBorders>
              <w:top w:val="single" w:sz="4" w:space="0" w:color="auto"/>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0.0001</w:t>
            </w:r>
          </w:p>
        </w:tc>
        <w:tc>
          <w:tcPr>
            <w:tcW w:w="697" w:type="pct"/>
            <w:tcBorders>
              <w:top w:val="single" w:sz="4" w:space="0" w:color="auto"/>
              <w:left w:val="single" w:sz="6" w:space="0" w:color="auto"/>
              <w:bottom w:val="single" w:sz="6" w:space="0" w:color="auto"/>
              <w:right w:val="single" w:sz="12" w:space="0" w:color="auto"/>
            </w:tcBorders>
            <w:vAlign w:val="center"/>
          </w:tcPr>
          <w:p w:rsidR="007D0A25" w:rsidRDefault="00827E7E">
            <w:pPr>
              <w:pStyle w:val="Tabletext9"/>
              <w:jc w:val="center"/>
              <w:rPr>
                <w:rFonts w:ascii="Times New Roman" w:hAnsi="Times New Roman"/>
                <w:lang w:eastAsia="ja-JP"/>
              </w:rPr>
            </w:pPr>
            <w:r>
              <w:rPr>
                <w:rFonts w:ascii="Times New Roman" w:hAnsi="Times New Roman"/>
                <w:lang w:eastAsia="ja-JP"/>
              </w:rPr>
              <w:t>W</w:t>
            </w:r>
          </w:p>
        </w:tc>
      </w:tr>
      <w:tr w:rsidR="007D0A25">
        <w:trPr>
          <w:jc w:val="center"/>
        </w:trPr>
        <w:tc>
          <w:tcPr>
            <w:tcW w:w="644" w:type="pct"/>
            <w:tcBorders>
              <w:top w:val="nil"/>
              <w:left w:val="single" w:sz="12" w:space="0" w:color="auto"/>
              <w:bottom w:val="single" w:sz="6" w:space="0" w:color="auto"/>
              <w:right w:val="single" w:sz="6" w:space="0" w:color="auto"/>
            </w:tcBorders>
            <w:vAlign w:val="center"/>
          </w:tcPr>
          <w:p w:rsidR="007D0A25" w:rsidRDefault="00827E7E">
            <w:pPr>
              <w:pStyle w:val="Tabletext9"/>
              <w:jc w:val="center"/>
              <w:rPr>
                <w:rFonts w:ascii="Times New Roman" w:hAnsi="Times New Roman"/>
                <w:i/>
                <w:lang w:eastAsia="ja-JP"/>
              </w:rPr>
            </w:pPr>
            <w:r>
              <w:rPr>
                <w:rFonts w:ascii="Times New Roman" w:hAnsi="Times New Roman"/>
                <w:i/>
                <w:lang w:eastAsia="ja-JP"/>
              </w:rPr>
              <w:t>Φ’</w:t>
            </w:r>
            <w:r>
              <w:rPr>
                <w:rFonts w:ascii="Times New Roman" w:hAnsi="Times New Roman"/>
                <w:vertAlign w:val="subscript"/>
                <w:lang w:eastAsia="ja-JP"/>
              </w:rPr>
              <w:t>H</w:t>
            </w:r>
          </w:p>
        </w:tc>
        <w:tc>
          <w:tcPr>
            <w:tcW w:w="699" w:type="pct"/>
            <w:tcBorders>
              <w:top w:val="nil"/>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27.9</w:t>
            </w:r>
          </w:p>
        </w:tc>
        <w:tc>
          <w:tcPr>
            <w:tcW w:w="733" w:type="pct"/>
            <w:tcBorders>
              <w:top w:val="nil"/>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0.0010</w:t>
            </w:r>
          </w:p>
        </w:tc>
        <w:tc>
          <w:tcPr>
            <w:tcW w:w="1320" w:type="pct"/>
            <w:tcBorders>
              <w:top w:val="nil"/>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0.279</w:t>
            </w:r>
          </w:p>
        </w:tc>
        <w:tc>
          <w:tcPr>
            <w:tcW w:w="907" w:type="pct"/>
            <w:tcBorders>
              <w:top w:val="nil"/>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0.0003</w:t>
            </w:r>
          </w:p>
        </w:tc>
        <w:tc>
          <w:tcPr>
            <w:tcW w:w="697" w:type="pct"/>
            <w:tcBorders>
              <w:top w:val="nil"/>
              <w:left w:val="single" w:sz="6" w:space="0" w:color="auto"/>
              <w:bottom w:val="single" w:sz="6" w:space="0" w:color="auto"/>
              <w:right w:val="single" w:sz="12" w:space="0" w:color="auto"/>
            </w:tcBorders>
            <w:vAlign w:val="center"/>
          </w:tcPr>
          <w:p w:rsidR="007D0A25" w:rsidRDefault="00827E7E">
            <w:pPr>
              <w:pStyle w:val="Tabletext9"/>
              <w:jc w:val="center"/>
              <w:rPr>
                <w:rFonts w:ascii="Times New Roman" w:hAnsi="Times New Roman"/>
                <w:lang w:eastAsia="ja-JP"/>
              </w:rPr>
            </w:pPr>
            <w:r>
              <w:rPr>
                <w:rFonts w:ascii="Times New Roman" w:hAnsi="Times New Roman"/>
                <w:lang w:eastAsia="ja-JP"/>
              </w:rPr>
              <w:t>W</w:t>
            </w:r>
          </w:p>
        </w:tc>
      </w:tr>
      <w:tr w:rsidR="007D0A25">
        <w:trPr>
          <w:jc w:val="center"/>
        </w:trPr>
        <w:tc>
          <w:tcPr>
            <w:tcW w:w="644" w:type="pct"/>
            <w:tcBorders>
              <w:top w:val="nil"/>
              <w:left w:val="single" w:sz="12" w:space="0" w:color="auto"/>
              <w:bottom w:val="single" w:sz="6" w:space="0" w:color="auto"/>
              <w:right w:val="single" w:sz="6" w:space="0" w:color="auto"/>
            </w:tcBorders>
            <w:vAlign w:val="center"/>
          </w:tcPr>
          <w:p w:rsidR="007D0A25" w:rsidRDefault="00827E7E">
            <w:pPr>
              <w:pStyle w:val="Tabletext9"/>
              <w:jc w:val="center"/>
              <w:rPr>
                <w:rFonts w:ascii="Times New Roman" w:hAnsi="Times New Roman"/>
                <w:i/>
                <w:lang w:eastAsia="ja-JP"/>
              </w:rPr>
            </w:pPr>
            <w:r>
              <w:rPr>
                <w:rFonts w:ascii="Times New Roman" w:hAnsi="Times New Roman"/>
                <w:i/>
                <w:lang w:eastAsia="ja-JP"/>
              </w:rPr>
              <w:t>Φ’</w:t>
            </w:r>
            <w:r>
              <w:rPr>
                <w:rFonts w:ascii="Times New Roman" w:hAnsi="Times New Roman"/>
                <w:vertAlign w:val="subscript"/>
                <w:lang w:eastAsia="ja-JP"/>
              </w:rPr>
              <w:t>F</w:t>
            </w:r>
          </w:p>
        </w:tc>
        <w:tc>
          <w:tcPr>
            <w:tcW w:w="699" w:type="pct"/>
            <w:tcBorders>
              <w:top w:val="nil"/>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2.8</w:t>
            </w:r>
          </w:p>
        </w:tc>
        <w:tc>
          <w:tcPr>
            <w:tcW w:w="733" w:type="pct"/>
            <w:tcBorders>
              <w:top w:val="nil"/>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0.0010</w:t>
            </w:r>
          </w:p>
        </w:tc>
        <w:tc>
          <w:tcPr>
            <w:tcW w:w="1320" w:type="pct"/>
            <w:tcBorders>
              <w:top w:val="nil"/>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0.028</w:t>
            </w:r>
          </w:p>
        </w:tc>
        <w:tc>
          <w:tcPr>
            <w:tcW w:w="907" w:type="pct"/>
            <w:tcBorders>
              <w:top w:val="nil"/>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0.00003</w:t>
            </w:r>
          </w:p>
        </w:tc>
        <w:tc>
          <w:tcPr>
            <w:tcW w:w="697" w:type="pct"/>
            <w:tcBorders>
              <w:top w:val="nil"/>
              <w:left w:val="single" w:sz="6" w:space="0" w:color="auto"/>
              <w:bottom w:val="single" w:sz="6" w:space="0" w:color="auto"/>
              <w:right w:val="single" w:sz="12" w:space="0" w:color="auto"/>
            </w:tcBorders>
            <w:vAlign w:val="center"/>
          </w:tcPr>
          <w:p w:rsidR="007D0A25" w:rsidRDefault="00827E7E">
            <w:pPr>
              <w:pStyle w:val="Tabletext9"/>
              <w:jc w:val="center"/>
              <w:rPr>
                <w:rFonts w:ascii="Times New Roman" w:hAnsi="Times New Roman"/>
              </w:rPr>
            </w:pPr>
            <w:r>
              <w:rPr>
                <w:rFonts w:ascii="Times New Roman" w:hAnsi="Times New Roman"/>
                <w:lang w:eastAsia="ja-JP"/>
              </w:rPr>
              <w:t>W</w:t>
            </w:r>
          </w:p>
        </w:tc>
      </w:tr>
      <w:tr w:rsidR="007D0A25">
        <w:trPr>
          <w:jc w:val="center"/>
        </w:trPr>
        <w:tc>
          <w:tcPr>
            <w:tcW w:w="644" w:type="pct"/>
            <w:tcBorders>
              <w:top w:val="nil"/>
              <w:left w:val="single" w:sz="12" w:space="0" w:color="auto"/>
              <w:bottom w:val="single" w:sz="6" w:space="0" w:color="auto"/>
              <w:right w:val="single" w:sz="6" w:space="0" w:color="auto"/>
            </w:tcBorders>
            <w:vAlign w:val="center"/>
          </w:tcPr>
          <w:p w:rsidR="007D0A25" w:rsidRDefault="00827E7E">
            <w:pPr>
              <w:pStyle w:val="Tabletext9"/>
              <w:jc w:val="center"/>
              <w:rPr>
                <w:rFonts w:ascii="Times New Roman" w:hAnsi="Times New Roman"/>
                <w:i/>
                <w:lang w:eastAsia="ja-JP"/>
              </w:rPr>
            </w:pPr>
            <w:r>
              <w:rPr>
                <w:rFonts w:ascii="Times New Roman" w:hAnsi="Times New Roman"/>
                <w:i/>
                <w:lang w:eastAsia="ja-JP"/>
              </w:rPr>
              <w:t>H</w:t>
            </w:r>
            <w:r>
              <w:rPr>
                <w:rFonts w:ascii="Times New Roman" w:hAnsi="Times New Roman"/>
                <w:vertAlign w:val="subscript"/>
                <w:lang w:eastAsia="ja-JP"/>
              </w:rPr>
              <w:t>N</w:t>
            </w:r>
          </w:p>
        </w:tc>
        <w:tc>
          <w:tcPr>
            <w:tcW w:w="699" w:type="pct"/>
            <w:tcBorders>
              <w:top w:val="nil"/>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5.36</w:t>
            </w:r>
          </w:p>
        </w:tc>
        <w:tc>
          <w:tcPr>
            <w:tcW w:w="733" w:type="pct"/>
            <w:tcBorders>
              <w:top w:val="nil"/>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0.0020</w:t>
            </w:r>
          </w:p>
        </w:tc>
        <w:tc>
          <w:tcPr>
            <w:tcW w:w="1320" w:type="pct"/>
            <w:tcBorders>
              <w:top w:val="nil"/>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0.239</w:t>
            </w:r>
          </w:p>
        </w:tc>
        <w:tc>
          <w:tcPr>
            <w:tcW w:w="907" w:type="pct"/>
            <w:tcBorders>
              <w:top w:val="nil"/>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0.0005</w:t>
            </w:r>
          </w:p>
        </w:tc>
        <w:tc>
          <w:tcPr>
            <w:tcW w:w="697" w:type="pct"/>
            <w:tcBorders>
              <w:top w:val="nil"/>
              <w:left w:val="single" w:sz="6" w:space="0" w:color="auto"/>
              <w:bottom w:val="single" w:sz="6" w:space="0" w:color="auto"/>
              <w:right w:val="single" w:sz="12" w:space="0" w:color="auto"/>
            </w:tcBorders>
            <w:vAlign w:val="center"/>
          </w:tcPr>
          <w:p w:rsidR="007D0A25" w:rsidRDefault="00827E7E">
            <w:pPr>
              <w:pStyle w:val="Tabletext9"/>
              <w:jc w:val="center"/>
              <w:rPr>
                <w:rFonts w:ascii="Times New Roman" w:hAnsi="Times New Roman"/>
                <w:lang w:eastAsia="ja-JP"/>
              </w:rPr>
            </w:pPr>
            <w:r>
              <w:rPr>
                <w:rFonts w:ascii="Times New Roman" w:hAnsi="Times New Roman"/>
                <w:lang w:eastAsia="ja-JP"/>
              </w:rPr>
              <w:t>W/K</w:t>
            </w:r>
          </w:p>
        </w:tc>
      </w:tr>
      <w:tr w:rsidR="007D0A25">
        <w:trPr>
          <w:jc w:val="center"/>
        </w:trPr>
        <w:tc>
          <w:tcPr>
            <w:tcW w:w="644" w:type="pct"/>
            <w:tcBorders>
              <w:top w:val="nil"/>
              <w:left w:val="single" w:sz="12" w:space="0" w:color="auto"/>
              <w:bottom w:val="single" w:sz="6" w:space="0" w:color="auto"/>
              <w:right w:val="single" w:sz="6" w:space="0" w:color="auto"/>
            </w:tcBorders>
            <w:vAlign w:val="center"/>
          </w:tcPr>
          <w:p w:rsidR="007D0A25" w:rsidRDefault="00827E7E">
            <w:pPr>
              <w:pStyle w:val="Tabletext9"/>
              <w:jc w:val="center"/>
              <w:rPr>
                <w:rFonts w:ascii="Times New Roman" w:hAnsi="Times New Roman"/>
                <w:i/>
                <w:lang w:eastAsia="ja-JP"/>
              </w:rPr>
            </w:pPr>
            <w:r>
              <w:rPr>
                <w:rFonts w:ascii="Times New Roman" w:hAnsi="Times New Roman"/>
                <w:lang w:eastAsia="ja-JP"/>
              </w:rPr>
              <w:t>Δ</w:t>
            </w:r>
            <w:r>
              <w:rPr>
                <w:rFonts w:ascii="Times New Roman" w:hAnsi="Times New Roman"/>
                <w:i/>
                <w:lang w:eastAsia="ja-JP"/>
              </w:rPr>
              <w:t>θ’</w:t>
            </w:r>
            <w:r>
              <w:rPr>
                <w:rFonts w:ascii="Times New Roman" w:hAnsi="Times New Roman"/>
                <w:vertAlign w:val="subscript"/>
                <w:lang w:eastAsia="ja-JP"/>
              </w:rPr>
              <w:t>n</w:t>
            </w:r>
          </w:p>
        </w:tc>
        <w:tc>
          <w:tcPr>
            <w:tcW w:w="699" w:type="pct"/>
            <w:tcBorders>
              <w:top w:val="nil"/>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1.9</w:t>
            </w:r>
          </w:p>
        </w:tc>
        <w:tc>
          <w:tcPr>
            <w:tcW w:w="733" w:type="pct"/>
            <w:tcBorders>
              <w:top w:val="nil"/>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0.0054</w:t>
            </w:r>
          </w:p>
        </w:tc>
        <w:tc>
          <w:tcPr>
            <w:tcW w:w="1320" w:type="pct"/>
            <w:tcBorders>
              <w:top w:val="nil"/>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0.200</w:t>
            </w:r>
          </w:p>
        </w:tc>
        <w:tc>
          <w:tcPr>
            <w:tcW w:w="907" w:type="pct"/>
            <w:tcBorders>
              <w:top w:val="nil"/>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0.001</w:t>
            </w:r>
          </w:p>
        </w:tc>
        <w:tc>
          <w:tcPr>
            <w:tcW w:w="697" w:type="pct"/>
            <w:tcBorders>
              <w:top w:val="nil"/>
              <w:left w:val="single" w:sz="6" w:space="0" w:color="auto"/>
              <w:bottom w:val="single" w:sz="6" w:space="0" w:color="auto"/>
              <w:right w:val="single" w:sz="12" w:space="0" w:color="auto"/>
            </w:tcBorders>
            <w:vAlign w:val="center"/>
          </w:tcPr>
          <w:p w:rsidR="007D0A25" w:rsidRDefault="00827E7E">
            <w:pPr>
              <w:pStyle w:val="Tabletext9"/>
              <w:jc w:val="center"/>
              <w:rPr>
                <w:rFonts w:ascii="Times New Roman" w:hAnsi="Times New Roman"/>
                <w:lang w:eastAsia="ja-JP"/>
              </w:rPr>
            </w:pPr>
            <w:r>
              <w:rPr>
                <w:rFonts w:ascii="Times New Roman" w:hAnsi="Times New Roman"/>
                <w:lang w:eastAsia="ja-JP"/>
              </w:rPr>
              <w:t>K</w:t>
            </w:r>
          </w:p>
        </w:tc>
      </w:tr>
      <w:tr w:rsidR="007D0A25">
        <w:trPr>
          <w:jc w:val="center"/>
        </w:trPr>
        <w:tc>
          <w:tcPr>
            <w:tcW w:w="644" w:type="pct"/>
            <w:tcBorders>
              <w:top w:val="nil"/>
              <w:left w:val="single" w:sz="12" w:space="0" w:color="auto"/>
              <w:bottom w:val="single" w:sz="6" w:space="0" w:color="auto"/>
              <w:right w:val="single" w:sz="6" w:space="0" w:color="auto"/>
            </w:tcBorders>
            <w:vAlign w:val="center"/>
          </w:tcPr>
          <w:p w:rsidR="007D0A25" w:rsidRDefault="00827E7E">
            <w:pPr>
              <w:pStyle w:val="Tabletext9"/>
              <w:jc w:val="center"/>
              <w:rPr>
                <w:rFonts w:ascii="Times New Roman" w:hAnsi="Times New Roman"/>
                <w:i/>
                <w:lang w:eastAsia="ja-JP"/>
              </w:rPr>
            </w:pPr>
            <w:r>
              <w:rPr>
                <w:rFonts w:ascii="Times New Roman" w:hAnsi="Times New Roman"/>
                <w:i/>
                <w:lang w:eastAsia="ja-JP"/>
              </w:rPr>
              <w:t>q</w:t>
            </w:r>
            <w:r>
              <w:rPr>
                <w:rFonts w:ascii="Times New Roman" w:hAnsi="Times New Roman"/>
                <w:vertAlign w:val="subscript"/>
                <w:lang w:eastAsia="ja-JP"/>
              </w:rPr>
              <w:t>Solar</w:t>
            </w:r>
          </w:p>
        </w:tc>
        <w:tc>
          <w:tcPr>
            <w:tcW w:w="699" w:type="pct"/>
            <w:tcBorders>
              <w:top w:val="nil"/>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427.9</w:t>
            </w:r>
          </w:p>
        </w:tc>
        <w:tc>
          <w:tcPr>
            <w:tcW w:w="733" w:type="pct"/>
            <w:tcBorders>
              <w:top w:val="nil"/>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0.0016</w:t>
            </w:r>
          </w:p>
        </w:tc>
        <w:tc>
          <w:tcPr>
            <w:tcW w:w="1320" w:type="pct"/>
            <w:tcBorders>
              <w:top w:val="nil"/>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11.554</w:t>
            </w:r>
          </w:p>
        </w:tc>
        <w:tc>
          <w:tcPr>
            <w:tcW w:w="907" w:type="pct"/>
            <w:tcBorders>
              <w:top w:val="nil"/>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0.019</w:t>
            </w:r>
          </w:p>
        </w:tc>
        <w:tc>
          <w:tcPr>
            <w:tcW w:w="697" w:type="pct"/>
            <w:tcBorders>
              <w:top w:val="nil"/>
              <w:left w:val="single" w:sz="6" w:space="0" w:color="auto"/>
              <w:bottom w:val="single" w:sz="6" w:space="0" w:color="auto"/>
              <w:right w:val="single" w:sz="12" w:space="0" w:color="auto"/>
            </w:tcBorders>
            <w:vAlign w:val="center"/>
          </w:tcPr>
          <w:p w:rsidR="007D0A25" w:rsidRDefault="00827E7E">
            <w:pPr>
              <w:pStyle w:val="Tabletext9"/>
              <w:jc w:val="center"/>
              <w:rPr>
                <w:rFonts w:ascii="Times New Roman" w:hAnsi="Times New Roman"/>
                <w:lang w:eastAsia="ja-JP"/>
              </w:rPr>
            </w:pPr>
            <w:r>
              <w:rPr>
                <w:rFonts w:ascii="Times New Roman" w:hAnsi="Times New Roman"/>
                <w:lang w:eastAsia="ja-JP"/>
              </w:rPr>
              <w:t>W/m</w:t>
            </w:r>
            <w:r>
              <w:rPr>
                <w:rFonts w:ascii="Times New Roman" w:hAnsi="Times New Roman"/>
                <w:vertAlign w:val="superscript"/>
                <w:lang w:eastAsia="ja-JP"/>
              </w:rPr>
              <w:t>2</w:t>
            </w:r>
          </w:p>
        </w:tc>
      </w:tr>
      <w:tr w:rsidR="007D0A25">
        <w:trPr>
          <w:jc w:val="center"/>
        </w:trPr>
        <w:tc>
          <w:tcPr>
            <w:tcW w:w="644" w:type="pct"/>
            <w:tcBorders>
              <w:top w:val="nil"/>
              <w:left w:val="single" w:sz="12" w:space="0" w:color="auto"/>
              <w:bottom w:val="single" w:sz="6" w:space="0" w:color="auto"/>
              <w:right w:val="single" w:sz="6" w:space="0" w:color="auto"/>
            </w:tcBorders>
            <w:vAlign w:val="center"/>
          </w:tcPr>
          <w:p w:rsidR="007D0A25" w:rsidRDefault="00827E7E">
            <w:pPr>
              <w:pStyle w:val="Tabletext9"/>
              <w:jc w:val="center"/>
              <w:rPr>
                <w:rFonts w:ascii="Times New Roman" w:hAnsi="Times New Roman"/>
                <w:i/>
                <w:lang w:eastAsia="ja-JP"/>
              </w:rPr>
            </w:pPr>
            <w:r>
              <w:rPr>
                <w:rFonts w:ascii="Times New Roman" w:hAnsi="Times New Roman"/>
                <w:i/>
                <w:lang w:eastAsia="ja-JP"/>
              </w:rPr>
              <w:t>A</w:t>
            </w:r>
            <w:r>
              <w:rPr>
                <w:rFonts w:ascii="Times New Roman" w:hAnsi="Times New Roman"/>
                <w:vertAlign w:val="subscript"/>
                <w:lang w:eastAsia="ja-JP"/>
              </w:rPr>
              <w:t>sp</w:t>
            </w:r>
          </w:p>
        </w:tc>
        <w:tc>
          <w:tcPr>
            <w:tcW w:w="699" w:type="pct"/>
            <w:tcBorders>
              <w:top w:val="nil"/>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2.315</w:t>
            </w:r>
          </w:p>
        </w:tc>
        <w:tc>
          <w:tcPr>
            <w:tcW w:w="733" w:type="pct"/>
            <w:tcBorders>
              <w:top w:val="nil"/>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0.2996</w:t>
            </w:r>
          </w:p>
        </w:tc>
        <w:tc>
          <w:tcPr>
            <w:tcW w:w="1320" w:type="pct"/>
            <w:tcBorders>
              <w:top w:val="nil"/>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0.001</w:t>
            </w:r>
          </w:p>
        </w:tc>
        <w:tc>
          <w:tcPr>
            <w:tcW w:w="907" w:type="pct"/>
            <w:tcBorders>
              <w:top w:val="nil"/>
              <w:left w:val="single" w:sz="6" w:space="0" w:color="auto"/>
              <w:bottom w:val="single" w:sz="6"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0.0003</w:t>
            </w:r>
          </w:p>
        </w:tc>
        <w:tc>
          <w:tcPr>
            <w:tcW w:w="697" w:type="pct"/>
            <w:tcBorders>
              <w:top w:val="nil"/>
              <w:left w:val="single" w:sz="6" w:space="0" w:color="auto"/>
              <w:bottom w:val="single" w:sz="6" w:space="0" w:color="auto"/>
              <w:right w:val="single" w:sz="12" w:space="0" w:color="auto"/>
            </w:tcBorders>
            <w:vAlign w:val="center"/>
          </w:tcPr>
          <w:p w:rsidR="007D0A25" w:rsidRDefault="00827E7E">
            <w:pPr>
              <w:pStyle w:val="Tabletext9"/>
              <w:jc w:val="center"/>
              <w:rPr>
                <w:rFonts w:ascii="Times New Roman" w:hAnsi="Times New Roman"/>
                <w:lang w:eastAsia="ja-JP"/>
              </w:rPr>
            </w:pPr>
            <w:r>
              <w:rPr>
                <w:rFonts w:ascii="Times New Roman" w:hAnsi="Times New Roman"/>
                <w:lang w:eastAsia="ja-JP"/>
              </w:rPr>
              <w:t>m</w:t>
            </w:r>
            <w:r>
              <w:rPr>
                <w:rFonts w:ascii="Times New Roman" w:hAnsi="Times New Roman"/>
                <w:vertAlign w:val="superscript"/>
                <w:lang w:eastAsia="ja-JP"/>
              </w:rPr>
              <w:t>2</w:t>
            </w:r>
          </w:p>
        </w:tc>
      </w:tr>
      <w:tr w:rsidR="007D0A25">
        <w:trPr>
          <w:jc w:val="center"/>
        </w:trPr>
        <w:tc>
          <w:tcPr>
            <w:tcW w:w="644" w:type="pct"/>
            <w:tcBorders>
              <w:top w:val="nil"/>
              <w:left w:val="single" w:sz="12" w:space="0" w:color="auto"/>
              <w:bottom w:val="single" w:sz="12" w:space="0" w:color="auto"/>
              <w:right w:val="single" w:sz="6" w:space="0" w:color="auto"/>
            </w:tcBorders>
            <w:vAlign w:val="center"/>
          </w:tcPr>
          <w:p w:rsidR="007D0A25" w:rsidRDefault="00827E7E">
            <w:pPr>
              <w:pStyle w:val="Tabletext9"/>
              <w:jc w:val="center"/>
              <w:rPr>
                <w:rFonts w:ascii="Times New Roman" w:hAnsi="Times New Roman"/>
                <w:lang w:eastAsia="ja-JP"/>
              </w:rPr>
            </w:pPr>
            <w:r>
              <w:rPr>
                <w:rFonts w:ascii="Times New Roman" w:hAnsi="Times New Roman"/>
                <w:i/>
                <w:lang w:eastAsia="ja-JP"/>
              </w:rPr>
              <w:t>g</w:t>
            </w:r>
            <w:r>
              <w:rPr>
                <w:rFonts w:ascii="Times New Roman" w:hAnsi="Times New Roman"/>
                <w:vertAlign w:val="subscript"/>
                <w:lang w:eastAsia="ja-JP"/>
              </w:rPr>
              <w:t>m</w:t>
            </w:r>
          </w:p>
        </w:tc>
        <w:tc>
          <w:tcPr>
            <w:tcW w:w="699" w:type="pct"/>
            <w:tcBorders>
              <w:top w:val="nil"/>
              <w:left w:val="single" w:sz="6" w:space="0" w:color="auto"/>
              <w:bottom w:val="single" w:sz="12"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0.69</w:t>
            </w:r>
          </w:p>
        </w:tc>
        <w:tc>
          <w:tcPr>
            <w:tcW w:w="733" w:type="pct"/>
            <w:tcBorders>
              <w:top w:val="nil"/>
              <w:left w:val="single" w:sz="6" w:space="0" w:color="auto"/>
              <w:bottom w:val="single" w:sz="12"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w:t>
            </w:r>
          </w:p>
        </w:tc>
        <w:tc>
          <w:tcPr>
            <w:tcW w:w="1320" w:type="pct"/>
            <w:tcBorders>
              <w:top w:val="nil"/>
              <w:left w:val="single" w:sz="6" w:space="0" w:color="auto"/>
              <w:bottom w:val="single" w:sz="12"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w:t>
            </w:r>
          </w:p>
        </w:tc>
        <w:tc>
          <w:tcPr>
            <w:tcW w:w="907" w:type="pct"/>
            <w:tcBorders>
              <w:top w:val="nil"/>
              <w:left w:val="single" w:sz="6" w:space="0" w:color="auto"/>
              <w:bottom w:val="single" w:sz="12" w:space="0" w:color="auto"/>
              <w:right w:val="single" w:sz="6" w:space="0" w:color="auto"/>
            </w:tcBorders>
          </w:tcPr>
          <w:p w:rsidR="007D0A25" w:rsidRDefault="00827E7E">
            <w:pPr>
              <w:pStyle w:val="Tabletext9"/>
              <w:jc w:val="center"/>
              <w:rPr>
                <w:rFonts w:ascii="Times New Roman" w:hAnsi="Times New Roman"/>
                <w:lang w:eastAsia="ja-JP"/>
              </w:rPr>
            </w:pPr>
            <w:r>
              <w:rPr>
                <w:rFonts w:ascii="Times New Roman" w:hAnsi="Times New Roman"/>
                <w:lang w:eastAsia="ja-JP"/>
              </w:rPr>
              <w:t>0.020</w:t>
            </w:r>
          </w:p>
        </w:tc>
        <w:tc>
          <w:tcPr>
            <w:tcW w:w="697" w:type="pct"/>
            <w:tcBorders>
              <w:top w:val="nil"/>
              <w:left w:val="single" w:sz="6" w:space="0" w:color="auto"/>
              <w:bottom w:val="single" w:sz="12" w:space="0" w:color="auto"/>
              <w:right w:val="single" w:sz="12" w:space="0" w:color="auto"/>
            </w:tcBorders>
            <w:vAlign w:val="center"/>
          </w:tcPr>
          <w:p w:rsidR="007D0A25" w:rsidRDefault="00827E7E">
            <w:pPr>
              <w:pStyle w:val="Tabletext9"/>
              <w:jc w:val="center"/>
              <w:rPr>
                <w:rFonts w:ascii="Times New Roman" w:hAnsi="Times New Roman"/>
                <w:lang w:eastAsia="ja-JP"/>
              </w:rPr>
            </w:pPr>
            <w:r>
              <w:rPr>
                <w:rFonts w:ascii="Times New Roman" w:hAnsi="Times New Roman"/>
                <w:lang w:eastAsia="ja-JP"/>
              </w:rPr>
              <w:t>—</w:t>
            </w:r>
          </w:p>
        </w:tc>
      </w:tr>
    </w:tbl>
    <w:p w:rsidR="007D0A25" w:rsidRDefault="007D0A25">
      <w:pPr>
        <w:pStyle w:val="afffff1"/>
        <w:ind w:firstLine="420"/>
        <w:rPr>
          <w:rFonts w:ascii="Times New Roman"/>
        </w:rPr>
      </w:pPr>
    </w:p>
    <w:p w:rsidR="007D0A25" w:rsidRDefault="00827E7E">
      <w:pPr>
        <w:pStyle w:val="afffff1"/>
        <w:spacing w:line="360" w:lineRule="auto"/>
        <w:ind w:firstLine="420"/>
        <w:rPr>
          <w:rFonts w:ascii="Times New Roman"/>
        </w:rPr>
      </w:pPr>
      <w:r>
        <w:rPr>
          <w:rFonts w:ascii="Times New Roman"/>
        </w:rPr>
        <w:t>通过将包含因子</w:t>
      </w:r>
      <m:oMath>
        <m:r>
          <w:rPr>
            <w:rFonts w:ascii="Cambria Math" w:eastAsiaTheme="minorEastAsia" w:hAnsi="Cambria Math"/>
            <w:sz w:val="20"/>
            <w:lang w:val="en-GB"/>
          </w:rPr>
          <m:t>R</m:t>
        </m:r>
      </m:oMath>
      <w:r>
        <w:rPr>
          <w:rFonts w:ascii="Times New Roman"/>
        </w:rPr>
        <w:t>=2</w:t>
      </w:r>
      <w:r>
        <w:rPr>
          <w:rFonts w:ascii="Times New Roman"/>
        </w:rPr>
        <w:t>乘以测量不确定度，扩展不确定度估算为</w:t>
      </w:r>
      <w:r>
        <w:rPr>
          <w:rFonts w:ascii="Times New Roman"/>
        </w:rPr>
        <w:t>0.040(=0.020×2)</w:t>
      </w:r>
      <w:r>
        <w:rPr>
          <w:rFonts w:ascii="Times New Roman"/>
        </w:rPr>
        <w:t>。因此，从表</w:t>
      </w:r>
      <w:r>
        <w:rPr>
          <w:rFonts w:ascii="Times New Roman"/>
        </w:rPr>
        <w:t>G.5</w:t>
      </w:r>
      <w:r>
        <w:rPr>
          <w:rFonts w:ascii="Times New Roman"/>
        </w:rPr>
        <w:t>中，对于置信水平</w:t>
      </w:r>
      <m:oMath>
        <m:r>
          <w:rPr>
            <w:rFonts w:ascii="Cambria Math" w:hAnsi="Cambria Math"/>
          </w:rPr>
          <m:t>P</m:t>
        </m:r>
        <m:r>
          <m:rPr>
            <m:sty m:val="p"/>
          </m:rPr>
          <w:rPr>
            <w:rFonts w:ascii="Cambria Math" w:hAnsi="Cambria Math"/>
          </w:rPr>
          <m:t>=95%</m:t>
        </m:r>
      </m:oMath>
      <w:r>
        <w:rPr>
          <w:rFonts w:ascii="Times New Roman"/>
        </w:rPr>
        <w:t>，太阳得热系数</w:t>
      </w:r>
      <m:oMath>
        <m:sSub>
          <m:sSubPr>
            <m:ctrlPr>
              <w:rPr>
                <w:rFonts w:ascii="Cambria Math" w:eastAsia="Cambria Math" w:hAnsi="Cambria Math"/>
                <w:i/>
                <w:sz w:val="20"/>
                <w:lang w:val="en-GB"/>
              </w:rPr>
            </m:ctrlPr>
          </m:sSubPr>
          <m:e>
            <m:r>
              <w:rPr>
                <w:rFonts w:ascii="Cambria Math" w:eastAsiaTheme="minorEastAsia" w:hAnsi="Cambria Math"/>
                <w:sz w:val="20"/>
                <w:lang w:val="en-GB"/>
              </w:rPr>
              <m:t>g</m:t>
            </m:r>
          </m:e>
          <m:sub>
            <m:r>
              <w:rPr>
                <w:rFonts w:ascii="Cambria Math" w:eastAsia="Cambria Math" w:hAnsi="Cambria Math"/>
                <w:sz w:val="20"/>
                <w:lang w:val="en-GB"/>
              </w:rPr>
              <m:t>m</m:t>
            </m:r>
          </m:sub>
        </m:sSub>
      </m:oMath>
      <w:r>
        <w:rPr>
          <w:rFonts w:ascii="Times New Roman"/>
        </w:rPr>
        <w:t>及其不确定度按式</w:t>
      </w:r>
      <w:r>
        <w:rPr>
          <w:rFonts w:ascii="Times New Roman"/>
        </w:rPr>
        <w:t>(G.4)</w:t>
      </w:r>
      <w:r>
        <w:rPr>
          <w:rFonts w:ascii="Times New Roman"/>
        </w:rPr>
        <w:t>得出</w:t>
      </w:r>
      <w:r>
        <w:rPr>
          <w:rFonts w:ascii="Times New Roman"/>
        </w:rPr>
        <w:t>:</w:t>
      </w:r>
    </w:p>
    <w:p w:rsidR="007D0A25" w:rsidRDefault="00827E7E">
      <w:pPr>
        <w:pStyle w:val="afffff1"/>
        <w:spacing w:line="360" w:lineRule="auto"/>
        <w:ind w:firstLine="400"/>
        <w:jc w:val="right"/>
        <w:rPr>
          <w:rFonts w:ascii="Times New Roman"/>
        </w:rPr>
      </w:pPr>
      <m:oMath>
        <m:sSub>
          <m:sSubPr>
            <m:ctrlPr>
              <w:rPr>
                <w:rFonts w:ascii="Cambria Math" w:eastAsia="Cambria Math" w:hAnsi="Cambria Math"/>
                <w:i/>
                <w:sz w:val="20"/>
                <w:lang w:val="en-GB"/>
              </w:rPr>
            </m:ctrlPr>
          </m:sSubPr>
          <m:e>
            <m:r>
              <w:rPr>
                <w:rFonts w:ascii="Cambria Math" w:eastAsiaTheme="minorEastAsia" w:hAnsi="Cambria Math"/>
                <w:sz w:val="20"/>
                <w:lang w:val="en-GB"/>
              </w:rPr>
              <m:t>g</m:t>
            </m:r>
          </m:e>
          <m:sub>
            <m:r>
              <w:rPr>
                <w:rFonts w:ascii="Cambria Math" w:eastAsia="Cambria Math" w:hAnsi="Cambria Math"/>
                <w:sz w:val="20"/>
                <w:lang w:val="en-GB"/>
              </w:rPr>
              <m:t>m</m:t>
            </m:r>
          </m:sub>
        </m:sSub>
        <m:r>
          <w:rPr>
            <w:rFonts w:ascii="Cambria Math" w:eastAsia="Cambria Math" w:hAnsi="Cambria Math"/>
            <w:sz w:val="20"/>
            <w:lang w:val="en-GB"/>
          </w:rPr>
          <m:t>=0.69</m:t>
        </m:r>
        <m:r>
          <w:rPr>
            <w:rFonts w:ascii="Cambria Math" w:eastAsiaTheme="minorEastAsia" w:hAnsi="Cambria Math"/>
            <w:sz w:val="20"/>
            <w:lang w:val="en-GB"/>
          </w:rPr>
          <m:t>±</m:t>
        </m:r>
        <m:r>
          <w:rPr>
            <w:rFonts w:ascii="Cambria Math" w:eastAsia="Cambria Math" w:hAnsi="Cambria Math"/>
            <w:sz w:val="20"/>
            <w:lang w:val="en-GB"/>
          </w:rPr>
          <m:t>0.040</m:t>
        </m:r>
        <m:r>
          <w:rPr>
            <w:rFonts w:ascii="Cambria Math" w:hAnsi="Cambria Math"/>
            <w:sz w:val="20"/>
            <w:lang w:val="en-GB"/>
          </w:rPr>
          <m:t>，</m:t>
        </m:r>
        <m:r>
          <m:rPr>
            <m:sty m:val="p"/>
          </m:rPr>
          <w:rPr>
            <w:rFonts w:ascii="Cambria Math" w:hAnsi="Cambria Math"/>
            <w:sz w:val="20"/>
            <w:lang w:val="en-GB"/>
          </w:rPr>
          <m:t>（</m:t>
        </m:r>
        <m:r>
          <w:rPr>
            <w:rFonts w:ascii="Cambria Math" w:hAnsi="Cambria Math"/>
            <w:sz w:val="20"/>
            <w:lang w:val="en-GB"/>
          </w:rPr>
          <m:t>P</m:t>
        </m:r>
        <m:r>
          <w:rPr>
            <w:rFonts w:ascii="Cambria Math" w:hAnsi="Cambria Math"/>
            <w:sz w:val="20"/>
            <w:lang w:val="en-GB"/>
          </w:rPr>
          <m:t>=95%</m:t>
        </m:r>
        <m:r>
          <m:rPr>
            <m:sty m:val="p"/>
          </m:rPr>
          <w:rPr>
            <w:rFonts w:ascii="Cambria Math" w:hAnsi="Cambria Math"/>
            <w:sz w:val="20"/>
            <w:lang w:val="en-GB"/>
          </w:rPr>
          <m:t>）</m:t>
        </m:r>
      </m:oMath>
      <w:r>
        <w:rPr>
          <w:rFonts w:ascii="Times New Roman"/>
        </w:rPr>
        <w:t>……………………………………</w:t>
      </w:r>
      <w:r>
        <w:rPr>
          <w:rFonts w:ascii="Times New Roman"/>
        </w:rPr>
        <w:t>（</w:t>
      </w:r>
      <w:r>
        <w:rPr>
          <w:rFonts w:ascii="Times New Roman"/>
        </w:rPr>
        <w:t>G.4</w:t>
      </w:r>
      <w:r>
        <w:rPr>
          <w:rFonts w:ascii="Times New Roman"/>
        </w:rPr>
        <w:t>）</w:t>
      </w:r>
    </w:p>
    <w:p w:rsidR="007D0A25" w:rsidRDefault="007D0A25">
      <w:pPr>
        <w:pStyle w:val="afffff1"/>
        <w:spacing w:line="360" w:lineRule="auto"/>
        <w:ind w:firstLine="420"/>
        <w:rPr>
          <w:rFonts w:ascii="Times New Roman"/>
        </w:rPr>
      </w:pPr>
    </w:p>
    <w:p w:rsidR="007D0A25" w:rsidRDefault="00827E7E">
      <w:pPr>
        <w:widowControl/>
        <w:adjustRightInd/>
        <w:spacing w:line="240" w:lineRule="auto"/>
        <w:jc w:val="left"/>
        <w:rPr>
          <w:rFonts w:ascii="Times New Roman" w:eastAsia="黑体" w:hAnsi="Times New Roman"/>
          <w:spacing w:val="105"/>
          <w:kern w:val="0"/>
        </w:rPr>
      </w:pPr>
      <w:r>
        <w:rPr>
          <w:rFonts w:ascii="Times New Roman" w:eastAsia="黑体" w:hAnsi="Times New Roman"/>
          <w:spacing w:val="105"/>
          <w:kern w:val="0"/>
        </w:rPr>
        <w:br w:type="page"/>
      </w:r>
    </w:p>
    <w:p w:rsidR="007D0A25" w:rsidRDefault="00827E7E">
      <w:pPr>
        <w:pStyle w:val="aff3"/>
        <w:spacing w:before="78" w:after="156"/>
        <w:rPr>
          <w:rFonts w:ascii="Times New Roman"/>
        </w:rPr>
      </w:pPr>
      <w:r>
        <w:rPr>
          <w:rFonts w:ascii="Times New Roman"/>
        </w:rPr>
        <w:br/>
      </w:r>
      <w:bookmarkStart w:id="118" w:name="_Toc145599845"/>
      <w:r>
        <w:rPr>
          <w:rFonts w:ascii="Times New Roman"/>
        </w:rPr>
        <w:t>（资料性）</w:t>
      </w:r>
      <w:r>
        <w:rPr>
          <w:rFonts w:ascii="Times New Roman"/>
        </w:rPr>
        <w:br/>
      </w:r>
      <w:r>
        <w:rPr>
          <w:rFonts w:ascii="Times New Roman"/>
        </w:rPr>
        <w:t>基于</w:t>
      </w:r>
      <w:r>
        <w:rPr>
          <w:rFonts w:ascii="Times New Roman"/>
        </w:rPr>
        <w:t>ISO 9050</w:t>
      </w:r>
      <w:r>
        <w:rPr>
          <w:rFonts w:ascii="Times New Roman"/>
        </w:rPr>
        <w:t>和相似光源的光谱加权步骤</w:t>
      </w:r>
      <w:bookmarkEnd w:id="118"/>
    </w:p>
    <w:p w:rsidR="007D0A25" w:rsidRDefault="00827E7E">
      <w:pPr>
        <w:pStyle w:val="aff4"/>
        <w:spacing w:before="156" w:after="156"/>
        <w:rPr>
          <w:rFonts w:ascii="Times New Roman"/>
        </w:rPr>
      </w:pPr>
      <w:bookmarkStart w:id="119" w:name="_Toc145598954"/>
      <w:r>
        <w:rPr>
          <w:rFonts w:ascii="Times New Roman"/>
        </w:rPr>
        <w:t>概述</w:t>
      </w:r>
      <w:bookmarkEnd w:id="119"/>
    </w:p>
    <w:p w:rsidR="007D0A25" w:rsidRDefault="00827E7E">
      <w:pPr>
        <w:pStyle w:val="afffff1"/>
        <w:spacing w:line="360" w:lineRule="auto"/>
        <w:ind w:firstLine="420"/>
        <w:rPr>
          <w:rFonts w:ascii="Times New Roman"/>
        </w:rPr>
      </w:pPr>
      <w:r>
        <w:rPr>
          <w:rFonts w:ascii="Times New Roman"/>
        </w:rPr>
        <w:t>本附录描述了依据</w:t>
      </w:r>
      <w:r>
        <w:rPr>
          <w:rFonts w:ascii="Times New Roman"/>
        </w:rPr>
        <w:t>ISO 9050</w:t>
      </w:r>
      <w:r>
        <w:rPr>
          <w:rFonts w:ascii="Times New Roman"/>
        </w:rPr>
        <w:t>从测量光谱中计算太阳直接透射比或太阳直接反射比的</w:t>
      </w:r>
      <w:r>
        <w:rPr>
          <w:rFonts w:ascii="Times New Roman" w:hint="eastAsia"/>
        </w:rPr>
        <w:t>步骤</w:t>
      </w:r>
      <w:r>
        <w:rPr>
          <w:rFonts w:ascii="Times New Roman"/>
        </w:rPr>
        <w:t>，用于附录</w:t>
      </w:r>
      <w:r>
        <w:rPr>
          <w:rFonts w:ascii="Times New Roman"/>
        </w:rPr>
        <w:t>C</w:t>
      </w:r>
      <w:r>
        <w:rPr>
          <w:rFonts w:ascii="Times New Roman"/>
        </w:rPr>
        <w:t>的修正。本附录还描述了通过将测量的透射率光谱与太阳光模拟器的辐照度光谱加权来计算样品的直接透射比或直接反射比的</w:t>
      </w:r>
      <w:r>
        <w:rPr>
          <w:rFonts w:ascii="Times New Roman" w:hint="eastAsia"/>
        </w:rPr>
        <w:t>步骤</w:t>
      </w:r>
      <w:r>
        <w:rPr>
          <w:rFonts w:ascii="Times New Roman"/>
        </w:rPr>
        <w:t>，用于附录</w:t>
      </w:r>
      <w:r>
        <w:rPr>
          <w:rFonts w:ascii="Times New Roman"/>
        </w:rPr>
        <w:t>C</w:t>
      </w:r>
      <w:r>
        <w:rPr>
          <w:rFonts w:ascii="Times New Roman"/>
        </w:rPr>
        <w:t>的修正。</w:t>
      </w:r>
    </w:p>
    <w:p w:rsidR="007D0A25" w:rsidRDefault="00827E7E">
      <w:pPr>
        <w:pStyle w:val="aff4"/>
        <w:spacing w:before="156" w:after="156" w:line="360" w:lineRule="auto"/>
        <w:rPr>
          <w:rFonts w:ascii="Times New Roman"/>
        </w:rPr>
      </w:pPr>
      <w:bookmarkStart w:id="120" w:name="_Toc145598955"/>
      <w:r>
        <w:rPr>
          <w:rFonts w:ascii="Times New Roman"/>
        </w:rPr>
        <w:t>太阳光直接透射比</w:t>
      </w:r>
      <w:bookmarkEnd w:id="120"/>
    </w:p>
    <w:p w:rsidR="007D0A25" w:rsidRDefault="00827E7E">
      <w:pPr>
        <w:pStyle w:val="afffff1"/>
        <w:spacing w:line="360" w:lineRule="auto"/>
        <w:ind w:firstLine="420"/>
        <w:rPr>
          <w:rFonts w:ascii="Times New Roman"/>
        </w:rPr>
      </w:pPr>
      <w:r>
        <w:rPr>
          <w:rFonts w:ascii="Times New Roman"/>
        </w:rPr>
        <w:t>太阳光直接透射比的计算步骤见</w:t>
      </w:r>
      <w:r>
        <w:rPr>
          <w:rFonts w:ascii="Times New Roman"/>
        </w:rPr>
        <w:t>ISO 9050</w:t>
      </w:r>
      <w:r>
        <w:rPr>
          <w:rFonts w:ascii="Times New Roman"/>
        </w:rPr>
        <w:t>第</w:t>
      </w:r>
      <w:r>
        <w:rPr>
          <w:rFonts w:ascii="Times New Roman"/>
        </w:rPr>
        <w:t>3.5.3</w:t>
      </w:r>
      <w:r>
        <w:rPr>
          <w:rFonts w:ascii="Times New Roman"/>
        </w:rPr>
        <w:t>条。</w:t>
      </w:r>
    </w:p>
    <w:p w:rsidR="007D0A25" w:rsidRDefault="00827E7E">
      <w:pPr>
        <w:pStyle w:val="afffff1"/>
        <w:spacing w:line="360" w:lineRule="auto"/>
        <w:ind w:firstLine="420"/>
        <w:rPr>
          <w:rFonts w:ascii="Times New Roman"/>
        </w:rPr>
      </w:pPr>
      <w:r>
        <w:rPr>
          <w:rFonts w:ascii="Times New Roman"/>
        </w:rPr>
        <w:t>为了保持典型玻璃的光谱特征，强烈建议测量波长间隔为</w:t>
      </w:r>
      <w:r>
        <w:rPr>
          <w:rFonts w:ascii="Times New Roman"/>
        </w:rPr>
        <w:t>5nm</w:t>
      </w:r>
      <w:r>
        <w:rPr>
          <w:rFonts w:ascii="Times New Roman"/>
        </w:rPr>
        <w:t>或更短。测量波长范围宜包括</w:t>
      </w:r>
      <w:r>
        <w:rPr>
          <w:rFonts w:ascii="Times New Roman"/>
        </w:rPr>
        <w:t>30</w:t>
      </w:r>
      <w:r>
        <w:rPr>
          <w:rFonts w:ascii="Times New Roman"/>
        </w:rPr>
        <w:t>0nm</w:t>
      </w:r>
      <w:r>
        <w:rPr>
          <w:rFonts w:ascii="Times New Roman"/>
        </w:rPr>
        <w:t>至</w:t>
      </w:r>
      <w:r>
        <w:rPr>
          <w:rFonts w:ascii="Times New Roman"/>
        </w:rPr>
        <w:t>2500nm</w:t>
      </w:r>
      <w:r>
        <w:rPr>
          <w:rFonts w:ascii="Times New Roman"/>
        </w:rPr>
        <w:t>。</w:t>
      </w:r>
      <w:r>
        <w:rPr>
          <w:rFonts w:ascii="Times New Roman"/>
        </w:rPr>
        <w:t>ISO 9050</w:t>
      </w:r>
      <w:r>
        <w:rPr>
          <w:rFonts w:ascii="Times New Roman"/>
        </w:rPr>
        <w:t>的</w:t>
      </w:r>
      <w:r>
        <w:rPr>
          <w:rFonts w:ascii="Times New Roman"/>
        </w:rPr>
        <w:t>“</w:t>
      </w:r>
      <w:r>
        <w:rPr>
          <w:rFonts w:ascii="Times New Roman"/>
        </w:rPr>
        <w:t>积分步骤</w:t>
      </w:r>
      <w:r>
        <w:rPr>
          <w:rFonts w:ascii="Times New Roman"/>
        </w:rPr>
        <w:t>”</w:t>
      </w:r>
      <w:r>
        <w:rPr>
          <w:rFonts w:ascii="Times New Roman"/>
        </w:rPr>
        <w:t>没有明确规定如何从测量的透射光谱中确定试件的光谱透射率</w:t>
      </w:r>
      <m:oMath>
        <m:r>
          <m:rPr>
            <m:sty m:val="p"/>
          </m:rPr>
          <w:rPr>
            <w:rFonts w:ascii="Cambria Math" w:hAnsi="Cambria Math"/>
          </w:rPr>
          <m:t>τ</m:t>
        </m:r>
        <m:r>
          <m:rPr>
            <m:sty m:val="p"/>
          </m:rPr>
          <w:rPr>
            <w:rFonts w:ascii="Cambria Math" w:hAnsi="Cambria Math"/>
          </w:rPr>
          <m:t>（</m:t>
        </m:r>
        <m:r>
          <m:rPr>
            <m:sty m:val="p"/>
          </m:rPr>
          <w:rPr>
            <w:rFonts w:ascii="Cambria Math" w:hAnsi="Cambria Math"/>
          </w:rPr>
          <m:t>λ</m:t>
        </m:r>
        <m:r>
          <m:rPr>
            <m:sty m:val="p"/>
          </m:rPr>
          <w:rPr>
            <w:rFonts w:ascii="Cambria Math" w:hAnsi="Cambria Math"/>
          </w:rPr>
          <m:t>）</m:t>
        </m:r>
      </m:oMath>
      <w:r>
        <w:rPr>
          <w:rFonts w:ascii="Times New Roman"/>
        </w:rPr>
        <w:t>，光谱波长</w:t>
      </w:r>
      <m:oMath>
        <m:r>
          <m:rPr>
            <m:sty m:val="p"/>
          </m:rPr>
          <w:rPr>
            <w:rFonts w:ascii="Cambria Math" w:hAnsi="Cambria Math"/>
          </w:rPr>
          <m:t>λ</m:t>
        </m:r>
      </m:oMath>
      <w:r>
        <w:rPr>
          <w:rFonts w:ascii="Times New Roman"/>
        </w:rPr>
        <w:t>在</w:t>
      </w:r>
      <w:r>
        <w:rPr>
          <w:rFonts w:ascii="Times New Roman"/>
        </w:rPr>
        <w:t>ISO 9050:2003</w:t>
      </w:r>
      <w:r>
        <w:rPr>
          <w:rFonts w:ascii="Times New Roman"/>
        </w:rPr>
        <w:t>表</w:t>
      </w:r>
      <w:r>
        <w:rPr>
          <w:rFonts w:ascii="Times New Roman"/>
        </w:rPr>
        <w:t>2</w:t>
      </w:r>
      <w:r>
        <w:rPr>
          <w:rFonts w:ascii="Times New Roman"/>
        </w:rPr>
        <w:t>，第</w:t>
      </w:r>
      <w:r>
        <w:rPr>
          <w:rFonts w:ascii="Times New Roman"/>
        </w:rPr>
        <w:t>1</w:t>
      </w:r>
      <w:r>
        <w:rPr>
          <w:rFonts w:ascii="Times New Roman"/>
        </w:rPr>
        <w:t>列中规定。因此，本附录规定了一种从测量的透射光谱中确定</w:t>
      </w:r>
      <m:oMath>
        <m:r>
          <m:rPr>
            <m:sty m:val="p"/>
          </m:rPr>
          <w:rPr>
            <w:rFonts w:ascii="Cambria Math" w:hAnsi="Cambria Math"/>
          </w:rPr>
          <m:t>τ</m:t>
        </m:r>
        <m:r>
          <m:rPr>
            <m:sty m:val="p"/>
          </m:rPr>
          <w:rPr>
            <w:rFonts w:ascii="Cambria Math" w:hAnsi="Cambria Math"/>
          </w:rPr>
          <m:t>（</m:t>
        </m:r>
        <m:r>
          <m:rPr>
            <m:sty m:val="p"/>
          </m:rPr>
          <w:rPr>
            <w:rFonts w:ascii="Cambria Math" w:hAnsi="Cambria Math"/>
          </w:rPr>
          <m:t>λ</m:t>
        </m:r>
        <m:r>
          <m:rPr>
            <m:sty m:val="p"/>
          </m:rPr>
          <w:rPr>
            <w:rFonts w:ascii="Cambria Math" w:hAnsi="Cambria Math"/>
          </w:rPr>
          <m:t>）</m:t>
        </m:r>
      </m:oMath>
      <w:r>
        <w:rPr>
          <w:rFonts w:ascii="Times New Roman"/>
        </w:rPr>
        <w:t>值的方法。</w:t>
      </w:r>
    </w:p>
    <w:p w:rsidR="007D0A25" w:rsidRDefault="00827E7E">
      <w:pPr>
        <w:pStyle w:val="afffff1"/>
        <w:spacing w:line="360" w:lineRule="auto"/>
        <w:ind w:firstLine="420"/>
        <w:rPr>
          <w:rFonts w:ascii="Times New Roman"/>
        </w:rPr>
      </w:pPr>
      <w:r>
        <w:rPr>
          <w:rFonts w:ascii="Times New Roman"/>
        </w:rPr>
        <w:t>假设赋予</w:t>
      </w:r>
      <w:r>
        <w:rPr>
          <w:rFonts w:ascii="Times New Roman"/>
        </w:rPr>
        <w:t>ISO 9050:2003</w:t>
      </w:r>
      <w:r>
        <w:rPr>
          <w:rFonts w:ascii="Times New Roman"/>
        </w:rPr>
        <w:t>表</w:t>
      </w:r>
      <w:r>
        <w:rPr>
          <w:rFonts w:ascii="Times New Roman"/>
        </w:rPr>
        <w:t>2</w:t>
      </w:r>
      <w:r>
        <w:rPr>
          <w:rFonts w:ascii="Times New Roman"/>
        </w:rPr>
        <w:t>行序号</w:t>
      </w:r>
      <w:r>
        <w:rPr>
          <w:rFonts w:ascii="Times New Roman"/>
        </w:rPr>
        <w:t>i</w:t>
      </w:r>
      <w:r>
        <w:rPr>
          <w:rFonts w:ascii="Times New Roman"/>
        </w:rPr>
        <w:t>，其中</w:t>
      </w:r>
      <m:oMath>
        <m:r>
          <w:rPr>
            <w:rFonts w:ascii="Cambria Math" w:hAnsi="Cambria Math"/>
          </w:rPr>
          <m:t>λ</m:t>
        </m:r>
        <m:r>
          <m:rPr>
            <m:sty m:val="p"/>
          </m:rPr>
          <w:rPr>
            <w:rFonts w:ascii="Cambria Math" w:hAnsi="Cambria Math"/>
          </w:rPr>
          <m:t>=1,…,95</m:t>
        </m:r>
      </m:oMath>
      <w:r>
        <w:rPr>
          <w:rFonts w:ascii="Times New Roman"/>
        </w:rPr>
        <w:t>(</w:t>
      </w:r>
      <w:r>
        <w:rPr>
          <w:rFonts w:ascii="Times New Roman"/>
        </w:rPr>
        <w:t>例如</w:t>
      </w:r>
      <m:oMath>
        <m:sSub>
          <m:sSubPr>
            <m:ctrlPr>
              <w:rPr>
                <w:rFonts w:ascii="Cambria Math" w:eastAsia="Cambria Math" w:hAnsi="Cambria Math"/>
                <w:i/>
                <w:sz w:val="20"/>
                <w:lang w:val="en-GB"/>
              </w:rPr>
            </m:ctrlPr>
          </m:sSubPr>
          <m:e>
            <m:r>
              <m:rPr>
                <m:sty m:val="p"/>
              </m:rPr>
              <w:rPr>
                <w:rFonts w:ascii="Cambria Math" w:hAnsi="Cambria Math"/>
              </w:rPr>
              <m:t>λ</m:t>
            </m:r>
          </m:e>
          <m:sub>
            <m:r>
              <w:rPr>
                <w:rFonts w:ascii="Cambria Math" w:eastAsia="Cambria Math" w:hAnsi="Cambria Math"/>
                <w:sz w:val="20"/>
                <w:lang w:val="en-GB"/>
              </w:rPr>
              <m:t>1</m:t>
            </m:r>
          </m:sub>
        </m:sSub>
      </m:oMath>
      <w:r>
        <w:rPr>
          <w:rFonts w:ascii="Times New Roman"/>
        </w:rPr>
        <w:t>= 300nm</w:t>
      </w:r>
      <w:r>
        <w:rPr>
          <w:rFonts w:ascii="Times New Roman"/>
        </w:rPr>
        <w:t>和</w:t>
      </w:r>
      <m:oMath>
        <m:sSub>
          <m:sSubPr>
            <m:ctrlPr>
              <w:rPr>
                <w:rFonts w:ascii="Cambria Math" w:eastAsia="Cambria Math" w:hAnsi="Cambria Math"/>
                <w:i/>
                <w:sz w:val="20"/>
                <w:lang w:val="en-GB"/>
              </w:rPr>
            </m:ctrlPr>
          </m:sSubPr>
          <m:e>
            <m:r>
              <m:rPr>
                <m:sty m:val="p"/>
              </m:rPr>
              <w:rPr>
                <w:rFonts w:ascii="Cambria Math" w:hAnsi="Cambria Math"/>
              </w:rPr>
              <m:t>λ</m:t>
            </m:r>
          </m:e>
          <m:sub>
            <m:r>
              <w:rPr>
                <w:rFonts w:ascii="Cambria Math" w:eastAsia="Cambria Math" w:hAnsi="Cambria Math"/>
                <w:sz w:val="20"/>
                <w:lang w:val="en-GB"/>
              </w:rPr>
              <m:t>95</m:t>
            </m:r>
          </m:sub>
        </m:sSub>
      </m:oMath>
      <w:r>
        <w:rPr>
          <w:rFonts w:ascii="Times New Roman"/>
        </w:rPr>
        <w:t>=2500nm)</w:t>
      </w:r>
      <w:r>
        <w:rPr>
          <w:rFonts w:ascii="Times New Roman"/>
        </w:rPr>
        <w:t>。根据</w:t>
      </w:r>
      <w:r>
        <w:rPr>
          <w:rFonts w:ascii="Times New Roman"/>
        </w:rPr>
        <w:t>ISO 9050:2003</w:t>
      </w:r>
      <w:r>
        <w:rPr>
          <w:rFonts w:ascii="Times New Roman"/>
        </w:rPr>
        <w:t>表</w:t>
      </w:r>
      <w:r>
        <w:rPr>
          <w:rFonts w:ascii="Times New Roman"/>
        </w:rPr>
        <w:t>2</w:t>
      </w:r>
      <w:r>
        <w:rPr>
          <w:rFonts w:ascii="Times New Roman"/>
        </w:rPr>
        <w:t>的脚注，该表由</w:t>
      </w:r>
      <w:r>
        <w:rPr>
          <w:rFonts w:ascii="Times New Roman"/>
        </w:rPr>
        <w:t>ISO 9845-1:1992</w:t>
      </w:r>
      <w:r>
        <w:rPr>
          <w:rFonts w:ascii="Times New Roman"/>
        </w:rPr>
        <w:t>表</w:t>
      </w:r>
      <w:r>
        <w:rPr>
          <w:rFonts w:ascii="Times New Roman"/>
        </w:rPr>
        <w:t>1</w:t>
      </w:r>
      <w:r>
        <w:rPr>
          <w:rFonts w:ascii="Times New Roman"/>
        </w:rPr>
        <w:t>第</w:t>
      </w:r>
      <w:r>
        <w:rPr>
          <w:rFonts w:ascii="Times New Roman"/>
        </w:rPr>
        <w:t>1</w:t>
      </w:r>
      <w:r>
        <w:rPr>
          <w:rFonts w:ascii="Times New Roman"/>
        </w:rPr>
        <w:t>列和第</w:t>
      </w:r>
      <w:r>
        <w:rPr>
          <w:rFonts w:ascii="Times New Roman"/>
        </w:rPr>
        <w:t>5</w:t>
      </w:r>
      <w:r>
        <w:rPr>
          <w:rFonts w:ascii="Times New Roman"/>
        </w:rPr>
        <w:t>列的</w:t>
      </w:r>
      <w:r>
        <w:rPr>
          <w:rFonts w:ascii="Times New Roman"/>
        </w:rPr>
        <w:t>“</w:t>
      </w:r>
      <w:r>
        <w:rPr>
          <w:rFonts w:ascii="Times New Roman"/>
        </w:rPr>
        <w:t>梯形规则</w:t>
      </w:r>
      <w:r>
        <w:rPr>
          <w:rFonts w:ascii="Times New Roman"/>
        </w:rPr>
        <w:t>”</w:t>
      </w:r>
      <w:r>
        <w:rPr>
          <w:rFonts w:ascii="Times New Roman"/>
        </w:rPr>
        <w:t>推导而来。</w:t>
      </w:r>
    </w:p>
    <w:p w:rsidR="007D0A25" w:rsidRDefault="00827E7E">
      <w:pPr>
        <w:pStyle w:val="afffff1"/>
        <w:spacing w:line="360" w:lineRule="auto"/>
        <w:ind w:firstLine="420"/>
        <w:rPr>
          <w:rFonts w:ascii="Times New Roman"/>
        </w:rPr>
      </w:pPr>
      <w:r>
        <w:rPr>
          <w:rFonts w:ascii="Times New Roman"/>
        </w:rPr>
        <w:t>对比两表可知，当</w:t>
      </w:r>
      <w:r>
        <w:rPr>
          <w:rFonts w:ascii="Times New Roman"/>
        </w:rPr>
        <w:t>1</w:t>
      </w:r>
      <m:oMath>
        <m:r>
          <m:rPr>
            <m:sty m:val="p"/>
          </m:rPr>
          <w:rPr>
            <w:rFonts w:ascii="Cambria Math" w:hAnsi="Cambria Math"/>
          </w:rPr>
          <m:t>&lt;</m:t>
        </m:r>
        <m:r>
          <w:rPr>
            <w:rFonts w:ascii="Cambria Math" w:hAnsi="Cambria Math"/>
          </w:rPr>
          <m:t>i</m:t>
        </m:r>
        <m:r>
          <w:rPr>
            <w:rFonts w:ascii="Cambria Math" w:hAnsi="Cambria Math"/>
          </w:rPr>
          <m:t>&lt;</m:t>
        </m:r>
      </m:oMath>
      <w:r>
        <w:rPr>
          <w:rFonts w:ascii="Times New Roman"/>
        </w:rPr>
        <w:t>95</w:t>
      </w:r>
      <w:r>
        <w:rPr>
          <w:rFonts w:ascii="Times New Roman"/>
        </w:rPr>
        <w:t>时</w:t>
      </w:r>
      <w:r>
        <w:rPr>
          <w:rFonts w:ascii="Times New Roman"/>
        </w:rPr>
        <w:t>，</w:t>
      </w:r>
      <w:r>
        <w:rPr>
          <w:rFonts w:ascii="Times New Roman"/>
        </w:rPr>
        <w:t>ISO 9050:2003</w:t>
      </w:r>
      <w:r>
        <w:rPr>
          <w:rFonts w:ascii="Times New Roman"/>
        </w:rPr>
        <w:t>表</w:t>
      </w:r>
      <w:r>
        <w:rPr>
          <w:rFonts w:ascii="Times New Roman"/>
        </w:rPr>
        <w:t>2</w:t>
      </w:r>
      <w:r>
        <w:rPr>
          <w:rFonts w:ascii="Times New Roman"/>
        </w:rPr>
        <w:t>第</w:t>
      </w:r>
      <w:r>
        <w:rPr>
          <w:rFonts w:ascii="Times New Roman"/>
        </w:rPr>
        <w:t>2</w:t>
      </w:r>
      <w:r>
        <w:rPr>
          <w:rFonts w:ascii="Times New Roman"/>
        </w:rPr>
        <w:t>列中波长间隔</w:t>
      </w:r>
      <m:oMath>
        <m:r>
          <m:rPr>
            <m:sty m:val="p"/>
          </m:rPr>
          <w:rPr>
            <w:rFonts w:ascii="Cambria Math" w:hAnsi="Cambria Math"/>
          </w:rPr>
          <m:t>Δ</m:t>
        </m:r>
        <m:sSub>
          <m:sSubPr>
            <m:ctrlPr>
              <w:rPr>
                <w:rFonts w:ascii="Cambria Math" w:eastAsia="Cambria Math" w:hAnsi="Cambria Math"/>
                <w:i/>
                <w:sz w:val="20"/>
                <w:lang w:val="en-GB"/>
              </w:rPr>
            </m:ctrlPr>
          </m:sSubPr>
          <m:e>
            <m:r>
              <m:rPr>
                <m:sty m:val="p"/>
              </m:rPr>
              <w:rPr>
                <w:rFonts w:ascii="Cambria Math" w:hAnsi="Cambria Math"/>
              </w:rPr>
              <m:t>λ</m:t>
            </m:r>
          </m:e>
          <m:sub>
            <m:r>
              <w:rPr>
                <w:rFonts w:ascii="Cambria Math" w:eastAsia="Cambria Math" w:hAnsi="Cambria Math"/>
                <w:sz w:val="20"/>
                <w:lang w:val="en-GB"/>
              </w:rPr>
              <m:t>i</m:t>
            </m:r>
          </m:sub>
        </m:sSub>
      </m:oMath>
      <w:r>
        <w:rPr>
          <w:rFonts w:ascii="Times New Roman"/>
        </w:rPr>
        <w:t>的下限和上限分别由式</w:t>
      </w:r>
      <w:r>
        <w:rPr>
          <w:rFonts w:ascii="Times New Roman"/>
        </w:rPr>
        <w:t>(H.1)</w:t>
      </w:r>
      <w:r>
        <w:rPr>
          <w:rFonts w:ascii="Times New Roman"/>
        </w:rPr>
        <w:t>和式</w:t>
      </w:r>
      <w:r>
        <w:rPr>
          <w:rFonts w:ascii="Times New Roman"/>
        </w:rPr>
        <w:t>(H.2)</w:t>
      </w:r>
      <w:r>
        <w:rPr>
          <w:rFonts w:ascii="Times New Roman"/>
        </w:rPr>
        <w:t>给出：</w:t>
      </w:r>
    </w:p>
    <w:p w:rsidR="007D0A25" w:rsidRDefault="00827E7E">
      <w:pPr>
        <w:pStyle w:val="afffff1"/>
        <w:spacing w:line="360" w:lineRule="auto"/>
        <w:ind w:firstLine="420"/>
        <w:jc w:val="right"/>
        <w:rPr>
          <w:rFonts w:ascii="Times New Roman"/>
          <w:szCs w:val="21"/>
        </w:rPr>
      </w:pPr>
      <m:oMath>
        <m:sSub>
          <m:sSubPr>
            <m:ctrlPr>
              <w:rPr>
                <w:rFonts w:ascii="Cambria Math" w:eastAsia="Cambria Math" w:hAnsi="Cambria Math"/>
                <w:i/>
                <w:szCs w:val="21"/>
                <w:lang w:val="en-GB"/>
              </w:rPr>
            </m:ctrlPr>
          </m:sSubPr>
          <m:e>
            <m:r>
              <w:rPr>
                <w:rFonts w:ascii="Cambria Math" w:hAnsi="Cambria Math"/>
                <w:szCs w:val="21"/>
              </w:rPr>
              <m:t>λ</m:t>
            </m:r>
          </m:e>
          <m:sub>
            <m:r>
              <w:rPr>
                <w:rFonts w:ascii="Cambria Math" w:eastAsiaTheme="minorEastAsia" w:hAnsi="Cambria Math"/>
                <w:szCs w:val="21"/>
                <w:lang w:val="en-GB"/>
              </w:rPr>
              <m:t>i</m:t>
            </m:r>
            <m:r>
              <w:rPr>
                <w:rFonts w:ascii="Cambria Math" w:eastAsiaTheme="minorEastAsia" w:hAnsi="Cambria Math"/>
                <w:szCs w:val="21"/>
                <w:lang w:val="en-GB"/>
              </w:rPr>
              <m:t>,</m:t>
            </m:r>
            <m:r>
              <w:rPr>
                <w:rFonts w:ascii="Cambria Math" w:eastAsiaTheme="minorEastAsia" w:hAnsi="Cambria Math"/>
                <w:szCs w:val="21"/>
                <w:lang w:val="en-GB"/>
              </w:rPr>
              <m:t>low</m:t>
            </m:r>
          </m:sub>
        </m:sSub>
        <m:r>
          <m:rPr>
            <m:sty m:val="p"/>
          </m:rPr>
          <w:rPr>
            <w:rFonts w:ascii="Cambria Math" w:eastAsiaTheme="minorEastAsia" w:hAnsi="Cambria Math"/>
            <w:szCs w:val="21"/>
            <w:lang w:val="en-GB"/>
          </w:rPr>
          <m:t>=</m:t>
        </m:r>
        <m:f>
          <m:fPr>
            <m:ctrlPr>
              <w:rPr>
                <w:rFonts w:ascii="Cambria Math" w:hAnsi="Cambria Math"/>
                <w:szCs w:val="21"/>
                <w:lang w:val="en-GB"/>
              </w:rPr>
            </m:ctrlPr>
          </m:fPr>
          <m:num>
            <m:sSub>
              <m:sSubPr>
                <m:ctrlPr>
                  <w:rPr>
                    <w:rFonts w:ascii="Cambria Math" w:eastAsia="Cambria Math" w:hAnsi="Cambria Math"/>
                    <w:i/>
                    <w:szCs w:val="21"/>
                    <w:lang w:val="en-GB"/>
                  </w:rPr>
                </m:ctrlPr>
              </m:sSubPr>
              <m:e>
                <m:r>
                  <w:rPr>
                    <w:rFonts w:ascii="Cambria Math" w:hAnsi="Cambria Math"/>
                    <w:szCs w:val="21"/>
                  </w:rPr>
                  <m:t>(</m:t>
                </m:r>
                <m:r>
                  <w:rPr>
                    <w:rFonts w:ascii="Cambria Math" w:hAnsi="Cambria Math"/>
                    <w:szCs w:val="21"/>
                  </w:rPr>
                  <m:t>λ</m:t>
                </m:r>
              </m:e>
              <m:sub>
                <m:r>
                  <w:rPr>
                    <w:rFonts w:ascii="Cambria Math" w:eastAsiaTheme="minorEastAsia" w:hAnsi="Cambria Math"/>
                    <w:szCs w:val="21"/>
                    <w:lang w:val="en-GB"/>
                  </w:rPr>
                  <m:t>i</m:t>
                </m:r>
                <m:r>
                  <w:rPr>
                    <w:rFonts w:ascii="Cambria Math" w:eastAsiaTheme="minorEastAsia" w:hAnsi="Cambria Math"/>
                    <w:szCs w:val="21"/>
                    <w:lang w:val="en-GB"/>
                  </w:rPr>
                  <m:t>-</m:t>
                </m:r>
                <m:r>
                  <w:rPr>
                    <w:rFonts w:ascii="Cambria Math" w:eastAsiaTheme="minorEastAsia" w:hAnsi="Cambria Math"/>
                    <w:szCs w:val="21"/>
                    <w:lang w:val="en-GB"/>
                  </w:rPr>
                  <m:t>1</m:t>
                </m:r>
              </m:sub>
            </m:sSub>
            <m:r>
              <w:rPr>
                <w:rFonts w:ascii="Cambria Math" w:eastAsia="Cambria Math" w:hAnsi="Cambria Math"/>
                <w:szCs w:val="21"/>
                <w:lang w:val="en-GB"/>
              </w:rPr>
              <m:t>+</m:t>
            </m:r>
            <m:sSub>
              <m:sSubPr>
                <m:ctrlPr>
                  <w:rPr>
                    <w:rFonts w:ascii="Cambria Math" w:eastAsia="Cambria Math" w:hAnsi="Cambria Math"/>
                    <w:i/>
                    <w:szCs w:val="21"/>
                    <w:lang w:val="en-GB"/>
                  </w:rPr>
                </m:ctrlPr>
              </m:sSubPr>
              <m:e>
                <m:r>
                  <w:rPr>
                    <w:rFonts w:ascii="Cambria Math" w:hAnsi="Cambria Math"/>
                    <w:szCs w:val="21"/>
                  </w:rPr>
                  <m:t>λ</m:t>
                </m:r>
              </m:e>
              <m:sub>
                <m:r>
                  <w:rPr>
                    <w:rFonts w:ascii="Cambria Math" w:eastAsiaTheme="minorEastAsia" w:hAnsi="Cambria Math"/>
                    <w:szCs w:val="21"/>
                    <w:lang w:val="en-GB"/>
                  </w:rPr>
                  <m:t>i</m:t>
                </m:r>
              </m:sub>
            </m:sSub>
            <m:r>
              <w:rPr>
                <w:rFonts w:ascii="Cambria Math" w:eastAsia="Cambria Math" w:hAnsi="Cambria Math"/>
                <w:szCs w:val="21"/>
                <w:lang w:val="en-GB"/>
              </w:rPr>
              <m:t>)</m:t>
            </m:r>
          </m:num>
          <m:den>
            <m:r>
              <w:rPr>
                <w:rFonts w:ascii="Cambria Math" w:eastAsia="Cambria Math" w:hAnsi="Cambria Math"/>
                <w:szCs w:val="21"/>
                <w:lang w:val="en-GB"/>
              </w:rPr>
              <m:t>2</m:t>
            </m:r>
          </m:den>
        </m:f>
      </m:oMath>
      <w:r>
        <w:rPr>
          <w:rFonts w:ascii="Times New Roman"/>
          <w:szCs w:val="21"/>
          <w:lang w:val="en-GB"/>
        </w:rPr>
        <w:t xml:space="preserve"> </w:t>
      </w:r>
      <w:r>
        <w:rPr>
          <w:rFonts w:ascii="Times New Roman"/>
          <w:szCs w:val="21"/>
        </w:rPr>
        <w:t>……………………………………</w:t>
      </w:r>
      <w:r>
        <w:rPr>
          <w:rFonts w:ascii="Times New Roman"/>
          <w:szCs w:val="21"/>
        </w:rPr>
        <w:t>（</w:t>
      </w:r>
      <w:r>
        <w:rPr>
          <w:rFonts w:ascii="Times New Roman"/>
          <w:szCs w:val="21"/>
        </w:rPr>
        <w:t>H.1</w:t>
      </w:r>
      <w:r>
        <w:rPr>
          <w:rFonts w:ascii="Times New Roman"/>
          <w:szCs w:val="21"/>
        </w:rPr>
        <w:t>）</w:t>
      </w:r>
    </w:p>
    <w:p w:rsidR="007D0A25" w:rsidRDefault="007D0A25">
      <w:pPr>
        <w:pStyle w:val="dl"/>
        <w:spacing w:after="0" w:line="360" w:lineRule="auto"/>
        <w:ind w:left="0" w:firstLine="1"/>
        <w:jc w:val="right"/>
        <w:rPr>
          <w:rFonts w:ascii="Times New Roman" w:hAnsi="Times New Roman"/>
        </w:rPr>
      </w:pPr>
    </w:p>
    <w:p w:rsidR="007D0A25" w:rsidRDefault="00827E7E">
      <w:pPr>
        <w:pStyle w:val="dl"/>
        <w:spacing w:after="0" w:line="360" w:lineRule="auto"/>
        <w:ind w:left="0" w:firstLine="1"/>
        <w:jc w:val="right"/>
        <w:rPr>
          <w:rFonts w:ascii="Times New Roman" w:hAnsi="Times New Roman"/>
          <w:sz w:val="21"/>
          <w:szCs w:val="21"/>
        </w:rPr>
      </w:pPr>
      <m:oMath>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i</m:t>
            </m:r>
            <m:r>
              <w:rPr>
                <w:rFonts w:ascii="Cambria Math" w:eastAsiaTheme="minorEastAsia" w:hAnsi="Cambria Math"/>
                <w:sz w:val="21"/>
                <w:szCs w:val="21"/>
              </w:rPr>
              <m:t>,</m:t>
            </m:r>
            <m:r>
              <w:rPr>
                <w:rFonts w:ascii="Cambria Math" w:eastAsiaTheme="minorEastAsia" w:hAnsi="Cambria Math"/>
                <w:sz w:val="21"/>
                <w:szCs w:val="21"/>
              </w:rPr>
              <m:t>up</m:t>
            </m:r>
          </m:sub>
        </m:sSub>
        <m:r>
          <m:rPr>
            <m:sty m:val="p"/>
          </m:rPr>
          <w:rPr>
            <w:rFonts w:ascii="Cambria Math" w:eastAsiaTheme="minorEastAsia" w:hAnsi="Cambria Math"/>
            <w:sz w:val="21"/>
            <w:szCs w:val="21"/>
          </w:rPr>
          <m:t>=</m:t>
        </m:r>
        <m:f>
          <m:fPr>
            <m:ctrlPr>
              <w:rPr>
                <w:rFonts w:ascii="Cambria Math" w:hAnsi="Cambria Math"/>
                <w:sz w:val="21"/>
                <w:szCs w:val="21"/>
              </w:rPr>
            </m:ctrlPr>
          </m:fPr>
          <m:num>
            <m:sSub>
              <m:sSubPr>
                <m:ctrlPr>
                  <w:rPr>
                    <w:rFonts w:ascii="Cambria Math" w:eastAsia="Cambria Math" w:hAnsi="Cambria Math"/>
                    <w:i/>
                    <w:sz w:val="21"/>
                    <w:szCs w:val="21"/>
                  </w:rPr>
                </m:ctrlPr>
              </m:sSubPr>
              <m:e>
                <m:r>
                  <w:rPr>
                    <w:rFonts w:ascii="Cambria Math" w:hAnsi="Cambria Math"/>
                    <w:sz w:val="21"/>
                    <w:szCs w:val="21"/>
                  </w:rPr>
                  <m:t>(</m:t>
                </m:r>
                <m:r>
                  <w:rPr>
                    <w:rFonts w:ascii="Cambria Math" w:hAnsi="Cambria Math"/>
                    <w:sz w:val="21"/>
                    <w:szCs w:val="21"/>
                  </w:rPr>
                  <m:t>λ</m:t>
                </m:r>
              </m:e>
              <m:sub>
                <m:r>
                  <w:rPr>
                    <w:rFonts w:ascii="Cambria Math" w:eastAsiaTheme="minorEastAsia" w:hAnsi="Cambria Math"/>
                    <w:sz w:val="21"/>
                    <w:szCs w:val="21"/>
                  </w:rPr>
                  <m:t>i</m:t>
                </m:r>
              </m:sub>
            </m:sSub>
            <m:r>
              <w:rPr>
                <w:rFonts w:ascii="Cambria Math" w:eastAsia="Cambria Math" w:hAnsi="Cambria Math"/>
                <w:sz w:val="21"/>
                <w:szCs w:val="21"/>
              </w:rPr>
              <m:t>+</m:t>
            </m:r>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i</m:t>
                </m:r>
                <m:r>
                  <w:rPr>
                    <w:rFonts w:ascii="Cambria Math" w:eastAsiaTheme="minorEastAsia" w:hAnsi="Cambria Math"/>
                    <w:sz w:val="21"/>
                    <w:szCs w:val="21"/>
                  </w:rPr>
                  <m:t>+1</m:t>
                </m:r>
              </m:sub>
            </m:sSub>
            <m:r>
              <w:rPr>
                <w:rFonts w:ascii="Cambria Math" w:eastAsia="Cambria Math" w:hAnsi="Cambria Math"/>
                <w:sz w:val="21"/>
                <w:szCs w:val="21"/>
              </w:rPr>
              <m:t>)</m:t>
            </m:r>
          </m:num>
          <m:den>
            <m:r>
              <w:rPr>
                <w:rFonts w:ascii="Cambria Math" w:eastAsia="Cambria Math" w:hAnsi="Cambria Math"/>
                <w:sz w:val="21"/>
                <w:szCs w:val="21"/>
              </w:rPr>
              <m:t>2</m:t>
            </m:r>
          </m:den>
        </m:f>
      </m:oMath>
      <w:r>
        <w:rPr>
          <w:rFonts w:ascii="Times New Roman" w:hAnsi="Times New Roman"/>
          <w:sz w:val="21"/>
          <w:szCs w:val="21"/>
        </w:rPr>
        <w:t xml:space="preserve"> </w:t>
      </w:r>
      <w:r>
        <w:rPr>
          <w:rFonts w:ascii="Times New Roman" w:eastAsia="宋体" w:hAnsi="Times New Roman"/>
          <w:sz w:val="21"/>
          <w:szCs w:val="21"/>
          <w:lang w:val="en-US" w:eastAsia="zh-CN"/>
        </w:rPr>
        <w:t>……………………………………</w:t>
      </w:r>
      <w:r>
        <w:rPr>
          <w:rFonts w:ascii="Times New Roman" w:eastAsia="宋体" w:hAnsi="Times New Roman"/>
          <w:sz w:val="21"/>
          <w:szCs w:val="21"/>
          <w:lang w:val="en-US" w:eastAsia="zh-CN"/>
        </w:rPr>
        <w:t>（</w:t>
      </w:r>
      <w:r>
        <w:rPr>
          <w:rFonts w:ascii="Times New Roman" w:eastAsia="宋体" w:hAnsi="Times New Roman"/>
          <w:sz w:val="21"/>
          <w:szCs w:val="21"/>
          <w:lang w:val="en-US" w:eastAsia="zh-CN"/>
        </w:rPr>
        <w:t>H.2</w:t>
      </w:r>
      <w:r>
        <w:rPr>
          <w:rFonts w:ascii="Times New Roman" w:eastAsia="宋体" w:hAnsi="Times New Roman"/>
          <w:sz w:val="21"/>
          <w:szCs w:val="21"/>
          <w:lang w:val="en-US" w:eastAsia="zh-CN"/>
        </w:rPr>
        <w:t>）</w:t>
      </w:r>
    </w:p>
    <w:p w:rsidR="007D0A25" w:rsidRDefault="00827E7E">
      <w:pPr>
        <w:pStyle w:val="afffff1"/>
        <w:spacing w:line="360" w:lineRule="auto"/>
        <w:ind w:firstLineChars="315" w:firstLine="567"/>
        <w:rPr>
          <w:rFonts w:ascii="Times New Roman"/>
          <w:sz w:val="18"/>
        </w:rPr>
      </w:pPr>
      <w:r>
        <w:rPr>
          <w:rFonts w:ascii="Times New Roman"/>
          <w:sz w:val="18"/>
        </w:rPr>
        <w:t>式中，</w:t>
      </w:r>
    </w:p>
    <w:p w:rsidR="007D0A25" w:rsidRDefault="00827E7E">
      <w:pPr>
        <w:pStyle w:val="afffff1"/>
        <w:spacing w:line="360" w:lineRule="auto"/>
        <w:ind w:firstLineChars="315" w:firstLine="567"/>
        <w:rPr>
          <w:rFonts w:ascii="Times New Roman"/>
          <w:sz w:val="18"/>
        </w:rPr>
      </w:pPr>
      <m:oMath>
        <m:r>
          <w:rPr>
            <w:rFonts w:ascii="Cambria Math" w:hAnsi="Cambria Math"/>
            <w:sz w:val="18"/>
          </w:rPr>
          <m:t>λ</m:t>
        </m:r>
        <m:r>
          <w:rPr>
            <w:rFonts w:ascii="Cambria Math" w:hAnsi="Cambria Math"/>
            <w:sz w:val="18"/>
          </w:rPr>
          <m:t xml:space="preserve"> </m:t>
        </m:r>
      </m:oMath>
      <w:r>
        <w:rPr>
          <w:rFonts w:ascii="Times New Roman"/>
          <w:sz w:val="18"/>
        </w:rPr>
        <w:t xml:space="preserve"> </w:t>
      </w:r>
      <w:r>
        <w:rPr>
          <w:rFonts w:ascii="Times" w:eastAsia="MS Mincho" w:hAnsi="Times"/>
          <w:b/>
          <w:sz w:val="15"/>
          <w:szCs w:val="18"/>
          <w:lang w:val="en-GB" w:eastAsia="ja-JP"/>
        </w:rPr>
        <w:t>——</w:t>
      </w:r>
      <w:r>
        <w:rPr>
          <w:rFonts w:ascii="Times New Roman"/>
          <w:sz w:val="18"/>
        </w:rPr>
        <w:t>波长，单位为纳米（</w:t>
      </w:r>
      <w:r>
        <w:rPr>
          <w:rFonts w:ascii="Times New Roman"/>
          <w:sz w:val="18"/>
        </w:rPr>
        <w:t>nm</w:t>
      </w:r>
      <w:r>
        <w:rPr>
          <w:rFonts w:ascii="Times New Roman"/>
          <w:sz w:val="18"/>
        </w:rPr>
        <w:t>）</w:t>
      </w:r>
    </w:p>
    <w:p w:rsidR="007D0A25" w:rsidRDefault="00827E7E">
      <w:pPr>
        <w:pStyle w:val="afffff1"/>
        <w:spacing w:line="360" w:lineRule="auto"/>
        <w:ind w:firstLine="420"/>
        <w:rPr>
          <w:rFonts w:ascii="Times New Roman"/>
        </w:rPr>
      </w:pPr>
      <w:r>
        <w:rPr>
          <w:rFonts w:ascii="Times New Roman"/>
        </w:rPr>
        <w:t>相应地，对于</w:t>
      </w:r>
      <w:r>
        <w:rPr>
          <w:rFonts w:ascii="Times New Roman"/>
        </w:rPr>
        <w:t>1</w:t>
      </w:r>
      <m:oMath>
        <m:r>
          <m:rPr>
            <m:sty m:val="p"/>
          </m:rPr>
          <w:rPr>
            <w:rFonts w:ascii="Cambria Math" w:hAnsi="Cambria Math"/>
          </w:rPr>
          <m:t>&lt;</m:t>
        </m:r>
        <m:r>
          <w:rPr>
            <w:rFonts w:ascii="Cambria Math" w:hAnsi="Cambria Math"/>
          </w:rPr>
          <m:t>i</m:t>
        </m:r>
        <m:r>
          <w:rPr>
            <w:rFonts w:ascii="Cambria Math" w:hAnsi="Cambria Math"/>
          </w:rPr>
          <m:t>&lt;</m:t>
        </m:r>
      </m:oMath>
      <w:r>
        <w:rPr>
          <w:rFonts w:ascii="Times New Roman"/>
        </w:rPr>
        <w:t>95</w:t>
      </w:r>
    </w:p>
    <w:p w:rsidR="007D0A25" w:rsidRDefault="00827E7E">
      <w:pPr>
        <w:pStyle w:val="afffff1"/>
        <w:spacing w:line="360" w:lineRule="auto"/>
        <w:ind w:firstLine="420"/>
        <w:jc w:val="right"/>
        <w:rPr>
          <w:rFonts w:ascii="Times New Roman"/>
          <w:szCs w:val="21"/>
        </w:rPr>
      </w:pPr>
      <m:oMath>
        <m:r>
          <m:rPr>
            <m:sty m:val="p"/>
          </m:rPr>
          <w:rPr>
            <w:rFonts w:ascii="Cambria Math" w:hAnsi="Cambria Math"/>
            <w:szCs w:val="21"/>
          </w:rPr>
          <m:t>Δ</m:t>
        </m:r>
        <m:sSub>
          <m:sSubPr>
            <m:ctrlPr>
              <w:rPr>
                <w:rFonts w:ascii="Cambria Math" w:eastAsia="Cambria Math" w:hAnsi="Cambria Math"/>
                <w:i/>
                <w:szCs w:val="21"/>
                <w:lang w:val="en-GB"/>
              </w:rPr>
            </m:ctrlPr>
          </m:sSubPr>
          <m:e>
            <m:r>
              <m:rPr>
                <m:sty m:val="p"/>
              </m:rPr>
              <w:rPr>
                <w:rFonts w:ascii="Cambria Math" w:hAnsi="Cambria Math"/>
                <w:szCs w:val="21"/>
              </w:rPr>
              <m:t>λ</m:t>
            </m:r>
          </m:e>
          <m:sub>
            <m:r>
              <w:rPr>
                <w:rFonts w:ascii="Cambria Math" w:eastAsia="Cambria Math" w:hAnsi="Cambria Math"/>
                <w:szCs w:val="21"/>
                <w:lang w:val="en-GB"/>
              </w:rPr>
              <m:t>i</m:t>
            </m:r>
          </m:sub>
        </m:sSub>
        <m:r>
          <w:rPr>
            <w:rFonts w:ascii="Cambria Math" w:eastAsia="Cambria Math" w:hAnsi="Cambria Math"/>
            <w:szCs w:val="21"/>
            <w:lang w:val="en-GB"/>
          </w:rPr>
          <m:t>=</m:t>
        </m:r>
        <m:sSub>
          <m:sSubPr>
            <m:ctrlPr>
              <w:rPr>
                <w:rFonts w:ascii="Cambria Math" w:eastAsia="Cambria Math" w:hAnsi="Cambria Math"/>
                <w:i/>
                <w:szCs w:val="21"/>
                <w:lang w:val="en-GB"/>
              </w:rPr>
            </m:ctrlPr>
          </m:sSubPr>
          <m:e>
            <m:r>
              <w:rPr>
                <w:rFonts w:ascii="Cambria Math" w:hAnsi="Cambria Math"/>
                <w:szCs w:val="21"/>
              </w:rPr>
              <m:t>λ</m:t>
            </m:r>
          </m:e>
          <m:sub>
            <m:r>
              <w:rPr>
                <w:rFonts w:ascii="Cambria Math" w:eastAsiaTheme="minorEastAsia" w:hAnsi="Cambria Math"/>
                <w:szCs w:val="21"/>
                <w:lang w:val="en-GB"/>
              </w:rPr>
              <m:t>i</m:t>
            </m:r>
            <m:r>
              <w:rPr>
                <w:rFonts w:ascii="Cambria Math" w:eastAsiaTheme="minorEastAsia" w:hAnsi="Cambria Math"/>
                <w:szCs w:val="21"/>
                <w:lang w:val="en-GB"/>
              </w:rPr>
              <m:t>,</m:t>
            </m:r>
            <m:r>
              <w:rPr>
                <w:rFonts w:ascii="Cambria Math" w:eastAsiaTheme="minorEastAsia" w:hAnsi="Cambria Math"/>
                <w:szCs w:val="21"/>
                <w:lang w:val="en-GB"/>
              </w:rPr>
              <m:t>up</m:t>
            </m:r>
          </m:sub>
        </m:sSub>
        <m:r>
          <w:rPr>
            <w:rFonts w:ascii="Cambria Math" w:eastAsia="Cambria Math" w:hAnsi="Cambria Math"/>
            <w:szCs w:val="21"/>
            <w:lang w:val="en-GB"/>
          </w:rPr>
          <m:t>-</m:t>
        </m:r>
        <m:sSub>
          <m:sSubPr>
            <m:ctrlPr>
              <w:rPr>
                <w:rFonts w:ascii="Cambria Math" w:eastAsia="Cambria Math" w:hAnsi="Cambria Math"/>
                <w:i/>
                <w:szCs w:val="21"/>
                <w:lang w:val="en-GB"/>
              </w:rPr>
            </m:ctrlPr>
          </m:sSubPr>
          <m:e>
            <m:r>
              <w:rPr>
                <w:rFonts w:ascii="Cambria Math" w:hAnsi="Cambria Math"/>
                <w:szCs w:val="21"/>
              </w:rPr>
              <m:t>λ</m:t>
            </m:r>
          </m:e>
          <m:sub>
            <m:r>
              <w:rPr>
                <w:rFonts w:ascii="Cambria Math" w:eastAsiaTheme="minorEastAsia" w:hAnsi="Cambria Math"/>
                <w:szCs w:val="21"/>
                <w:lang w:val="en-GB"/>
              </w:rPr>
              <m:t>i</m:t>
            </m:r>
            <m:r>
              <w:rPr>
                <w:rFonts w:ascii="Cambria Math" w:eastAsiaTheme="minorEastAsia" w:hAnsi="Cambria Math"/>
                <w:szCs w:val="21"/>
                <w:lang w:val="en-GB"/>
              </w:rPr>
              <m:t>,</m:t>
            </m:r>
            <m:r>
              <w:rPr>
                <w:rFonts w:ascii="Cambria Math" w:eastAsiaTheme="minorEastAsia" w:hAnsi="Cambria Math"/>
                <w:szCs w:val="21"/>
                <w:lang w:val="en-GB"/>
              </w:rPr>
              <m:t>low</m:t>
            </m:r>
          </m:sub>
        </m:sSub>
        <m:r>
          <w:rPr>
            <w:rFonts w:ascii="Cambria Math" w:eastAsia="Cambria Math" w:hAnsi="Cambria Math"/>
            <w:szCs w:val="21"/>
            <w:lang w:val="en-GB"/>
          </w:rPr>
          <m:t>=</m:t>
        </m:r>
        <m:f>
          <m:fPr>
            <m:ctrlPr>
              <w:rPr>
                <w:rFonts w:ascii="Cambria Math" w:hAnsi="Cambria Math"/>
                <w:szCs w:val="21"/>
                <w:lang w:val="en-GB"/>
              </w:rPr>
            </m:ctrlPr>
          </m:fPr>
          <m:num>
            <m:sSub>
              <m:sSubPr>
                <m:ctrlPr>
                  <w:rPr>
                    <w:rFonts w:ascii="Cambria Math" w:eastAsia="Cambria Math" w:hAnsi="Cambria Math"/>
                    <w:i/>
                    <w:szCs w:val="21"/>
                    <w:lang w:val="en-GB"/>
                  </w:rPr>
                </m:ctrlPr>
              </m:sSubPr>
              <m:e>
                <m:r>
                  <w:rPr>
                    <w:rFonts w:ascii="Cambria Math" w:hAnsi="Cambria Math"/>
                    <w:szCs w:val="21"/>
                  </w:rPr>
                  <m:t>(</m:t>
                </m:r>
                <m:r>
                  <w:rPr>
                    <w:rFonts w:ascii="Cambria Math" w:hAnsi="Cambria Math"/>
                    <w:szCs w:val="21"/>
                  </w:rPr>
                  <m:t>λ</m:t>
                </m:r>
              </m:e>
              <m:sub>
                <m:r>
                  <w:rPr>
                    <w:rFonts w:ascii="Cambria Math" w:eastAsiaTheme="minorEastAsia" w:hAnsi="Cambria Math"/>
                    <w:szCs w:val="21"/>
                    <w:lang w:val="en-GB"/>
                  </w:rPr>
                  <m:t>i</m:t>
                </m:r>
                <m:r>
                  <w:rPr>
                    <w:rFonts w:ascii="Cambria Math" w:eastAsiaTheme="minorEastAsia" w:hAnsi="Cambria Math"/>
                    <w:szCs w:val="21"/>
                    <w:lang w:val="en-GB"/>
                  </w:rPr>
                  <m:t>+1</m:t>
                </m:r>
              </m:sub>
            </m:sSub>
            <m:r>
              <w:rPr>
                <w:rFonts w:ascii="Cambria Math" w:eastAsia="Cambria Math" w:hAnsi="Cambria Math"/>
                <w:szCs w:val="21"/>
                <w:lang w:val="en-GB"/>
              </w:rPr>
              <m:t>-</m:t>
            </m:r>
            <m:sSub>
              <m:sSubPr>
                <m:ctrlPr>
                  <w:rPr>
                    <w:rFonts w:ascii="Cambria Math" w:eastAsia="Cambria Math" w:hAnsi="Cambria Math"/>
                    <w:i/>
                    <w:szCs w:val="21"/>
                    <w:lang w:val="en-GB"/>
                  </w:rPr>
                </m:ctrlPr>
              </m:sSubPr>
              <m:e>
                <m:r>
                  <w:rPr>
                    <w:rFonts w:ascii="Cambria Math" w:hAnsi="Cambria Math"/>
                    <w:szCs w:val="21"/>
                  </w:rPr>
                  <m:t>λ</m:t>
                </m:r>
              </m:e>
              <m:sub>
                <m:r>
                  <w:rPr>
                    <w:rFonts w:ascii="Cambria Math" w:eastAsiaTheme="minorEastAsia" w:hAnsi="Cambria Math"/>
                    <w:szCs w:val="21"/>
                    <w:lang w:val="en-GB"/>
                  </w:rPr>
                  <m:t>i</m:t>
                </m:r>
                <m:r>
                  <w:rPr>
                    <w:rFonts w:ascii="Cambria Math" w:eastAsiaTheme="minorEastAsia" w:hAnsi="Cambria Math"/>
                    <w:szCs w:val="21"/>
                    <w:lang w:val="en-GB"/>
                  </w:rPr>
                  <m:t>-</m:t>
                </m:r>
                <m:r>
                  <w:rPr>
                    <w:rFonts w:ascii="Cambria Math" w:eastAsiaTheme="minorEastAsia" w:hAnsi="Cambria Math"/>
                    <w:szCs w:val="21"/>
                    <w:lang w:val="en-GB"/>
                  </w:rPr>
                  <m:t>1</m:t>
                </m:r>
              </m:sub>
            </m:sSub>
            <m:r>
              <w:rPr>
                <w:rFonts w:ascii="Cambria Math" w:eastAsia="Cambria Math" w:hAnsi="Cambria Math"/>
                <w:szCs w:val="21"/>
                <w:lang w:val="en-GB"/>
              </w:rPr>
              <m:t>)</m:t>
            </m:r>
          </m:num>
          <m:den>
            <m:r>
              <w:rPr>
                <w:rFonts w:ascii="Cambria Math" w:eastAsia="Cambria Math" w:hAnsi="Cambria Math"/>
                <w:szCs w:val="21"/>
                <w:lang w:val="en-GB"/>
              </w:rPr>
              <m:t>2</m:t>
            </m:r>
          </m:den>
        </m:f>
      </m:oMath>
      <w:r>
        <w:rPr>
          <w:rFonts w:ascii="Times New Roman"/>
          <w:szCs w:val="21"/>
          <w:lang w:val="en-GB"/>
        </w:rPr>
        <w:t xml:space="preserve"> </w:t>
      </w:r>
      <w:r>
        <w:rPr>
          <w:rFonts w:ascii="Times New Roman"/>
          <w:szCs w:val="21"/>
        </w:rPr>
        <w:t>…………………………</w:t>
      </w:r>
      <w:r>
        <w:rPr>
          <w:rFonts w:ascii="Times New Roman"/>
          <w:szCs w:val="21"/>
        </w:rPr>
        <w:t>（</w:t>
      </w:r>
      <w:r>
        <w:rPr>
          <w:rFonts w:ascii="Times New Roman"/>
          <w:szCs w:val="21"/>
        </w:rPr>
        <w:t>H.3</w:t>
      </w:r>
      <w:r>
        <w:rPr>
          <w:rFonts w:ascii="Times New Roman"/>
          <w:szCs w:val="21"/>
        </w:rPr>
        <w:t>）</w:t>
      </w:r>
    </w:p>
    <w:p w:rsidR="007D0A25" w:rsidRDefault="00827E7E">
      <w:pPr>
        <w:pStyle w:val="afffff1"/>
        <w:spacing w:line="360" w:lineRule="auto"/>
        <w:ind w:firstLine="420"/>
        <w:rPr>
          <w:rFonts w:ascii="Times New Roman"/>
        </w:rPr>
      </w:pPr>
      <w:r>
        <w:rPr>
          <w:rFonts w:ascii="Times New Roman"/>
        </w:rPr>
        <w:t>以及</w:t>
      </w:r>
    </w:p>
    <w:p w:rsidR="007D0A25" w:rsidRDefault="00827E7E">
      <w:pPr>
        <w:pStyle w:val="afffff1"/>
        <w:spacing w:line="360" w:lineRule="auto"/>
        <w:ind w:firstLine="420"/>
        <w:jc w:val="right"/>
        <w:rPr>
          <w:rFonts w:ascii="Times New Roman"/>
          <w:szCs w:val="21"/>
        </w:rPr>
      </w:pPr>
      <m:oMath>
        <m:sSub>
          <m:sSubPr>
            <m:ctrlPr>
              <w:rPr>
                <w:rFonts w:ascii="Cambria Math" w:eastAsia="Cambria Math" w:hAnsi="Cambria Math"/>
                <w:i/>
                <w:szCs w:val="21"/>
                <w:lang w:val="en-GB"/>
              </w:rPr>
            </m:ctrlPr>
          </m:sSubPr>
          <m:e>
            <m:r>
              <w:rPr>
                <w:rFonts w:ascii="Cambria Math" w:hAnsi="Cambria Math"/>
                <w:szCs w:val="21"/>
              </w:rPr>
              <m:t>λ</m:t>
            </m:r>
          </m:e>
          <m:sub>
            <m:r>
              <w:rPr>
                <w:rFonts w:ascii="Cambria Math" w:eastAsiaTheme="minorEastAsia" w:hAnsi="Cambria Math"/>
                <w:szCs w:val="21"/>
                <w:lang w:val="en-GB"/>
              </w:rPr>
              <m:t>i</m:t>
            </m:r>
            <m:r>
              <w:rPr>
                <w:rFonts w:ascii="Cambria Math" w:eastAsiaTheme="minorEastAsia" w:hAnsi="Cambria Math"/>
                <w:szCs w:val="21"/>
                <w:lang w:val="en-GB"/>
              </w:rPr>
              <m:t>,</m:t>
            </m:r>
            <m:r>
              <w:rPr>
                <w:rFonts w:ascii="Cambria Math" w:eastAsiaTheme="minorEastAsia" w:hAnsi="Cambria Math"/>
                <w:szCs w:val="21"/>
                <w:lang w:val="en-GB"/>
              </w:rPr>
              <m:t>up</m:t>
            </m:r>
          </m:sub>
        </m:sSub>
        <m:r>
          <w:rPr>
            <w:rFonts w:ascii="Cambria Math" w:eastAsia="Cambria Math" w:hAnsi="Cambria Math"/>
            <w:szCs w:val="21"/>
            <w:lang w:val="en-GB"/>
          </w:rPr>
          <m:t>=</m:t>
        </m:r>
        <m:sSub>
          <m:sSubPr>
            <m:ctrlPr>
              <w:rPr>
                <w:rFonts w:ascii="Cambria Math" w:eastAsia="Cambria Math" w:hAnsi="Cambria Math"/>
                <w:i/>
                <w:szCs w:val="21"/>
                <w:lang w:val="en-GB"/>
              </w:rPr>
            </m:ctrlPr>
          </m:sSubPr>
          <m:e>
            <m:r>
              <w:rPr>
                <w:rFonts w:ascii="Cambria Math" w:hAnsi="Cambria Math"/>
                <w:szCs w:val="21"/>
              </w:rPr>
              <m:t>λ</m:t>
            </m:r>
          </m:e>
          <m:sub>
            <m:r>
              <w:rPr>
                <w:rFonts w:ascii="Cambria Math" w:eastAsiaTheme="minorEastAsia" w:hAnsi="Cambria Math"/>
                <w:szCs w:val="21"/>
                <w:lang w:val="en-GB"/>
              </w:rPr>
              <m:t>i</m:t>
            </m:r>
            <m:r>
              <w:rPr>
                <w:rFonts w:ascii="Cambria Math" w:eastAsiaTheme="minorEastAsia" w:hAnsi="Cambria Math"/>
                <w:szCs w:val="21"/>
                <w:lang w:val="en-GB"/>
              </w:rPr>
              <m:t>+1,</m:t>
            </m:r>
            <m:r>
              <w:rPr>
                <w:rFonts w:ascii="Cambria Math" w:eastAsiaTheme="minorEastAsia" w:hAnsi="Cambria Math"/>
                <w:szCs w:val="21"/>
                <w:lang w:val="en-GB"/>
              </w:rPr>
              <m:t>low</m:t>
            </m:r>
            <m:r>
              <w:rPr>
                <w:rFonts w:ascii="Cambria Math" w:eastAsiaTheme="minorEastAsia" w:hAnsi="Cambria Math"/>
                <w:szCs w:val="21"/>
                <w:lang w:val="en-GB"/>
              </w:rPr>
              <m:t xml:space="preserve"> </m:t>
            </m:r>
          </m:sub>
        </m:sSub>
      </m:oMath>
      <w:r>
        <w:rPr>
          <w:rFonts w:ascii="Times New Roman"/>
          <w:szCs w:val="21"/>
        </w:rPr>
        <w:t>……………………………………</w:t>
      </w:r>
      <w:r>
        <w:rPr>
          <w:rFonts w:ascii="Times New Roman"/>
          <w:szCs w:val="21"/>
        </w:rPr>
        <w:t>（</w:t>
      </w:r>
      <w:r>
        <w:rPr>
          <w:rFonts w:ascii="Times New Roman"/>
          <w:szCs w:val="21"/>
        </w:rPr>
        <w:t>H.4</w:t>
      </w:r>
      <w:r>
        <w:rPr>
          <w:rFonts w:ascii="Times New Roman"/>
          <w:szCs w:val="21"/>
        </w:rPr>
        <w:t>）</w:t>
      </w:r>
    </w:p>
    <w:p w:rsidR="007D0A25" w:rsidRDefault="00827E7E">
      <w:pPr>
        <w:pStyle w:val="afffff1"/>
        <w:spacing w:line="360" w:lineRule="auto"/>
        <w:ind w:firstLineChars="315" w:firstLine="567"/>
        <w:rPr>
          <w:rFonts w:ascii="Times New Roman"/>
          <w:sz w:val="18"/>
        </w:rPr>
      </w:pPr>
      <w:r>
        <w:rPr>
          <w:rFonts w:ascii="Times New Roman"/>
          <w:sz w:val="18"/>
        </w:rPr>
        <w:t>式中，</w:t>
      </w:r>
    </w:p>
    <w:p w:rsidR="007D0A25" w:rsidRDefault="00827E7E">
      <w:pPr>
        <w:pStyle w:val="afffff1"/>
        <w:spacing w:line="360" w:lineRule="auto"/>
        <w:ind w:firstLineChars="315" w:firstLine="567"/>
        <w:rPr>
          <w:rFonts w:ascii="Times New Roman"/>
          <w:sz w:val="18"/>
        </w:rPr>
      </w:pPr>
      <m:oMath>
        <m:r>
          <m:rPr>
            <m:sty m:val="p"/>
          </m:rPr>
          <w:rPr>
            <w:rFonts w:ascii="Cambria Math" w:hAnsi="Cambria Math"/>
            <w:sz w:val="18"/>
          </w:rPr>
          <m:t>Δλ</m:t>
        </m:r>
      </m:oMath>
      <w:r>
        <w:rPr>
          <w:rFonts w:ascii="Times New Roman"/>
          <w:sz w:val="18"/>
        </w:rPr>
        <w:t xml:space="preserve"> </w:t>
      </w:r>
      <w:r>
        <w:rPr>
          <w:rFonts w:ascii="Times New Roman"/>
          <w:sz w:val="18"/>
        </w:rPr>
        <w:t>波长间隔，单位为纳米（</w:t>
      </w:r>
      <w:r>
        <w:rPr>
          <w:rFonts w:ascii="Times New Roman"/>
          <w:sz w:val="18"/>
        </w:rPr>
        <w:t>nm</w:t>
      </w:r>
      <w:r>
        <w:rPr>
          <w:rFonts w:ascii="Times New Roman"/>
          <w:sz w:val="18"/>
        </w:rPr>
        <w:t>）</w:t>
      </w:r>
    </w:p>
    <w:p w:rsidR="007D0A25" w:rsidRDefault="00827E7E">
      <w:pPr>
        <w:pStyle w:val="afffff1"/>
        <w:spacing w:line="360" w:lineRule="auto"/>
        <w:ind w:firstLine="420"/>
        <w:rPr>
          <w:rFonts w:ascii="Times New Roman"/>
          <w:sz w:val="20"/>
          <w:lang w:val="en-GB"/>
        </w:rPr>
      </w:pPr>
      <w:r>
        <w:rPr>
          <w:rFonts w:ascii="Times New Roman"/>
        </w:rPr>
        <w:t>对于</w:t>
      </w:r>
      <m:oMath>
        <m:r>
          <w:rPr>
            <w:rFonts w:ascii="Cambria Math" w:hAnsi="Cambria Math"/>
          </w:rPr>
          <m:t>i</m:t>
        </m:r>
        <m:r>
          <w:rPr>
            <w:rFonts w:ascii="Cambria Math" w:hAnsi="Cambria Math"/>
          </w:rPr>
          <m:t>=1</m:t>
        </m:r>
      </m:oMath>
      <w:r>
        <w:rPr>
          <w:rFonts w:ascii="Times New Roman"/>
        </w:rPr>
        <w:t>，设</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1,</m:t>
            </m:r>
            <m:r>
              <w:rPr>
                <w:rFonts w:ascii="Cambria Math" w:eastAsiaTheme="minorEastAsia" w:hAnsi="Cambria Math"/>
                <w:sz w:val="20"/>
                <w:lang w:val="en-GB"/>
              </w:rPr>
              <m:t>low</m:t>
            </m:r>
            <m:r>
              <w:rPr>
                <w:rFonts w:ascii="Cambria Math" w:eastAsiaTheme="minorEastAsia" w:hAnsi="Cambria Math"/>
                <w:sz w:val="20"/>
                <w:lang w:val="en-GB"/>
              </w:rPr>
              <m:t xml:space="preserve"> </m:t>
            </m:r>
          </m:sub>
        </m:sSub>
      </m:oMath>
      <w:r>
        <w:rPr>
          <w:rFonts w:ascii="Times New Roman"/>
          <w:sz w:val="20"/>
          <w:lang w:val="en-GB"/>
        </w:rPr>
        <w:t>等于</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1</m:t>
            </m:r>
          </m:sub>
        </m:sSub>
      </m:oMath>
      <w:r>
        <w:rPr>
          <w:rFonts w:ascii="Times New Roman"/>
          <w:sz w:val="20"/>
          <w:lang w:val="en-GB"/>
        </w:rPr>
        <w:t>,</w:t>
      </w:r>
      <w:r>
        <w:rPr>
          <w:rFonts w:ascii="Times New Roman"/>
          <w:sz w:val="20"/>
          <w:lang w:val="en-GB"/>
        </w:rPr>
        <w:t>则式（</w:t>
      </w:r>
      <w:r>
        <w:rPr>
          <w:rFonts w:ascii="Times New Roman"/>
          <w:sz w:val="20"/>
          <w:lang w:val="en-GB"/>
        </w:rPr>
        <w:t>H.5</w:t>
      </w:r>
      <w:r>
        <w:rPr>
          <w:rFonts w:ascii="Times New Roman"/>
          <w:sz w:val="20"/>
          <w:lang w:val="en-GB"/>
        </w:rPr>
        <w:t>）适用</w:t>
      </w:r>
    </w:p>
    <w:p w:rsidR="007D0A25" w:rsidRDefault="00827E7E">
      <w:pPr>
        <w:pStyle w:val="afffff1"/>
        <w:spacing w:line="360" w:lineRule="auto"/>
        <w:ind w:firstLine="420"/>
        <w:jc w:val="right"/>
        <w:rPr>
          <w:rFonts w:ascii="Times New Roman"/>
          <w:szCs w:val="21"/>
        </w:rPr>
      </w:pPr>
      <m:oMath>
        <m:r>
          <m:rPr>
            <m:sty m:val="p"/>
          </m:rPr>
          <w:rPr>
            <w:rFonts w:ascii="Cambria Math" w:hAnsi="Cambria Math"/>
            <w:szCs w:val="21"/>
          </w:rPr>
          <m:t>Δ</m:t>
        </m:r>
        <m:sSub>
          <m:sSubPr>
            <m:ctrlPr>
              <w:rPr>
                <w:rFonts w:ascii="Cambria Math" w:eastAsia="Cambria Math" w:hAnsi="Cambria Math"/>
                <w:i/>
                <w:szCs w:val="21"/>
                <w:lang w:val="en-GB"/>
              </w:rPr>
            </m:ctrlPr>
          </m:sSubPr>
          <m:e>
            <m:r>
              <m:rPr>
                <m:sty m:val="p"/>
              </m:rPr>
              <w:rPr>
                <w:rFonts w:ascii="Cambria Math" w:hAnsi="Cambria Math"/>
                <w:szCs w:val="21"/>
              </w:rPr>
              <m:t>λ</m:t>
            </m:r>
          </m:e>
          <m:sub>
            <m:r>
              <w:rPr>
                <w:rFonts w:ascii="Cambria Math" w:eastAsia="Cambria Math" w:hAnsi="Cambria Math"/>
                <w:szCs w:val="21"/>
                <w:lang w:val="en-GB"/>
              </w:rPr>
              <m:t>1</m:t>
            </m:r>
          </m:sub>
        </m:sSub>
        <m:r>
          <w:rPr>
            <w:rFonts w:ascii="Cambria Math" w:eastAsia="Cambria Math" w:hAnsi="Cambria Math"/>
            <w:szCs w:val="21"/>
            <w:lang w:val="en-GB"/>
          </w:rPr>
          <m:t>=</m:t>
        </m:r>
        <m:sSub>
          <m:sSubPr>
            <m:ctrlPr>
              <w:rPr>
                <w:rFonts w:ascii="Cambria Math" w:eastAsia="Cambria Math" w:hAnsi="Cambria Math"/>
                <w:i/>
                <w:szCs w:val="21"/>
                <w:lang w:val="en-GB"/>
              </w:rPr>
            </m:ctrlPr>
          </m:sSubPr>
          <m:e>
            <m:r>
              <w:rPr>
                <w:rFonts w:ascii="Cambria Math" w:hAnsi="Cambria Math"/>
                <w:szCs w:val="21"/>
              </w:rPr>
              <m:t>λ</m:t>
            </m:r>
          </m:e>
          <m:sub>
            <m:r>
              <w:rPr>
                <w:rFonts w:ascii="Cambria Math" w:eastAsia="Cambria Math" w:hAnsi="Cambria Math"/>
                <w:szCs w:val="21"/>
                <w:lang w:val="en-GB"/>
              </w:rPr>
              <m:t>1</m:t>
            </m:r>
            <m:r>
              <w:rPr>
                <w:rFonts w:ascii="Cambria Math" w:eastAsiaTheme="minorEastAsia" w:hAnsi="Cambria Math"/>
                <w:szCs w:val="21"/>
                <w:lang w:val="en-GB"/>
              </w:rPr>
              <m:t>,</m:t>
            </m:r>
            <m:r>
              <w:rPr>
                <w:rFonts w:ascii="Cambria Math" w:eastAsiaTheme="minorEastAsia" w:hAnsi="Cambria Math"/>
                <w:szCs w:val="21"/>
                <w:lang w:val="en-GB"/>
              </w:rPr>
              <m:t>up</m:t>
            </m:r>
          </m:sub>
        </m:sSub>
        <m:r>
          <w:rPr>
            <w:rFonts w:ascii="Cambria Math" w:eastAsia="Cambria Math" w:hAnsi="Cambria Math"/>
            <w:szCs w:val="21"/>
            <w:lang w:val="en-GB"/>
          </w:rPr>
          <m:t>-</m:t>
        </m:r>
        <m:sSub>
          <m:sSubPr>
            <m:ctrlPr>
              <w:rPr>
                <w:rFonts w:ascii="Cambria Math" w:eastAsia="Cambria Math" w:hAnsi="Cambria Math"/>
                <w:i/>
                <w:szCs w:val="21"/>
                <w:lang w:val="en-GB"/>
              </w:rPr>
            </m:ctrlPr>
          </m:sSubPr>
          <m:e>
            <m:r>
              <w:rPr>
                <w:rFonts w:ascii="Cambria Math" w:hAnsi="Cambria Math"/>
                <w:szCs w:val="21"/>
              </w:rPr>
              <m:t>λ</m:t>
            </m:r>
          </m:e>
          <m:sub>
            <m:r>
              <w:rPr>
                <w:rFonts w:ascii="Cambria Math" w:eastAsiaTheme="minorEastAsia" w:hAnsi="Cambria Math"/>
                <w:szCs w:val="21"/>
                <w:lang w:val="en-GB"/>
              </w:rPr>
              <m:t>1</m:t>
            </m:r>
          </m:sub>
        </m:sSub>
        <m:r>
          <w:rPr>
            <w:rFonts w:ascii="Cambria Math" w:eastAsia="Cambria Math" w:hAnsi="Cambria Math"/>
            <w:szCs w:val="21"/>
            <w:lang w:val="en-GB"/>
          </w:rPr>
          <m:t>=</m:t>
        </m:r>
        <m:f>
          <m:fPr>
            <m:ctrlPr>
              <w:rPr>
                <w:rFonts w:ascii="Cambria Math" w:hAnsi="Cambria Math"/>
                <w:szCs w:val="21"/>
                <w:lang w:val="en-GB"/>
              </w:rPr>
            </m:ctrlPr>
          </m:fPr>
          <m:num>
            <m:sSub>
              <m:sSubPr>
                <m:ctrlPr>
                  <w:rPr>
                    <w:rFonts w:ascii="Cambria Math" w:eastAsia="Cambria Math" w:hAnsi="Cambria Math"/>
                    <w:i/>
                    <w:szCs w:val="21"/>
                    <w:lang w:val="en-GB"/>
                  </w:rPr>
                </m:ctrlPr>
              </m:sSubPr>
              <m:e>
                <m:r>
                  <w:rPr>
                    <w:rFonts w:ascii="Cambria Math" w:hAnsi="Cambria Math"/>
                    <w:szCs w:val="21"/>
                  </w:rPr>
                  <m:t>(</m:t>
                </m:r>
                <m:r>
                  <w:rPr>
                    <w:rFonts w:ascii="Cambria Math" w:hAnsi="Cambria Math"/>
                    <w:szCs w:val="21"/>
                  </w:rPr>
                  <m:t>λ</m:t>
                </m:r>
              </m:e>
              <m:sub>
                <m:r>
                  <w:rPr>
                    <w:rFonts w:ascii="Cambria Math" w:eastAsia="Cambria Math" w:hAnsi="Cambria Math"/>
                    <w:szCs w:val="21"/>
                    <w:lang w:val="en-GB"/>
                  </w:rPr>
                  <m:t>2</m:t>
                </m:r>
              </m:sub>
            </m:sSub>
            <m:r>
              <w:rPr>
                <w:rFonts w:ascii="Cambria Math" w:eastAsia="Cambria Math" w:hAnsi="Cambria Math"/>
                <w:szCs w:val="21"/>
                <w:lang w:val="en-GB"/>
              </w:rPr>
              <m:t>-</m:t>
            </m:r>
            <m:sSub>
              <m:sSubPr>
                <m:ctrlPr>
                  <w:rPr>
                    <w:rFonts w:ascii="Cambria Math" w:eastAsia="Cambria Math" w:hAnsi="Cambria Math"/>
                    <w:i/>
                    <w:szCs w:val="21"/>
                    <w:lang w:val="en-GB"/>
                  </w:rPr>
                </m:ctrlPr>
              </m:sSubPr>
              <m:e>
                <m:r>
                  <w:rPr>
                    <w:rFonts w:ascii="Cambria Math" w:hAnsi="Cambria Math"/>
                    <w:szCs w:val="21"/>
                  </w:rPr>
                  <m:t>λ</m:t>
                </m:r>
              </m:e>
              <m:sub>
                <m:r>
                  <w:rPr>
                    <w:rFonts w:ascii="Cambria Math" w:eastAsiaTheme="minorEastAsia" w:hAnsi="Cambria Math"/>
                    <w:szCs w:val="21"/>
                    <w:lang w:val="en-GB"/>
                  </w:rPr>
                  <m:t>1</m:t>
                </m:r>
              </m:sub>
            </m:sSub>
            <m:r>
              <w:rPr>
                <w:rFonts w:ascii="Cambria Math" w:eastAsia="Cambria Math" w:hAnsi="Cambria Math"/>
                <w:szCs w:val="21"/>
                <w:lang w:val="en-GB"/>
              </w:rPr>
              <m:t>)</m:t>
            </m:r>
          </m:num>
          <m:den>
            <m:r>
              <w:rPr>
                <w:rFonts w:ascii="Cambria Math" w:eastAsia="Cambria Math" w:hAnsi="Cambria Math"/>
                <w:szCs w:val="21"/>
                <w:lang w:val="en-GB"/>
              </w:rPr>
              <m:t>2</m:t>
            </m:r>
          </m:den>
        </m:f>
      </m:oMath>
      <w:r>
        <w:rPr>
          <w:rFonts w:ascii="Times New Roman"/>
          <w:szCs w:val="21"/>
          <w:lang w:val="en-GB"/>
        </w:rPr>
        <w:t xml:space="preserve">  </w:t>
      </w:r>
      <w:r>
        <w:rPr>
          <w:rFonts w:ascii="Times New Roman"/>
          <w:szCs w:val="21"/>
        </w:rPr>
        <w:t>……………………………………</w:t>
      </w:r>
      <w:r>
        <w:rPr>
          <w:rFonts w:ascii="Times New Roman"/>
          <w:szCs w:val="21"/>
        </w:rPr>
        <w:t>（</w:t>
      </w:r>
      <w:r>
        <w:rPr>
          <w:rFonts w:ascii="Times New Roman"/>
          <w:szCs w:val="21"/>
        </w:rPr>
        <w:t>H.5</w:t>
      </w:r>
      <w:r>
        <w:rPr>
          <w:rFonts w:ascii="Times New Roman"/>
          <w:szCs w:val="21"/>
        </w:rPr>
        <w:t>）</w:t>
      </w:r>
    </w:p>
    <w:p w:rsidR="007D0A25" w:rsidRDefault="00827E7E">
      <w:pPr>
        <w:pStyle w:val="afffff1"/>
        <w:spacing w:line="360" w:lineRule="auto"/>
        <w:ind w:firstLine="420"/>
        <w:rPr>
          <w:rFonts w:ascii="Times New Roman"/>
          <w:sz w:val="20"/>
          <w:lang w:val="en-GB"/>
        </w:rPr>
      </w:pPr>
      <w:r>
        <w:rPr>
          <w:rFonts w:ascii="Times New Roman"/>
        </w:rPr>
        <w:t>对于</w:t>
      </w:r>
      <m:oMath>
        <m:r>
          <w:rPr>
            <w:rFonts w:ascii="Cambria Math" w:hAnsi="Cambria Math"/>
          </w:rPr>
          <m:t>i</m:t>
        </m:r>
        <m:r>
          <w:rPr>
            <w:rFonts w:ascii="Cambria Math" w:hAnsi="Cambria Math"/>
          </w:rPr>
          <m:t>=95</m:t>
        </m:r>
      </m:oMath>
      <w:r>
        <w:rPr>
          <w:rFonts w:ascii="Times New Roman"/>
        </w:rPr>
        <w:t>，设</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95,</m:t>
            </m:r>
            <m:r>
              <w:rPr>
                <w:rFonts w:ascii="Cambria Math" w:eastAsiaTheme="minorEastAsia" w:hAnsi="Cambria Math"/>
                <w:sz w:val="20"/>
                <w:lang w:val="en-GB"/>
              </w:rPr>
              <m:t>up</m:t>
            </m:r>
            <m:r>
              <w:rPr>
                <w:rFonts w:ascii="Cambria Math" w:eastAsiaTheme="minorEastAsia" w:hAnsi="Cambria Math"/>
                <w:sz w:val="20"/>
                <w:lang w:val="en-GB"/>
              </w:rPr>
              <m:t xml:space="preserve"> </m:t>
            </m:r>
          </m:sub>
        </m:sSub>
      </m:oMath>
      <w:r>
        <w:rPr>
          <w:rFonts w:ascii="Times New Roman"/>
          <w:sz w:val="20"/>
          <w:lang w:val="en-GB"/>
        </w:rPr>
        <w:t>等于</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95</m:t>
            </m:r>
          </m:sub>
        </m:sSub>
      </m:oMath>
      <w:r>
        <w:rPr>
          <w:rFonts w:ascii="Times New Roman"/>
          <w:sz w:val="20"/>
          <w:lang w:val="en-GB"/>
        </w:rPr>
        <w:t>,</w:t>
      </w:r>
      <w:r>
        <w:rPr>
          <w:rFonts w:ascii="Times New Roman"/>
          <w:sz w:val="20"/>
          <w:lang w:val="en-GB"/>
        </w:rPr>
        <w:t>则式（</w:t>
      </w:r>
      <w:r>
        <w:rPr>
          <w:rFonts w:ascii="Times New Roman"/>
          <w:sz w:val="20"/>
          <w:lang w:val="en-GB"/>
        </w:rPr>
        <w:t>H.6</w:t>
      </w:r>
      <w:r>
        <w:rPr>
          <w:rFonts w:ascii="Times New Roman"/>
          <w:sz w:val="20"/>
          <w:lang w:val="en-GB"/>
        </w:rPr>
        <w:t>）适用</w:t>
      </w:r>
    </w:p>
    <w:p w:rsidR="007D0A25" w:rsidRDefault="00827E7E">
      <w:pPr>
        <w:pStyle w:val="afffff1"/>
        <w:spacing w:line="360" w:lineRule="auto"/>
        <w:ind w:firstLine="420"/>
        <w:jc w:val="right"/>
        <w:rPr>
          <w:rFonts w:ascii="Times New Roman"/>
          <w:szCs w:val="21"/>
        </w:rPr>
      </w:pPr>
      <m:oMath>
        <m:r>
          <m:rPr>
            <m:sty m:val="p"/>
          </m:rPr>
          <w:rPr>
            <w:rFonts w:ascii="Cambria Math" w:hAnsi="Cambria Math"/>
            <w:szCs w:val="21"/>
          </w:rPr>
          <m:t>Δ</m:t>
        </m:r>
        <m:sSub>
          <m:sSubPr>
            <m:ctrlPr>
              <w:rPr>
                <w:rFonts w:ascii="Cambria Math" w:eastAsia="Cambria Math" w:hAnsi="Cambria Math"/>
                <w:i/>
                <w:szCs w:val="21"/>
                <w:lang w:val="en-GB"/>
              </w:rPr>
            </m:ctrlPr>
          </m:sSubPr>
          <m:e>
            <m:r>
              <m:rPr>
                <m:sty m:val="p"/>
              </m:rPr>
              <w:rPr>
                <w:rFonts w:ascii="Cambria Math" w:hAnsi="Cambria Math"/>
                <w:szCs w:val="21"/>
              </w:rPr>
              <m:t>λ</m:t>
            </m:r>
          </m:e>
          <m:sub>
            <m:r>
              <w:rPr>
                <w:rFonts w:ascii="Cambria Math" w:eastAsia="Cambria Math" w:hAnsi="Cambria Math"/>
                <w:szCs w:val="21"/>
                <w:lang w:val="en-GB"/>
              </w:rPr>
              <m:t>95</m:t>
            </m:r>
          </m:sub>
        </m:sSub>
        <m:r>
          <w:rPr>
            <w:rFonts w:ascii="Cambria Math" w:eastAsia="Cambria Math" w:hAnsi="Cambria Math"/>
            <w:szCs w:val="21"/>
            <w:lang w:val="en-GB"/>
          </w:rPr>
          <m:t>=</m:t>
        </m:r>
        <m:sSub>
          <m:sSubPr>
            <m:ctrlPr>
              <w:rPr>
                <w:rFonts w:ascii="Cambria Math" w:eastAsia="Cambria Math" w:hAnsi="Cambria Math"/>
                <w:i/>
                <w:szCs w:val="21"/>
                <w:lang w:val="en-GB"/>
              </w:rPr>
            </m:ctrlPr>
          </m:sSubPr>
          <m:e>
            <m:r>
              <w:rPr>
                <w:rFonts w:ascii="Cambria Math" w:hAnsi="Cambria Math"/>
                <w:szCs w:val="21"/>
              </w:rPr>
              <m:t>λ</m:t>
            </m:r>
          </m:e>
          <m:sub>
            <m:r>
              <w:rPr>
                <w:rFonts w:ascii="Cambria Math" w:eastAsia="Cambria Math" w:hAnsi="Cambria Math"/>
                <w:szCs w:val="21"/>
                <w:lang w:val="en-GB"/>
              </w:rPr>
              <m:t>95</m:t>
            </m:r>
          </m:sub>
        </m:sSub>
        <m:r>
          <w:rPr>
            <w:rFonts w:ascii="Cambria Math" w:eastAsia="Cambria Math" w:hAnsi="Cambria Math"/>
            <w:szCs w:val="21"/>
            <w:lang w:val="en-GB"/>
          </w:rPr>
          <m:t>-</m:t>
        </m:r>
        <m:sSub>
          <m:sSubPr>
            <m:ctrlPr>
              <w:rPr>
                <w:rFonts w:ascii="Cambria Math" w:eastAsia="Cambria Math" w:hAnsi="Cambria Math"/>
                <w:i/>
                <w:szCs w:val="21"/>
                <w:lang w:val="en-GB"/>
              </w:rPr>
            </m:ctrlPr>
          </m:sSubPr>
          <m:e>
            <m:r>
              <w:rPr>
                <w:rFonts w:ascii="Cambria Math" w:hAnsi="Cambria Math"/>
                <w:szCs w:val="21"/>
              </w:rPr>
              <m:t>λ</m:t>
            </m:r>
          </m:e>
          <m:sub>
            <m:r>
              <w:rPr>
                <w:rFonts w:ascii="Cambria Math" w:eastAsia="Cambria Math" w:hAnsi="Cambria Math"/>
                <w:szCs w:val="21"/>
                <w:lang w:val="en-GB"/>
              </w:rPr>
              <m:t>95,</m:t>
            </m:r>
            <m:r>
              <w:rPr>
                <w:rFonts w:ascii="Cambria Math" w:eastAsia="Cambria Math" w:hAnsi="Cambria Math"/>
                <w:szCs w:val="21"/>
                <w:lang w:val="en-GB"/>
              </w:rPr>
              <m:t>low</m:t>
            </m:r>
          </m:sub>
        </m:sSub>
        <m:r>
          <w:rPr>
            <w:rFonts w:ascii="Cambria Math" w:eastAsia="Cambria Math" w:hAnsi="Cambria Math"/>
            <w:szCs w:val="21"/>
            <w:lang w:val="en-GB"/>
          </w:rPr>
          <m:t>=</m:t>
        </m:r>
        <m:f>
          <m:fPr>
            <m:ctrlPr>
              <w:rPr>
                <w:rFonts w:ascii="Cambria Math" w:hAnsi="Cambria Math"/>
                <w:szCs w:val="21"/>
                <w:lang w:val="en-GB"/>
              </w:rPr>
            </m:ctrlPr>
          </m:fPr>
          <m:num>
            <m:sSub>
              <m:sSubPr>
                <m:ctrlPr>
                  <w:rPr>
                    <w:rFonts w:ascii="Cambria Math" w:eastAsia="Cambria Math" w:hAnsi="Cambria Math"/>
                    <w:i/>
                    <w:szCs w:val="21"/>
                    <w:lang w:val="en-GB"/>
                  </w:rPr>
                </m:ctrlPr>
              </m:sSubPr>
              <m:e>
                <m:r>
                  <w:rPr>
                    <w:rFonts w:ascii="Cambria Math" w:hAnsi="Cambria Math"/>
                    <w:szCs w:val="21"/>
                  </w:rPr>
                  <m:t>(</m:t>
                </m:r>
                <m:r>
                  <w:rPr>
                    <w:rFonts w:ascii="Cambria Math" w:hAnsi="Cambria Math"/>
                    <w:szCs w:val="21"/>
                  </w:rPr>
                  <m:t>λ</m:t>
                </m:r>
              </m:e>
              <m:sub>
                <m:r>
                  <w:rPr>
                    <w:rFonts w:ascii="Cambria Math" w:eastAsia="Cambria Math" w:hAnsi="Cambria Math"/>
                    <w:szCs w:val="21"/>
                    <w:lang w:val="en-GB"/>
                  </w:rPr>
                  <m:t>95</m:t>
                </m:r>
              </m:sub>
            </m:sSub>
            <m:r>
              <w:rPr>
                <w:rFonts w:ascii="Cambria Math" w:eastAsia="Cambria Math" w:hAnsi="Cambria Math"/>
                <w:szCs w:val="21"/>
                <w:lang w:val="en-GB"/>
              </w:rPr>
              <m:t>-</m:t>
            </m:r>
            <m:sSub>
              <m:sSubPr>
                <m:ctrlPr>
                  <w:rPr>
                    <w:rFonts w:ascii="Cambria Math" w:eastAsia="Cambria Math" w:hAnsi="Cambria Math"/>
                    <w:i/>
                    <w:szCs w:val="21"/>
                    <w:lang w:val="en-GB"/>
                  </w:rPr>
                </m:ctrlPr>
              </m:sSubPr>
              <m:e>
                <m:r>
                  <w:rPr>
                    <w:rFonts w:ascii="Cambria Math" w:hAnsi="Cambria Math"/>
                    <w:szCs w:val="21"/>
                  </w:rPr>
                  <m:t>λ</m:t>
                </m:r>
              </m:e>
              <m:sub>
                <m:r>
                  <w:rPr>
                    <w:rFonts w:ascii="Cambria Math" w:eastAsiaTheme="minorEastAsia" w:hAnsi="Cambria Math"/>
                    <w:szCs w:val="21"/>
                    <w:lang w:val="en-GB"/>
                  </w:rPr>
                  <m:t>94</m:t>
                </m:r>
              </m:sub>
            </m:sSub>
            <m:r>
              <w:rPr>
                <w:rFonts w:ascii="Cambria Math" w:eastAsia="Cambria Math" w:hAnsi="Cambria Math"/>
                <w:szCs w:val="21"/>
                <w:lang w:val="en-GB"/>
              </w:rPr>
              <m:t>)</m:t>
            </m:r>
          </m:num>
          <m:den>
            <m:r>
              <w:rPr>
                <w:rFonts w:ascii="Cambria Math" w:eastAsia="Cambria Math" w:hAnsi="Cambria Math"/>
                <w:szCs w:val="21"/>
                <w:lang w:val="en-GB"/>
              </w:rPr>
              <m:t>2</m:t>
            </m:r>
          </m:den>
        </m:f>
      </m:oMath>
      <w:r>
        <w:rPr>
          <w:rFonts w:ascii="Times New Roman"/>
          <w:szCs w:val="21"/>
          <w:lang w:val="en-GB"/>
        </w:rPr>
        <w:t xml:space="preserve">  </w:t>
      </w:r>
      <w:r>
        <w:rPr>
          <w:rFonts w:ascii="Times New Roman"/>
          <w:szCs w:val="21"/>
        </w:rPr>
        <w:t>………………………………</w:t>
      </w:r>
      <w:r>
        <w:rPr>
          <w:rFonts w:ascii="Times New Roman"/>
          <w:szCs w:val="21"/>
        </w:rPr>
        <w:t>（</w:t>
      </w:r>
      <w:r>
        <w:rPr>
          <w:rFonts w:ascii="Times New Roman"/>
          <w:szCs w:val="21"/>
        </w:rPr>
        <w:t>H.6</w:t>
      </w:r>
      <w:r>
        <w:rPr>
          <w:rFonts w:ascii="Times New Roman"/>
          <w:szCs w:val="21"/>
        </w:rPr>
        <w:t>）</w:t>
      </w:r>
    </w:p>
    <w:p w:rsidR="007D0A25" w:rsidRDefault="00827E7E">
      <w:pPr>
        <w:pStyle w:val="afffff1"/>
        <w:spacing w:line="360" w:lineRule="auto"/>
        <w:ind w:firstLine="420"/>
        <w:rPr>
          <w:rFonts w:ascii="Times New Roman"/>
        </w:rPr>
      </w:pPr>
      <w:r>
        <w:rPr>
          <w:rFonts w:ascii="Times New Roman"/>
        </w:rPr>
        <w:t>假设测量点的光谱波长用</w:t>
      </w:r>
      <m:oMath>
        <m:sSub>
          <m:sSubPr>
            <m:ctrlPr>
              <w:rPr>
                <w:rFonts w:ascii="Cambria Math" w:eastAsia="Cambria Math" w:hAnsi="Cambria Math"/>
                <w:i/>
                <w:sz w:val="20"/>
                <w:lang w:val="en-GB"/>
              </w:rPr>
            </m:ctrlPr>
          </m:sSubPr>
          <m:e>
            <m:r>
              <m:rPr>
                <m:sty m:val="p"/>
              </m:rPr>
              <w:rPr>
                <w:rFonts w:ascii="Cambria Math" w:hAnsi="Cambria Math"/>
              </w:rPr>
              <m:t>λ</m:t>
            </m:r>
          </m:e>
          <m:sub>
            <m:r>
              <w:rPr>
                <w:rFonts w:ascii="Cambria Math" w:eastAsiaTheme="minorEastAsia" w:hAnsi="Cambria Math"/>
                <w:sz w:val="20"/>
                <w:lang w:val="en-GB"/>
              </w:rPr>
              <m:t>j</m:t>
            </m:r>
          </m:sub>
        </m:sSub>
      </m:oMath>
      <w:r>
        <w:rPr>
          <w:rFonts w:ascii="Times New Roman"/>
        </w:rPr>
        <w:t>表示。如果</w:t>
      </w:r>
      <m:oMath>
        <m:sSub>
          <m:sSubPr>
            <m:ctrlPr>
              <w:rPr>
                <w:rFonts w:ascii="Cambria Math" w:eastAsia="Cambria Math" w:hAnsi="Cambria Math"/>
                <w:i/>
                <w:sz w:val="20"/>
                <w:lang w:val="en-GB"/>
              </w:rPr>
            </m:ctrlPr>
          </m:sSubPr>
          <m:e>
            <m:r>
              <m:rPr>
                <m:sty m:val="p"/>
              </m:rPr>
              <w:rPr>
                <w:rFonts w:ascii="Cambria Math" w:hAnsi="Cambria Math"/>
              </w:rPr>
              <m:t>λ</m:t>
            </m:r>
          </m:e>
          <m:sub>
            <m:r>
              <w:rPr>
                <w:rFonts w:ascii="Cambria Math" w:eastAsiaTheme="minorEastAsia" w:hAnsi="Cambria Math"/>
                <w:sz w:val="20"/>
                <w:lang w:val="en-GB"/>
              </w:rPr>
              <m:t>j</m:t>
            </m:r>
          </m:sub>
        </m:sSub>
      </m:oMath>
      <w:r>
        <w:rPr>
          <w:rFonts w:ascii="Times New Roman"/>
        </w:rPr>
        <w:t>不包含给定波长</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i</m:t>
            </m:r>
            <m:r>
              <w:rPr>
                <w:rFonts w:ascii="Cambria Math" w:eastAsiaTheme="minorEastAsia" w:hAnsi="Cambria Math"/>
                <w:sz w:val="20"/>
                <w:lang w:val="en-GB"/>
              </w:rPr>
              <m:t>+1,</m:t>
            </m:r>
            <m:r>
              <w:rPr>
                <w:rFonts w:ascii="Cambria Math" w:eastAsiaTheme="minorEastAsia" w:hAnsi="Cambria Math"/>
                <w:sz w:val="20"/>
                <w:lang w:val="en-GB"/>
              </w:rPr>
              <m:t>low</m:t>
            </m:r>
            <m:r>
              <w:rPr>
                <w:rFonts w:ascii="Cambria Math" w:eastAsiaTheme="minorEastAsia" w:hAnsi="Cambria Math"/>
                <w:sz w:val="20"/>
                <w:lang w:val="en-GB"/>
              </w:rPr>
              <m:t xml:space="preserve"> </m:t>
            </m:r>
          </m:sub>
        </m:sSub>
      </m:oMath>
      <w:r>
        <w:rPr>
          <w:rFonts w:ascii="Times New Roman"/>
        </w:rPr>
        <w:t>,</w:t>
      </w:r>
      <w:r>
        <w:rPr>
          <w:rFonts w:ascii="Times New Roman"/>
        </w:rPr>
        <w:t>则太阳光透射比</w:t>
      </w:r>
      <m:oMath>
        <m:r>
          <m:rPr>
            <m:sty m:val="p"/>
          </m:rPr>
          <w:rPr>
            <w:rFonts w:ascii="Cambria Math" w:hAnsi="Cambria Math"/>
          </w:rPr>
          <m:t>τ</m:t>
        </m:r>
        <m:r>
          <m:rPr>
            <m:sty m:val="p"/>
          </m:rPr>
          <w:rPr>
            <w:rFonts w:ascii="Cambria Math" w:hAnsi="Cambria Math"/>
          </w:rPr>
          <m:t>（</m:t>
        </m:r>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i</m:t>
            </m:r>
            <m:r>
              <w:rPr>
                <w:rFonts w:ascii="Cambria Math" w:eastAsiaTheme="minorEastAsia" w:hAnsi="Cambria Math"/>
                <w:sz w:val="20"/>
                <w:lang w:val="en-GB"/>
              </w:rPr>
              <m:t>+1,</m:t>
            </m:r>
            <m:r>
              <w:rPr>
                <w:rFonts w:ascii="Cambria Math" w:eastAsiaTheme="minorEastAsia" w:hAnsi="Cambria Math"/>
                <w:sz w:val="20"/>
                <w:lang w:val="en-GB"/>
              </w:rPr>
              <m:t>low</m:t>
            </m:r>
            <m:r>
              <w:rPr>
                <w:rFonts w:ascii="Cambria Math" w:eastAsiaTheme="minorEastAsia" w:hAnsi="Cambria Math"/>
                <w:sz w:val="20"/>
                <w:lang w:val="en-GB"/>
              </w:rPr>
              <m:t xml:space="preserve"> </m:t>
            </m:r>
          </m:sub>
        </m:sSub>
        <m:r>
          <m:rPr>
            <m:sty m:val="p"/>
          </m:rPr>
          <w:rPr>
            <w:rFonts w:ascii="Cambria Math" w:hAnsi="Cambria Math"/>
          </w:rPr>
          <m:t>）</m:t>
        </m:r>
      </m:oMath>
      <w:r>
        <w:rPr>
          <w:rFonts w:ascii="Times New Roman"/>
        </w:rPr>
        <w:t>在小于和大于</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i</m:t>
            </m:r>
            <m:r>
              <w:rPr>
                <w:rFonts w:ascii="Cambria Math" w:eastAsiaTheme="minorEastAsia" w:hAnsi="Cambria Math"/>
                <w:sz w:val="20"/>
                <w:lang w:val="en-GB"/>
              </w:rPr>
              <m:t>,</m:t>
            </m:r>
            <m:r>
              <w:rPr>
                <w:rFonts w:ascii="Cambria Math" w:eastAsiaTheme="minorEastAsia" w:hAnsi="Cambria Math"/>
                <w:sz w:val="20"/>
                <w:lang w:val="en-GB"/>
              </w:rPr>
              <m:t>low</m:t>
            </m:r>
            <m:r>
              <w:rPr>
                <w:rFonts w:ascii="Cambria Math" w:eastAsiaTheme="minorEastAsia" w:hAnsi="Cambria Math"/>
                <w:sz w:val="20"/>
                <w:lang w:val="en-GB"/>
              </w:rPr>
              <m:t xml:space="preserve"> </m:t>
            </m:r>
          </m:sub>
        </m:sSub>
      </m:oMath>
      <w:r>
        <w:rPr>
          <w:rFonts w:ascii="Times New Roman"/>
          <w:sz w:val="20"/>
          <w:lang w:val="en-GB"/>
        </w:rPr>
        <w:t>之间最为相近两点处的</w:t>
      </w:r>
      <m:oMath>
        <m:r>
          <m:rPr>
            <m:sty m:val="p"/>
          </m:rPr>
          <w:rPr>
            <w:rFonts w:ascii="Cambria Math" w:hAnsi="Cambria Math"/>
          </w:rPr>
          <m:t>τ</m:t>
        </m:r>
        <m:r>
          <m:rPr>
            <m:sty m:val="p"/>
          </m:rPr>
          <w:rPr>
            <w:rFonts w:ascii="Cambria Math" w:hAnsi="Cambria Math"/>
          </w:rPr>
          <m:t>（</m:t>
        </m:r>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j</m:t>
            </m:r>
          </m:sub>
        </m:sSub>
        <m:r>
          <m:rPr>
            <m:sty m:val="p"/>
          </m:rPr>
          <w:rPr>
            <w:rFonts w:ascii="Cambria Math" w:hAnsi="Cambria Math"/>
          </w:rPr>
          <m:t>）</m:t>
        </m:r>
      </m:oMath>
      <w:r>
        <w:rPr>
          <w:rFonts w:ascii="Times New Roman"/>
        </w:rPr>
        <w:t>值，通过线性差值法计算得出。</w:t>
      </w:r>
    </w:p>
    <w:p w:rsidR="007D0A25" w:rsidRDefault="00827E7E">
      <w:pPr>
        <w:pStyle w:val="afffff1"/>
        <w:spacing w:line="360" w:lineRule="auto"/>
        <w:ind w:firstLineChars="195" w:firstLine="409"/>
        <w:rPr>
          <w:rFonts w:ascii="Times New Roman"/>
        </w:rPr>
      </w:pPr>
      <w:r>
        <w:rPr>
          <w:rFonts w:ascii="Times New Roman"/>
        </w:rPr>
        <w:t>为求出</w:t>
      </w:r>
      <w:r>
        <w:rPr>
          <w:rFonts w:ascii="Times New Roman"/>
        </w:rPr>
        <w:t>ISO 9050:2003</w:t>
      </w:r>
      <w:r>
        <w:rPr>
          <w:rFonts w:ascii="Times New Roman"/>
        </w:rPr>
        <w:t>式</w:t>
      </w:r>
      <w:r>
        <w:rPr>
          <w:rFonts w:ascii="Times New Roman"/>
        </w:rPr>
        <w:t>(13)</w:t>
      </w:r>
      <w:r>
        <w:rPr>
          <w:rFonts w:ascii="Times New Roman"/>
        </w:rPr>
        <w:t>中的</w:t>
      </w:r>
      <m:oMath>
        <m:r>
          <m:rPr>
            <m:sty m:val="p"/>
          </m:rPr>
          <w:rPr>
            <w:rFonts w:ascii="Cambria Math" w:hAnsi="Cambria Math"/>
          </w:rPr>
          <m:t>τ</m:t>
        </m:r>
        <m:r>
          <m:rPr>
            <m:sty m:val="p"/>
          </m:rPr>
          <w:rPr>
            <w:rFonts w:ascii="Cambria Math" w:hAnsi="Cambria Math"/>
          </w:rPr>
          <m:t>（</m:t>
        </m:r>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i</m:t>
            </m:r>
          </m:sub>
        </m:sSub>
        <m:r>
          <m:rPr>
            <m:sty m:val="p"/>
          </m:rPr>
          <w:rPr>
            <w:rFonts w:ascii="Cambria Math" w:hAnsi="Cambria Math"/>
          </w:rPr>
          <m:t>）</m:t>
        </m:r>
      </m:oMath>
      <w:r>
        <w:rPr>
          <w:rFonts w:ascii="Times New Roman"/>
        </w:rPr>
        <w:t>，宜根据梯形法则计算上述给定波长区间</w:t>
      </w:r>
      <m:oMath>
        <m:r>
          <m:rPr>
            <m:sty m:val="p"/>
          </m:rPr>
          <w:rPr>
            <w:rFonts w:ascii="Cambria Math" w:hAnsi="Cambria Math"/>
          </w:rPr>
          <m:t>Δ</m:t>
        </m:r>
        <m:sSub>
          <m:sSubPr>
            <m:ctrlPr>
              <w:rPr>
                <w:rFonts w:ascii="Cambria Math" w:eastAsia="Cambria Math" w:hAnsi="Cambria Math"/>
                <w:i/>
                <w:sz w:val="20"/>
                <w:lang w:val="en-GB"/>
              </w:rPr>
            </m:ctrlPr>
          </m:sSubPr>
          <m:e>
            <m:r>
              <m:rPr>
                <m:sty m:val="p"/>
              </m:rPr>
              <w:rPr>
                <w:rFonts w:ascii="Cambria Math" w:hAnsi="Cambria Math"/>
              </w:rPr>
              <m:t>λ</m:t>
            </m:r>
          </m:e>
          <m:sub>
            <m:r>
              <w:rPr>
                <w:rFonts w:ascii="Cambria Math" w:eastAsiaTheme="minorEastAsia" w:hAnsi="Cambria Math"/>
                <w:sz w:val="20"/>
                <w:lang w:val="en-GB"/>
              </w:rPr>
              <m:t>i</m:t>
            </m:r>
          </m:sub>
        </m:sSub>
      </m:oMath>
      <w:r>
        <w:rPr>
          <w:rFonts w:ascii="Times New Roman"/>
        </w:rPr>
        <w:t>内</w:t>
      </w:r>
      <m:oMath>
        <m:r>
          <m:rPr>
            <m:sty m:val="p"/>
          </m:rPr>
          <w:rPr>
            <w:rFonts w:ascii="Cambria Math" w:hAnsi="Cambria Math"/>
          </w:rPr>
          <m:t>τ</m:t>
        </m:r>
        <m:d>
          <m:dPr>
            <m:begChr m:val="（"/>
            <m:endChr m:val="）"/>
            <m:ctrlPr>
              <w:rPr>
                <w:rFonts w:ascii="Cambria Math" w:hAnsi="Cambria Math"/>
              </w:rPr>
            </m:ctrlPr>
          </m:dPr>
          <m:e>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j</m:t>
                </m:r>
              </m:sub>
            </m:sSub>
          </m:e>
        </m:d>
      </m:oMath>
      <w:r>
        <w:rPr>
          <w:rFonts w:ascii="Times New Roman"/>
        </w:rPr>
        <w:t>的平均值。因此</w:t>
      </w:r>
      <w:r>
        <w:rPr>
          <w:rFonts w:ascii="Times New Roman"/>
        </w:rPr>
        <w:t>:</w:t>
      </w:r>
    </w:p>
    <w:p w:rsidR="007D0A25" w:rsidRDefault="00827E7E">
      <w:pPr>
        <w:pStyle w:val="afffff1"/>
        <w:spacing w:line="360" w:lineRule="auto"/>
        <w:ind w:firstLine="420"/>
        <w:rPr>
          <w:rFonts w:ascii="Times New Roman"/>
        </w:rPr>
      </w:pPr>
      <w:r>
        <w:rPr>
          <w:rFonts w:ascii="Times New Roman"/>
        </w:rPr>
        <w:t xml:space="preserve">a) </w:t>
      </w:r>
      <w:r>
        <w:rPr>
          <w:rFonts w:ascii="Times New Roman"/>
        </w:rPr>
        <w:t>如果</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j</m:t>
            </m:r>
          </m:sub>
        </m:sSub>
      </m:oMath>
      <w:r>
        <w:rPr>
          <w:rFonts w:ascii="Times New Roman"/>
          <w:sz w:val="20"/>
          <w:lang w:val="en-GB"/>
        </w:rPr>
        <w:t>值均不满足</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i</m:t>
            </m:r>
            <m:r>
              <w:rPr>
                <w:rFonts w:ascii="Cambria Math" w:eastAsiaTheme="minorEastAsia" w:hAnsi="Cambria Math"/>
                <w:sz w:val="20"/>
                <w:lang w:val="en-GB"/>
              </w:rPr>
              <m:t>,</m:t>
            </m:r>
            <m:r>
              <w:rPr>
                <w:rFonts w:ascii="Cambria Math" w:eastAsiaTheme="minorEastAsia" w:hAnsi="Cambria Math"/>
                <w:sz w:val="20"/>
                <w:lang w:val="en-GB"/>
              </w:rPr>
              <m:t>low</m:t>
            </m:r>
          </m:sub>
        </m:sSub>
        <m:r>
          <w:rPr>
            <w:rFonts w:ascii="Cambria Math" w:eastAsia="Cambria Math" w:hAnsi="Cambria Math"/>
            <w:sz w:val="20"/>
            <w:lang w:val="en-GB"/>
          </w:rPr>
          <m:t>&lt;</m:t>
        </m:r>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j</m:t>
            </m:r>
          </m:sub>
        </m:sSub>
        <m:r>
          <w:rPr>
            <w:rFonts w:ascii="Cambria Math" w:eastAsia="Cambria Math" w:hAnsi="Cambria Math"/>
            <w:sz w:val="20"/>
            <w:lang w:val="en-GB"/>
          </w:rPr>
          <m:t>&lt;</m:t>
        </m:r>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i</m:t>
            </m:r>
            <m:r>
              <w:rPr>
                <w:rFonts w:ascii="Cambria Math" w:eastAsiaTheme="minorEastAsia" w:hAnsi="Cambria Math"/>
                <w:sz w:val="20"/>
                <w:lang w:val="en-GB"/>
              </w:rPr>
              <m:t>,</m:t>
            </m:r>
            <m:r>
              <w:rPr>
                <w:rFonts w:ascii="Cambria Math" w:eastAsiaTheme="minorEastAsia" w:hAnsi="Cambria Math"/>
                <w:sz w:val="20"/>
                <w:lang w:val="en-GB"/>
              </w:rPr>
              <m:t>up</m:t>
            </m:r>
          </m:sub>
        </m:sSub>
      </m:oMath>
      <w:r>
        <w:rPr>
          <w:rFonts w:ascii="Times New Roman"/>
          <w:sz w:val="20"/>
          <w:lang w:val="en-GB"/>
        </w:rPr>
        <w:t>，则</w:t>
      </w:r>
      <m:oMath>
        <m:r>
          <m:rPr>
            <m:sty m:val="p"/>
          </m:rPr>
          <w:rPr>
            <w:rFonts w:ascii="Cambria Math" w:hAnsi="Cambria Math"/>
          </w:rPr>
          <m:t>τ</m:t>
        </m:r>
        <m:d>
          <m:dPr>
            <m:begChr m:val="（"/>
            <m:endChr m:val="）"/>
            <m:ctrlPr>
              <w:rPr>
                <w:rFonts w:ascii="Cambria Math" w:hAnsi="Cambria Math"/>
              </w:rPr>
            </m:ctrlPr>
          </m:dPr>
          <m:e>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i</m:t>
                </m:r>
              </m:sub>
            </m:sSub>
          </m:e>
        </m:d>
      </m:oMath>
      <w:r>
        <w:rPr>
          <w:rFonts w:ascii="Times New Roman"/>
        </w:rPr>
        <w:t>可按式（</w:t>
      </w:r>
      <w:r>
        <w:rPr>
          <w:rFonts w:ascii="Times New Roman"/>
        </w:rPr>
        <w:t>H.7</w:t>
      </w:r>
      <w:r>
        <w:rPr>
          <w:rFonts w:ascii="Times New Roman"/>
        </w:rPr>
        <w:t>）计算：</w:t>
      </w:r>
    </w:p>
    <w:p w:rsidR="007D0A25" w:rsidRDefault="00827E7E">
      <w:pPr>
        <w:pStyle w:val="dl"/>
        <w:spacing w:after="0" w:line="360" w:lineRule="auto"/>
        <w:ind w:left="0" w:firstLine="1"/>
        <w:jc w:val="right"/>
        <w:rPr>
          <w:rFonts w:ascii="Times New Roman" w:hAnsi="Times New Roman"/>
          <w:sz w:val="21"/>
          <w:szCs w:val="21"/>
        </w:rPr>
      </w:pPr>
      <m:oMath>
        <m:r>
          <m:rPr>
            <m:sty m:val="p"/>
          </m:rPr>
          <w:rPr>
            <w:rFonts w:ascii="Cambria Math" w:hAnsi="Cambria Math"/>
            <w:sz w:val="21"/>
            <w:szCs w:val="21"/>
          </w:rPr>
          <m:t>τ</m:t>
        </m:r>
        <m:d>
          <m:dPr>
            <m:begChr m:val="（"/>
            <m:endChr m:val="）"/>
            <m:ctrlPr>
              <w:rPr>
                <w:rFonts w:ascii="Cambria Math" w:hAnsi="Cambria Math"/>
                <w:sz w:val="21"/>
                <w:szCs w:val="21"/>
              </w:rPr>
            </m:ctrlPr>
          </m:dPr>
          <m:e>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i</m:t>
                </m:r>
              </m:sub>
            </m:sSub>
          </m:e>
        </m:d>
        <m:r>
          <m:rPr>
            <m:sty m:val="p"/>
          </m:rPr>
          <w:rPr>
            <w:rFonts w:ascii="Cambria Math" w:hAnsi="Cambria Math"/>
            <w:sz w:val="21"/>
            <w:szCs w:val="21"/>
          </w:rPr>
          <m:t>=</m:t>
        </m:r>
        <m:f>
          <m:fPr>
            <m:ctrlPr>
              <w:rPr>
                <w:rFonts w:ascii="Cambria Math" w:hAnsi="Cambria Math"/>
                <w:sz w:val="21"/>
                <w:szCs w:val="21"/>
              </w:rPr>
            </m:ctrlPr>
          </m:fPr>
          <m:num>
            <m:r>
              <w:rPr>
                <w:rFonts w:ascii="Cambria Math" w:hAnsi="Cambria Math"/>
                <w:sz w:val="21"/>
                <w:szCs w:val="21"/>
              </w:rPr>
              <m:t>[</m:t>
            </m:r>
            <m:r>
              <m:rPr>
                <m:sty m:val="p"/>
              </m:rPr>
              <w:rPr>
                <w:rFonts w:ascii="Cambria Math" w:hAnsi="Cambria Math"/>
                <w:sz w:val="21"/>
                <w:szCs w:val="21"/>
              </w:rPr>
              <m:t>τ</m:t>
            </m:r>
            <m:d>
              <m:dPr>
                <m:begChr m:val="（"/>
                <m:endChr m:val="）"/>
                <m:ctrlPr>
                  <w:rPr>
                    <w:rFonts w:ascii="Cambria Math" w:hAnsi="Cambria Math"/>
                    <w:sz w:val="21"/>
                    <w:szCs w:val="21"/>
                  </w:rPr>
                </m:ctrlPr>
              </m:dPr>
              <m:e>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i</m:t>
                    </m:r>
                    <m:r>
                      <w:rPr>
                        <w:rFonts w:ascii="Cambria Math" w:eastAsiaTheme="minorEastAsia" w:hAnsi="Cambria Math"/>
                        <w:sz w:val="21"/>
                        <w:szCs w:val="21"/>
                      </w:rPr>
                      <m:t>,</m:t>
                    </m:r>
                    <m:r>
                      <w:rPr>
                        <w:rFonts w:ascii="Cambria Math" w:eastAsiaTheme="minorEastAsia" w:hAnsi="Cambria Math"/>
                        <w:sz w:val="21"/>
                        <w:szCs w:val="21"/>
                      </w:rPr>
                      <m:t>low</m:t>
                    </m:r>
                  </m:sub>
                </m:sSub>
              </m:e>
            </m:d>
            <m:r>
              <w:rPr>
                <w:rFonts w:ascii="Cambria Math" w:hAnsi="Cambria Math"/>
                <w:sz w:val="21"/>
                <w:szCs w:val="21"/>
              </w:rPr>
              <m:t>+</m:t>
            </m:r>
            <m:r>
              <m:rPr>
                <m:sty m:val="p"/>
              </m:rPr>
              <w:rPr>
                <w:rFonts w:ascii="Cambria Math" w:hAnsi="Cambria Math"/>
                <w:sz w:val="21"/>
                <w:szCs w:val="21"/>
              </w:rPr>
              <m:t>τ</m:t>
            </m:r>
            <m:d>
              <m:dPr>
                <m:begChr m:val="（"/>
                <m:endChr m:val="）"/>
                <m:ctrlPr>
                  <w:rPr>
                    <w:rFonts w:ascii="Cambria Math" w:hAnsi="Cambria Math"/>
                    <w:sz w:val="21"/>
                    <w:szCs w:val="21"/>
                  </w:rPr>
                </m:ctrlPr>
              </m:dPr>
              <m:e>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i</m:t>
                    </m:r>
                    <m:r>
                      <w:rPr>
                        <w:rFonts w:ascii="Cambria Math" w:eastAsiaTheme="minorEastAsia" w:hAnsi="Cambria Math"/>
                        <w:sz w:val="21"/>
                        <w:szCs w:val="21"/>
                      </w:rPr>
                      <m:t>,</m:t>
                    </m:r>
                    <m:r>
                      <w:rPr>
                        <w:rFonts w:ascii="Cambria Math" w:eastAsiaTheme="minorEastAsia" w:hAnsi="Cambria Math"/>
                        <w:sz w:val="21"/>
                        <w:szCs w:val="21"/>
                      </w:rPr>
                      <m:t>up</m:t>
                    </m:r>
                  </m:sub>
                </m:sSub>
              </m:e>
            </m:d>
            <m:r>
              <w:rPr>
                <w:rFonts w:ascii="Cambria Math" w:hAnsi="Cambria Math"/>
                <w:sz w:val="21"/>
                <w:szCs w:val="21"/>
              </w:rPr>
              <m:t>]</m:t>
            </m:r>
          </m:num>
          <m:den>
            <m:r>
              <w:rPr>
                <w:rFonts w:ascii="Cambria Math" w:eastAsia="Cambria Math" w:hAnsi="Cambria Math"/>
                <w:sz w:val="21"/>
                <w:szCs w:val="21"/>
              </w:rPr>
              <m:t>2</m:t>
            </m:r>
          </m:den>
        </m:f>
      </m:oMath>
      <w:r>
        <w:rPr>
          <w:rFonts w:ascii="Times New Roman" w:hAnsi="Times New Roman"/>
          <w:sz w:val="21"/>
          <w:szCs w:val="21"/>
        </w:rPr>
        <w:t xml:space="preserve"> …………………………………………</w:t>
      </w:r>
      <w:r>
        <w:rPr>
          <w:rFonts w:ascii="Times New Roman" w:eastAsia="宋体" w:hAnsi="Times New Roman"/>
          <w:sz w:val="21"/>
          <w:szCs w:val="21"/>
          <w:lang w:val="en-US" w:eastAsia="zh-CN"/>
        </w:rPr>
        <w:t>（</w:t>
      </w:r>
      <w:r>
        <w:rPr>
          <w:rFonts w:ascii="Times New Roman" w:eastAsia="宋体" w:hAnsi="Times New Roman"/>
          <w:sz w:val="21"/>
          <w:szCs w:val="21"/>
          <w:lang w:val="en-US" w:eastAsia="zh-CN"/>
        </w:rPr>
        <w:t>H.7</w:t>
      </w:r>
      <w:r>
        <w:rPr>
          <w:rFonts w:ascii="Times New Roman" w:eastAsia="宋体" w:hAnsi="Times New Roman"/>
          <w:sz w:val="21"/>
          <w:szCs w:val="21"/>
          <w:lang w:val="en-US" w:eastAsia="zh-CN"/>
        </w:rPr>
        <w:t>）</w:t>
      </w:r>
    </w:p>
    <w:p w:rsidR="007D0A25" w:rsidRDefault="00827E7E">
      <w:pPr>
        <w:pStyle w:val="afffff1"/>
        <w:spacing w:line="360" w:lineRule="auto"/>
        <w:ind w:firstLine="420"/>
        <w:rPr>
          <w:rFonts w:ascii="Times New Roman"/>
        </w:rPr>
      </w:pPr>
      <w:r>
        <w:rPr>
          <w:rFonts w:ascii="Times New Roman"/>
        </w:rPr>
        <w:t>b</w:t>
      </w:r>
      <w:r>
        <w:rPr>
          <w:rFonts w:ascii="Times New Roman"/>
        </w:rPr>
        <w:t>）</w:t>
      </w:r>
      <w:r>
        <w:rPr>
          <w:rFonts w:ascii="Times New Roman"/>
        </w:rPr>
        <w:t xml:space="preserve"> </w:t>
      </w:r>
      <w:r>
        <w:rPr>
          <w:rFonts w:ascii="Times New Roman"/>
        </w:rPr>
        <w:t>假设</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j</m:t>
            </m:r>
          </m:sub>
        </m:sSub>
      </m:oMath>
      <w:r>
        <w:rPr>
          <w:rFonts w:ascii="Times New Roman"/>
        </w:rPr>
        <w:t>的项为</w:t>
      </w:r>
      <w:r>
        <w:rPr>
          <w:rFonts w:ascii="Times New Roman"/>
        </w:rPr>
        <w:t>K</w:t>
      </w:r>
      <w:r>
        <w:rPr>
          <w:rFonts w:ascii="Times New Roman"/>
        </w:rPr>
        <w:t>，即</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j</m:t>
            </m:r>
            <m:r>
              <w:rPr>
                <w:rFonts w:ascii="Cambria Math" w:eastAsiaTheme="minorEastAsia" w:hAnsi="Cambria Math"/>
                <w:sz w:val="20"/>
                <w:lang w:val="en-GB"/>
              </w:rPr>
              <m:t>,1</m:t>
            </m:r>
          </m:sub>
        </m:sSub>
      </m:oMath>
      <w:r>
        <w:rPr>
          <w:rFonts w:ascii="Times New Roman"/>
        </w:rPr>
        <w:t>，</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j</m:t>
            </m:r>
            <m:r>
              <w:rPr>
                <w:rFonts w:ascii="Cambria Math" w:eastAsiaTheme="minorEastAsia" w:hAnsi="Cambria Math"/>
                <w:sz w:val="20"/>
                <w:lang w:val="en-GB"/>
              </w:rPr>
              <m:t>,2</m:t>
            </m:r>
          </m:sub>
        </m:sSub>
      </m:oMath>
      <w:r>
        <w:rPr>
          <w:rFonts w:ascii="Times New Roman"/>
        </w:rPr>
        <w:t>，</w:t>
      </w:r>
      <w:r>
        <w:rPr>
          <w:rFonts w:ascii="Times New Roman"/>
        </w:rPr>
        <w:t>…</w:t>
      </w:r>
      <w:r>
        <w:rPr>
          <w:rFonts w:ascii="Times New Roman"/>
        </w:rPr>
        <w:t>，</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j</m:t>
            </m:r>
            <m:r>
              <w:rPr>
                <w:rFonts w:ascii="Cambria Math" w:eastAsiaTheme="minorEastAsia" w:hAnsi="Cambria Math"/>
                <w:sz w:val="20"/>
                <w:lang w:val="en-GB"/>
              </w:rPr>
              <m:t>,</m:t>
            </m:r>
            <m:r>
              <w:rPr>
                <w:rFonts w:ascii="Cambria Math" w:eastAsiaTheme="minorEastAsia" w:hAnsi="Cambria Math"/>
                <w:sz w:val="20"/>
                <w:lang w:val="en-GB"/>
              </w:rPr>
              <m:t>K</m:t>
            </m:r>
          </m:sub>
        </m:sSub>
      </m:oMath>
      <w:r>
        <w:rPr>
          <w:rFonts w:ascii="Times New Roman"/>
          <w:sz w:val="20"/>
          <w:lang w:val="en-GB"/>
        </w:rPr>
        <w:t>，如过第</w:t>
      </w:r>
      <w:r>
        <w:rPr>
          <w:rFonts w:ascii="Times New Roman"/>
        </w:rPr>
        <w:t>K</w:t>
      </w:r>
      <w:r>
        <w:rPr>
          <w:rFonts w:ascii="Times New Roman"/>
        </w:rPr>
        <w:t>项</w:t>
      </w:r>
      <w:r>
        <w:rPr>
          <w:rFonts w:ascii="Times New Roman"/>
        </w:rPr>
        <w:t xml:space="preserve"> (K≥1)</w:t>
      </w:r>
      <w:r>
        <w:rPr>
          <w:rFonts w:ascii="Times New Roman"/>
        </w:rPr>
        <w:t>的</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j</m:t>
            </m:r>
          </m:sub>
        </m:sSub>
      </m:oMath>
      <w:r>
        <w:rPr>
          <w:rFonts w:ascii="Times New Roman"/>
        </w:rPr>
        <w:t>值满足</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i</m:t>
            </m:r>
            <m:r>
              <w:rPr>
                <w:rFonts w:ascii="Cambria Math" w:eastAsiaTheme="minorEastAsia" w:hAnsi="Cambria Math"/>
                <w:sz w:val="20"/>
                <w:lang w:val="en-GB"/>
              </w:rPr>
              <m:t>,</m:t>
            </m:r>
            <m:r>
              <w:rPr>
                <w:rFonts w:ascii="Cambria Math" w:eastAsiaTheme="minorEastAsia" w:hAnsi="Cambria Math"/>
                <w:sz w:val="20"/>
                <w:lang w:val="en-GB"/>
              </w:rPr>
              <m:t>low</m:t>
            </m:r>
          </m:sub>
        </m:sSub>
        <m:r>
          <w:rPr>
            <w:rFonts w:ascii="Cambria Math" w:eastAsia="Cambria Math" w:hAnsi="Cambria Math"/>
            <w:sz w:val="20"/>
            <w:lang w:val="en-GB"/>
          </w:rPr>
          <m:t>&lt;</m:t>
        </m:r>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j</m:t>
            </m:r>
          </m:sub>
        </m:sSub>
        <m:r>
          <w:rPr>
            <w:rFonts w:ascii="Cambria Math" w:eastAsia="Cambria Math" w:hAnsi="Cambria Math"/>
            <w:sz w:val="20"/>
            <w:lang w:val="en-GB"/>
          </w:rPr>
          <m:t>&lt;</m:t>
        </m:r>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i</m:t>
            </m:r>
            <m:r>
              <w:rPr>
                <w:rFonts w:ascii="Cambria Math" w:eastAsiaTheme="minorEastAsia" w:hAnsi="Cambria Math"/>
                <w:sz w:val="20"/>
                <w:lang w:val="en-GB"/>
              </w:rPr>
              <m:t>,</m:t>
            </m:r>
            <m:r>
              <w:rPr>
                <w:rFonts w:ascii="Cambria Math" w:eastAsiaTheme="minorEastAsia" w:hAnsi="Cambria Math"/>
                <w:sz w:val="20"/>
                <w:lang w:val="en-GB"/>
              </w:rPr>
              <m:t>up</m:t>
            </m:r>
          </m:sub>
        </m:sSub>
      </m:oMath>
      <w:r>
        <w:rPr>
          <w:rFonts w:ascii="Times New Roman"/>
          <w:sz w:val="20"/>
          <w:lang w:val="en-GB"/>
        </w:rPr>
        <w:t>，</w:t>
      </w:r>
      <w:r>
        <w:rPr>
          <w:rFonts w:ascii="Times New Roman"/>
        </w:rPr>
        <w:t>则，</w:t>
      </w:r>
      <m:oMath>
        <m:r>
          <m:rPr>
            <m:sty m:val="p"/>
          </m:rPr>
          <w:rPr>
            <w:rFonts w:ascii="Cambria Math" w:hAnsi="Cambria Math"/>
          </w:rPr>
          <m:t>τ</m:t>
        </m:r>
        <m:d>
          <m:dPr>
            <m:begChr m:val="（"/>
            <m:endChr m:val="）"/>
            <m:ctrlPr>
              <w:rPr>
                <w:rFonts w:ascii="Cambria Math" w:hAnsi="Cambria Math"/>
              </w:rPr>
            </m:ctrlPr>
          </m:dPr>
          <m:e>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i</m:t>
                </m:r>
              </m:sub>
            </m:sSub>
          </m:e>
        </m:d>
      </m:oMath>
      <w:r>
        <w:rPr>
          <w:rFonts w:ascii="Times New Roman"/>
        </w:rPr>
        <w:t>可按式（</w:t>
      </w:r>
      <w:r>
        <w:rPr>
          <w:rFonts w:ascii="Times New Roman"/>
        </w:rPr>
        <w:t>H.8</w:t>
      </w:r>
      <w:r>
        <w:rPr>
          <w:rFonts w:ascii="Times New Roman"/>
        </w:rPr>
        <w:t>）计算</w:t>
      </w:r>
      <w:r>
        <w:rPr>
          <w:rFonts w:ascii="Times New Roman"/>
        </w:rPr>
        <w:t>:</w:t>
      </w:r>
    </w:p>
    <w:p w:rsidR="007D0A25" w:rsidRDefault="00827E7E">
      <w:pPr>
        <w:pStyle w:val="dl"/>
        <w:spacing w:after="0" w:line="360" w:lineRule="auto"/>
        <w:ind w:left="0" w:firstLine="1"/>
        <w:jc w:val="right"/>
        <w:rPr>
          <w:rFonts w:ascii="Times New Roman" w:hAnsi="Times New Roman"/>
          <w:sz w:val="21"/>
          <w:szCs w:val="21"/>
        </w:rPr>
      </w:pPr>
      <m:oMath>
        <m:r>
          <m:rPr>
            <m:sty m:val="p"/>
          </m:rPr>
          <w:rPr>
            <w:rFonts w:ascii="Cambria Math" w:hAnsi="Cambria Math"/>
            <w:sz w:val="21"/>
            <w:szCs w:val="21"/>
          </w:rPr>
          <m:t>τ</m:t>
        </m:r>
        <m:d>
          <m:dPr>
            <m:begChr m:val="（"/>
            <m:endChr m:val="）"/>
            <m:ctrlPr>
              <w:rPr>
                <w:rFonts w:ascii="Cambria Math" w:hAnsi="Cambria Math"/>
                <w:sz w:val="21"/>
                <w:szCs w:val="21"/>
              </w:rPr>
            </m:ctrlPr>
          </m:dPr>
          <m:e>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i</m:t>
                </m:r>
              </m:sub>
            </m:sSub>
          </m:e>
        </m:d>
        <m:r>
          <m:rPr>
            <m:sty m:val="p"/>
          </m:rPr>
          <w:rPr>
            <w:rFonts w:ascii="Cambria Math" w:hAnsi="Cambria Math"/>
            <w:sz w:val="21"/>
            <w:szCs w:val="21"/>
          </w:rPr>
          <m:t>=</m:t>
        </m:r>
        <m:f>
          <m:fPr>
            <m:ctrlPr>
              <w:rPr>
                <w:rFonts w:ascii="Cambria Math" w:hAnsi="Cambria Math"/>
                <w:sz w:val="21"/>
                <w:szCs w:val="21"/>
              </w:rPr>
            </m:ctrlPr>
          </m:fPr>
          <m:num>
            <m:r>
              <w:rPr>
                <w:rFonts w:ascii="Cambria Math" w:hAnsi="Cambria Math"/>
                <w:sz w:val="21"/>
                <w:szCs w:val="21"/>
              </w:rPr>
              <m:t>[</m:t>
            </m:r>
            <m:r>
              <m:rPr>
                <m:sty m:val="p"/>
              </m:rPr>
              <w:rPr>
                <w:rFonts w:ascii="Cambria Math" w:hAnsi="Cambria Math"/>
                <w:sz w:val="21"/>
                <w:szCs w:val="21"/>
              </w:rPr>
              <m:t>τ</m:t>
            </m:r>
            <m:d>
              <m:dPr>
                <m:begChr m:val="（"/>
                <m:endChr m:val="）"/>
                <m:ctrlPr>
                  <w:rPr>
                    <w:rFonts w:ascii="Cambria Math" w:hAnsi="Cambria Math"/>
                    <w:sz w:val="21"/>
                    <w:szCs w:val="21"/>
                  </w:rPr>
                </m:ctrlPr>
              </m:dPr>
              <m:e>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i</m:t>
                    </m:r>
                    <m:r>
                      <w:rPr>
                        <w:rFonts w:ascii="Cambria Math" w:eastAsiaTheme="minorEastAsia" w:hAnsi="Cambria Math"/>
                        <w:sz w:val="21"/>
                        <w:szCs w:val="21"/>
                      </w:rPr>
                      <m:t>,</m:t>
                    </m:r>
                    <m:r>
                      <w:rPr>
                        <w:rFonts w:ascii="Cambria Math" w:eastAsiaTheme="minorEastAsia" w:hAnsi="Cambria Math"/>
                        <w:sz w:val="21"/>
                        <w:szCs w:val="21"/>
                      </w:rPr>
                      <m:t>low</m:t>
                    </m:r>
                  </m:sub>
                </m:sSub>
              </m:e>
            </m:d>
            <m:r>
              <w:rPr>
                <w:rFonts w:ascii="Cambria Math" w:hAnsi="Cambria Math"/>
                <w:sz w:val="21"/>
                <w:szCs w:val="21"/>
              </w:rPr>
              <m:t>+</m:t>
            </m:r>
            <m:r>
              <m:rPr>
                <m:sty m:val="p"/>
              </m:rPr>
              <w:rPr>
                <w:rFonts w:ascii="Cambria Math" w:hAnsi="Cambria Math"/>
                <w:sz w:val="21"/>
                <w:szCs w:val="21"/>
              </w:rPr>
              <m:t>τ</m:t>
            </m:r>
            <m:d>
              <m:dPr>
                <m:begChr m:val="（"/>
                <m:endChr m:val="）"/>
                <m:ctrlPr>
                  <w:rPr>
                    <w:rFonts w:ascii="Cambria Math" w:hAnsi="Cambria Math"/>
                    <w:sz w:val="21"/>
                    <w:szCs w:val="21"/>
                  </w:rPr>
                </m:ctrlPr>
              </m:dPr>
              <m:e>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j</m:t>
                    </m:r>
                    <m:r>
                      <w:rPr>
                        <w:rFonts w:ascii="Cambria Math" w:eastAsiaTheme="minorEastAsia" w:hAnsi="Cambria Math"/>
                        <w:sz w:val="21"/>
                        <w:szCs w:val="21"/>
                      </w:rPr>
                      <m:t>,1</m:t>
                    </m:r>
                  </m:sub>
                </m:sSub>
              </m:e>
            </m:d>
            <m:r>
              <w:rPr>
                <w:rFonts w:ascii="Cambria Math" w:hAnsi="Cambria Math"/>
                <w:sz w:val="21"/>
                <w:szCs w:val="21"/>
              </w:rPr>
              <m:t>](</m:t>
            </m:r>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j</m:t>
                </m:r>
                <m:r>
                  <w:rPr>
                    <w:rFonts w:ascii="Cambria Math" w:eastAsiaTheme="minorEastAsia" w:hAnsi="Cambria Math"/>
                    <w:sz w:val="21"/>
                    <w:szCs w:val="21"/>
                  </w:rPr>
                  <m:t>,1</m:t>
                </m:r>
              </m:sub>
            </m:sSub>
            <m:r>
              <w:rPr>
                <w:rFonts w:ascii="Cambria Math" w:hAnsi="Cambria Math"/>
                <w:sz w:val="21"/>
                <w:szCs w:val="21"/>
              </w:rPr>
              <m:t>-</m:t>
            </m:r>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i</m:t>
                </m:r>
                <m:r>
                  <w:rPr>
                    <w:rFonts w:ascii="Cambria Math" w:eastAsiaTheme="minorEastAsia" w:hAnsi="Cambria Math"/>
                    <w:sz w:val="21"/>
                    <w:szCs w:val="21"/>
                  </w:rPr>
                  <m:t>,</m:t>
                </m:r>
                <m:r>
                  <w:rPr>
                    <w:rFonts w:ascii="Cambria Math" w:eastAsiaTheme="minorEastAsia" w:hAnsi="Cambria Math"/>
                    <w:sz w:val="21"/>
                    <w:szCs w:val="21"/>
                  </w:rPr>
                  <m:t>low</m:t>
                </m:r>
              </m:sub>
            </m:sSub>
            <m:r>
              <w:rPr>
                <w:rFonts w:ascii="Cambria Math" w:hAnsi="Cambria Math"/>
                <w:sz w:val="21"/>
                <w:szCs w:val="21"/>
              </w:rPr>
              <m:t>)</m:t>
            </m:r>
          </m:num>
          <m:den>
            <m:r>
              <w:rPr>
                <w:rFonts w:ascii="Cambria Math" w:eastAsia="Cambria Math" w:hAnsi="Cambria Math"/>
                <w:sz w:val="21"/>
                <w:szCs w:val="21"/>
              </w:rPr>
              <m:t>2</m:t>
            </m:r>
            <m:r>
              <w:rPr>
                <w:rFonts w:ascii="Cambria Math" w:hAnsi="Cambria Math"/>
                <w:sz w:val="21"/>
                <w:szCs w:val="21"/>
              </w:rPr>
              <m:t>(</m:t>
            </m:r>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i</m:t>
                </m:r>
                <m:r>
                  <w:rPr>
                    <w:rFonts w:ascii="Cambria Math" w:eastAsiaTheme="minorEastAsia" w:hAnsi="Cambria Math"/>
                    <w:sz w:val="21"/>
                    <w:szCs w:val="21"/>
                  </w:rPr>
                  <m:t>,</m:t>
                </m:r>
                <m:r>
                  <w:rPr>
                    <w:rFonts w:ascii="Cambria Math" w:eastAsiaTheme="minorEastAsia" w:hAnsi="Cambria Math"/>
                    <w:sz w:val="21"/>
                    <w:szCs w:val="21"/>
                  </w:rPr>
                  <m:t>up</m:t>
                </m:r>
              </m:sub>
            </m:sSub>
            <m:r>
              <w:rPr>
                <w:rFonts w:ascii="Cambria Math" w:hAnsi="Cambria Math"/>
                <w:sz w:val="21"/>
                <w:szCs w:val="21"/>
              </w:rPr>
              <m:t>-</m:t>
            </m:r>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i</m:t>
                </m:r>
                <m:r>
                  <w:rPr>
                    <w:rFonts w:ascii="Cambria Math" w:eastAsiaTheme="minorEastAsia" w:hAnsi="Cambria Math"/>
                    <w:sz w:val="21"/>
                    <w:szCs w:val="21"/>
                  </w:rPr>
                  <m:t>,</m:t>
                </m:r>
                <m:r>
                  <w:rPr>
                    <w:rFonts w:ascii="Cambria Math" w:eastAsiaTheme="minorEastAsia" w:hAnsi="Cambria Math"/>
                    <w:sz w:val="21"/>
                    <w:szCs w:val="21"/>
                  </w:rPr>
                  <m:t>low</m:t>
                </m:r>
              </m:sub>
            </m:sSub>
            <m:r>
              <w:rPr>
                <w:rFonts w:ascii="Cambria Math" w:hAnsi="Cambria Math"/>
                <w:sz w:val="21"/>
                <w:szCs w:val="21"/>
              </w:rPr>
              <m:t>)</m:t>
            </m:r>
          </m:den>
        </m:f>
        <m:r>
          <w:rPr>
            <w:rFonts w:ascii="Cambria Math" w:hAnsi="Cambria Math"/>
            <w:sz w:val="21"/>
            <w:szCs w:val="21"/>
          </w:rPr>
          <m:t>+</m:t>
        </m:r>
        <m:f>
          <m:fPr>
            <m:ctrlPr>
              <w:rPr>
                <w:rFonts w:ascii="Cambria Math" w:hAnsi="Cambria Math"/>
                <w:sz w:val="21"/>
                <w:szCs w:val="21"/>
              </w:rPr>
            </m:ctrlPr>
          </m:fPr>
          <m:num>
            <m:nary>
              <m:naryPr>
                <m:chr m:val="∑"/>
                <m:limLoc m:val="subSup"/>
                <m:ctrlPr>
                  <w:rPr>
                    <w:rFonts w:ascii="Cambria Math" w:hAnsi="Cambria Math"/>
                    <w:i/>
                    <w:sz w:val="21"/>
                    <w:szCs w:val="21"/>
                  </w:rPr>
                </m:ctrlPr>
              </m:naryPr>
              <m:sub>
                <m:r>
                  <w:rPr>
                    <w:rFonts w:ascii="Cambria Math" w:hAnsi="Cambria Math"/>
                    <w:sz w:val="21"/>
                    <w:szCs w:val="21"/>
                  </w:rPr>
                  <m:t>k</m:t>
                </m:r>
                <m:r>
                  <w:rPr>
                    <w:rFonts w:ascii="Cambria Math" w:hAnsi="Cambria Math"/>
                    <w:sz w:val="21"/>
                    <w:szCs w:val="21"/>
                  </w:rPr>
                  <m:t>=1</m:t>
                </m:r>
              </m:sub>
              <m:sup>
                <m:r>
                  <w:rPr>
                    <w:rFonts w:ascii="Cambria Math" w:hAnsi="Cambria Math"/>
                    <w:sz w:val="21"/>
                    <w:szCs w:val="21"/>
                  </w:rPr>
                  <m:t>K</m:t>
                </m:r>
                <m:r>
                  <w:rPr>
                    <w:rFonts w:ascii="Cambria Math" w:hAnsi="Cambria Math"/>
                    <w:sz w:val="21"/>
                    <w:szCs w:val="21"/>
                  </w:rPr>
                  <m:t>-</m:t>
                </m:r>
                <m:r>
                  <w:rPr>
                    <w:rFonts w:ascii="Cambria Math" w:hAnsi="Cambria Math"/>
                    <w:sz w:val="21"/>
                    <w:szCs w:val="21"/>
                  </w:rPr>
                  <m:t>1</m:t>
                </m:r>
              </m:sup>
              <m:e>
                <m:r>
                  <w:rPr>
                    <w:rFonts w:ascii="Cambria Math" w:hAnsi="Cambria Math"/>
                    <w:sz w:val="21"/>
                    <w:szCs w:val="21"/>
                  </w:rPr>
                  <m:t>[</m:t>
                </m:r>
                <m:r>
                  <m:rPr>
                    <m:sty m:val="p"/>
                  </m:rPr>
                  <w:rPr>
                    <w:rFonts w:ascii="Cambria Math" w:hAnsi="Cambria Math"/>
                    <w:sz w:val="21"/>
                    <w:szCs w:val="21"/>
                  </w:rPr>
                  <m:t>τ</m:t>
                </m:r>
                <m:d>
                  <m:dPr>
                    <m:begChr m:val="（"/>
                    <m:endChr m:val="）"/>
                    <m:ctrlPr>
                      <w:rPr>
                        <w:rFonts w:ascii="Cambria Math" w:hAnsi="Cambria Math"/>
                        <w:sz w:val="21"/>
                        <w:szCs w:val="21"/>
                      </w:rPr>
                    </m:ctrlPr>
                  </m:dPr>
                  <m:e>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j</m:t>
                        </m:r>
                        <m:r>
                          <w:rPr>
                            <w:rFonts w:ascii="Cambria Math" w:eastAsiaTheme="minorEastAsia" w:hAnsi="Cambria Math"/>
                            <w:sz w:val="21"/>
                            <w:szCs w:val="21"/>
                          </w:rPr>
                          <m:t>,</m:t>
                        </m:r>
                        <m:r>
                          <w:rPr>
                            <w:rFonts w:ascii="Cambria Math" w:eastAsiaTheme="minorEastAsia" w:hAnsi="Cambria Math"/>
                            <w:sz w:val="21"/>
                            <w:szCs w:val="21"/>
                          </w:rPr>
                          <m:t>k</m:t>
                        </m:r>
                      </m:sub>
                    </m:sSub>
                  </m:e>
                </m:d>
                <m:r>
                  <w:rPr>
                    <w:rFonts w:ascii="Cambria Math" w:hAnsi="Cambria Math"/>
                    <w:sz w:val="21"/>
                    <w:szCs w:val="21"/>
                  </w:rPr>
                  <m:t>+</m:t>
                </m:r>
                <m:r>
                  <m:rPr>
                    <m:sty m:val="p"/>
                  </m:rPr>
                  <w:rPr>
                    <w:rFonts w:ascii="Cambria Math" w:hAnsi="Cambria Math"/>
                    <w:sz w:val="21"/>
                    <w:szCs w:val="21"/>
                  </w:rPr>
                  <m:t>τ</m:t>
                </m:r>
                <m:d>
                  <m:dPr>
                    <m:begChr m:val="（"/>
                    <m:endChr m:val="）"/>
                    <m:ctrlPr>
                      <w:rPr>
                        <w:rFonts w:ascii="Cambria Math" w:hAnsi="Cambria Math"/>
                        <w:sz w:val="21"/>
                        <w:szCs w:val="21"/>
                      </w:rPr>
                    </m:ctrlPr>
                  </m:dPr>
                  <m:e>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j</m:t>
                        </m:r>
                        <m:r>
                          <w:rPr>
                            <w:rFonts w:ascii="Cambria Math" w:eastAsiaTheme="minorEastAsia" w:hAnsi="Cambria Math"/>
                            <w:sz w:val="21"/>
                            <w:szCs w:val="21"/>
                          </w:rPr>
                          <m:t>,</m:t>
                        </m:r>
                        <m:r>
                          <w:rPr>
                            <w:rFonts w:ascii="Cambria Math" w:eastAsiaTheme="minorEastAsia" w:hAnsi="Cambria Math"/>
                            <w:sz w:val="21"/>
                            <w:szCs w:val="21"/>
                          </w:rPr>
                          <m:t>k</m:t>
                        </m:r>
                        <m:r>
                          <w:rPr>
                            <w:rFonts w:ascii="Cambria Math" w:eastAsiaTheme="minorEastAsia" w:hAnsi="Cambria Math"/>
                            <w:sz w:val="21"/>
                            <w:szCs w:val="21"/>
                          </w:rPr>
                          <m:t>+1</m:t>
                        </m:r>
                      </m:sub>
                    </m:sSub>
                  </m:e>
                </m:d>
                <m:r>
                  <w:rPr>
                    <w:rFonts w:ascii="Cambria Math" w:hAnsi="Cambria Math"/>
                    <w:sz w:val="21"/>
                    <w:szCs w:val="21"/>
                  </w:rPr>
                  <m:t>](</m:t>
                </m:r>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j</m:t>
                    </m:r>
                    <m:r>
                      <w:rPr>
                        <w:rFonts w:ascii="Cambria Math" w:eastAsiaTheme="minorEastAsia" w:hAnsi="Cambria Math"/>
                        <w:sz w:val="21"/>
                        <w:szCs w:val="21"/>
                      </w:rPr>
                      <m:t>,</m:t>
                    </m:r>
                    <m:r>
                      <w:rPr>
                        <w:rFonts w:ascii="Cambria Math" w:eastAsiaTheme="minorEastAsia" w:hAnsi="Cambria Math"/>
                        <w:sz w:val="21"/>
                        <w:szCs w:val="21"/>
                      </w:rPr>
                      <m:t>k</m:t>
                    </m:r>
                    <m:r>
                      <w:rPr>
                        <w:rFonts w:ascii="Cambria Math" w:eastAsiaTheme="minorEastAsia" w:hAnsi="Cambria Math"/>
                        <w:sz w:val="21"/>
                        <w:szCs w:val="21"/>
                      </w:rPr>
                      <m:t>+1</m:t>
                    </m:r>
                  </m:sub>
                </m:sSub>
                <m:r>
                  <w:rPr>
                    <w:rFonts w:ascii="Cambria Math" w:hAnsi="Cambria Math"/>
                    <w:sz w:val="21"/>
                    <w:szCs w:val="21"/>
                  </w:rPr>
                  <m:t>-</m:t>
                </m:r>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j</m:t>
                    </m:r>
                    <m:r>
                      <w:rPr>
                        <w:rFonts w:ascii="Cambria Math" w:eastAsiaTheme="minorEastAsia" w:hAnsi="Cambria Math"/>
                        <w:sz w:val="21"/>
                        <w:szCs w:val="21"/>
                      </w:rPr>
                      <m:t>,</m:t>
                    </m:r>
                    <m:r>
                      <w:rPr>
                        <w:rFonts w:ascii="Cambria Math" w:eastAsiaTheme="minorEastAsia" w:hAnsi="Cambria Math"/>
                        <w:sz w:val="21"/>
                        <w:szCs w:val="21"/>
                      </w:rPr>
                      <m:t>k</m:t>
                    </m:r>
                  </m:sub>
                </m:sSub>
                <m:r>
                  <w:rPr>
                    <w:rFonts w:ascii="Cambria Math" w:hAnsi="Cambria Math"/>
                    <w:sz w:val="21"/>
                    <w:szCs w:val="21"/>
                  </w:rPr>
                  <m:t>)</m:t>
                </m:r>
              </m:e>
            </m:nary>
          </m:num>
          <m:den>
            <m:r>
              <w:rPr>
                <w:rFonts w:ascii="Cambria Math" w:eastAsia="Cambria Math" w:hAnsi="Cambria Math"/>
                <w:sz w:val="21"/>
                <w:szCs w:val="21"/>
              </w:rPr>
              <m:t>2</m:t>
            </m:r>
            <m:r>
              <w:rPr>
                <w:rFonts w:ascii="Cambria Math" w:hAnsi="Cambria Math"/>
                <w:sz w:val="21"/>
                <w:szCs w:val="21"/>
              </w:rPr>
              <m:t>(</m:t>
            </m:r>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i</m:t>
                </m:r>
                <m:r>
                  <w:rPr>
                    <w:rFonts w:ascii="Cambria Math" w:eastAsiaTheme="minorEastAsia" w:hAnsi="Cambria Math"/>
                    <w:sz w:val="21"/>
                    <w:szCs w:val="21"/>
                  </w:rPr>
                  <m:t>,</m:t>
                </m:r>
                <m:r>
                  <w:rPr>
                    <w:rFonts w:ascii="Cambria Math" w:eastAsiaTheme="minorEastAsia" w:hAnsi="Cambria Math"/>
                    <w:sz w:val="21"/>
                    <w:szCs w:val="21"/>
                  </w:rPr>
                  <m:t>up</m:t>
                </m:r>
              </m:sub>
            </m:sSub>
            <m:r>
              <w:rPr>
                <w:rFonts w:ascii="Cambria Math" w:hAnsi="Cambria Math"/>
                <w:sz w:val="21"/>
                <w:szCs w:val="21"/>
              </w:rPr>
              <m:t>-</m:t>
            </m:r>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i</m:t>
                </m:r>
                <m:r>
                  <w:rPr>
                    <w:rFonts w:ascii="Cambria Math" w:eastAsiaTheme="minorEastAsia" w:hAnsi="Cambria Math"/>
                    <w:sz w:val="21"/>
                    <w:szCs w:val="21"/>
                  </w:rPr>
                  <m:t>,</m:t>
                </m:r>
                <m:r>
                  <w:rPr>
                    <w:rFonts w:ascii="Cambria Math" w:eastAsiaTheme="minorEastAsia" w:hAnsi="Cambria Math"/>
                    <w:sz w:val="21"/>
                    <w:szCs w:val="21"/>
                  </w:rPr>
                  <m:t>low</m:t>
                </m:r>
              </m:sub>
            </m:sSub>
            <m:r>
              <w:rPr>
                <w:rFonts w:ascii="Cambria Math" w:hAnsi="Cambria Math"/>
                <w:sz w:val="21"/>
                <w:szCs w:val="21"/>
              </w:rPr>
              <m:t>)</m:t>
            </m:r>
          </m:den>
        </m:f>
        <m:r>
          <w:rPr>
            <w:rFonts w:ascii="Cambria Math" w:hAnsi="Cambria Math"/>
            <w:sz w:val="21"/>
            <w:szCs w:val="21"/>
          </w:rPr>
          <m:t>+</m:t>
        </m:r>
        <m:f>
          <m:fPr>
            <m:ctrlPr>
              <w:rPr>
                <w:rFonts w:ascii="Cambria Math" w:hAnsi="Cambria Math"/>
                <w:sz w:val="21"/>
                <w:szCs w:val="21"/>
              </w:rPr>
            </m:ctrlPr>
          </m:fPr>
          <m:num>
            <m:r>
              <w:rPr>
                <w:rFonts w:ascii="Cambria Math" w:hAnsi="Cambria Math"/>
                <w:sz w:val="21"/>
                <w:szCs w:val="21"/>
              </w:rPr>
              <m:t>[</m:t>
            </m:r>
            <m:r>
              <m:rPr>
                <m:sty m:val="p"/>
              </m:rPr>
              <w:rPr>
                <w:rFonts w:ascii="Cambria Math" w:hAnsi="Cambria Math"/>
                <w:sz w:val="21"/>
                <w:szCs w:val="21"/>
              </w:rPr>
              <m:t>τ</m:t>
            </m:r>
            <m:d>
              <m:dPr>
                <m:begChr m:val="（"/>
                <m:endChr m:val="）"/>
                <m:ctrlPr>
                  <w:rPr>
                    <w:rFonts w:ascii="Cambria Math" w:hAnsi="Cambria Math"/>
                    <w:sz w:val="21"/>
                    <w:szCs w:val="21"/>
                  </w:rPr>
                </m:ctrlPr>
              </m:dPr>
              <m:e>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j</m:t>
                    </m:r>
                    <m:r>
                      <w:rPr>
                        <w:rFonts w:ascii="Cambria Math" w:eastAsiaTheme="minorEastAsia" w:hAnsi="Cambria Math"/>
                        <w:sz w:val="21"/>
                        <w:szCs w:val="21"/>
                      </w:rPr>
                      <m:t>,</m:t>
                    </m:r>
                    <m:r>
                      <w:rPr>
                        <w:rFonts w:ascii="Cambria Math" w:eastAsiaTheme="minorEastAsia" w:hAnsi="Cambria Math"/>
                        <w:sz w:val="21"/>
                        <w:szCs w:val="21"/>
                      </w:rPr>
                      <m:t>K</m:t>
                    </m:r>
                  </m:sub>
                </m:sSub>
              </m:e>
            </m:d>
            <m:r>
              <w:rPr>
                <w:rFonts w:ascii="Cambria Math" w:hAnsi="Cambria Math"/>
                <w:sz w:val="21"/>
                <w:szCs w:val="21"/>
              </w:rPr>
              <m:t>+</m:t>
            </m:r>
            <m:r>
              <m:rPr>
                <m:sty m:val="p"/>
              </m:rPr>
              <w:rPr>
                <w:rFonts w:ascii="Cambria Math" w:hAnsi="Cambria Math"/>
                <w:sz w:val="21"/>
                <w:szCs w:val="21"/>
              </w:rPr>
              <m:t>τ</m:t>
            </m:r>
            <m:d>
              <m:dPr>
                <m:begChr m:val="（"/>
                <m:endChr m:val="）"/>
                <m:ctrlPr>
                  <w:rPr>
                    <w:rFonts w:ascii="Cambria Math" w:hAnsi="Cambria Math"/>
                    <w:sz w:val="21"/>
                    <w:szCs w:val="21"/>
                  </w:rPr>
                </m:ctrlPr>
              </m:dPr>
              <m:e>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Cambria Math" w:hAnsi="Cambria Math"/>
                        <w:sz w:val="21"/>
                        <w:szCs w:val="21"/>
                      </w:rPr>
                      <m:t>i</m:t>
                    </m:r>
                    <m:r>
                      <w:rPr>
                        <w:rFonts w:ascii="Cambria Math" w:eastAsiaTheme="minorEastAsia" w:hAnsi="Cambria Math"/>
                        <w:sz w:val="21"/>
                        <w:szCs w:val="21"/>
                      </w:rPr>
                      <m:t>,</m:t>
                    </m:r>
                    <m:r>
                      <w:rPr>
                        <w:rFonts w:ascii="Cambria Math" w:eastAsiaTheme="minorEastAsia" w:hAnsi="Cambria Math"/>
                        <w:sz w:val="21"/>
                        <w:szCs w:val="21"/>
                      </w:rPr>
                      <m:t>up</m:t>
                    </m:r>
                  </m:sub>
                </m:sSub>
              </m:e>
            </m:d>
            <m:r>
              <w:rPr>
                <w:rFonts w:ascii="Cambria Math" w:hAnsi="Cambria Math"/>
                <w:sz w:val="21"/>
                <w:szCs w:val="21"/>
              </w:rPr>
              <m:t>](</m:t>
            </m:r>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Cambria Math" w:hAnsi="Cambria Math"/>
                    <w:sz w:val="21"/>
                    <w:szCs w:val="21"/>
                  </w:rPr>
                  <m:t>i</m:t>
                </m:r>
                <m:r>
                  <w:rPr>
                    <w:rFonts w:ascii="Cambria Math" w:eastAsiaTheme="minorEastAsia" w:hAnsi="Cambria Math"/>
                    <w:sz w:val="21"/>
                    <w:szCs w:val="21"/>
                  </w:rPr>
                  <m:t>,</m:t>
                </m:r>
                <m:r>
                  <w:rPr>
                    <w:rFonts w:ascii="Cambria Math" w:eastAsiaTheme="minorEastAsia" w:hAnsi="Cambria Math"/>
                    <w:sz w:val="21"/>
                    <w:szCs w:val="21"/>
                  </w:rPr>
                  <m:t>up</m:t>
                </m:r>
              </m:sub>
            </m:sSub>
            <m:r>
              <w:rPr>
                <w:rFonts w:ascii="Cambria Math" w:hAnsi="Cambria Math"/>
                <w:sz w:val="21"/>
                <w:szCs w:val="21"/>
              </w:rPr>
              <m:t>-</m:t>
            </m:r>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Cambria Math" w:hAnsi="Cambria Math"/>
                    <w:sz w:val="21"/>
                    <w:szCs w:val="21"/>
                  </w:rPr>
                  <m:t>j</m:t>
                </m:r>
                <m:r>
                  <w:rPr>
                    <w:rFonts w:ascii="Cambria Math" w:eastAsiaTheme="minorEastAsia" w:hAnsi="Cambria Math"/>
                    <w:sz w:val="21"/>
                    <w:szCs w:val="21"/>
                  </w:rPr>
                  <m:t>,</m:t>
                </m:r>
                <m:r>
                  <w:rPr>
                    <w:rFonts w:ascii="Cambria Math" w:eastAsiaTheme="minorEastAsia" w:hAnsi="Cambria Math"/>
                    <w:sz w:val="21"/>
                    <w:szCs w:val="21"/>
                  </w:rPr>
                  <m:t>K</m:t>
                </m:r>
              </m:sub>
            </m:sSub>
            <m:r>
              <w:rPr>
                <w:rFonts w:ascii="Cambria Math" w:hAnsi="Cambria Math"/>
                <w:sz w:val="21"/>
                <w:szCs w:val="21"/>
              </w:rPr>
              <m:t>)</m:t>
            </m:r>
          </m:num>
          <m:den>
            <m:r>
              <w:rPr>
                <w:rFonts w:ascii="Cambria Math" w:eastAsia="Cambria Math" w:hAnsi="Cambria Math"/>
                <w:sz w:val="21"/>
                <w:szCs w:val="21"/>
              </w:rPr>
              <m:t>2</m:t>
            </m:r>
            <m:r>
              <w:rPr>
                <w:rFonts w:ascii="Cambria Math" w:hAnsi="Cambria Math"/>
                <w:sz w:val="21"/>
                <w:szCs w:val="21"/>
              </w:rPr>
              <m:t>(</m:t>
            </m:r>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i</m:t>
                </m:r>
                <m:r>
                  <w:rPr>
                    <w:rFonts w:ascii="Cambria Math" w:eastAsiaTheme="minorEastAsia" w:hAnsi="Cambria Math"/>
                    <w:sz w:val="21"/>
                    <w:szCs w:val="21"/>
                  </w:rPr>
                  <m:t>,</m:t>
                </m:r>
                <m:r>
                  <w:rPr>
                    <w:rFonts w:ascii="Cambria Math" w:eastAsiaTheme="minorEastAsia" w:hAnsi="Cambria Math"/>
                    <w:sz w:val="21"/>
                    <w:szCs w:val="21"/>
                  </w:rPr>
                  <m:t>up</m:t>
                </m:r>
              </m:sub>
            </m:sSub>
            <m:r>
              <w:rPr>
                <w:rFonts w:ascii="Cambria Math" w:hAnsi="Cambria Math"/>
                <w:sz w:val="21"/>
                <w:szCs w:val="21"/>
              </w:rPr>
              <m:t>-</m:t>
            </m:r>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i</m:t>
                </m:r>
                <m:r>
                  <w:rPr>
                    <w:rFonts w:ascii="Cambria Math" w:eastAsiaTheme="minorEastAsia" w:hAnsi="Cambria Math"/>
                    <w:sz w:val="21"/>
                    <w:szCs w:val="21"/>
                  </w:rPr>
                  <m:t>,</m:t>
                </m:r>
                <m:r>
                  <w:rPr>
                    <w:rFonts w:ascii="Cambria Math" w:eastAsiaTheme="minorEastAsia" w:hAnsi="Cambria Math"/>
                    <w:sz w:val="21"/>
                    <w:szCs w:val="21"/>
                  </w:rPr>
                  <m:t>low</m:t>
                </m:r>
              </m:sub>
            </m:sSub>
            <m:r>
              <w:rPr>
                <w:rFonts w:ascii="Cambria Math" w:hAnsi="Cambria Math"/>
                <w:sz w:val="21"/>
                <w:szCs w:val="21"/>
              </w:rPr>
              <m:t>)</m:t>
            </m:r>
          </m:den>
        </m:f>
      </m:oMath>
      <w:r>
        <w:rPr>
          <w:rFonts w:ascii="Times New Roman" w:hAnsi="Times New Roman"/>
          <w:sz w:val="21"/>
          <w:szCs w:val="21"/>
        </w:rPr>
        <w:t xml:space="preserve"> …</w:t>
      </w:r>
      <w:r>
        <w:rPr>
          <w:rFonts w:ascii="Times New Roman" w:eastAsia="宋体" w:hAnsi="Times New Roman"/>
          <w:sz w:val="21"/>
          <w:szCs w:val="21"/>
          <w:lang w:val="en-US" w:eastAsia="zh-CN"/>
        </w:rPr>
        <w:t>（</w:t>
      </w:r>
      <w:r>
        <w:rPr>
          <w:rFonts w:ascii="Times New Roman" w:eastAsia="宋体" w:hAnsi="Times New Roman"/>
          <w:sz w:val="21"/>
          <w:szCs w:val="21"/>
          <w:lang w:val="en-US" w:eastAsia="zh-CN"/>
        </w:rPr>
        <w:t>H.8</w:t>
      </w:r>
      <w:r>
        <w:rPr>
          <w:rFonts w:ascii="Times New Roman" w:eastAsia="宋体" w:hAnsi="Times New Roman"/>
          <w:sz w:val="21"/>
          <w:szCs w:val="21"/>
          <w:lang w:val="en-US" w:eastAsia="zh-CN"/>
        </w:rPr>
        <w:t>）</w:t>
      </w:r>
    </w:p>
    <w:p w:rsidR="007D0A25" w:rsidRDefault="00827E7E">
      <w:pPr>
        <w:pStyle w:val="afffff1"/>
        <w:spacing w:line="360" w:lineRule="auto"/>
        <w:ind w:firstLine="420"/>
        <w:rPr>
          <w:rFonts w:ascii="Times New Roman"/>
        </w:rPr>
      </w:pPr>
      <w:r>
        <w:rPr>
          <w:rFonts w:ascii="Times New Roman"/>
        </w:rPr>
        <w:t>式中，</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i</m:t>
            </m:r>
            <m:r>
              <w:rPr>
                <w:rFonts w:ascii="Cambria Math" w:eastAsiaTheme="minorEastAsia" w:hAnsi="Cambria Math"/>
                <w:sz w:val="20"/>
                <w:lang w:val="en-GB"/>
              </w:rPr>
              <m:t>,</m:t>
            </m:r>
            <m:r>
              <w:rPr>
                <w:rFonts w:ascii="Cambria Math" w:eastAsiaTheme="minorEastAsia" w:hAnsi="Cambria Math"/>
                <w:sz w:val="20"/>
                <w:lang w:val="en-GB"/>
              </w:rPr>
              <m:t>low</m:t>
            </m:r>
          </m:sub>
        </m:sSub>
        <m:r>
          <w:rPr>
            <w:rFonts w:ascii="Cambria Math" w:eastAsia="Cambria Math" w:hAnsi="Cambria Math"/>
            <w:sz w:val="20"/>
            <w:lang w:val="en-GB"/>
          </w:rPr>
          <m:t>&lt;</m:t>
        </m:r>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j</m:t>
            </m:r>
            <m:r>
              <w:rPr>
                <w:rFonts w:ascii="Cambria Math" w:eastAsiaTheme="minorEastAsia" w:hAnsi="Cambria Math"/>
                <w:sz w:val="20"/>
                <w:lang w:val="en-GB"/>
              </w:rPr>
              <m:t>,1</m:t>
            </m:r>
          </m:sub>
        </m:sSub>
        <m:r>
          <w:rPr>
            <w:rFonts w:ascii="Cambria Math" w:eastAsia="Cambria Math" w:hAnsi="Cambria Math"/>
            <w:sz w:val="20"/>
            <w:lang w:val="en-GB"/>
          </w:rPr>
          <m:t>&lt;…&lt;</m:t>
        </m:r>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j</m:t>
            </m:r>
            <m:r>
              <w:rPr>
                <w:rFonts w:ascii="Cambria Math" w:eastAsiaTheme="minorEastAsia" w:hAnsi="Cambria Math"/>
                <w:sz w:val="20"/>
                <w:lang w:val="en-GB"/>
              </w:rPr>
              <m:t>,</m:t>
            </m:r>
            <m:r>
              <w:rPr>
                <w:rFonts w:ascii="Cambria Math" w:eastAsiaTheme="minorEastAsia" w:hAnsi="Cambria Math"/>
                <w:sz w:val="20"/>
                <w:lang w:val="en-GB"/>
              </w:rPr>
              <m:t>K</m:t>
            </m:r>
          </m:sub>
        </m:sSub>
        <m:r>
          <w:rPr>
            <w:rFonts w:ascii="Cambria Math" w:eastAsia="Cambria Math" w:hAnsi="Cambria Math"/>
            <w:sz w:val="20"/>
            <w:lang w:val="en-GB"/>
          </w:rPr>
          <m:t>&lt;</m:t>
        </m:r>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i</m:t>
            </m:r>
            <m:r>
              <w:rPr>
                <w:rFonts w:ascii="Cambria Math" w:eastAsiaTheme="minorEastAsia" w:hAnsi="Cambria Math"/>
                <w:sz w:val="20"/>
                <w:lang w:val="en-GB"/>
              </w:rPr>
              <m:t>,</m:t>
            </m:r>
            <m:r>
              <w:rPr>
                <w:rFonts w:ascii="Cambria Math" w:eastAsiaTheme="minorEastAsia" w:hAnsi="Cambria Math"/>
                <w:sz w:val="20"/>
                <w:lang w:val="en-GB"/>
              </w:rPr>
              <m:t>up</m:t>
            </m:r>
          </m:sub>
        </m:sSub>
      </m:oMath>
    </w:p>
    <w:p w:rsidR="007D0A25" w:rsidRDefault="00827E7E">
      <w:pPr>
        <w:pStyle w:val="aff4"/>
        <w:spacing w:before="156" w:after="156" w:line="360" w:lineRule="auto"/>
        <w:rPr>
          <w:rFonts w:ascii="Times New Roman"/>
        </w:rPr>
      </w:pPr>
      <w:bookmarkStart w:id="121" w:name="_Toc145598956"/>
      <w:r>
        <w:rPr>
          <w:rFonts w:ascii="Times New Roman"/>
        </w:rPr>
        <w:t>太阳光直接反射比</w:t>
      </w:r>
      <w:bookmarkEnd w:id="121"/>
    </w:p>
    <w:p w:rsidR="007D0A25" w:rsidRDefault="00827E7E">
      <w:pPr>
        <w:pStyle w:val="afffff1"/>
        <w:spacing w:line="360" w:lineRule="auto"/>
        <w:ind w:firstLine="420"/>
        <w:rPr>
          <w:rFonts w:ascii="Times New Roman"/>
        </w:rPr>
      </w:pPr>
      <w:r>
        <w:rPr>
          <w:rFonts w:ascii="Times New Roman"/>
        </w:rPr>
        <w:t>太阳光直接反射比的计算步骤与太阳光直接透射比</w:t>
      </w:r>
      <m:oMath>
        <m:r>
          <m:rPr>
            <m:sty m:val="p"/>
          </m:rPr>
          <w:rPr>
            <w:rFonts w:ascii="Cambria Math" w:hAnsi="Cambria Math"/>
          </w:rPr>
          <m:t>τ</m:t>
        </m:r>
      </m:oMath>
      <w:r>
        <w:rPr>
          <w:rFonts w:ascii="Times New Roman"/>
        </w:rPr>
        <w:t>类似，依据</w:t>
      </w:r>
      <w:r>
        <w:rPr>
          <w:rFonts w:ascii="Times New Roman"/>
        </w:rPr>
        <w:t>ISO 9050:2003</w:t>
      </w:r>
      <w:r>
        <w:rPr>
          <w:rFonts w:ascii="Times New Roman"/>
        </w:rPr>
        <w:t>第</w:t>
      </w:r>
      <w:r>
        <w:rPr>
          <w:rFonts w:ascii="Times New Roman"/>
        </w:rPr>
        <w:t>3.5.4</w:t>
      </w:r>
      <w:r>
        <w:rPr>
          <w:rFonts w:ascii="Times New Roman"/>
        </w:rPr>
        <w:t>条，相当于将式中的</w:t>
      </w:r>
      <m:oMath>
        <m:r>
          <m:rPr>
            <m:sty m:val="p"/>
          </m:rPr>
          <w:rPr>
            <w:rFonts w:ascii="Cambria Math" w:hAnsi="Cambria Math"/>
          </w:rPr>
          <m:t>τ</m:t>
        </m:r>
        <m:r>
          <m:rPr>
            <m:sty m:val="p"/>
          </m:rPr>
          <w:rPr>
            <w:rFonts w:ascii="Cambria Math" w:hAnsi="Cambria Math" w:hint="eastAsia"/>
          </w:rPr>
          <m:t>替换成</m:t>
        </m:r>
      </m:oMath>
      <w:r>
        <w:rPr>
          <w:rFonts w:ascii="Times New Roman"/>
        </w:rPr>
        <w:t>为</w:t>
      </w:r>
      <m:oMath>
        <m:r>
          <w:rPr>
            <w:rFonts w:ascii="Cambria Math" w:hAnsi="Cambria Math"/>
          </w:rPr>
          <m:t>ρ</m:t>
        </m:r>
      </m:oMath>
      <w:r>
        <w:rPr>
          <w:rFonts w:ascii="Times New Roman"/>
        </w:rPr>
        <w:t>。</w:t>
      </w:r>
    </w:p>
    <w:p w:rsidR="007D0A25" w:rsidRDefault="00827E7E">
      <w:pPr>
        <w:pStyle w:val="aff4"/>
        <w:spacing w:before="156" w:after="156" w:line="360" w:lineRule="auto"/>
        <w:rPr>
          <w:rFonts w:ascii="Times New Roman"/>
        </w:rPr>
      </w:pPr>
      <w:bookmarkStart w:id="122" w:name="_Toc145598957"/>
      <w:r>
        <w:rPr>
          <w:rFonts w:ascii="Times New Roman"/>
        </w:rPr>
        <w:t>太阳光模拟器辐射光谱加权确定试件太阳光直接透射比</w:t>
      </w:r>
      <w:bookmarkEnd w:id="122"/>
    </w:p>
    <w:p w:rsidR="007D0A25" w:rsidRDefault="00827E7E">
      <w:pPr>
        <w:pStyle w:val="afffff1"/>
        <w:spacing w:line="360" w:lineRule="auto"/>
        <w:ind w:firstLine="420"/>
        <w:rPr>
          <w:rFonts w:ascii="Times New Roman"/>
        </w:rPr>
      </w:pPr>
      <w:r>
        <w:rPr>
          <w:rFonts w:ascii="Times New Roman"/>
        </w:rPr>
        <w:t>假设太阳光模拟器的一组相对光谱辐照度数据</w:t>
      </w:r>
      <m:oMath>
        <m:sSub>
          <m:sSubPr>
            <m:ctrlPr>
              <w:rPr>
                <w:rFonts w:ascii="Cambria Math" w:eastAsia="Cambria Math" w:hAnsi="Cambria Math"/>
                <w:i/>
                <w:sz w:val="20"/>
                <w:lang w:val="en-GB"/>
              </w:rPr>
            </m:ctrlPr>
          </m:sSubPr>
          <m:e>
            <m:r>
              <w:rPr>
                <w:rFonts w:ascii="Cambria Math" w:hAnsi="Cambria Math"/>
              </w:rPr>
              <m:t>E</m:t>
            </m:r>
          </m:e>
          <m:sub>
            <m:r>
              <w:rPr>
                <w:rFonts w:ascii="Cambria Math" w:eastAsiaTheme="minorEastAsia" w:hAnsi="Cambria Math"/>
                <w:sz w:val="20"/>
                <w:lang w:val="en-GB"/>
              </w:rPr>
              <m:t>sim</m:t>
            </m:r>
          </m:sub>
        </m:sSub>
        <m:r>
          <w:rPr>
            <w:rFonts w:ascii="Cambria Math" w:eastAsia="Cambria Math" w:hAnsi="Cambria Math"/>
            <w:sz w:val="20"/>
            <w:lang w:val="en-GB"/>
          </w:rPr>
          <m:t>(</m:t>
        </m:r>
        <m:sSub>
          <m:sSubPr>
            <m:ctrlPr>
              <w:rPr>
                <w:rFonts w:ascii="Cambria Math" w:eastAsia="Cambria Math" w:hAnsi="Cambria Math"/>
                <w:i/>
                <w:sz w:val="20"/>
                <w:lang w:val="en-GB"/>
              </w:rPr>
            </m:ctrlPr>
          </m:sSubPr>
          <m:e>
            <m:r>
              <w:rPr>
                <w:rFonts w:ascii="Cambria Math" w:hAnsi="Cambria Math"/>
              </w:rPr>
              <m:t>λ</m:t>
            </m:r>
          </m:e>
          <m:sub>
            <m:r>
              <w:rPr>
                <w:rFonts w:ascii="Cambria Math" w:eastAsia="Cambria Math" w:hAnsi="Cambria Math"/>
                <w:sz w:val="20"/>
                <w:lang w:val="en-GB"/>
              </w:rPr>
              <m:t>k</m:t>
            </m:r>
          </m:sub>
        </m:sSub>
        <m:r>
          <w:rPr>
            <w:rFonts w:ascii="Cambria Math" w:eastAsia="Cambria Math" w:hAnsi="Cambria Math"/>
            <w:sz w:val="20"/>
            <w:lang w:val="en-GB"/>
          </w:rPr>
          <m:t>)</m:t>
        </m:r>
      </m:oMath>
      <w:r>
        <w:rPr>
          <w:rFonts w:ascii="Times New Roman"/>
        </w:rPr>
        <w:t>，单位为</w:t>
      </w:r>
      <w:r>
        <w:rPr>
          <w:rFonts w:ascii="Times New Roman"/>
        </w:rPr>
        <w:t>W/(m</w:t>
      </w:r>
      <w:r>
        <w:rPr>
          <w:rFonts w:ascii="Times New Roman"/>
          <w:vertAlign w:val="superscript"/>
        </w:rPr>
        <w:t>2</w:t>
      </w:r>
      <w:r>
        <w:rPr>
          <w:rFonts w:ascii="Times New Roman"/>
        </w:rPr>
        <w:t>·nm)</w:t>
      </w:r>
      <w:r>
        <w:rPr>
          <w:rFonts w:ascii="Times New Roman"/>
        </w:rPr>
        <w:t>，波长间隔为</w:t>
      </w:r>
      <w:r>
        <w:rPr>
          <w:rFonts w:ascii="Times New Roman"/>
        </w:rPr>
        <w:t>5nm</w:t>
      </w:r>
      <w:r>
        <w:rPr>
          <w:rFonts w:ascii="Times New Roman"/>
        </w:rPr>
        <w:t>或更短。测量波长范围应包括</w:t>
      </w:r>
      <w:r>
        <w:rPr>
          <w:rFonts w:ascii="Times New Roman"/>
        </w:rPr>
        <w:t>300nm</w:t>
      </w:r>
      <w:r>
        <w:rPr>
          <w:rFonts w:ascii="Times New Roman"/>
        </w:rPr>
        <w:t>至</w:t>
      </w:r>
      <w:r>
        <w:rPr>
          <w:rFonts w:ascii="Times New Roman"/>
        </w:rPr>
        <w:t>2500nm</w:t>
      </w:r>
      <w:r>
        <w:rPr>
          <w:rFonts w:ascii="Times New Roman"/>
        </w:rPr>
        <w:t>。</w:t>
      </w:r>
    </w:p>
    <w:p w:rsidR="007D0A25" w:rsidRDefault="00827E7E">
      <w:pPr>
        <w:pStyle w:val="afffff1"/>
        <w:spacing w:line="360" w:lineRule="auto"/>
        <w:ind w:firstLine="420"/>
        <w:rPr>
          <w:rFonts w:ascii="Times New Roman"/>
        </w:rPr>
      </w:pPr>
      <w:r>
        <w:rPr>
          <w:rFonts w:ascii="Times New Roman"/>
        </w:rPr>
        <w:t>为了获得</w:t>
      </w:r>
      <w:r>
        <w:rPr>
          <w:rFonts w:ascii="Times New Roman"/>
        </w:rPr>
        <w:t>ISO 9050:2003</w:t>
      </w:r>
      <w:r>
        <w:rPr>
          <w:rFonts w:ascii="Times New Roman"/>
        </w:rPr>
        <w:t>表</w:t>
      </w:r>
      <w:r>
        <w:rPr>
          <w:rFonts w:ascii="Times New Roman"/>
        </w:rPr>
        <w:t>2</w:t>
      </w:r>
      <w:r>
        <w:rPr>
          <w:rFonts w:ascii="Times New Roman"/>
        </w:rPr>
        <w:t>中所列的类似光谱</w:t>
      </w:r>
      <m:oMath>
        <m:r>
          <w:rPr>
            <w:rFonts w:ascii="Cambria Math" w:eastAsia="Cambria Math" w:hAnsi="Cambria Math"/>
            <w:sz w:val="20"/>
            <w:lang w:val="en-GB"/>
          </w:rPr>
          <m:t>[</m:t>
        </m:r>
        <m:sSub>
          <m:sSubPr>
            <m:ctrlPr>
              <w:rPr>
                <w:rFonts w:ascii="Cambria Math" w:eastAsia="Cambria Math" w:hAnsi="Cambria Math"/>
                <w:i/>
                <w:sz w:val="20"/>
                <w:lang w:val="en-GB"/>
              </w:rPr>
            </m:ctrlPr>
          </m:sSubPr>
          <m:e>
            <m:r>
              <w:rPr>
                <w:rFonts w:ascii="Cambria Math" w:hAnsi="Cambria Math"/>
              </w:rPr>
              <m:t>λ</m:t>
            </m:r>
          </m:e>
          <m:sub>
            <m:r>
              <w:rPr>
                <w:rFonts w:ascii="Cambria Math" w:eastAsia="Cambria Math" w:hAnsi="Cambria Math"/>
                <w:sz w:val="20"/>
                <w:lang w:val="en-GB"/>
              </w:rPr>
              <m:t>i</m:t>
            </m:r>
          </m:sub>
        </m:sSub>
        <m:r>
          <w:rPr>
            <w:rFonts w:ascii="Cambria Math" w:eastAsia="Cambria Math" w:hAnsi="Cambria Math"/>
            <w:sz w:val="20"/>
            <w:lang w:val="en-GB"/>
          </w:rPr>
          <m:t>,</m:t>
        </m:r>
        <m:sSub>
          <m:sSubPr>
            <m:ctrlPr>
              <w:rPr>
                <w:rFonts w:ascii="Cambria Math" w:eastAsia="Cambria Math" w:hAnsi="Cambria Math"/>
                <w:i/>
                <w:sz w:val="20"/>
                <w:lang w:val="en-GB"/>
              </w:rPr>
            </m:ctrlPr>
          </m:sSubPr>
          <m:e>
            <m:r>
              <w:rPr>
                <w:rFonts w:ascii="Cambria Math" w:hAnsi="Cambria Math"/>
              </w:rPr>
              <m:t>E</m:t>
            </m:r>
          </m:e>
          <m:sub>
            <m:r>
              <w:rPr>
                <w:rFonts w:ascii="Cambria Math" w:eastAsiaTheme="minorEastAsia" w:hAnsi="Cambria Math"/>
                <w:sz w:val="20"/>
                <w:lang w:val="en-GB"/>
              </w:rPr>
              <m:t>sim</m:t>
            </m:r>
          </m:sub>
        </m:sSub>
        <m:d>
          <m:dPr>
            <m:ctrlPr>
              <w:rPr>
                <w:rFonts w:ascii="Cambria Math" w:eastAsia="Cambria Math" w:hAnsi="Cambria Math"/>
                <w:i/>
                <w:sz w:val="20"/>
                <w:lang w:val="en-GB"/>
              </w:rPr>
            </m:ctrlPr>
          </m:dPr>
          <m:e>
            <m:sSub>
              <m:sSubPr>
                <m:ctrlPr>
                  <w:rPr>
                    <w:rFonts w:ascii="Cambria Math" w:eastAsia="Cambria Math" w:hAnsi="Cambria Math"/>
                    <w:i/>
                    <w:sz w:val="20"/>
                    <w:lang w:val="en-GB"/>
                  </w:rPr>
                </m:ctrlPr>
              </m:sSubPr>
              <m:e>
                <m:r>
                  <w:rPr>
                    <w:rFonts w:ascii="Cambria Math" w:hAnsi="Cambria Math"/>
                  </w:rPr>
                  <m:t>λ</m:t>
                </m:r>
              </m:e>
              <m:sub>
                <m:r>
                  <w:rPr>
                    <w:rFonts w:ascii="Cambria Math" w:eastAsia="Cambria Math" w:hAnsi="Cambria Math"/>
                    <w:sz w:val="20"/>
                    <w:lang w:val="en-GB"/>
                  </w:rPr>
                  <m:t>i</m:t>
                </m:r>
              </m:sub>
            </m:sSub>
          </m:e>
        </m:d>
        <m:r>
          <m:rPr>
            <m:sty m:val="p"/>
          </m:rPr>
          <w:rPr>
            <w:rFonts w:ascii="Cambria Math" w:hAnsi="Cambria Math"/>
          </w:rPr>
          <m:t>Δ</m:t>
        </m:r>
        <m:sSub>
          <m:sSubPr>
            <m:ctrlPr>
              <w:rPr>
                <w:rFonts w:ascii="Cambria Math" w:eastAsia="Cambria Math" w:hAnsi="Cambria Math"/>
                <w:i/>
                <w:sz w:val="20"/>
                <w:lang w:val="en-GB"/>
              </w:rPr>
            </m:ctrlPr>
          </m:sSubPr>
          <m:e>
            <m:r>
              <m:rPr>
                <m:sty m:val="p"/>
              </m:rPr>
              <w:rPr>
                <w:rFonts w:ascii="Cambria Math" w:hAnsi="Cambria Math"/>
              </w:rPr>
              <m:t>λ</m:t>
            </m:r>
          </m:e>
          <m:sub>
            <m:r>
              <w:rPr>
                <w:rFonts w:ascii="Cambria Math" w:eastAsiaTheme="minorEastAsia" w:hAnsi="Cambria Math"/>
                <w:sz w:val="20"/>
                <w:lang w:val="en-GB"/>
              </w:rPr>
              <m:t>i</m:t>
            </m:r>
          </m:sub>
        </m:sSub>
        <m:r>
          <w:rPr>
            <w:rFonts w:ascii="Cambria Math" w:eastAsia="Cambria Math" w:hAnsi="Cambria Math"/>
            <w:sz w:val="20"/>
            <w:lang w:val="en-GB"/>
          </w:rPr>
          <m:t>]</m:t>
        </m:r>
      </m:oMath>
      <w:r>
        <w:rPr>
          <w:rFonts w:ascii="Times New Roman"/>
          <w:sz w:val="20"/>
          <w:lang w:val="en-GB"/>
        </w:rPr>
        <w:t>，可</w:t>
      </w:r>
      <w:r>
        <w:rPr>
          <w:rFonts w:ascii="Times New Roman"/>
        </w:rPr>
        <w:t>应用以下步骤</w:t>
      </w:r>
      <w:r>
        <w:rPr>
          <w:rFonts w:ascii="Times New Roman"/>
        </w:rPr>
        <w:t>:</w:t>
      </w:r>
    </w:p>
    <w:p w:rsidR="007D0A25" w:rsidRDefault="00827E7E">
      <w:pPr>
        <w:pStyle w:val="afffff1"/>
        <w:spacing w:line="360" w:lineRule="auto"/>
        <w:ind w:firstLine="420"/>
        <w:rPr>
          <w:rFonts w:ascii="Times New Roman"/>
        </w:rPr>
      </w:pPr>
      <w:r>
        <w:rPr>
          <w:rFonts w:ascii="Times New Roman"/>
        </w:rPr>
        <w:t>假设赋予</w:t>
      </w:r>
      <w:r>
        <w:rPr>
          <w:rFonts w:ascii="Times New Roman"/>
        </w:rPr>
        <w:t>ISO 9050:2003</w:t>
      </w:r>
      <w:r>
        <w:rPr>
          <w:rFonts w:ascii="Times New Roman"/>
        </w:rPr>
        <w:t>表</w:t>
      </w:r>
      <w:r>
        <w:rPr>
          <w:rFonts w:ascii="Times New Roman"/>
        </w:rPr>
        <w:t>2</w:t>
      </w:r>
      <w:r>
        <w:rPr>
          <w:rFonts w:ascii="Times New Roman"/>
        </w:rPr>
        <w:t>行序号</w:t>
      </w:r>
      <w:r>
        <w:rPr>
          <w:rFonts w:ascii="Times New Roman"/>
        </w:rPr>
        <w:t>i</w:t>
      </w:r>
      <w:r>
        <w:rPr>
          <w:rFonts w:ascii="Times New Roman"/>
        </w:rPr>
        <w:t>，其中</w:t>
      </w:r>
      <w:r>
        <w:rPr>
          <w:rFonts w:ascii="Times New Roman"/>
        </w:rPr>
        <w:t>i</w:t>
      </w:r>
      <m:oMath>
        <m:r>
          <m:rPr>
            <m:sty m:val="p"/>
          </m:rPr>
          <w:rPr>
            <w:rFonts w:ascii="Cambria Math" w:hAnsi="Cambria Math"/>
          </w:rPr>
          <m:t>=1,…,95</m:t>
        </m:r>
      </m:oMath>
      <w:r>
        <w:rPr>
          <w:rFonts w:ascii="Times New Roman"/>
        </w:rPr>
        <w:t>(</w:t>
      </w:r>
      <w:r>
        <w:rPr>
          <w:rFonts w:ascii="Times New Roman"/>
        </w:rPr>
        <w:t>例如</w:t>
      </w:r>
      <m:oMath>
        <m:sSub>
          <m:sSubPr>
            <m:ctrlPr>
              <w:rPr>
                <w:rFonts w:ascii="Cambria Math" w:eastAsia="Cambria Math" w:hAnsi="Cambria Math"/>
              </w:rPr>
            </m:ctrlPr>
          </m:sSubPr>
          <m:e>
            <m:r>
              <m:rPr>
                <m:sty m:val="p"/>
              </m:rPr>
              <w:rPr>
                <w:rFonts w:ascii="Cambria Math" w:hAnsi="Cambria Math"/>
              </w:rPr>
              <m:t>λ</m:t>
            </m:r>
          </m:e>
          <m:sub>
            <m:r>
              <m:rPr>
                <m:sty m:val="p"/>
              </m:rPr>
              <w:rPr>
                <w:rFonts w:ascii="Cambria Math" w:eastAsia="Cambria Math" w:hAnsi="Cambria Math"/>
              </w:rPr>
              <m:t>1</m:t>
            </m:r>
          </m:sub>
        </m:sSub>
      </m:oMath>
      <w:r>
        <w:rPr>
          <w:rFonts w:ascii="Times New Roman"/>
        </w:rPr>
        <w:t>= 300nm</w:t>
      </w:r>
      <w:r>
        <w:rPr>
          <w:rFonts w:ascii="Times New Roman"/>
        </w:rPr>
        <w:t>和</w:t>
      </w:r>
      <m:oMath>
        <m:sSub>
          <m:sSubPr>
            <m:ctrlPr>
              <w:rPr>
                <w:rFonts w:ascii="Cambria Math" w:eastAsia="Cambria Math" w:hAnsi="Cambria Math"/>
              </w:rPr>
            </m:ctrlPr>
          </m:sSubPr>
          <m:e>
            <m:r>
              <m:rPr>
                <m:sty m:val="p"/>
              </m:rPr>
              <w:rPr>
                <w:rFonts w:ascii="Cambria Math" w:hAnsi="Cambria Math"/>
              </w:rPr>
              <m:t>λ</m:t>
            </m:r>
          </m:e>
          <m:sub>
            <m:r>
              <m:rPr>
                <m:sty m:val="p"/>
              </m:rPr>
              <w:rPr>
                <w:rFonts w:ascii="Cambria Math" w:eastAsia="Cambria Math" w:hAnsi="Cambria Math"/>
              </w:rPr>
              <m:t>95</m:t>
            </m:r>
          </m:sub>
        </m:sSub>
      </m:oMath>
      <w:r>
        <w:rPr>
          <w:rFonts w:ascii="Times New Roman"/>
        </w:rPr>
        <w:t>=2500nm)</w:t>
      </w:r>
      <w:r>
        <w:rPr>
          <w:rFonts w:ascii="Times New Roman"/>
        </w:rPr>
        <w:t>。如第</w:t>
      </w:r>
      <w:r>
        <w:rPr>
          <w:rFonts w:ascii="Times New Roman"/>
        </w:rPr>
        <w:t>H.2</w:t>
      </w:r>
      <w:r>
        <w:rPr>
          <w:rFonts w:ascii="Times New Roman"/>
        </w:rPr>
        <w:t>条类似，当</w:t>
      </w:r>
      <w:r>
        <w:rPr>
          <w:rFonts w:ascii="Times New Roman"/>
        </w:rPr>
        <w:t>1</w:t>
      </w:r>
      <m:oMath>
        <m:r>
          <m:rPr>
            <m:sty m:val="p"/>
          </m:rPr>
          <w:rPr>
            <w:rFonts w:ascii="Cambria Math" w:hAnsi="Cambria Math"/>
          </w:rPr>
          <m:t>&lt;</m:t>
        </m:r>
        <m:r>
          <w:rPr>
            <w:rFonts w:ascii="Cambria Math" w:hAnsi="Cambria Math"/>
          </w:rPr>
          <m:t>i</m:t>
        </m:r>
        <m:r>
          <m:rPr>
            <m:sty m:val="p"/>
          </m:rPr>
          <w:rPr>
            <w:rFonts w:ascii="Cambria Math" w:hAnsi="Cambria Math"/>
          </w:rPr>
          <m:t>&lt;</m:t>
        </m:r>
      </m:oMath>
      <w:r>
        <w:rPr>
          <w:rFonts w:ascii="Times New Roman"/>
        </w:rPr>
        <w:t>95</w:t>
      </w:r>
      <w:r>
        <w:rPr>
          <w:rFonts w:ascii="Times New Roman"/>
        </w:rPr>
        <w:t>时，</w:t>
      </w:r>
      <w:r>
        <w:rPr>
          <w:rFonts w:ascii="Times New Roman"/>
        </w:rPr>
        <w:t>ISO 9050:2003</w:t>
      </w:r>
      <w:r>
        <w:rPr>
          <w:rFonts w:ascii="Times New Roman"/>
        </w:rPr>
        <w:t>表</w:t>
      </w:r>
      <w:r>
        <w:rPr>
          <w:rFonts w:ascii="Times New Roman"/>
        </w:rPr>
        <w:t>2</w:t>
      </w:r>
      <w:r>
        <w:rPr>
          <w:rFonts w:ascii="Times New Roman"/>
        </w:rPr>
        <w:t>第</w:t>
      </w:r>
      <w:r>
        <w:rPr>
          <w:rFonts w:ascii="Times New Roman"/>
        </w:rPr>
        <w:t>2</w:t>
      </w:r>
      <w:r>
        <w:rPr>
          <w:rFonts w:ascii="Times New Roman"/>
        </w:rPr>
        <w:t>列中波长间隔</w:t>
      </w:r>
      <m:oMath>
        <m:r>
          <m:rPr>
            <m:sty m:val="p"/>
          </m:rPr>
          <w:rPr>
            <w:rFonts w:ascii="Cambria Math" w:hAnsi="Cambria Math"/>
          </w:rPr>
          <m:t>Δ</m:t>
        </m:r>
        <m:sSub>
          <m:sSubPr>
            <m:ctrlPr>
              <w:rPr>
                <w:rFonts w:ascii="Cambria Math" w:eastAsia="Cambria Math" w:hAnsi="Cambria Math"/>
              </w:rPr>
            </m:ctrlPr>
          </m:sSubPr>
          <m:e>
            <m:r>
              <m:rPr>
                <m:sty m:val="p"/>
              </m:rPr>
              <w:rPr>
                <w:rFonts w:ascii="Cambria Math" w:hAnsi="Cambria Math"/>
              </w:rPr>
              <m:t>λ</m:t>
            </m:r>
          </m:e>
          <m:sub>
            <m:r>
              <w:rPr>
                <w:rFonts w:ascii="Cambria Math" w:eastAsia="Cambria Math" w:hAnsi="Cambria Math"/>
              </w:rPr>
              <m:t>i</m:t>
            </m:r>
          </m:sub>
        </m:sSub>
      </m:oMath>
      <w:r>
        <w:rPr>
          <w:rFonts w:ascii="Times New Roman"/>
        </w:rPr>
        <w:t>的下限和上限分别由式</w:t>
      </w:r>
      <w:r>
        <w:rPr>
          <w:rFonts w:ascii="Times New Roman"/>
        </w:rPr>
        <w:t>(H.9)</w:t>
      </w:r>
      <w:r>
        <w:rPr>
          <w:rFonts w:ascii="Times New Roman"/>
        </w:rPr>
        <w:t>和式</w:t>
      </w:r>
      <w:r>
        <w:rPr>
          <w:rFonts w:ascii="Times New Roman"/>
        </w:rPr>
        <w:t>(H.10)</w:t>
      </w:r>
      <w:r>
        <w:rPr>
          <w:rFonts w:ascii="Times New Roman"/>
        </w:rPr>
        <w:t>给</w:t>
      </w:r>
      <w:r>
        <w:rPr>
          <w:rFonts w:ascii="Times New Roman"/>
        </w:rPr>
        <w:t>,:</w:t>
      </w:r>
    </w:p>
    <w:p w:rsidR="007D0A25" w:rsidRDefault="00827E7E">
      <w:pPr>
        <w:pStyle w:val="dl"/>
        <w:spacing w:after="0" w:line="360" w:lineRule="auto"/>
        <w:ind w:left="0" w:firstLine="1"/>
        <w:jc w:val="right"/>
        <w:rPr>
          <w:rFonts w:ascii="Times New Roman" w:hAnsi="Times New Roman"/>
          <w:sz w:val="21"/>
          <w:szCs w:val="21"/>
        </w:rPr>
      </w:pPr>
      <m:oMath>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i</m:t>
            </m:r>
            <m:r>
              <w:rPr>
                <w:rFonts w:ascii="Cambria Math" w:eastAsiaTheme="minorEastAsia" w:hAnsi="Cambria Math"/>
                <w:sz w:val="21"/>
                <w:szCs w:val="21"/>
              </w:rPr>
              <m:t>,</m:t>
            </m:r>
            <m:r>
              <w:rPr>
                <w:rFonts w:ascii="Cambria Math" w:eastAsiaTheme="minorEastAsia" w:hAnsi="Cambria Math"/>
                <w:sz w:val="21"/>
                <w:szCs w:val="21"/>
              </w:rPr>
              <m:t>low</m:t>
            </m:r>
          </m:sub>
        </m:sSub>
        <m:r>
          <m:rPr>
            <m:sty m:val="p"/>
          </m:rPr>
          <w:rPr>
            <w:rFonts w:ascii="Cambria Math" w:eastAsiaTheme="minorEastAsia" w:hAnsi="Cambria Math"/>
            <w:sz w:val="21"/>
            <w:szCs w:val="21"/>
          </w:rPr>
          <m:t>=</m:t>
        </m:r>
        <m:f>
          <m:fPr>
            <m:ctrlPr>
              <w:rPr>
                <w:rFonts w:ascii="Cambria Math" w:hAnsi="Cambria Math"/>
                <w:sz w:val="21"/>
                <w:szCs w:val="21"/>
              </w:rPr>
            </m:ctrlPr>
          </m:fPr>
          <m:num>
            <m:sSub>
              <m:sSubPr>
                <m:ctrlPr>
                  <w:rPr>
                    <w:rFonts w:ascii="Cambria Math" w:eastAsia="Cambria Math" w:hAnsi="Cambria Math"/>
                    <w:i/>
                    <w:sz w:val="21"/>
                    <w:szCs w:val="21"/>
                  </w:rPr>
                </m:ctrlPr>
              </m:sSubPr>
              <m:e>
                <m:r>
                  <w:rPr>
                    <w:rFonts w:ascii="Cambria Math" w:hAnsi="Cambria Math"/>
                    <w:sz w:val="21"/>
                    <w:szCs w:val="21"/>
                  </w:rPr>
                  <m:t>(</m:t>
                </m:r>
                <m:r>
                  <w:rPr>
                    <w:rFonts w:ascii="Cambria Math" w:hAnsi="Cambria Math"/>
                    <w:sz w:val="21"/>
                    <w:szCs w:val="21"/>
                  </w:rPr>
                  <m:t>λ</m:t>
                </m:r>
              </m:e>
              <m:sub>
                <m:r>
                  <w:rPr>
                    <w:rFonts w:ascii="Cambria Math" w:eastAsiaTheme="minorEastAsia" w:hAnsi="Cambria Math"/>
                    <w:sz w:val="21"/>
                    <w:szCs w:val="21"/>
                  </w:rPr>
                  <m:t>i</m:t>
                </m:r>
                <m:r>
                  <w:rPr>
                    <w:rFonts w:ascii="Cambria Math" w:eastAsiaTheme="minorEastAsia" w:hAnsi="Cambria Math"/>
                    <w:sz w:val="21"/>
                    <w:szCs w:val="21"/>
                  </w:rPr>
                  <m:t>-</m:t>
                </m:r>
                <m:r>
                  <w:rPr>
                    <w:rFonts w:ascii="Cambria Math" w:eastAsiaTheme="minorEastAsia" w:hAnsi="Cambria Math"/>
                    <w:sz w:val="21"/>
                    <w:szCs w:val="21"/>
                  </w:rPr>
                  <m:t>1</m:t>
                </m:r>
              </m:sub>
            </m:sSub>
            <m:r>
              <w:rPr>
                <w:rFonts w:ascii="Cambria Math" w:eastAsia="Cambria Math" w:hAnsi="Cambria Math"/>
                <w:sz w:val="21"/>
                <w:szCs w:val="21"/>
              </w:rPr>
              <m:t>+</m:t>
            </m:r>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i</m:t>
                </m:r>
              </m:sub>
            </m:sSub>
            <m:r>
              <w:rPr>
                <w:rFonts w:ascii="Cambria Math" w:eastAsia="Cambria Math" w:hAnsi="Cambria Math"/>
                <w:sz w:val="21"/>
                <w:szCs w:val="21"/>
              </w:rPr>
              <m:t>)</m:t>
            </m:r>
          </m:num>
          <m:den>
            <m:r>
              <w:rPr>
                <w:rFonts w:ascii="Cambria Math" w:eastAsia="Cambria Math" w:hAnsi="Cambria Math"/>
                <w:sz w:val="21"/>
                <w:szCs w:val="21"/>
              </w:rPr>
              <m:t>2</m:t>
            </m:r>
          </m:den>
        </m:f>
      </m:oMath>
      <w:r>
        <w:rPr>
          <w:rFonts w:ascii="Times New Roman" w:hAnsi="Times New Roman"/>
          <w:sz w:val="21"/>
          <w:szCs w:val="21"/>
        </w:rPr>
        <w:t>………………………………………</w:t>
      </w:r>
      <w:r>
        <w:rPr>
          <w:rFonts w:ascii="Times New Roman" w:eastAsia="宋体" w:hAnsi="Times New Roman"/>
          <w:sz w:val="21"/>
          <w:szCs w:val="21"/>
          <w:lang w:val="en-US" w:eastAsia="zh-CN"/>
        </w:rPr>
        <w:t>（</w:t>
      </w:r>
      <w:r>
        <w:rPr>
          <w:rFonts w:ascii="Times New Roman" w:eastAsia="宋体" w:hAnsi="Times New Roman"/>
          <w:sz w:val="21"/>
          <w:szCs w:val="21"/>
          <w:lang w:val="en-US" w:eastAsia="zh-CN"/>
        </w:rPr>
        <w:t>H.9</w:t>
      </w:r>
      <w:r>
        <w:rPr>
          <w:rFonts w:ascii="Times New Roman" w:eastAsia="宋体" w:hAnsi="Times New Roman"/>
          <w:sz w:val="21"/>
          <w:szCs w:val="21"/>
          <w:lang w:val="en-US" w:eastAsia="zh-CN"/>
        </w:rPr>
        <w:t>）</w:t>
      </w:r>
    </w:p>
    <w:p w:rsidR="007D0A25" w:rsidRDefault="00827E7E">
      <w:pPr>
        <w:pStyle w:val="dl"/>
        <w:spacing w:after="0" w:line="360" w:lineRule="auto"/>
        <w:ind w:left="0" w:firstLine="1"/>
        <w:jc w:val="right"/>
        <w:rPr>
          <w:rFonts w:ascii="Times New Roman" w:hAnsi="Times New Roman"/>
          <w:sz w:val="21"/>
          <w:szCs w:val="21"/>
        </w:rPr>
      </w:pPr>
      <m:oMath>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i</m:t>
            </m:r>
            <m:r>
              <w:rPr>
                <w:rFonts w:ascii="Cambria Math" w:eastAsiaTheme="minorEastAsia" w:hAnsi="Cambria Math"/>
                <w:sz w:val="21"/>
                <w:szCs w:val="21"/>
              </w:rPr>
              <m:t>,</m:t>
            </m:r>
            <m:r>
              <w:rPr>
                <w:rFonts w:ascii="Cambria Math" w:eastAsiaTheme="minorEastAsia" w:hAnsi="Cambria Math"/>
                <w:sz w:val="21"/>
                <w:szCs w:val="21"/>
              </w:rPr>
              <m:t>up</m:t>
            </m:r>
          </m:sub>
        </m:sSub>
        <m:r>
          <m:rPr>
            <m:sty m:val="p"/>
          </m:rPr>
          <w:rPr>
            <w:rFonts w:ascii="Cambria Math" w:eastAsiaTheme="minorEastAsia" w:hAnsi="Cambria Math"/>
            <w:sz w:val="21"/>
            <w:szCs w:val="21"/>
          </w:rPr>
          <m:t>=</m:t>
        </m:r>
        <m:f>
          <m:fPr>
            <m:ctrlPr>
              <w:rPr>
                <w:rFonts w:ascii="Cambria Math" w:hAnsi="Cambria Math"/>
                <w:sz w:val="21"/>
                <w:szCs w:val="21"/>
              </w:rPr>
            </m:ctrlPr>
          </m:fPr>
          <m:num>
            <m:sSub>
              <m:sSubPr>
                <m:ctrlPr>
                  <w:rPr>
                    <w:rFonts w:ascii="Cambria Math" w:eastAsia="Cambria Math" w:hAnsi="Cambria Math"/>
                    <w:i/>
                    <w:sz w:val="21"/>
                    <w:szCs w:val="21"/>
                  </w:rPr>
                </m:ctrlPr>
              </m:sSubPr>
              <m:e>
                <m:r>
                  <w:rPr>
                    <w:rFonts w:ascii="Cambria Math" w:hAnsi="Cambria Math"/>
                    <w:sz w:val="21"/>
                    <w:szCs w:val="21"/>
                  </w:rPr>
                  <m:t>(</m:t>
                </m:r>
                <m:r>
                  <w:rPr>
                    <w:rFonts w:ascii="Cambria Math" w:hAnsi="Cambria Math"/>
                    <w:sz w:val="21"/>
                    <w:szCs w:val="21"/>
                  </w:rPr>
                  <m:t>λ</m:t>
                </m:r>
              </m:e>
              <m:sub>
                <m:r>
                  <w:rPr>
                    <w:rFonts w:ascii="Cambria Math" w:eastAsiaTheme="minorEastAsia" w:hAnsi="Cambria Math"/>
                    <w:sz w:val="21"/>
                    <w:szCs w:val="21"/>
                  </w:rPr>
                  <m:t>i</m:t>
                </m:r>
              </m:sub>
            </m:sSub>
            <m:r>
              <w:rPr>
                <w:rFonts w:ascii="Cambria Math" w:eastAsia="Cambria Math" w:hAnsi="Cambria Math"/>
                <w:sz w:val="21"/>
                <w:szCs w:val="21"/>
              </w:rPr>
              <m:t>+</m:t>
            </m:r>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i</m:t>
                </m:r>
                <m:r>
                  <w:rPr>
                    <w:rFonts w:ascii="Cambria Math" w:eastAsiaTheme="minorEastAsia" w:hAnsi="Cambria Math"/>
                    <w:sz w:val="21"/>
                    <w:szCs w:val="21"/>
                  </w:rPr>
                  <m:t>+1</m:t>
                </m:r>
              </m:sub>
            </m:sSub>
            <m:r>
              <w:rPr>
                <w:rFonts w:ascii="Cambria Math" w:eastAsia="Cambria Math" w:hAnsi="Cambria Math"/>
                <w:sz w:val="21"/>
                <w:szCs w:val="21"/>
              </w:rPr>
              <m:t>)</m:t>
            </m:r>
          </m:num>
          <m:den>
            <m:r>
              <w:rPr>
                <w:rFonts w:ascii="Cambria Math" w:eastAsia="Cambria Math" w:hAnsi="Cambria Math"/>
                <w:sz w:val="21"/>
                <w:szCs w:val="21"/>
              </w:rPr>
              <m:t>2</m:t>
            </m:r>
          </m:den>
        </m:f>
      </m:oMath>
      <w:r>
        <w:rPr>
          <w:rFonts w:ascii="Times New Roman" w:hAnsi="Times New Roman"/>
          <w:sz w:val="21"/>
          <w:szCs w:val="21"/>
        </w:rPr>
        <w:t xml:space="preserve"> ……………………………………</w:t>
      </w:r>
      <w:r>
        <w:rPr>
          <w:rFonts w:ascii="Times New Roman" w:eastAsia="宋体" w:hAnsi="Times New Roman"/>
          <w:sz w:val="21"/>
          <w:szCs w:val="21"/>
          <w:lang w:val="en-US" w:eastAsia="zh-CN"/>
        </w:rPr>
        <w:t>（</w:t>
      </w:r>
      <w:r>
        <w:rPr>
          <w:rFonts w:ascii="Times New Roman" w:eastAsia="宋体" w:hAnsi="Times New Roman"/>
          <w:sz w:val="21"/>
          <w:szCs w:val="21"/>
          <w:lang w:val="en-US" w:eastAsia="zh-CN"/>
        </w:rPr>
        <w:t>H.10</w:t>
      </w:r>
      <w:r>
        <w:rPr>
          <w:rFonts w:ascii="Times New Roman" w:eastAsia="宋体" w:hAnsi="Times New Roman"/>
          <w:sz w:val="21"/>
          <w:szCs w:val="21"/>
          <w:lang w:val="en-US" w:eastAsia="zh-CN"/>
        </w:rPr>
        <w:t>）</w:t>
      </w:r>
    </w:p>
    <w:p w:rsidR="007D0A25" w:rsidRDefault="00827E7E">
      <w:pPr>
        <w:pStyle w:val="afffff1"/>
        <w:spacing w:line="360" w:lineRule="auto"/>
        <w:ind w:firstLineChars="315" w:firstLine="567"/>
        <w:rPr>
          <w:rFonts w:ascii="Times New Roman"/>
          <w:sz w:val="18"/>
        </w:rPr>
      </w:pPr>
      <w:r>
        <w:rPr>
          <w:rFonts w:ascii="Times New Roman"/>
          <w:sz w:val="18"/>
        </w:rPr>
        <w:t>式中，</w:t>
      </w:r>
    </w:p>
    <w:p w:rsidR="007D0A25" w:rsidRDefault="00827E7E">
      <w:pPr>
        <w:pStyle w:val="afffff1"/>
        <w:spacing w:line="360" w:lineRule="auto"/>
        <w:ind w:firstLineChars="315" w:firstLine="567"/>
        <w:rPr>
          <w:rFonts w:ascii="Times New Roman"/>
          <w:sz w:val="18"/>
        </w:rPr>
      </w:pPr>
      <m:oMath>
        <m:r>
          <w:rPr>
            <w:rFonts w:ascii="Cambria Math" w:hAnsi="Cambria Math"/>
            <w:sz w:val="18"/>
          </w:rPr>
          <m:t>λ</m:t>
        </m:r>
        <m:r>
          <w:rPr>
            <w:rFonts w:ascii="Cambria Math" w:hAnsi="Cambria Math"/>
            <w:sz w:val="18"/>
          </w:rPr>
          <m:t xml:space="preserve"> </m:t>
        </m:r>
      </m:oMath>
      <w:r>
        <w:rPr>
          <w:rFonts w:ascii="Times New Roman"/>
          <w:sz w:val="18"/>
        </w:rPr>
        <w:t xml:space="preserve">  </w:t>
      </w:r>
      <w:r>
        <w:rPr>
          <w:rFonts w:ascii="Times New Roman"/>
          <w:sz w:val="18"/>
        </w:rPr>
        <w:t>波长，单位为纳米（</w:t>
      </w:r>
      <w:r>
        <w:rPr>
          <w:rFonts w:ascii="Times New Roman"/>
          <w:sz w:val="18"/>
        </w:rPr>
        <w:t>nm</w:t>
      </w:r>
      <w:r>
        <w:rPr>
          <w:rFonts w:ascii="Times New Roman"/>
          <w:sz w:val="18"/>
        </w:rPr>
        <w:t>）</w:t>
      </w:r>
      <w:r>
        <w:rPr>
          <w:rFonts w:ascii="Times New Roman" w:hint="eastAsia"/>
          <w:sz w:val="18"/>
        </w:rPr>
        <w:t>。</w:t>
      </w:r>
    </w:p>
    <w:p w:rsidR="007D0A25" w:rsidRDefault="00827E7E">
      <w:pPr>
        <w:pStyle w:val="afffff1"/>
        <w:spacing w:line="360" w:lineRule="auto"/>
        <w:ind w:firstLine="420"/>
        <w:rPr>
          <w:rFonts w:ascii="Times New Roman"/>
        </w:rPr>
      </w:pPr>
      <w:r>
        <w:rPr>
          <w:rFonts w:ascii="Times New Roman"/>
        </w:rPr>
        <w:t>相应地，对于</w:t>
      </w:r>
      <w:r>
        <w:rPr>
          <w:rFonts w:ascii="Times New Roman"/>
        </w:rPr>
        <w:t>1</w:t>
      </w:r>
      <m:oMath>
        <m:r>
          <m:rPr>
            <m:sty m:val="p"/>
          </m:rPr>
          <w:rPr>
            <w:rFonts w:ascii="Cambria Math" w:hAnsi="Cambria Math"/>
          </w:rPr>
          <m:t>&lt;</m:t>
        </m:r>
        <m:r>
          <w:rPr>
            <w:rFonts w:ascii="Cambria Math" w:hAnsi="Cambria Math"/>
          </w:rPr>
          <m:t>i</m:t>
        </m:r>
        <m:r>
          <w:rPr>
            <w:rFonts w:ascii="Cambria Math" w:hAnsi="Cambria Math"/>
          </w:rPr>
          <m:t>&lt;</m:t>
        </m:r>
      </m:oMath>
      <w:r>
        <w:rPr>
          <w:rFonts w:ascii="Times New Roman"/>
        </w:rPr>
        <w:t>95</w:t>
      </w:r>
    </w:p>
    <w:p w:rsidR="007D0A25" w:rsidRDefault="00827E7E">
      <w:pPr>
        <w:pStyle w:val="dl"/>
        <w:spacing w:after="0" w:line="360" w:lineRule="auto"/>
        <w:ind w:left="0" w:firstLine="1"/>
        <w:jc w:val="right"/>
        <w:rPr>
          <w:rFonts w:ascii="Times New Roman" w:hAnsi="Times New Roman"/>
          <w:sz w:val="21"/>
          <w:szCs w:val="21"/>
          <w:lang w:eastAsia="zh-CN"/>
        </w:rPr>
      </w:pPr>
      <m:oMath>
        <m:r>
          <m:rPr>
            <m:sty m:val="p"/>
          </m:rPr>
          <w:rPr>
            <w:rFonts w:ascii="Cambria Math" w:hAnsi="Cambria Math"/>
            <w:sz w:val="21"/>
            <w:szCs w:val="21"/>
          </w:rPr>
          <m:t>Δ</m:t>
        </m:r>
        <m:sSub>
          <m:sSubPr>
            <m:ctrlPr>
              <w:rPr>
                <w:rFonts w:ascii="Cambria Math" w:eastAsia="Cambria Math" w:hAnsi="Cambria Math"/>
                <w:i/>
                <w:sz w:val="21"/>
                <w:szCs w:val="21"/>
              </w:rPr>
            </m:ctrlPr>
          </m:sSubPr>
          <m:e>
            <m:r>
              <m:rPr>
                <m:sty m:val="p"/>
              </m:rPr>
              <w:rPr>
                <w:rFonts w:ascii="Cambria Math" w:hAnsi="Cambria Math"/>
                <w:sz w:val="21"/>
                <w:szCs w:val="21"/>
              </w:rPr>
              <m:t>λ</m:t>
            </m:r>
          </m:e>
          <m:sub>
            <m:r>
              <w:rPr>
                <w:rFonts w:ascii="Cambria Math" w:eastAsia="Cambria Math" w:hAnsi="Cambria Math"/>
                <w:sz w:val="21"/>
                <w:szCs w:val="21"/>
                <w:lang w:eastAsia="zh-CN"/>
              </w:rPr>
              <m:t>i</m:t>
            </m:r>
          </m:sub>
        </m:sSub>
        <m:r>
          <w:rPr>
            <w:rFonts w:ascii="Cambria Math" w:eastAsia="Cambria Math" w:hAnsi="Cambria Math"/>
            <w:sz w:val="21"/>
            <w:szCs w:val="21"/>
            <w:lang w:eastAsia="zh-CN"/>
          </w:rPr>
          <m:t>=</m:t>
        </m:r>
        <m:sSub>
          <m:sSubPr>
            <m:ctrlPr>
              <w:rPr>
                <w:rFonts w:ascii="Cambria Math" w:eastAsia="Cambria Math" w:hAnsi="Cambria Math"/>
                <w:i/>
                <w:sz w:val="21"/>
                <w:szCs w:val="21"/>
              </w:rPr>
            </m:ctrlPr>
          </m:sSubPr>
          <m:e>
            <m:r>
              <w:rPr>
                <w:rFonts w:ascii="Cambria Math" w:hAnsi="Cambria Math"/>
                <w:sz w:val="21"/>
                <w:szCs w:val="21"/>
                <w:lang w:eastAsia="zh-CN"/>
              </w:rPr>
              <m:t>λ</m:t>
            </m:r>
          </m:e>
          <m:sub>
            <m:r>
              <w:rPr>
                <w:rFonts w:ascii="Cambria Math" w:eastAsiaTheme="minorEastAsia" w:hAnsi="Cambria Math"/>
                <w:sz w:val="21"/>
                <w:szCs w:val="21"/>
                <w:lang w:eastAsia="zh-CN"/>
              </w:rPr>
              <m:t>i</m:t>
            </m:r>
            <m:r>
              <w:rPr>
                <w:rFonts w:ascii="Cambria Math" w:eastAsiaTheme="minorEastAsia" w:hAnsi="Cambria Math"/>
                <w:sz w:val="21"/>
                <w:szCs w:val="21"/>
                <w:lang w:eastAsia="zh-CN"/>
              </w:rPr>
              <m:t>,</m:t>
            </m:r>
            <m:r>
              <w:rPr>
                <w:rFonts w:ascii="Cambria Math" w:eastAsiaTheme="minorEastAsia" w:hAnsi="Cambria Math"/>
                <w:sz w:val="21"/>
                <w:szCs w:val="21"/>
                <w:lang w:eastAsia="zh-CN"/>
              </w:rPr>
              <m:t>up</m:t>
            </m:r>
          </m:sub>
        </m:sSub>
        <m:r>
          <w:rPr>
            <w:rFonts w:ascii="Cambria Math" w:eastAsia="Cambria Math" w:hAnsi="Cambria Math"/>
            <w:sz w:val="21"/>
            <w:szCs w:val="21"/>
            <w:lang w:eastAsia="zh-CN"/>
          </w:rPr>
          <m:t>-</m:t>
        </m:r>
        <m:sSub>
          <m:sSubPr>
            <m:ctrlPr>
              <w:rPr>
                <w:rFonts w:ascii="Cambria Math" w:eastAsia="Cambria Math" w:hAnsi="Cambria Math"/>
                <w:i/>
                <w:sz w:val="21"/>
                <w:szCs w:val="21"/>
              </w:rPr>
            </m:ctrlPr>
          </m:sSubPr>
          <m:e>
            <m:r>
              <w:rPr>
                <w:rFonts w:ascii="Cambria Math" w:hAnsi="Cambria Math"/>
                <w:sz w:val="21"/>
                <w:szCs w:val="21"/>
                <w:lang w:eastAsia="zh-CN"/>
              </w:rPr>
              <m:t>λ</m:t>
            </m:r>
          </m:e>
          <m:sub>
            <m:r>
              <w:rPr>
                <w:rFonts w:ascii="Cambria Math" w:eastAsiaTheme="minorEastAsia" w:hAnsi="Cambria Math"/>
                <w:sz w:val="21"/>
                <w:szCs w:val="21"/>
                <w:lang w:eastAsia="zh-CN"/>
              </w:rPr>
              <m:t>i</m:t>
            </m:r>
            <m:r>
              <w:rPr>
                <w:rFonts w:ascii="Cambria Math" w:eastAsiaTheme="minorEastAsia" w:hAnsi="Cambria Math"/>
                <w:sz w:val="21"/>
                <w:szCs w:val="21"/>
                <w:lang w:eastAsia="zh-CN"/>
              </w:rPr>
              <m:t>,</m:t>
            </m:r>
            <m:r>
              <w:rPr>
                <w:rFonts w:ascii="Cambria Math" w:eastAsiaTheme="minorEastAsia" w:hAnsi="Cambria Math"/>
                <w:sz w:val="21"/>
                <w:szCs w:val="21"/>
                <w:lang w:eastAsia="zh-CN"/>
              </w:rPr>
              <m:t>low</m:t>
            </m:r>
          </m:sub>
        </m:sSub>
        <m:r>
          <w:rPr>
            <w:rFonts w:ascii="Cambria Math" w:eastAsia="Cambria Math" w:hAnsi="Cambria Math"/>
            <w:sz w:val="21"/>
            <w:szCs w:val="21"/>
            <w:lang w:eastAsia="zh-CN"/>
          </w:rPr>
          <m:t>=</m:t>
        </m:r>
        <m:f>
          <m:fPr>
            <m:ctrlPr>
              <w:rPr>
                <w:rFonts w:ascii="Cambria Math" w:hAnsi="Cambria Math"/>
                <w:sz w:val="21"/>
                <w:szCs w:val="21"/>
              </w:rPr>
            </m:ctrlPr>
          </m:fPr>
          <m:num>
            <m:sSub>
              <m:sSubPr>
                <m:ctrlPr>
                  <w:rPr>
                    <w:rFonts w:ascii="Cambria Math" w:eastAsia="Cambria Math" w:hAnsi="Cambria Math"/>
                    <w:i/>
                    <w:sz w:val="21"/>
                    <w:szCs w:val="21"/>
                  </w:rPr>
                </m:ctrlPr>
              </m:sSubPr>
              <m:e>
                <m:r>
                  <w:rPr>
                    <w:rFonts w:ascii="Cambria Math" w:hAnsi="Cambria Math"/>
                    <w:sz w:val="21"/>
                    <w:szCs w:val="21"/>
                    <w:lang w:eastAsia="zh-CN"/>
                  </w:rPr>
                  <m:t>(</m:t>
                </m:r>
                <m:r>
                  <w:rPr>
                    <w:rFonts w:ascii="Cambria Math" w:hAnsi="Cambria Math"/>
                    <w:sz w:val="21"/>
                    <w:szCs w:val="21"/>
                    <w:lang w:eastAsia="zh-CN"/>
                  </w:rPr>
                  <m:t>λ</m:t>
                </m:r>
              </m:e>
              <m:sub>
                <m:r>
                  <w:rPr>
                    <w:rFonts w:ascii="Cambria Math" w:eastAsiaTheme="minorEastAsia" w:hAnsi="Cambria Math"/>
                    <w:sz w:val="21"/>
                    <w:szCs w:val="21"/>
                    <w:lang w:eastAsia="zh-CN"/>
                  </w:rPr>
                  <m:t>i</m:t>
                </m:r>
                <m:r>
                  <w:rPr>
                    <w:rFonts w:ascii="Cambria Math" w:eastAsiaTheme="minorEastAsia" w:hAnsi="Cambria Math"/>
                    <w:sz w:val="21"/>
                    <w:szCs w:val="21"/>
                    <w:lang w:eastAsia="zh-CN"/>
                  </w:rPr>
                  <m:t>+1</m:t>
                </m:r>
              </m:sub>
            </m:sSub>
            <m:r>
              <w:rPr>
                <w:rFonts w:ascii="Cambria Math" w:eastAsia="Cambria Math" w:hAnsi="Cambria Math"/>
                <w:sz w:val="21"/>
                <w:szCs w:val="21"/>
                <w:lang w:eastAsia="zh-CN"/>
              </w:rPr>
              <m:t>-</m:t>
            </m:r>
            <m:sSub>
              <m:sSubPr>
                <m:ctrlPr>
                  <w:rPr>
                    <w:rFonts w:ascii="Cambria Math" w:eastAsia="Cambria Math" w:hAnsi="Cambria Math"/>
                    <w:i/>
                    <w:sz w:val="21"/>
                    <w:szCs w:val="21"/>
                  </w:rPr>
                </m:ctrlPr>
              </m:sSubPr>
              <m:e>
                <m:r>
                  <w:rPr>
                    <w:rFonts w:ascii="Cambria Math" w:hAnsi="Cambria Math"/>
                    <w:sz w:val="21"/>
                    <w:szCs w:val="21"/>
                    <w:lang w:eastAsia="zh-CN"/>
                  </w:rPr>
                  <m:t>λ</m:t>
                </m:r>
              </m:e>
              <m:sub>
                <m:r>
                  <w:rPr>
                    <w:rFonts w:ascii="Cambria Math" w:eastAsiaTheme="minorEastAsia" w:hAnsi="Cambria Math"/>
                    <w:sz w:val="21"/>
                    <w:szCs w:val="21"/>
                    <w:lang w:eastAsia="zh-CN"/>
                  </w:rPr>
                  <m:t>i</m:t>
                </m:r>
                <m:r>
                  <w:rPr>
                    <w:rFonts w:ascii="Cambria Math" w:eastAsiaTheme="minorEastAsia" w:hAnsi="Cambria Math"/>
                    <w:sz w:val="21"/>
                    <w:szCs w:val="21"/>
                    <w:lang w:eastAsia="zh-CN"/>
                  </w:rPr>
                  <m:t>-</m:t>
                </m:r>
                <m:r>
                  <w:rPr>
                    <w:rFonts w:ascii="Cambria Math" w:eastAsiaTheme="minorEastAsia" w:hAnsi="Cambria Math"/>
                    <w:sz w:val="21"/>
                    <w:szCs w:val="21"/>
                    <w:lang w:eastAsia="zh-CN"/>
                  </w:rPr>
                  <m:t>1</m:t>
                </m:r>
              </m:sub>
            </m:sSub>
            <m:r>
              <w:rPr>
                <w:rFonts w:ascii="Cambria Math" w:eastAsia="Cambria Math" w:hAnsi="Cambria Math"/>
                <w:sz w:val="21"/>
                <w:szCs w:val="21"/>
                <w:lang w:eastAsia="zh-CN"/>
              </w:rPr>
              <m:t>)</m:t>
            </m:r>
          </m:num>
          <m:den>
            <m:r>
              <w:rPr>
                <w:rFonts w:ascii="Cambria Math" w:eastAsia="Cambria Math" w:hAnsi="Cambria Math"/>
                <w:sz w:val="21"/>
                <w:szCs w:val="21"/>
                <w:lang w:eastAsia="zh-CN"/>
              </w:rPr>
              <m:t>2</m:t>
            </m:r>
          </m:den>
        </m:f>
      </m:oMath>
      <w:r>
        <w:rPr>
          <w:rFonts w:ascii="Times New Roman" w:hAnsi="Times New Roman"/>
          <w:sz w:val="21"/>
          <w:szCs w:val="21"/>
          <w:lang w:eastAsia="zh-CN"/>
        </w:rPr>
        <w:t xml:space="preserve"> ………………………</w:t>
      </w:r>
      <w:r>
        <w:rPr>
          <w:rFonts w:ascii="Times New Roman" w:eastAsia="宋体" w:hAnsi="Times New Roman"/>
          <w:sz w:val="21"/>
          <w:szCs w:val="21"/>
          <w:lang w:val="en-US" w:eastAsia="zh-CN"/>
        </w:rPr>
        <w:t>（</w:t>
      </w:r>
      <w:r>
        <w:rPr>
          <w:rFonts w:ascii="Times New Roman" w:eastAsia="宋体" w:hAnsi="Times New Roman"/>
          <w:sz w:val="21"/>
          <w:szCs w:val="21"/>
          <w:lang w:val="en-US" w:eastAsia="zh-CN"/>
        </w:rPr>
        <w:t>H.11</w:t>
      </w:r>
      <w:r>
        <w:rPr>
          <w:rFonts w:ascii="Times New Roman" w:eastAsia="宋体" w:hAnsi="Times New Roman"/>
          <w:sz w:val="21"/>
          <w:szCs w:val="21"/>
          <w:lang w:val="en-US" w:eastAsia="zh-CN"/>
        </w:rPr>
        <w:t>）</w:t>
      </w:r>
    </w:p>
    <w:p w:rsidR="007D0A25" w:rsidRDefault="00827E7E">
      <w:pPr>
        <w:pStyle w:val="afffff1"/>
        <w:spacing w:line="360" w:lineRule="auto"/>
        <w:ind w:firstLine="420"/>
        <w:rPr>
          <w:rFonts w:ascii="Times New Roman"/>
        </w:rPr>
      </w:pPr>
      <w:r>
        <w:rPr>
          <w:rFonts w:ascii="Times New Roman"/>
        </w:rPr>
        <w:t>以及</w:t>
      </w:r>
    </w:p>
    <w:p w:rsidR="007D0A25" w:rsidRDefault="00827E7E">
      <w:pPr>
        <w:pStyle w:val="dl"/>
        <w:spacing w:after="0" w:line="360" w:lineRule="auto"/>
        <w:ind w:left="0" w:firstLine="1"/>
        <w:jc w:val="right"/>
        <w:rPr>
          <w:rFonts w:ascii="Times New Roman" w:hAnsi="Times New Roman"/>
          <w:sz w:val="21"/>
          <w:szCs w:val="21"/>
        </w:rPr>
      </w:pPr>
      <m:oMath>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i</m:t>
            </m:r>
            <m:r>
              <w:rPr>
                <w:rFonts w:ascii="Cambria Math" w:eastAsiaTheme="minorEastAsia" w:hAnsi="Cambria Math"/>
                <w:sz w:val="21"/>
                <w:szCs w:val="21"/>
              </w:rPr>
              <m:t>,</m:t>
            </m:r>
            <m:r>
              <w:rPr>
                <w:rFonts w:ascii="Cambria Math" w:eastAsiaTheme="minorEastAsia" w:hAnsi="Cambria Math"/>
                <w:sz w:val="21"/>
                <w:szCs w:val="21"/>
              </w:rPr>
              <m:t>up</m:t>
            </m:r>
          </m:sub>
        </m:sSub>
        <m:r>
          <w:rPr>
            <w:rFonts w:ascii="Cambria Math" w:eastAsia="Cambria Math" w:hAnsi="Cambria Math"/>
            <w:sz w:val="21"/>
            <w:szCs w:val="21"/>
          </w:rPr>
          <m:t>=</m:t>
        </m:r>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i</m:t>
            </m:r>
            <m:r>
              <w:rPr>
                <w:rFonts w:ascii="Cambria Math" w:eastAsiaTheme="minorEastAsia" w:hAnsi="Cambria Math"/>
                <w:sz w:val="21"/>
                <w:szCs w:val="21"/>
              </w:rPr>
              <m:t>+1,</m:t>
            </m:r>
            <m:r>
              <w:rPr>
                <w:rFonts w:ascii="Cambria Math" w:eastAsiaTheme="minorEastAsia" w:hAnsi="Cambria Math"/>
                <w:sz w:val="21"/>
                <w:szCs w:val="21"/>
              </w:rPr>
              <m:t>low</m:t>
            </m:r>
            <m:r>
              <w:rPr>
                <w:rFonts w:ascii="Cambria Math" w:eastAsiaTheme="minorEastAsia" w:hAnsi="Cambria Math"/>
                <w:sz w:val="21"/>
                <w:szCs w:val="21"/>
              </w:rPr>
              <m:t xml:space="preserve"> </m:t>
            </m:r>
          </m:sub>
        </m:sSub>
      </m:oMath>
      <w:r>
        <w:rPr>
          <w:rFonts w:ascii="Times New Roman" w:hAnsi="Times New Roman"/>
          <w:sz w:val="21"/>
          <w:szCs w:val="21"/>
        </w:rPr>
        <w:t>……………………………………</w:t>
      </w:r>
      <w:r>
        <w:rPr>
          <w:rFonts w:ascii="Times New Roman" w:eastAsia="宋体" w:hAnsi="Times New Roman"/>
          <w:sz w:val="21"/>
          <w:szCs w:val="21"/>
          <w:lang w:val="en-US" w:eastAsia="zh-CN"/>
        </w:rPr>
        <w:t>（</w:t>
      </w:r>
      <w:r>
        <w:rPr>
          <w:rFonts w:ascii="Times New Roman" w:eastAsia="宋体" w:hAnsi="Times New Roman"/>
          <w:sz w:val="21"/>
          <w:szCs w:val="21"/>
          <w:lang w:val="en-US" w:eastAsia="zh-CN"/>
        </w:rPr>
        <w:t>H.12</w:t>
      </w:r>
      <w:r>
        <w:rPr>
          <w:rFonts w:ascii="Times New Roman" w:eastAsia="宋体" w:hAnsi="Times New Roman"/>
          <w:sz w:val="21"/>
          <w:szCs w:val="21"/>
          <w:lang w:val="en-US" w:eastAsia="zh-CN"/>
        </w:rPr>
        <w:t>）</w:t>
      </w:r>
    </w:p>
    <w:p w:rsidR="007D0A25" w:rsidRDefault="00827E7E">
      <w:pPr>
        <w:pStyle w:val="afffff1"/>
        <w:spacing w:line="360" w:lineRule="auto"/>
        <w:ind w:firstLineChars="315" w:firstLine="567"/>
        <w:rPr>
          <w:rFonts w:ascii="Cambria Math" w:hAnsi="Cambria Math"/>
          <w:sz w:val="18"/>
          <w:szCs w:val="18"/>
        </w:rPr>
      </w:pPr>
      <w:r>
        <w:rPr>
          <w:rFonts w:ascii="Cambria Math" w:hAnsi="Cambria Math"/>
          <w:sz w:val="18"/>
          <w:szCs w:val="18"/>
        </w:rPr>
        <w:t>式中，</w:t>
      </w:r>
    </w:p>
    <w:p w:rsidR="007D0A25" w:rsidRDefault="00827E7E">
      <w:pPr>
        <w:pStyle w:val="afffff1"/>
        <w:spacing w:line="360" w:lineRule="auto"/>
        <w:ind w:firstLineChars="315" w:firstLine="567"/>
        <w:rPr>
          <w:rFonts w:ascii="Times New Roman"/>
          <w:sz w:val="18"/>
          <w:szCs w:val="18"/>
        </w:rPr>
      </w:pPr>
      <m:oMath>
        <m:r>
          <m:rPr>
            <m:sty m:val="p"/>
          </m:rPr>
          <w:rPr>
            <w:rFonts w:ascii="Cambria Math" w:hAnsi="Cambria Math"/>
            <w:sz w:val="18"/>
            <w:szCs w:val="18"/>
          </w:rPr>
          <m:t>Δλ</m:t>
        </m:r>
      </m:oMath>
      <w:r>
        <w:rPr>
          <w:rFonts w:ascii="Times New Roman"/>
          <w:sz w:val="18"/>
          <w:szCs w:val="18"/>
        </w:rPr>
        <w:t xml:space="preserve"> </w:t>
      </w:r>
      <w:r>
        <w:rPr>
          <w:rFonts w:ascii="Times New Roman"/>
          <w:sz w:val="18"/>
          <w:szCs w:val="18"/>
        </w:rPr>
        <w:t>波长间隔，单位为纳米（</w:t>
      </w:r>
      <w:r>
        <w:rPr>
          <w:rFonts w:ascii="Times New Roman"/>
          <w:sz w:val="18"/>
          <w:szCs w:val="18"/>
        </w:rPr>
        <w:t>nm</w:t>
      </w:r>
      <w:r>
        <w:rPr>
          <w:rFonts w:ascii="Times New Roman"/>
          <w:sz w:val="18"/>
          <w:szCs w:val="18"/>
        </w:rPr>
        <w:t>）</w:t>
      </w:r>
      <w:r>
        <w:rPr>
          <w:rFonts w:ascii="Times New Roman" w:hint="eastAsia"/>
          <w:sz w:val="18"/>
          <w:szCs w:val="18"/>
        </w:rPr>
        <w:t>。</w:t>
      </w:r>
    </w:p>
    <w:p w:rsidR="007D0A25" w:rsidRDefault="00827E7E">
      <w:pPr>
        <w:pStyle w:val="afffff1"/>
        <w:spacing w:line="360" w:lineRule="auto"/>
        <w:ind w:firstLine="420"/>
        <w:rPr>
          <w:rFonts w:ascii="Times New Roman"/>
          <w:sz w:val="20"/>
          <w:lang w:val="en-GB"/>
        </w:rPr>
      </w:pPr>
      <w:r>
        <w:rPr>
          <w:rFonts w:ascii="Times New Roman"/>
        </w:rPr>
        <w:t>对于</w:t>
      </w:r>
      <m:oMath>
        <m:r>
          <w:rPr>
            <w:rFonts w:ascii="Cambria Math" w:hAnsi="Cambria Math"/>
          </w:rPr>
          <m:t>i</m:t>
        </m:r>
        <m:r>
          <w:rPr>
            <w:rFonts w:ascii="Cambria Math" w:hAnsi="Cambria Math"/>
          </w:rPr>
          <m:t>=1</m:t>
        </m:r>
      </m:oMath>
      <w:r>
        <w:rPr>
          <w:rFonts w:ascii="Times New Roman"/>
        </w:rPr>
        <w:t>，设</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1,</m:t>
            </m:r>
            <m:r>
              <w:rPr>
                <w:rFonts w:ascii="Cambria Math" w:eastAsiaTheme="minorEastAsia" w:hAnsi="Cambria Math"/>
                <w:sz w:val="20"/>
                <w:lang w:val="en-GB"/>
              </w:rPr>
              <m:t>low</m:t>
            </m:r>
            <m:r>
              <w:rPr>
                <w:rFonts w:ascii="Cambria Math" w:eastAsiaTheme="minorEastAsia" w:hAnsi="Cambria Math"/>
                <w:sz w:val="20"/>
                <w:lang w:val="en-GB"/>
              </w:rPr>
              <m:t xml:space="preserve"> </m:t>
            </m:r>
          </m:sub>
        </m:sSub>
      </m:oMath>
      <w:r>
        <w:rPr>
          <w:rFonts w:ascii="Times New Roman"/>
          <w:sz w:val="20"/>
          <w:lang w:val="en-GB"/>
        </w:rPr>
        <w:t>等于</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1</m:t>
            </m:r>
          </m:sub>
        </m:sSub>
      </m:oMath>
      <w:r>
        <w:rPr>
          <w:rFonts w:ascii="Times New Roman"/>
          <w:sz w:val="20"/>
          <w:lang w:val="en-GB"/>
        </w:rPr>
        <w:t>,</w:t>
      </w:r>
      <w:r>
        <w:rPr>
          <w:rFonts w:ascii="Times New Roman"/>
          <w:sz w:val="20"/>
          <w:lang w:val="en-GB"/>
        </w:rPr>
        <w:t>则式（</w:t>
      </w:r>
      <w:r>
        <w:rPr>
          <w:rFonts w:ascii="Times New Roman"/>
          <w:sz w:val="20"/>
          <w:lang w:val="en-GB"/>
        </w:rPr>
        <w:t>H.12</w:t>
      </w:r>
      <w:r>
        <w:rPr>
          <w:rFonts w:ascii="Times New Roman"/>
          <w:sz w:val="20"/>
          <w:lang w:val="en-GB"/>
        </w:rPr>
        <w:t>）适用</w:t>
      </w:r>
    </w:p>
    <w:p w:rsidR="007D0A25" w:rsidRDefault="00827E7E">
      <w:pPr>
        <w:pStyle w:val="dl"/>
        <w:spacing w:after="0" w:line="360" w:lineRule="auto"/>
        <w:ind w:left="0" w:firstLine="1"/>
        <w:jc w:val="right"/>
        <w:rPr>
          <w:rFonts w:ascii="Times New Roman" w:hAnsi="Times New Roman"/>
          <w:sz w:val="21"/>
          <w:szCs w:val="21"/>
        </w:rPr>
      </w:pPr>
      <m:oMath>
        <m:r>
          <m:rPr>
            <m:sty m:val="p"/>
          </m:rPr>
          <w:rPr>
            <w:rFonts w:ascii="Cambria Math" w:hAnsi="Cambria Math"/>
            <w:sz w:val="21"/>
            <w:szCs w:val="21"/>
          </w:rPr>
          <m:t>Δ</m:t>
        </m:r>
        <m:sSub>
          <m:sSubPr>
            <m:ctrlPr>
              <w:rPr>
                <w:rFonts w:ascii="Cambria Math" w:eastAsia="Cambria Math" w:hAnsi="Cambria Math"/>
                <w:i/>
                <w:sz w:val="21"/>
                <w:szCs w:val="21"/>
              </w:rPr>
            </m:ctrlPr>
          </m:sSubPr>
          <m:e>
            <m:r>
              <m:rPr>
                <m:sty m:val="p"/>
              </m:rPr>
              <w:rPr>
                <w:rFonts w:ascii="Cambria Math" w:hAnsi="Cambria Math"/>
                <w:sz w:val="21"/>
                <w:szCs w:val="21"/>
              </w:rPr>
              <m:t>λ</m:t>
            </m:r>
          </m:e>
          <m:sub>
            <m:r>
              <w:rPr>
                <w:rFonts w:ascii="Cambria Math" w:eastAsia="Cambria Math" w:hAnsi="Cambria Math"/>
                <w:sz w:val="21"/>
                <w:szCs w:val="21"/>
              </w:rPr>
              <m:t>1</m:t>
            </m:r>
          </m:sub>
        </m:sSub>
        <m:r>
          <w:rPr>
            <w:rFonts w:ascii="Cambria Math" w:eastAsia="Cambria Math" w:hAnsi="Cambria Math"/>
            <w:sz w:val="21"/>
            <w:szCs w:val="21"/>
          </w:rPr>
          <m:t>=</m:t>
        </m:r>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Cambria Math" w:hAnsi="Cambria Math"/>
                <w:sz w:val="21"/>
                <w:szCs w:val="21"/>
              </w:rPr>
              <m:t>1</m:t>
            </m:r>
            <m:r>
              <w:rPr>
                <w:rFonts w:ascii="Cambria Math" w:eastAsiaTheme="minorEastAsia" w:hAnsi="Cambria Math"/>
                <w:sz w:val="21"/>
                <w:szCs w:val="21"/>
              </w:rPr>
              <m:t>,</m:t>
            </m:r>
            <m:r>
              <w:rPr>
                <w:rFonts w:ascii="Cambria Math" w:eastAsiaTheme="minorEastAsia" w:hAnsi="Cambria Math"/>
                <w:sz w:val="21"/>
                <w:szCs w:val="21"/>
              </w:rPr>
              <m:t>up</m:t>
            </m:r>
          </m:sub>
        </m:sSub>
        <m:r>
          <w:rPr>
            <w:rFonts w:ascii="Cambria Math" w:eastAsia="Cambria Math" w:hAnsi="Cambria Math"/>
            <w:sz w:val="21"/>
            <w:szCs w:val="21"/>
          </w:rPr>
          <m:t>-</m:t>
        </m:r>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1</m:t>
            </m:r>
          </m:sub>
        </m:sSub>
        <m:r>
          <w:rPr>
            <w:rFonts w:ascii="Cambria Math" w:eastAsia="Cambria Math" w:hAnsi="Cambria Math"/>
            <w:sz w:val="21"/>
            <w:szCs w:val="21"/>
          </w:rPr>
          <m:t>=</m:t>
        </m:r>
        <m:f>
          <m:fPr>
            <m:ctrlPr>
              <w:rPr>
                <w:rFonts w:ascii="Cambria Math" w:hAnsi="Cambria Math"/>
                <w:sz w:val="21"/>
                <w:szCs w:val="21"/>
              </w:rPr>
            </m:ctrlPr>
          </m:fPr>
          <m:num>
            <m:sSub>
              <m:sSubPr>
                <m:ctrlPr>
                  <w:rPr>
                    <w:rFonts w:ascii="Cambria Math" w:eastAsia="Cambria Math" w:hAnsi="Cambria Math"/>
                    <w:i/>
                    <w:sz w:val="21"/>
                    <w:szCs w:val="21"/>
                  </w:rPr>
                </m:ctrlPr>
              </m:sSubPr>
              <m:e>
                <m:r>
                  <w:rPr>
                    <w:rFonts w:ascii="Cambria Math" w:hAnsi="Cambria Math"/>
                    <w:sz w:val="21"/>
                    <w:szCs w:val="21"/>
                  </w:rPr>
                  <m:t>(</m:t>
                </m:r>
                <m:r>
                  <w:rPr>
                    <w:rFonts w:ascii="Cambria Math" w:hAnsi="Cambria Math"/>
                    <w:sz w:val="21"/>
                    <w:szCs w:val="21"/>
                  </w:rPr>
                  <m:t>λ</m:t>
                </m:r>
              </m:e>
              <m:sub>
                <m:r>
                  <w:rPr>
                    <w:rFonts w:ascii="Cambria Math" w:eastAsia="Cambria Math" w:hAnsi="Cambria Math"/>
                    <w:sz w:val="21"/>
                    <w:szCs w:val="21"/>
                  </w:rPr>
                  <m:t>2</m:t>
                </m:r>
              </m:sub>
            </m:sSub>
            <m:r>
              <w:rPr>
                <w:rFonts w:ascii="Cambria Math" w:eastAsia="Cambria Math" w:hAnsi="Cambria Math"/>
                <w:sz w:val="21"/>
                <w:szCs w:val="21"/>
              </w:rPr>
              <m:t>-</m:t>
            </m:r>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1</m:t>
                </m:r>
              </m:sub>
            </m:sSub>
            <m:r>
              <w:rPr>
                <w:rFonts w:ascii="Cambria Math" w:eastAsia="Cambria Math" w:hAnsi="Cambria Math"/>
                <w:sz w:val="21"/>
                <w:szCs w:val="21"/>
              </w:rPr>
              <m:t>)</m:t>
            </m:r>
          </m:num>
          <m:den>
            <m:r>
              <w:rPr>
                <w:rFonts w:ascii="Cambria Math" w:eastAsia="Cambria Math" w:hAnsi="Cambria Math"/>
                <w:sz w:val="21"/>
                <w:szCs w:val="21"/>
              </w:rPr>
              <m:t>2</m:t>
            </m:r>
          </m:den>
        </m:f>
      </m:oMath>
      <w:r>
        <w:rPr>
          <w:rFonts w:ascii="Times New Roman" w:hAnsi="Times New Roman"/>
          <w:sz w:val="21"/>
          <w:szCs w:val="21"/>
        </w:rPr>
        <w:t xml:space="preserve">  ……………………………</w:t>
      </w:r>
      <w:r>
        <w:rPr>
          <w:rFonts w:ascii="Times New Roman" w:eastAsia="宋体" w:hAnsi="Times New Roman"/>
          <w:sz w:val="21"/>
          <w:szCs w:val="21"/>
          <w:lang w:val="en-US" w:eastAsia="zh-CN"/>
        </w:rPr>
        <w:t>（</w:t>
      </w:r>
      <w:r>
        <w:rPr>
          <w:rFonts w:ascii="Times New Roman" w:eastAsia="宋体" w:hAnsi="Times New Roman"/>
          <w:sz w:val="21"/>
          <w:szCs w:val="21"/>
          <w:lang w:val="en-US" w:eastAsia="zh-CN"/>
        </w:rPr>
        <w:t>H.9</w:t>
      </w:r>
      <w:r>
        <w:rPr>
          <w:rFonts w:ascii="Times New Roman" w:eastAsia="宋体" w:hAnsi="Times New Roman"/>
          <w:sz w:val="21"/>
          <w:szCs w:val="21"/>
          <w:lang w:val="en-US" w:eastAsia="zh-CN"/>
        </w:rPr>
        <w:t>）</w:t>
      </w:r>
    </w:p>
    <w:p w:rsidR="007D0A25" w:rsidRDefault="00827E7E">
      <w:pPr>
        <w:pStyle w:val="afffff1"/>
        <w:spacing w:line="360" w:lineRule="auto"/>
        <w:ind w:firstLine="420"/>
        <w:rPr>
          <w:rFonts w:ascii="Times New Roman"/>
          <w:sz w:val="20"/>
          <w:lang w:val="en-GB"/>
        </w:rPr>
      </w:pPr>
      <w:r>
        <w:rPr>
          <w:rFonts w:ascii="Times New Roman"/>
        </w:rPr>
        <w:t>对于</w:t>
      </w:r>
      <m:oMath>
        <m:r>
          <w:rPr>
            <w:rFonts w:ascii="Cambria Math" w:hAnsi="Cambria Math"/>
          </w:rPr>
          <m:t>i</m:t>
        </m:r>
        <m:r>
          <w:rPr>
            <w:rFonts w:ascii="Cambria Math" w:hAnsi="Cambria Math"/>
          </w:rPr>
          <m:t>=95</m:t>
        </m:r>
      </m:oMath>
      <w:r>
        <w:rPr>
          <w:rFonts w:ascii="Times New Roman"/>
        </w:rPr>
        <w:t>，设</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95,</m:t>
            </m:r>
            <m:r>
              <w:rPr>
                <w:rFonts w:ascii="Cambria Math" w:eastAsiaTheme="minorEastAsia" w:hAnsi="Cambria Math"/>
                <w:sz w:val="20"/>
                <w:lang w:val="en-GB"/>
              </w:rPr>
              <m:t>up</m:t>
            </m:r>
            <m:r>
              <w:rPr>
                <w:rFonts w:ascii="Cambria Math" w:eastAsiaTheme="minorEastAsia" w:hAnsi="Cambria Math"/>
                <w:sz w:val="20"/>
                <w:lang w:val="en-GB"/>
              </w:rPr>
              <m:t xml:space="preserve"> </m:t>
            </m:r>
          </m:sub>
        </m:sSub>
      </m:oMath>
      <w:r>
        <w:rPr>
          <w:rFonts w:ascii="Times New Roman"/>
          <w:sz w:val="20"/>
          <w:lang w:val="en-GB"/>
        </w:rPr>
        <w:t>等于</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95</m:t>
            </m:r>
          </m:sub>
        </m:sSub>
      </m:oMath>
      <w:r>
        <w:rPr>
          <w:rFonts w:ascii="Times New Roman"/>
          <w:sz w:val="20"/>
          <w:lang w:val="en-GB"/>
        </w:rPr>
        <w:t>,</w:t>
      </w:r>
      <w:r>
        <w:rPr>
          <w:rFonts w:ascii="Times New Roman"/>
          <w:sz w:val="20"/>
          <w:lang w:val="en-GB"/>
        </w:rPr>
        <w:t>则式（</w:t>
      </w:r>
      <w:r>
        <w:rPr>
          <w:rFonts w:ascii="Times New Roman"/>
          <w:sz w:val="20"/>
          <w:lang w:val="en-GB"/>
        </w:rPr>
        <w:t>H.14</w:t>
      </w:r>
      <w:r>
        <w:rPr>
          <w:rFonts w:ascii="Times New Roman"/>
          <w:sz w:val="20"/>
          <w:lang w:val="en-GB"/>
        </w:rPr>
        <w:t>）适用</w:t>
      </w:r>
    </w:p>
    <w:p w:rsidR="007D0A25" w:rsidRDefault="00827E7E">
      <w:pPr>
        <w:pStyle w:val="dl"/>
        <w:spacing w:after="0" w:line="360" w:lineRule="auto"/>
        <w:ind w:left="0" w:firstLine="1"/>
        <w:jc w:val="right"/>
        <w:rPr>
          <w:rFonts w:ascii="Times New Roman" w:hAnsi="Times New Roman"/>
          <w:sz w:val="21"/>
          <w:szCs w:val="21"/>
        </w:rPr>
      </w:pPr>
      <m:oMath>
        <m:r>
          <m:rPr>
            <m:sty m:val="p"/>
          </m:rPr>
          <w:rPr>
            <w:rFonts w:ascii="Cambria Math" w:hAnsi="Cambria Math"/>
            <w:sz w:val="21"/>
            <w:szCs w:val="21"/>
          </w:rPr>
          <m:t>Δ</m:t>
        </m:r>
        <m:sSub>
          <m:sSubPr>
            <m:ctrlPr>
              <w:rPr>
                <w:rFonts w:ascii="Cambria Math" w:eastAsia="Cambria Math" w:hAnsi="Cambria Math"/>
                <w:i/>
                <w:sz w:val="21"/>
                <w:szCs w:val="21"/>
              </w:rPr>
            </m:ctrlPr>
          </m:sSubPr>
          <m:e>
            <m:r>
              <m:rPr>
                <m:sty m:val="p"/>
              </m:rPr>
              <w:rPr>
                <w:rFonts w:ascii="Cambria Math" w:hAnsi="Cambria Math"/>
                <w:sz w:val="21"/>
                <w:szCs w:val="21"/>
              </w:rPr>
              <m:t>λ</m:t>
            </m:r>
          </m:e>
          <m:sub>
            <m:r>
              <w:rPr>
                <w:rFonts w:ascii="Cambria Math" w:eastAsia="Cambria Math" w:hAnsi="Cambria Math"/>
                <w:sz w:val="21"/>
                <w:szCs w:val="21"/>
              </w:rPr>
              <m:t>95</m:t>
            </m:r>
          </m:sub>
        </m:sSub>
        <m:r>
          <w:rPr>
            <w:rFonts w:ascii="Cambria Math" w:eastAsia="Cambria Math" w:hAnsi="Cambria Math"/>
            <w:sz w:val="21"/>
            <w:szCs w:val="21"/>
          </w:rPr>
          <m:t>=</m:t>
        </m:r>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Cambria Math" w:hAnsi="Cambria Math"/>
                <w:sz w:val="21"/>
                <w:szCs w:val="21"/>
              </w:rPr>
              <m:t>95</m:t>
            </m:r>
          </m:sub>
        </m:sSub>
        <m:r>
          <w:rPr>
            <w:rFonts w:ascii="Cambria Math" w:eastAsia="Cambria Math" w:hAnsi="Cambria Math"/>
            <w:sz w:val="21"/>
            <w:szCs w:val="21"/>
          </w:rPr>
          <m:t>-</m:t>
        </m:r>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Cambria Math" w:hAnsi="Cambria Math"/>
                <w:sz w:val="21"/>
                <w:szCs w:val="21"/>
              </w:rPr>
              <m:t>95,</m:t>
            </m:r>
            <m:r>
              <w:rPr>
                <w:rFonts w:ascii="Cambria Math" w:eastAsia="Cambria Math" w:hAnsi="Cambria Math"/>
                <w:sz w:val="21"/>
                <w:szCs w:val="21"/>
              </w:rPr>
              <m:t>low</m:t>
            </m:r>
          </m:sub>
        </m:sSub>
        <m:r>
          <w:rPr>
            <w:rFonts w:ascii="Cambria Math" w:eastAsia="Cambria Math" w:hAnsi="Cambria Math"/>
            <w:sz w:val="21"/>
            <w:szCs w:val="21"/>
          </w:rPr>
          <m:t>=</m:t>
        </m:r>
        <m:f>
          <m:fPr>
            <m:ctrlPr>
              <w:rPr>
                <w:rFonts w:ascii="Cambria Math" w:hAnsi="Cambria Math"/>
                <w:sz w:val="21"/>
                <w:szCs w:val="21"/>
              </w:rPr>
            </m:ctrlPr>
          </m:fPr>
          <m:num>
            <m:sSub>
              <m:sSubPr>
                <m:ctrlPr>
                  <w:rPr>
                    <w:rFonts w:ascii="Cambria Math" w:eastAsia="Cambria Math" w:hAnsi="Cambria Math"/>
                    <w:i/>
                    <w:sz w:val="21"/>
                    <w:szCs w:val="21"/>
                  </w:rPr>
                </m:ctrlPr>
              </m:sSubPr>
              <m:e>
                <m:r>
                  <w:rPr>
                    <w:rFonts w:ascii="Cambria Math" w:hAnsi="Cambria Math"/>
                    <w:sz w:val="21"/>
                    <w:szCs w:val="21"/>
                  </w:rPr>
                  <m:t>(</m:t>
                </m:r>
                <m:r>
                  <w:rPr>
                    <w:rFonts w:ascii="Cambria Math" w:hAnsi="Cambria Math"/>
                    <w:sz w:val="21"/>
                    <w:szCs w:val="21"/>
                  </w:rPr>
                  <m:t>λ</m:t>
                </m:r>
              </m:e>
              <m:sub>
                <m:r>
                  <w:rPr>
                    <w:rFonts w:ascii="Cambria Math" w:eastAsia="Cambria Math" w:hAnsi="Cambria Math"/>
                    <w:sz w:val="21"/>
                    <w:szCs w:val="21"/>
                  </w:rPr>
                  <m:t>95</m:t>
                </m:r>
              </m:sub>
            </m:sSub>
            <m:r>
              <w:rPr>
                <w:rFonts w:ascii="Cambria Math" w:eastAsia="Cambria Math" w:hAnsi="Cambria Math"/>
                <w:sz w:val="21"/>
                <w:szCs w:val="21"/>
              </w:rPr>
              <m:t>-</m:t>
            </m:r>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94</m:t>
                </m:r>
              </m:sub>
            </m:sSub>
            <m:r>
              <w:rPr>
                <w:rFonts w:ascii="Cambria Math" w:eastAsia="Cambria Math" w:hAnsi="Cambria Math"/>
                <w:sz w:val="21"/>
                <w:szCs w:val="21"/>
              </w:rPr>
              <m:t>)</m:t>
            </m:r>
          </m:num>
          <m:den>
            <m:r>
              <w:rPr>
                <w:rFonts w:ascii="Cambria Math" w:eastAsia="Cambria Math" w:hAnsi="Cambria Math"/>
                <w:sz w:val="21"/>
                <w:szCs w:val="21"/>
              </w:rPr>
              <m:t>2</m:t>
            </m:r>
          </m:den>
        </m:f>
      </m:oMath>
      <w:r>
        <w:rPr>
          <w:rFonts w:ascii="Times New Roman" w:hAnsi="Times New Roman"/>
          <w:sz w:val="21"/>
          <w:szCs w:val="21"/>
        </w:rPr>
        <w:t xml:space="preserve"> ………………………</w:t>
      </w:r>
      <w:r>
        <w:rPr>
          <w:rFonts w:ascii="Times New Roman" w:eastAsia="宋体" w:hAnsi="Times New Roman"/>
          <w:sz w:val="21"/>
          <w:szCs w:val="21"/>
          <w:lang w:val="en-US" w:eastAsia="zh-CN"/>
        </w:rPr>
        <w:t>（</w:t>
      </w:r>
      <w:r>
        <w:rPr>
          <w:rFonts w:ascii="Times New Roman" w:eastAsia="宋体" w:hAnsi="Times New Roman"/>
          <w:sz w:val="21"/>
          <w:szCs w:val="21"/>
          <w:lang w:val="en-US" w:eastAsia="zh-CN"/>
        </w:rPr>
        <w:t>H.14</w:t>
      </w:r>
      <w:r>
        <w:rPr>
          <w:rFonts w:ascii="Times New Roman" w:eastAsia="宋体" w:hAnsi="Times New Roman"/>
          <w:sz w:val="21"/>
          <w:szCs w:val="21"/>
          <w:lang w:val="en-US" w:eastAsia="zh-CN"/>
        </w:rPr>
        <w:t>）</w:t>
      </w:r>
    </w:p>
    <w:p w:rsidR="007D0A25" w:rsidRDefault="00827E7E">
      <w:pPr>
        <w:pStyle w:val="afffff1"/>
        <w:spacing w:line="360" w:lineRule="auto"/>
        <w:ind w:firstLine="420"/>
        <w:rPr>
          <w:rFonts w:ascii="Times New Roman"/>
        </w:rPr>
      </w:pPr>
      <w:r>
        <w:rPr>
          <w:rFonts w:ascii="Times New Roman"/>
        </w:rPr>
        <w:t>为了保持太阳光模拟器的光谱特征，太阳光模拟器相对光谱辐照度值需在</w:t>
      </w:r>
      <w:r>
        <w:rPr>
          <w:rFonts w:ascii="Times New Roman"/>
        </w:rPr>
        <w:t>300nm</w:t>
      </w:r>
      <w:r>
        <w:rPr>
          <w:rFonts w:ascii="Times New Roman"/>
        </w:rPr>
        <w:t>至</w:t>
      </w:r>
      <w:r>
        <w:rPr>
          <w:rFonts w:ascii="Times New Roman"/>
        </w:rPr>
        <w:t>2500nm</w:t>
      </w:r>
      <w:r>
        <w:rPr>
          <w:rFonts w:ascii="Times New Roman"/>
        </w:rPr>
        <w:t>的光谱范围内，以</w:t>
      </w:r>
      <w:r>
        <w:rPr>
          <w:rFonts w:ascii="Times New Roman"/>
        </w:rPr>
        <w:t>5nm</w:t>
      </w:r>
      <w:r>
        <w:rPr>
          <w:rFonts w:ascii="Times New Roman"/>
        </w:rPr>
        <w:t>光谱间隔条件下获得。</w:t>
      </w:r>
    </w:p>
    <w:p w:rsidR="007D0A25" w:rsidRDefault="00827E7E">
      <w:pPr>
        <w:pStyle w:val="afffff1"/>
        <w:spacing w:line="360" w:lineRule="auto"/>
        <w:ind w:firstLine="420"/>
        <w:rPr>
          <w:rFonts w:ascii="Times New Roman"/>
        </w:rPr>
      </w:pPr>
      <w:r>
        <w:rPr>
          <w:rFonts w:ascii="Times New Roman"/>
        </w:rPr>
        <w:t>假设一组太阳光模拟器相对光谱辐照数据为</w:t>
      </w:r>
      <w:bookmarkStart w:id="123" w:name="_Hlk140830533"/>
      <m:oMath>
        <m:sSub>
          <m:sSubPr>
            <m:ctrlPr>
              <w:rPr>
                <w:rFonts w:ascii="Cambria Math" w:eastAsia="Cambria Math" w:hAnsi="Cambria Math"/>
                <w:i/>
                <w:sz w:val="20"/>
                <w:lang w:val="en-GB"/>
              </w:rPr>
            </m:ctrlPr>
          </m:sSubPr>
          <m:e>
            <m:r>
              <w:rPr>
                <w:rFonts w:ascii="Cambria Math" w:hAnsi="Cambria Math"/>
              </w:rPr>
              <m:t>E</m:t>
            </m:r>
          </m:e>
          <m:sub>
            <m:r>
              <w:rPr>
                <w:rFonts w:ascii="Cambria Math" w:eastAsiaTheme="minorEastAsia" w:hAnsi="Cambria Math"/>
                <w:sz w:val="20"/>
                <w:lang w:val="en-GB"/>
              </w:rPr>
              <m:t>sim</m:t>
            </m:r>
          </m:sub>
        </m:sSub>
        <m:d>
          <m:dPr>
            <m:ctrlPr>
              <w:rPr>
                <w:rFonts w:ascii="Cambria Math" w:eastAsia="Cambria Math" w:hAnsi="Cambria Math"/>
                <w:i/>
                <w:sz w:val="20"/>
                <w:lang w:val="en-GB"/>
              </w:rPr>
            </m:ctrlPr>
          </m:dPr>
          <m:e>
            <m:sSub>
              <m:sSubPr>
                <m:ctrlPr>
                  <w:rPr>
                    <w:rFonts w:ascii="Cambria Math" w:eastAsia="Cambria Math" w:hAnsi="Cambria Math"/>
                    <w:i/>
                    <w:sz w:val="20"/>
                    <w:lang w:val="en-GB"/>
                  </w:rPr>
                </m:ctrlPr>
              </m:sSubPr>
              <m:e>
                <m:r>
                  <w:rPr>
                    <w:rFonts w:ascii="Cambria Math" w:hAnsi="Cambria Math"/>
                  </w:rPr>
                  <m:t>λ</m:t>
                </m:r>
              </m:e>
              <m:sub>
                <m:r>
                  <w:rPr>
                    <w:rFonts w:ascii="Cambria Math" w:eastAsia="Cambria Math" w:hAnsi="Cambria Math"/>
                    <w:sz w:val="20"/>
                    <w:lang w:val="en-GB"/>
                  </w:rPr>
                  <m:t>i</m:t>
                </m:r>
              </m:sub>
            </m:sSub>
          </m:e>
        </m:d>
      </m:oMath>
      <w:bookmarkEnd w:id="123"/>
      <w:r>
        <w:rPr>
          <w:rFonts w:ascii="Times New Roman"/>
          <w:sz w:val="20"/>
          <w:lang w:val="en-GB"/>
        </w:rPr>
        <w:t>，</w:t>
      </w:r>
      <w:r>
        <w:rPr>
          <w:rFonts w:ascii="Times New Roman"/>
        </w:rPr>
        <w:t>单位为</w:t>
      </w:r>
      <w:r>
        <w:rPr>
          <w:rFonts w:ascii="Times New Roman"/>
        </w:rPr>
        <w:t>W/(m</w:t>
      </w:r>
      <w:r>
        <w:rPr>
          <w:rFonts w:ascii="Times New Roman"/>
          <w:vertAlign w:val="superscript"/>
        </w:rPr>
        <w:t>2</w:t>
      </w:r>
      <w:r>
        <w:rPr>
          <w:rFonts w:ascii="Times New Roman"/>
        </w:rPr>
        <w:t>·nm)</w:t>
      </w:r>
      <w:r>
        <w:rPr>
          <w:rFonts w:ascii="Times New Roman"/>
        </w:rPr>
        <w:t>，波长间隔为</w:t>
      </w:r>
      <w:r>
        <w:rPr>
          <w:rFonts w:ascii="Times New Roman"/>
        </w:rPr>
        <w:t>5nm</w:t>
      </w:r>
      <w:r>
        <w:rPr>
          <w:rFonts w:ascii="Times New Roman"/>
        </w:rPr>
        <w:t>时，数据组包括了</w:t>
      </w:r>
      <w:r>
        <w:rPr>
          <w:rFonts w:ascii="Times New Roman"/>
        </w:rPr>
        <w:t>441</w:t>
      </w:r>
      <w:r>
        <w:rPr>
          <w:rFonts w:ascii="Times New Roman"/>
        </w:rPr>
        <w:t>波长间隔的波长值</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k</m:t>
            </m:r>
          </m:sub>
        </m:sSub>
      </m:oMath>
      <w:r>
        <w:rPr>
          <w:rFonts w:ascii="Times New Roman"/>
          <w:sz w:val="20"/>
          <w:lang w:val="en-GB"/>
        </w:rPr>
        <w:t>，其中</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1</m:t>
            </m:r>
          </m:sub>
        </m:sSub>
        <m:r>
          <w:rPr>
            <w:rFonts w:ascii="Cambria Math" w:eastAsia="Cambria Math" w:hAnsi="Cambria Math"/>
            <w:sz w:val="20"/>
            <w:lang w:val="en-GB"/>
          </w:rPr>
          <m:t>=300</m:t>
        </m:r>
        <m:r>
          <w:rPr>
            <w:rFonts w:ascii="Cambria Math" w:eastAsiaTheme="minorEastAsia" w:hAnsi="Cambria Math"/>
            <w:sz w:val="20"/>
            <w:lang w:val="en-GB"/>
          </w:rPr>
          <m:t>nm</m:t>
        </m:r>
      </m:oMath>
      <w:r>
        <w:rPr>
          <w:rFonts w:ascii="Times New Roman"/>
          <w:sz w:val="20"/>
          <w:lang w:val="en-GB"/>
        </w:rPr>
        <w:t>,</w:t>
      </w:r>
      <m:oMath>
        <m:r>
          <w:rPr>
            <w:rFonts w:ascii="Cambria Math" w:eastAsia="Cambria Math" w:hAnsi="Cambria Math"/>
            <w:sz w:val="20"/>
            <w:lang w:val="en-GB"/>
          </w:rPr>
          <m:t xml:space="preserve"> </m:t>
        </m:r>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441</m:t>
            </m:r>
          </m:sub>
        </m:sSub>
        <m:r>
          <w:rPr>
            <w:rFonts w:ascii="Cambria Math" w:eastAsia="Cambria Math" w:hAnsi="Cambria Math"/>
            <w:sz w:val="20"/>
            <w:lang w:val="en-GB"/>
          </w:rPr>
          <m:t>=2500</m:t>
        </m:r>
        <m:r>
          <w:rPr>
            <w:rFonts w:ascii="Cambria Math" w:eastAsia="Cambria Math" w:hAnsi="Cambria Math"/>
            <w:sz w:val="20"/>
            <w:lang w:val="en-GB"/>
          </w:rPr>
          <m:t>n</m:t>
        </m:r>
        <m:r>
          <w:rPr>
            <w:rFonts w:ascii="Cambria Math" w:eastAsiaTheme="minorEastAsia" w:hAnsi="Cambria Math"/>
            <w:sz w:val="20"/>
            <w:lang w:val="en-GB"/>
          </w:rPr>
          <m:t>m</m:t>
        </m:r>
      </m:oMath>
      <w:r>
        <w:rPr>
          <w:rFonts w:ascii="Times New Roman"/>
          <w:sz w:val="20"/>
          <w:lang w:val="en-GB"/>
        </w:rPr>
        <w:t>。这组</w:t>
      </w:r>
      <w:r>
        <w:rPr>
          <w:rFonts w:ascii="Times New Roman"/>
        </w:rPr>
        <w:t>波长值</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k</m:t>
            </m:r>
          </m:sub>
        </m:sSub>
      </m:oMath>
      <w:r>
        <w:rPr>
          <w:rFonts w:ascii="Times New Roman"/>
          <w:sz w:val="20"/>
          <w:lang w:val="en-GB"/>
        </w:rPr>
        <w:t>的集合包括了所有</w:t>
      </w:r>
      <w:r>
        <w:rPr>
          <w:rFonts w:ascii="Times New Roman"/>
          <w:sz w:val="20"/>
          <w:lang w:val="en-GB"/>
        </w:rPr>
        <w:t>95</w:t>
      </w:r>
      <w:r>
        <w:rPr>
          <w:rFonts w:ascii="Times New Roman"/>
          <w:sz w:val="20"/>
          <w:lang w:val="en-GB"/>
        </w:rPr>
        <w:t>个波长值</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i</m:t>
            </m:r>
          </m:sub>
        </m:sSub>
      </m:oMath>
      <w:r>
        <w:rPr>
          <w:rFonts w:ascii="Times New Roman"/>
          <w:sz w:val="20"/>
          <w:lang w:val="en-GB"/>
        </w:rPr>
        <w:t>。如果</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k</m:t>
            </m:r>
          </m:sub>
        </m:sSub>
      </m:oMath>
      <w:r>
        <w:rPr>
          <w:rFonts w:ascii="Times New Roman"/>
          <w:sz w:val="20"/>
          <w:lang w:val="en-GB"/>
        </w:rPr>
        <w:t>的数组不包括如式（</w:t>
      </w:r>
      <w:r>
        <w:rPr>
          <w:rFonts w:ascii="Times New Roman"/>
          <w:sz w:val="20"/>
          <w:lang w:val="en-GB"/>
        </w:rPr>
        <w:t>H.9</w:t>
      </w:r>
      <w:r>
        <w:rPr>
          <w:rFonts w:ascii="Times New Roman"/>
          <w:sz w:val="20"/>
          <w:lang w:val="en-GB"/>
        </w:rPr>
        <w:t>）和式（</w:t>
      </w:r>
      <w:r>
        <w:rPr>
          <w:rFonts w:ascii="Times New Roman"/>
          <w:sz w:val="20"/>
          <w:lang w:val="en-GB"/>
        </w:rPr>
        <w:t>H.10</w:t>
      </w:r>
      <w:r>
        <w:rPr>
          <w:rFonts w:ascii="Times New Roman"/>
          <w:sz w:val="20"/>
          <w:lang w:val="en-GB"/>
        </w:rPr>
        <w:t>）给定的</w:t>
      </w:r>
      <w:r>
        <w:rPr>
          <w:rFonts w:ascii="Times New Roman"/>
        </w:rPr>
        <w:t>波长值</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i</m:t>
            </m:r>
            <m:r>
              <w:rPr>
                <w:rFonts w:ascii="Cambria Math" w:eastAsiaTheme="minorEastAsia" w:hAnsi="Cambria Math"/>
                <w:sz w:val="20"/>
                <w:lang w:val="en-GB"/>
              </w:rPr>
              <m:t>,</m:t>
            </m:r>
            <m:r>
              <w:rPr>
                <w:rFonts w:ascii="Cambria Math" w:eastAsiaTheme="minorEastAsia" w:hAnsi="Cambria Math"/>
                <w:sz w:val="20"/>
                <w:lang w:val="en-GB"/>
              </w:rPr>
              <m:t>low</m:t>
            </m:r>
            <m:r>
              <w:rPr>
                <w:rFonts w:ascii="Cambria Math" w:eastAsiaTheme="minorEastAsia" w:hAnsi="Cambria Math"/>
                <w:sz w:val="20"/>
                <w:lang w:val="en-GB"/>
              </w:rPr>
              <m:t xml:space="preserve"> </m:t>
            </m:r>
          </m:sub>
        </m:sSub>
      </m:oMath>
      <w:r>
        <w:rPr>
          <w:rFonts w:ascii="Times New Roman"/>
          <w:sz w:val="20"/>
          <w:lang w:val="en-GB"/>
        </w:rPr>
        <w:t>和</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i</m:t>
            </m:r>
            <m:r>
              <w:rPr>
                <w:rFonts w:ascii="Cambria Math" w:eastAsiaTheme="minorEastAsia" w:hAnsi="Cambria Math"/>
                <w:sz w:val="20"/>
                <w:lang w:val="en-GB"/>
              </w:rPr>
              <m:t>,</m:t>
            </m:r>
            <m:r>
              <w:rPr>
                <w:rFonts w:ascii="Cambria Math" w:eastAsiaTheme="minorEastAsia" w:hAnsi="Cambria Math"/>
                <w:sz w:val="20"/>
                <w:lang w:val="en-GB"/>
              </w:rPr>
              <m:t>up</m:t>
            </m:r>
          </m:sub>
        </m:sSub>
      </m:oMath>
      <w:r>
        <w:rPr>
          <w:rFonts w:ascii="Times New Roman"/>
        </w:rPr>
        <w:t>,</w:t>
      </w:r>
    </w:p>
    <w:p w:rsidR="007D0A25" w:rsidRDefault="00827E7E">
      <w:pPr>
        <w:spacing w:line="360" w:lineRule="auto"/>
        <w:rPr>
          <w:rFonts w:ascii="Times New Roman" w:hAnsi="Times New Roman"/>
        </w:rPr>
      </w:pPr>
      <w:r>
        <w:rPr>
          <w:rFonts w:ascii="Times New Roman" w:hAnsi="Times New Roman"/>
        </w:rPr>
        <w:t>则在小于和大于</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i</m:t>
            </m:r>
            <m:r>
              <w:rPr>
                <w:rFonts w:ascii="Cambria Math" w:eastAsiaTheme="minorEastAsia" w:hAnsi="Cambria Math"/>
                <w:sz w:val="20"/>
                <w:lang w:val="en-GB"/>
              </w:rPr>
              <m:t>,</m:t>
            </m:r>
            <m:r>
              <w:rPr>
                <w:rFonts w:ascii="Cambria Math" w:eastAsiaTheme="minorEastAsia" w:hAnsi="Cambria Math"/>
                <w:sz w:val="20"/>
                <w:lang w:val="en-GB"/>
              </w:rPr>
              <m:t>low</m:t>
            </m:r>
            <m:r>
              <w:rPr>
                <w:rFonts w:ascii="Cambria Math" w:eastAsiaTheme="minorEastAsia" w:hAnsi="Cambria Math"/>
                <w:sz w:val="20"/>
                <w:lang w:val="en-GB"/>
              </w:rPr>
              <m:t xml:space="preserve"> </m:t>
            </m:r>
          </m:sub>
        </m:sSub>
      </m:oMath>
      <w:r>
        <w:rPr>
          <w:rFonts w:ascii="Times New Roman" w:hAnsi="Times New Roman"/>
          <w:sz w:val="20"/>
          <w:lang w:val="en-GB"/>
        </w:rPr>
        <w:t>或</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i</m:t>
            </m:r>
            <m:r>
              <w:rPr>
                <w:rFonts w:ascii="Cambria Math" w:eastAsiaTheme="minorEastAsia" w:hAnsi="Cambria Math"/>
                <w:sz w:val="20"/>
                <w:lang w:val="en-GB"/>
              </w:rPr>
              <m:t>,</m:t>
            </m:r>
            <m:r>
              <w:rPr>
                <w:rFonts w:ascii="Cambria Math" w:eastAsiaTheme="minorEastAsia" w:hAnsi="Cambria Math"/>
                <w:sz w:val="20"/>
                <w:lang w:val="en-GB"/>
              </w:rPr>
              <m:t>up</m:t>
            </m:r>
            <m:r>
              <w:rPr>
                <w:rFonts w:ascii="Cambria Math" w:eastAsiaTheme="minorEastAsia" w:hAnsi="Cambria Math"/>
                <w:sz w:val="20"/>
                <w:lang w:val="en-GB"/>
              </w:rPr>
              <m:t xml:space="preserve"> </m:t>
            </m:r>
          </m:sub>
        </m:sSub>
      </m:oMath>
      <w:r>
        <w:rPr>
          <w:rFonts w:ascii="Times New Roman" w:hAnsi="Times New Roman"/>
          <w:sz w:val="20"/>
          <w:lang w:val="en-GB"/>
        </w:rPr>
        <w:t>之间最为相近两点间的</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k</m:t>
            </m:r>
          </m:sub>
        </m:sSub>
      </m:oMath>
      <w:r>
        <w:rPr>
          <w:rFonts w:ascii="Times New Roman" w:hAnsi="Times New Roman"/>
        </w:rPr>
        <w:t>处所对应的</w:t>
      </w:r>
      <m:oMath>
        <m:sSub>
          <m:sSubPr>
            <m:ctrlPr>
              <w:rPr>
                <w:rFonts w:ascii="Cambria Math" w:eastAsia="Cambria Math" w:hAnsi="Cambria Math"/>
                <w:i/>
                <w:sz w:val="20"/>
                <w:lang w:val="en-GB"/>
              </w:rPr>
            </m:ctrlPr>
          </m:sSubPr>
          <m:e>
            <m:r>
              <w:rPr>
                <w:rFonts w:ascii="Cambria Math" w:hAnsi="Cambria Math"/>
              </w:rPr>
              <m:t>E</m:t>
            </m:r>
          </m:e>
          <m:sub>
            <m:r>
              <w:rPr>
                <w:rFonts w:ascii="Cambria Math" w:eastAsiaTheme="minorEastAsia" w:hAnsi="Cambria Math"/>
                <w:sz w:val="20"/>
                <w:lang w:val="en-GB"/>
              </w:rPr>
              <m:t>sim</m:t>
            </m:r>
          </m:sub>
        </m:sSub>
        <m:d>
          <m:dPr>
            <m:ctrlPr>
              <w:rPr>
                <w:rFonts w:ascii="Cambria Math" w:eastAsia="Cambria Math" w:hAnsi="Cambria Math"/>
                <w:i/>
                <w:sz w:val="20"/>
                <w:lang w:val="en-GB"/>
              </w:rPr>
            </m:ctrlPr>
          </m:dPr>
          <m:e>
            <m:sSub>
              <m:sSubPr>
                <m:ctrlPr>
                  <w:rPr>
                    <w:rFonts w:ascii="Cambria Math" w:eastAsia="Cambria Math" w:hAnsi="Cambria Math"/>
                    <w:i/>
                    <w:sz w:val="20"/>
                    <w:lang w:val="en-GB"/>
                  </w:rPr>
                </m:ctrlPr>
              </m:sSubPr>
              <m:e>
                <m:r>
                  <w:rPr>
                    <w:rFonts w:ascii="Cambria Math" w:hAnsi="Cambria Math"/>
                  </w:rPr>
                  <m:t>λ</m:t>
                </m:r>
              </m:e>
              <m:sub>
                <m:r>
                  <w:rPr>
                    <w:rFonts w:ascii="Cambria Math" w:eastAsia="Cambria Math" w:hAnsi="Cambria Math"/>
                    <w:sz w:val="20"/>
                    <w:lang w:val="en-GB"/>
                  </w:rPr>
                  <m:t>i</m:t>
                </m:r>
                <m:r>
                  <w:rPr>
                    <w:rFonts w:ascii="Cambria Math" w:eastAsia="Cambria Math" w:hAnsi="Cambria Math"/>
                    <w:sz w:val="20"/>
                    <w:lang w:val="en-GB"/>
                  </w:rPr>
                  <m:t>,</m:t>
                </m:r>
                <m:r>
                  <w:rPr>
                    <w:rFonts w:ascii="Cambria Math" w:eastAsia="Cambria Math" w:hAnsi="Cambria Math"/>
                    <w:sz w:val="20"/>
                    <w:lang w:val="en-GB"/>
                  </w:rPr>
                  <m:t>low</m:t>
                </m:r>
              </m:sub>
            </m:sSub>
          </m:e>
        </m:d>
      </m:oMath>
      <w:r>
        <w:rPr>
          <w:rFonts w:ascii="Times New Roman" w:hAnsi="Times New Roman"/>
          <w:sz w:val="20"/>
          <w:lang w:val="en-GB"/>
        </w:rPr>
        <w:t>和</w:t>
      </w:r>
      <m:oMath>
        <m:sSub>
          <m:sSubPr>
            <m:ctrlPr>
              <w:rPr>
                <w:rFonts w:ascii="Cambria Math" w:eastAsia="Cambria Math" w:hAnsi="Cambria Math"/>
                <w:i/>
                <w:sz w:val="20"/>
                <w:lang w:val="en-GB"/>
              </w:rPr>
            </m:ctrlPr>
          </m:sSubPr>
          <m:e>
            <m:r>
              <w:rPr>
                <w:rFonts w:ascii="Cambria Math" w:hAnsi="Cambria Math"/>
              </w:rPr>
              <m:t>E</m:t>
            </m:r>
          </m:e>
          <m:sub>
            <m:r>
              <w:rPr>
                <w:rFonts w:ascii="Cambria Math" w:eastAsiaTheme="minorEastAsia" w:hAnsi="Cambria Math"/>
                <w:sz w:val="20"/>
                <w:lang w:val="en-GB"/>
              </w:rPr>
              <m:t>sim</m:t>
            </m:r>
          </m:sub>
        </m:sSub>
        <m:d>
          <m:dPr>
            <m:ctrlPr>
              <w:rPr>
                <w:rFonts w:ascii="Cambria Math" w:eastAsia="Cambria Math" w:hAnsi="Cambria Math"/>
                <w:i/>
                <w:sz w:val="20"/>
                <w:lang w:val="en-GB"/>
              </w:rPr>
            </m:ctrlPr>
          </m:dPr>
          <m:e>
            <m:sSub>
              <m:sSubPr>
                <m:ctrlPr>
                  <w:rPr>
                    <w:rFonts w:ascii="Cambria Math" w:eastAsia="Cambria Math" w:hAnsi="Cambria Math"/>
                    <w:i/>
                    <w:sz w:val="20"/>
                    <w:lang w:val="en-GB"/>
                  </w:rPr>
                </m:ctrlPr>
              </m:sSubPr>
              <m:e>
                <m:r>
                  <w:rPr>
                    <w:rFonts w:ascii="Cambria Math" w:hAnsi="Cambria Math"/>
                  </w:rPr>
                  <m:t>λ</m:t>
                </m:r>
              </m:e>
              <m:sub>
                <m:r>
                  <w:rPr>
                    <w:rFonts w:ascii="Cambria Math" w:eastAsia="Cambria Math" w:hAnsi="Cambria Math"/>
                    <w:sz w:val="20"/>
                    <w:lang w:val="en-GB"/>
                  </w:rPr>
                  <m:t>i</m:t>
                </m:r>
                <m:r>
                  <w:rPr>
                    <w:rFonts w:ascii="Cambria Math" w:eastAsia="Cambria Math" w:hAnsi="Cambria Math"/>
                    <w:sz w:val="20"/>
                    <w:lang w:val="en-GB"/>
                  </w:rPr>
                  <m:t>,</m:t>
                </m:r>
                <m:r>
                  <w:rPr>
                    <w:rFonts w:ascii="Cambria Math" w:eastAsiaTheme="minorEastAsia" w:hAnsi="Cambria Math"/>
                    <w:sz w:val="20"/>
                    <w:lang w:val="en-GB"/>
                  </w:rPr>
                  <m:t>up</m:t>
                </m:r>
              </m:sub>
            </m:sSub>
          </m:e>
        </m:d>
      </m:oMath>
      <w:r>
        <w:rPr>
          <w:rFonts w:ascii="Times New Roman" w:hAnsi="Times New Roman"/>
        </w:rPr>
        <w:t>通过线性差值法计算得出。如上所述，设</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1,</m:t>
            </m:r>
            <m:r>
              <w:rPr>
                <w:rFonts w:ascii="Cambria Math" w:eastAsiaTheme="minorEastAsia" w:hAnsi="Cambria Math"/>
                <w:sz w:val="20"/>
                <w:lang w:val="en-GB"/>
              </w:rPr>
              <m:t>low</m:t>
            </m:r>
            <m:r>
              <w:rPr>
                <w:rFonts w:ascii="Cambria Math" w:eastAsiaTheme="minorEastAsia" w:hAnsi="Cambria Math"/>
                <w:sz w:val="20"/>
                <w:lang w:val="en-GB"/>
              </w:rPr>
              <m:t xml:space="preserve"> </m:t>
            </m:r>
          </m:sub>
        </m:sSub>
      </m:oMath>
      <w:r>
        <w:rPr>
          <w:rFonts w:ascii="Times New Roman" w:hAnsi="Times New Roman"/>
          <w:sz w:val="20"/>
          <w:lang w:val="en-GB"/>
        </w:rPr>
        <w:t>等于</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1</m:t>
            </m:r>
          </m:sub>
        </m:sSub>
      </m:oMath>
      <w:r>
        <w:rPr>
          <w:rFonts w:ascii="Times New Roman" w:hAnsi="Times New Roman"/>
        </w:rPr>
        <w:t>，</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95,</m:t>
            </m:r>
            <m:r>
              <w:rPr>
                <w:rFonts w:ascii="Cambria Math" w:eastAsiaTheme="minorEastAsia" w:hAnsi="Cambria Math"/>
                <w:sz w:val="20"/>
                <w:lang w:val="en-GB"/>
              </w:rPr>
              <m:t>up</m:t>
            </m:r>
            <m:r>
              <w:rPr>
                <w:rFonts w:ascii="Cambria Math" w:eastAsiaTheme="minorEastAsia" w:hAnsi="Cambria Math"/>
                <w:sz w:val="20"/>
                <w:lang w:val="en-GB"/>
              </w:rPr>
              <m:t xml:space="preserve"> </m:t>
            </m:r>
          </m:sub>
        </m:sSub>
      </m:oMath>
      <w:r>
        <w:rPr>
          <w:rFonts w:ascii="Times New Roman" w:hAnsi="Times New Roman"/>
          <w:sz w:val="20"/>
          <w:lang w:val="en-GB"/>
        </w:rPr>
        <w:t>等于</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95</m:t>
            </m:r>
          </m:sub>
        </m:sSub>
      </m:oMath>
      <w:r>
        <w:rPr>
          <w:rFonts w:ascii="Times New Roman" w:hAnsi="Times New Roman"/>
          <w:sz w:val="20"/>
          <w:lang w:val="en-GB"/>
        </w:rPr>
        <w:t>。</w:t>
      </w:r>
    </w:p>
    <w:p w:rsidR="007D0A25" w:rsidRDefault="00827E7E">
      <w:pPr>
        <w:pStyle w:val="afffff1"/>
        <w:spacing w:line="360" w:lineRule="auto"/>
        <w:ind w:firstLineChars="195" w:firstLine="409"/>
        <w:rPr>
          <w:rFonts w:ascii="Times New Roman"/>
        </w:rPr>
      </w:pPr>
      <w:r>
        <w:rPr>
          <w:rFonts w:ascii="Times New Roman"/>
        </w:rPr>
        <w:t>为求出</w:t>
      </w:r>
      <m:oMath>
        <m:sSub>
          <m:sSubPr>
            <m:ctrlPr>
              <w:rPr>
                <w:rFonts w:ascii="Cambria Math" w:eastAsia="Cambria Math" w:hAnsi="Cambria Math"/>
                <w:i/>
                <w:sz w:val="20"/>
                <w:lang w:val="en-GB"/>
              </w:rPr>
            </m:ctrlPr>
          </m:sSubPr>
          <m:e>
            <m:r>
              <w:rPr>
                <w:rFonts w:ascii="Cambria Math" w:hAnsi="Cambria Math"/>
              </w:rPr>
              <m:t>E</m:t>
            </m:r>
          </m:e>
          <m:sub>
            <m:r>
              <w:rPr>
                <w:rFonts w:ascii="Cambria Math" w:eastAsiaTheme="minorEastAsia" w:hAnsi="Cambria Math"/>
                <w:sz w:val="20"/>
                <w:lang w:val="en-GB"/>
              </w:rPr>
              <m:t>sim</m:t>
            </m:r>
          </m:sub>
        </m:sSub>
        <m:d>
          <m:dPr>
            <m:ctrlPr>
              <w:rPr>
                <w:rFonts w:ascii="Cambria Math" w:eastAsia="Cambria Math" w:hAnsi="Cambria Math"/>
                <w:i/>
                <w:sz w:val="20"/>
                <w:lang w:val="en-GB"/>
              </w:rPr>
            </m:ctrlPr>
          </m:dPr>
          <m:e>
            <m:sSub>
              <m:sSubPr>
                <m:ctrlPr>
                  <w:rPr>
                    <w:rFonts w:ascii="Cambria Math" w:eastAsia="Cambria Math" w:hAnsi="Cambria Math"/>
                    <w:i/>
                    <w:sz w:val="20"/>
                    <w:lang w:val="en-GB"/>
                  </w:rPr>
                </m:ctrlPr>
              </m:sSubPr>
              <m:e>
                <m:r>
                  <w:rPr>
                    <w:rFonts w:ascii="Cambria Math" w:hAnsi="Cambria Math"/>
                  </w:rPr>
                  <m:t>λ</m:t>
                </m:r>
              </m:e>
              <m:sub>
                <m:r>
                  <w:rPr>
                    <w:rFonts w:ascii="Cambria Math" w:eastAsia="Cambria Math" w:hAnsi="Cambria Math"/>
                    <w:sz w:val="20"/>
                    <w:lang w:val="en-GB"/>
                  </w:rPr>
                  <m:t>i</m:t>
                </m:r>
              </m:sub>
            </m:sSub>
          </m:e>
        </m:d>
        <m:r>
          <m:rPr>
            <m:sty m:val="p"/>
          </m:rPr>
          <w:rPr>
            <w:rFonts w:ascii="Cambria Math" w:hAnsi="Cambria Math"/>
          </w:rPr>
          <m:t>Δ</m:t>
        </m:r>
        <m:sSub>
          <m:sSubPr>
            <m:ctrlPr>
              <w:rPr>
                <w:rFonts w:ascii="Cambria Math" w:eastAsia="Cambria Math" w:hAnsi="Cambria Math"/>
                <w:i/>
                <w:sz w:val="20"/>
                <w:lang w:val="en-GB"/>
              </w:rPr>
            </m:ctrlPr>
          </m:sSubPr>
          <m:e>
            <m:r>
              <m:rPr>
                <m:sty m:val="p"/>
              </m:rPr>
              <w:rPr>
                <w:rFonts w:ascii="Cambria Math" w:hAnsi="Cambria Math"/>
              </w:rPr>
              <m:t>λ</m:t>
            </m:r>
          </m:e>
          <m:sub>
            <m:r>
              <w:rPr>
                <w:rFonts w:ascii="Cambria Math" w:eastAsiaTheme="minorEastAsia" w:hAnsi="Cambria Math"/>
                <w:sz w:val="20"/>
                <w:lang w:val="en-GB"/>
              </w:rPr>
              <m:t>i</m:t>
            </m:r>
          </m:sub>
        </m:sSub>
      </m:oMath>
      <w:r>
        <w:rPr>
          <w:rFonts w:ascii="Times New Roman"/>
          <w:sz w:val="20"/>
          <w:lang w:val="en-GB"/>
        </w:rPr>
        <w:t>用于代替</w:t>
      </w:r>
      <w:r>
        <w:rPr>
          <w:rFonts w:ascii="Times New Roman"/>
        </w:rPr>
        <w:t>ISO 9050:2003</w:t>
      </w:r>
      <w:r>
        <w:rPr>
          <w:rFonts w:ascii="Times New Roman"/>
        </w:rPr>
        <w:t>中的</w:t>
      </w:r>
      <m:oMath>
        <m:sSub>
          <m:sSubPr>
            <m:ctrlPr>
              <w:rPr>
                <w:rFonts w:ascii="Cambria Math" w:eastAsia="Cambria Math" w:hAnsi="Cambria Math"/>
                <w:i/>
                <w:sz w:val="20"/>
                <w:lang w:val="en-GB"/>
              </w:rPr>
            </m:ctrlPr>
          </m:sSubPr>
          <m:e>
            <m:r>
              <w:rPr>
                <w:rFonts w:ascii="Cambria Math" w:hAnsi="Cambria Math"/>
              </w:rPr>
              <m:t>S</m:t>
            </m:r>
          </m:e>
          <m:sub>
            <m:r>
              <w:rPr>
                <w:rFonts w:ascii="Cambria Math" w:hAnsi="Cambria Math"/>
              </w:rPr>
              <m:t>λ</m:t>
            </m:r>
            <m:r>
              <w:rPr>
                <w:rFonts w:ascii="Cambria Math" w:hAnsi="Cambria Math"/>
              </w:rPr>
              <m:t>,</m:t>
            </m:r>
            <m:r>
              <w:rPr>
                <w:rFonts w:ascii="Cambria Math" w:hAnsi="Cambria Math"/>
              </w:rPr>
              <m:t>i</m:t>
            </m:r>
          </m:sub>
        </m:sSub>
        <m:r>
          <m:rPr>
            <m:sty m:val="p"/>
          </m:rPr>
          <w:rPr>
            <w:rFonts w:ascii="Cambria Math" w:hAnsi="Cambria Math"/>
          </w:rPr>
          <m:t>Δ</m:t>
        </m:r>
        <m:sSub>
          <m:sSubPr>
            <m:ctrlPr>
              <w:rPr>
                <w:rFonts w:ascii="Cambria Math" w:eastAsia="Cambria Math" w:hAnsi="Cambria Math"/>
                <w:i/>
                <w:sz w:val="20"/>
                <w:lang w:val="en-GB"/>
              </w:rPr>
            </m:ctrlPr>
          </m:sSubPr>
          <m:e>
            <m:r>
              <m:rPr>
                <m:sty m:val="p"/>
              </m:rPr>
              <w:rPr>
                <w:rFonts w:ascii="Cambria Math" w:hAnsi="Cambria Math"/>
              </w:rPr>
              <m:t>λ</m:t>
            </m:r>
          </m:e>
          <m:sub>
            <m:r>
              <w:rPr>
                <w:rFonts w:ascii="Cambria Math" w:eastAsiaTheme="minorEastAsia" w:hAnsi="Cambria Math"/>
                <w:sz w:val="20"/>
                <w:lang w:val="en-GB"/>
              </w:rPr>
              <m:t>i</m:t>
            </m:r>
          </m:sub>
        </m:sSub>
      </m:oMath>
      <w:r>
        <w:rPr>
          <w:rFonts w:ascii="Times New Roman"/>
        </w:rPr>
        <w:t>，宜根据梯形法则计算上述给定波长区间</w:t>
      </w:r>
      <m:oMath>
        <m:r>
          <m:rPr>
            <m:sty m:val="p"/>
          </m:rPr>
          <w:rPr>
            <w:rFonts w:ascii="Cambria Math" w:hAnsi="Cambria Math"/>
          </w:rPr>
          <m:t>Δ</m:t>
        </m:r>
        <m:sSub>
          <m:sSubPr>
            <m:ctrlPr>
              <w:rPr>
                <w:rFonts w:ascii="Cambria Math" w:eastAsia="Cambria Math" w:hAnsi="Cambria Math"/>
                <w:i/>
                <w:sz w:val="20"/>
                <w:lang w:val="en-GB"/>
              </w:rPr>
            </m:ctrlPr>
          </m:sSubPr>
          <m:e>
            <m:r>
              <m:rPr>
                <m:sty m:val="p"/>
              </m:rPr>
              <w:rPr>
                <w:rFonts w:ascii="Cambria Math" w:hAnsi="Cambria Math"/>
              </w:rPr>
              <m:t>λ</m:t>
            </m:r>
          </m:e>
          <m:sub>
            <m:r>
              <w:rPr>
                <w:rFonts w:ascii="Cambria Math" w:eastAsiaTheme="minorEastAsia" w:hAnsi="Cambria Math"/>
                <w:sz w:val="20"/>
                <w:lang w:val="en-GB"/>
              </w:rPr>
              <m:t>i</m:t>
            </m:r>
          </m:sub>
        </m:sSub>
      </m:oMath>
      <w:r>
        <w:rPr>
          <w:rFonts w:ascii="Times New Roman"/>
        </w:rPr>
        <w:t>内</w:t>
      </w:r>
      <m:oMath>
        <m:sSub>
          <m:sSubPr>
            <m:ctrlPr>
              <w:rPr>
                <w:rFonts w:ascii="Cambria Math" w:eastAsia="Cambria Math" w:hAnsi="Cambria Math"/>
                <w:i/>
                <w:sz w:val="20"/>
                <w:lang w:val="en-GB"/>
              </w:rPr>
            </m:ctrlPr>
          </m:sSubPr>
          <m:e>
            <m:r>
              <w:rPr>
                <w:rFonts w:ascii="Cambria Math" w:hAnsi="Cambria Math"/>
              </w:rPr>
              <m:t>E</m:t>
            </m:r>
          </m:e>
          <m:sub>
            <m:r>
              <w:rPr>
                <w:rFonts w:ascii="Cambria Math" w:eastAsiaTheme="minorEastAsia" w:hAnsi="Cambria Math"/>
                <w:sz w:val="20"/>
                <w:lang w:val="en-GB"/>
              </w:rPr>
              <m:t>sim</m:t>
            </m:r>
          </m:sub>
        </m:sSub>
        <m:d>
          <m:dPr>
            <m:ctrlPr>
              <w:rPr>
                <w:rFonts w:ascii="Cambria Math" w:eastAsia="Cambria Math" w:hAnsi="Cambria Math"/>
                <w:i/>
                <w:sz w:val="20"/>
                <w:lang w:val="en-GB"/>
              </w:rPr>
            </m:ctrlPr>
          </m:dPr>
          <m:e>
            <m:sSub>
              <m:sSubPr>
                <m:ctrlPr>
                  <w:rPr>
                    <w:rFonts w:ascii="Cambria Math" w:eastAsia="Cambria Math" w:hAnsi="Cambria Math"/>
                    <w:i/>
                    <w:sz w:val="20"/>
                    <w:lang w:val="en-GB"/>
                  </w:rPr>
                </m:ctrlPr>
              </m:sSubPr>
              <m:e>
                <m:r>
                  <w:rPr>
                    <w:rFonts w:ascii="Cambria Math" w:hAnsi="Cambria Math"/>
                  </w:rPr>
                  <m:t>λ</m:t>
                </m:r>
              </m:e>
              <m:sub>
                <m:r>
                  <w:rPr>
                    <w:rFonts w:ascii="Cambria Math" w:eastAsia="Cambria Math" w:hAnsi="Cambria Math"/>
                    <w:sz w:val="20"/>
                    <w:lang w:val="en-GB"/>
                  </w:rPr>
                  <m:t>i</m:t>
                </m:r>
              </m:sub>
            </m:sSub>
          </m:e>
        </m:d>
        <m:r>
          <m:rPr>
            <m:sty m:val="p"/>
          </m:rPr>
          <w:rPr>
            <w:rFonts w:ascii="Cambria Math" w:hAnsi="Cambria Math"/>
          </w:rPr>
          <m:t>Δ</m:t>
        </m:r>
        <m:sSub>
          <m:sSubPr>
            <m:ctrlPr>
              <w:rPr>
                <w:rFonts w:ascii="Cambria Math" w:eastAsia="Cambria Math" w:hAnsi="Cambria Math"/>
                <w:i/>
                <w:sz w:val="20"/>
                <w:lang w:val="en-GB"/>
              </w:rPr>
            </m:ctrlPr>
          </m:sSubPr>
          <m:e>
            <m:r>
              <m:rPr>
                <m:sty m:val="p"/>
              </m:rPr>
              <w:rPr>
                <w:rFonts w:ascii="Cambria Math" w:hAnsi="Cambria Math"/>
              </w:rPr>
              <m:t>λ</m:t>
            </m:r>
          </m:e>
          <m:sub>
            <m:r>
              <w:rPr>
                <w:rFonts w:ascii="Cambria Math" w:eastAsiaTheme="minorEastAsia" w:hAnsi="Cambria Math"/>
                <w:sz w:val="20"/>
                <w:lang w:val="en-GB"/>
              </w:rPr>
              <m:t>i</m:t>
            </m:r>
          </m:sub>
        </m:sSub>
      </m:oMath>
      <w:r>
        <w:rPr>
          <w:rFonts w:ascii="Times New Roman"/>
        </w:rPr>
        <w:t>的平均值。因此</w:t>
      </w:r>
      <w:r>
        <w:rPr>
          <w:rFonts w:ascii="Times New Roman"/>
        </w:rPr>
        <w:t>:</w:t>
      </w:r>
    </w:p>
    <w:p w:rsidR="007D0A25" w:rsidRDefault="00827E7E">
      <w:pPr>
        <w:pStyle w:val="afffff1"/>
        <w:spacing w:line="360" w:lineRule="auto"/>
        <w:ind w:firstLine="420"/>
        <w:rPr>
          <w:rFonts w:ascii="Times New Roman"/>
        </w:rPr>
      </w:pPr>
      <w:r>
        <w:rPr>
          <w:rFonts w:ascii="Times New Roman"/>
        </w:rPr>
        <w:t xml:space="preserve">a) </w:t>
      </w:r>
      <w:r>
        <w:rPr>
          <w:rFonts w:ascii="Times New Roman"/>
        </w:rPr>
        <w:t>如果</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k</m:t>
            </m:r>
          </m:sub>
        </m:sSub>
      </m:oMath>
      <w:r>
        <w:rPr>
          <w:rFonts w:ascii="Times New Roman"/>
          <w:sz w:val="20"/>
          <w:lang w:val="en-GB"/>
        </w:rPr>
        <w:t>值均不满足</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i</m:t>
            </m:r>
            <m:r>
              <w:rPr>
                <w:rFonts w:ascii="Cambria Math" w:eastAsiaTheme="minorEastAsia" w:hAnsi="Cambria Math"/>
                <w:sz w:val="20"/>
                <w:lang w:val="en-GB"/>
              </w:rPr>
              <m:t>,</m:t>
            </m:r>
            <m:r>
              <w:rPr>
                <w:rFonts w:ascii="Cambria Math" w:eastAsiaTheme="minorEastAsia" w:hAnsi="Cambria Math"/>
                <w:sz w:val="20"/>
                <w:lang w:val="en-GB"/>
              </w:rPr>
              <m:t>low</m:t>
            </m:r>
          </m:sub>
        </m:sSub>
        <m:r>
          <w:rPr>
            <w:rFonts w:ascii="Cambria Math" w:eastAsia="Cambria Math" w:hAnsi="Cambria Math"/>
            <w:sz w:val="20"/>
            <w:lang w:val="en-GB"/>
          </w:rPr>
          <m:t>&lt;</m:t>
        </m:r>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k</m:t>
            </m:r>
          </m:sub>
        </m:sSub>
        <m:r>
          <w:rPr>
            <w:rFonts w:ascii="Cambria Math" w:eastAsia="Cambria Math" w:hAnsi="Cambria Math"/>
            <w:sz w:val="20"/>
            <w:lang w:val="en-GB"/>
          </w:rPr>
          <m:t>&lt;</m:t>
        </m:r>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i</m:t>
            </m:r>
            <m:r>
              <w:rPr>
                <w:rFonts w:ascii="Cambria Math" w:eastAsiaTheme="minorEastAsia" w:hAnsi="Cambria Math"/>
                <w:sz w:val="20"/>
                <w:lang w:val="en-GB"/>
              </w:rPr>
              <m:t>,</m:t>
            </m:r>
            <m:r>
              <w:rPr>
                <w:rFonts w:ascii="Cambria Math" w:eastAsiaTheme="minorEastAsia" w:hAnsi="Cambria Math"/>
                <w:sz w:val="20"/>
                <w:lang w:val="en-GB"/>
              </w:rPr>
              <m:t>up</m:t>
            </m:r>
          </m:sub>
        </m:sSub>
      </m:oMath>
      <w:r>
        <w:rPr>
          <w:rFonts w:ascii="Times New Roman"/>
          <w:sz w:val="20"/>
          <w:lang w:val="en-GB"/>
        </w:rPr>
        <w:t>，则</w:t>
      </w:r>
      <m:oMath>
        <m:r>
          <m:rPr>
            <m:sty m:val="p"/>
          </m:rPr>
          <w:rPr>
            <w:rFonts w:ascii="Cambria Math" w:hAnsi="Cambria Math"/>
          </w:rPr>
          <m:t>τ</m:t>
        </m:r>
        <m:d>
          <m:dPr>
            <m:begChr m:val="（"/>
            <m:endChr m:val="）"/>
            <m:ctrlPr>
              <w:rPr>
                <w:rFonts w:ascii="Cambria Math" w:hAnsi="Cambria Math"/>
              </w:rPr>
            </m:ctrlPr>
          </m:dPr>
          <m:e>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i</m:t>
                </m:r>
              </m:sub>
            </m:sSub>
          </m:e>
        </m:d>
      </m:oMath>
      <w:r>
        <w:rPr>
          <w:rFonts w:ascii="Times New Roman"/>
        </w:rPr>
        <w:t>可按式（</w:t>
      </w:r>
      <w:r>
        <w:rPr>
          <w:rFonts w:ascii="Times New Roman"/>
        </w:rPr>
        <w:t>H.15</w:t>
      </w:r>
      <w:r>
        <w:rPr>
          <w:rFonts w:ascii="Times New Roman"/>
        </w:rPr>
        <w:t>）计算：</w:t>
      </w:r>
    </w:p>
    <w:p w:rsidR="007D0A25" w:rsidRDefault="00827E7E">
      <w:pPr>
        <w:pStyle w:val="dl"/>
        <w:spacing w:after="0" w:line="360" w:lineRule="auto"/>
        <w:ind w:left="0" w:firstLine="1"/>
        <w:jc w:val="right"/>
        <w:rPr>
          <w:rFonts w:ascii="Times New Roman" w:hAnsi="Times New Roman"/>
          <w:sz w:val="21"/>
          <w:szCs w:val="21"/>
        </w:rPr>
      </w:pPr>
      <m:oMath>
        <m:sSub>
          <m:sSubPr>
            <m:ctrlPr>
              <w:rPr>
                <w:rFonts w:ascii="Cambria Math" w:eastAsia="Cambria Math" w:hAnsi="Cambria Math"/>
                <w:i/>
                <w:sz w:val="21"/>
                <w:szCs w:val="21"/>
              </w:rPr>
            </m:ctrlPr>
          </m:sSubPr>
          <m:e>
            <m:r>
              <w:rPr>
                <w:rFonts w:ascii="Cambria Math" w:hAnsi="Cambria Math"/>
                <w:sz w:val="21"/>
                <w:szCs w:val="21"/>
              </w:rPr>
              <m:t>E</m:t>
            </m:r>
          </m:e>
          <m:sub>
            <m:r>
              <w:rPr>
                <w:rFonts w:ascii="Cambria Math" w:eastAsiaTheme="minorEastAsia" w:hAnsi="Cambria Math"/>
                <w:sz w:val="21"/>
                <w:szCs w:val="21"/>
              </w:rPr>
              <m:t>sim</m:t>
            </m:r>
          </m:sub>
        </m:sSub>
        <m:d>
          <m:dPr>
            <m:ctrlPr>
              <w:rPr>
                <w:rFonts w:ascii="Cambria Math" w:eastAsia="Cambria Math" w:hAnsi="Cambria Math"/>
                <w:i/>
                <w:sz w:val="21"/>
                <w:szCs w:val="21"/>
              </w:rPr>
            </m:ctrlPr>
          </m:dPr>
          <m:e>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Cambria Math" w:hAnsi="Cambria Math"/>
                    <w:sz w:val="21"/>
                    <w:szCs w:val="21"/>
                  </w:rPr>
                  <m:t>i</m:t>
                </m:r>
              </m:sub>
            </m:sSub>
          </m:e>
        </m:d>
        <m:r>
          <m:rPr>
            <m:sty m:val="p"/>
          </m:rPr>
          <w:rPr>
            <w:rFonts w:ascii="Cambria Math" w:hAnsi="Cambria Math"/>
            <w:sz w:val="21"/>
            <w:szCs w:val="21"/>
          </w:rPr>
          <m:t>Δ</m:t>
        </m:r>
        <m:sSub>
          <m:sSubPr>
            <m:ctrlPr>
              <w:rPr>
                <w:rFonts w:ascii="Cambria Math" w:eastAsia="Cambria Math" w:hAnsi="Cambria Math"/>
                <w:i/>
                <w:sz w:val="21"/>
                <w:szCs w:val="21"/>
              </w:rPr>
            </m:ctrlPr>
          </m:sSubPr>
          <m:e>
            <m:r>
              <m:rPr>
                <m:sty m:val="p"/>
              </m:rPr>
              <w:rPr>
                <w:rFonts w:ascii="Cambria Math" w:hAnsi="Cambria Math"/>
                <w:sz w:val="21"/>
                <w:szCs w:val="21"/>
              </w:rPr>
              <m:t>λ</m:t>
            </m:r>
          </m:e>
          <m:sub>
            <m:r>
              <w:rPr>
                <w:rFonts w:ascii="Cambria Math" w:eastAsiaTheme="minorEastAsia" w:hAnsi="Cambria Math"/>
                <w:sz w:val="21"/>
                <w:szCs w:val="21"/>
              </w:rPr>
              <m:t>i</m:t>
            </m:r>
          </m:sub>
        </m:sSub>
        <m:r>
          <m:rPr>
            <m:sty m:val="p"/>
          </m:rPr>
          <w:rPr>
            <w:rFonts w:ascii="Cambria Math" w:hAnsi="Cambria Math"/>
            <w:sz w:val="21"/>
            <w:szCs w:val="21"/>
          </w:rPr>
          <m:t>=</m:t>
        </m:r>
        <m:f>
          <m:fPr>
            <m:ctrlPr>
              <w:rPr>
                <w:rFonts w:ascii="Cambria Math" w:hAnsi="Cambria Math"/>
                <w:sz w:val="21"/>
                <w:szCs w:val="21"/>
              </w:rPr>
            </m:ctrlPr>
          </m:fPr>
          <m:num>
            <m:r>
              <w:rPr>
                <w:rFonts w:ascii="Cambria Math" w:hAnsi="Cambria Math"/>
                <w:sz w:val="21"/>
                <w:szCs w:val="21"/>
              </w:rPr>
              <m:t>[</m:t>
            </m:r>
            <m:sSub>
              <m:sSubPr>
                <m:ctrlPr>
                  <w:rPr>
                    <w:rFonts w:ascii="Cambria Math" w:eastAsia="Cambria Math" w:hAnsi="Cambria Math"/>
                    <w:i/>
                    <w:sz w:val="21"/>
                    <w:szCs w:val="21"/>
                  </w:rPr>
                </m:ctrlPr>
              </m:sSubPr>
              <m:e>
                <m:r>
                  <w:rPr>
                    <w:rFonts w:ascii="Cambria Math" w:hAnsi="Cambria Math"/>
                    <w:sz w:val="21"/>
                    <w:szCs w:val="21"/>
                  </w:rPr>
                  <m:t>E</m:t>
                </m:r>
              </m:e>
              <m:sub>
                <m:r>
                  <w:rPr>
                    <w:rFonts w:ascii="Cambria Math" w:eastAsiaTheme="minorEastAsia" w:hAnsi="Cambria Math"/>
                    <w:sz w:val="21"/>
                    <w:szCs w:val="21"/>
                  </w:rPr>
                  <m:t>sim</m:t>
                </m:r>
              </m:sub>
            </m:sSub>
            <m:d>
              <m:dPr>
                <m:begChr m:val="（"/>
                <m:endChr m:val="）"/>
                <m:ctrlPr>
                  <w:rPr>
                    <w:rFonts w:ascii="Cambria Math" w:hAnsi="Cambria Math"/>
                    <w:sz w:val="21"/>
                    <w:szCs w:val="21"/>
                  </w:rPr>
                </m:ctrlPr>
              </m:dPr>
              <m:e>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i</m:t>
                    </m:r>
                    <m:r>
                      <w:rPr>
                        <w:rFonts w:ascii="Cambria Math" w:eastAsiaTheme="minorEastAsia" w:hAnsi="Cambria Math"/>
                        <w:sz w:val="21"/>
                        <w:szCs w:val="21"/>
                      </w:rPr>
                      <m:t>,</m:t>
                    </m:r>
                    <m:r>
                      <w:rPr>
                        <w:rFonts w:ascii="Cambria Math" w:eastAsiaTheme="minorEastAsia" w:hAnsi="Cambria Math"/>
                        <w:sz w:val="21"/>
                        <w:szCs w:val="21"/>
                      </w:rPr>
                      <m:t>low</m:t>
                    </m:r>
                  </m:sub>
                </m:sSub>
              </m:e>
            </m:d>
            <m:r>
              <w:rPr>
                <w:rFonts w:ascii="Cambria Math" w:hAnsi="Cambria Math"/>
                <w:sz w:val="21"/>
                <w:szCs w:val="21"/>
              </w:rPr>
              <m:t>+</m:t>
            </m:r>
            <m:sSub>
              <m:sSubPr>
                <m:ctrlPr>
                  <w:rPr>
                    <w:rFonts w:ascii="Cambria Math" w:eastAsia="Cambria Math" w:hAnsi="Cambria Math"/>
                    <w:i/>
                    <w:sz w:val="21"/>
                    <w:szCs w:val="21"/>
                  </w:rPr>
                </m:ctrlPr>
              </m:sSubPr>
              <m:e>
                <m:r>
                  <w:rPr>
                    <w:rFonts w:ascii="Cambria Math" w:hAnsi="Cambria Math"/>
                    <w:sz w:val="21"/>
                    <w:szCs w:val="21"/>
                  </w:rPr>
                  <m:t>E</m:t>
                </m:r>
              </m:e>
              <m:sub>
                <m:r>
                  <w:rPr>
                    <w:rFonts w:ascii="Cambria Math" w:eastAsiaTheme="minorEastAsia" w:hAnsi="Cambria Math"/>
                    <w:sz w:val="21"/>
                    <w:szCs w:val="21"/>
                  </w:rPr>
                  <m:t>sim</m:t>
                </m:r>
              </m:sub>
            </m:sSub>
            <m:d>
              <m:dPr>
                <m:begChr m:val="（"/>
                <m:endChr m:val="）"/>
                <m:ctrlPr>
                  <w:rPr>
                    <w:rFonts w:ascii="Cambria Math" w:hAnsi="Cambria Math"/>
                    <w:sz w:val="21"/>
                    <w:szCs w:val="21"/>
                  </w:rPr>
                </m:ctrlPr>
              </m:dPr>
              <m:e>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i</m:t>
                    </m:r>
                    <m:r>
                      <w:rPr>
                        <w:rFonts w:ascii="Cambria Math" w:eastAsiaTheme="minorEastAsia" w:hAnsi="Cambria Math"/>
                        <w:sz w:val="21"/>
                        <w:szCs w:val="21"/>
                      </w:rPr>
                      <m:t>,</m:t>
                    </m:r>
                    <m:r>
                      <w:rPr>
                        <w:rFonts w:ascii="Cambria Math" w:eastAsiaTheme="minorEastAsia" w:hAnsi="Cambria Math"/>
                        <w:sz w:val="21"/>
                        <w:szCs w:val="21"/>
                      </w:rPr>
                      <m:t>up</m:t>
                    </m:r>
                  </m:sub>
                </m:sSub>
              </m:e>
            </m:d>
            <m:r>
              <w:rPr>
                <w:rFonts w:ascii="Cambria Math" w:hAnsi="Cambria Math"/>
                <w:sz w:val="21"/>
                <w:szCs w:val="21"/>
              </w:rPr>
              <m:t>](</m:t>
            </m:r>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i</m:t>
                </m:r>
                <m:r>
                  <w:rPr>
                    <w:rFonts w:ascii="Cambria Math" w:eastAsiaTheme="minorEastAsia" w:hAnsi="Cambria Math"/>
                    <w:sz w:val="21"/>
                    <w:szCs w:val="21"/>
                  </w:rPr>
                  <m:t>,</m:t>
                </m:r>
                <m:r>
                  <w:rPr>
                    <w:rFonts w:ascii="Cambria Math" w:eastAsiaTheme="minorEastAsia" w:hAnsi="Cambria Math"/>
                    <w:sz w:val="21"/>
                    <w:szCs w:val="21"/>
                  </w:rPr>
                  <m:t>up</m:t>
                </m:r>
              </m:sub>
            </m:sSub>
            <m:r>
              <w:rPr>
                <w:rFonts w:ascii="Cambria Math" w:hAnsi="Cambria Math"/>
                <w:sz w:val="21"/>
                <w:szCs w:val="21"/>
              </w:rPr>
              <m:t>-</m:t>
            </m:r>
            <m:sSub>
              <m:sSubPr>
                <m:ctrlPr>
                  <w:rPr>
                    <w:rFonts w:ascii="Cambria Math" w:eastAsia="Cambria Math" w:hAnsi="Cambria Math"/>
                    <w:i/>
                    <w:sz w:val="21"/>
                    <w:szCs w:val="21"/>
                  </w:rPr>
                </m:ctrlPr>
              </m:sSubPr>
              <m:e>
                <m:r>
                  <w:rPr>
                    <w:rFonts w:ascii="Cambria Math" w:hAnsi="Cambria Math"/>
                    <w:sz w:val="21"/>
                    <w:szCs w:val="21"/>
                  </w:rPr>
                  <m:t>λ</m:t>
                </m:r>
              </m:e>
              <m:sub>
                <m:r>
                  <w:rPr>
                    <w:rFonts w:ascii="Cambria Math" w:eastAsiaTheme="minorEastAsia" w:hAnsi="Cambria Math"/>
                    <w:sz w:val="21"/>
                    <w:szCs w:val="21"/>
                  </w:rPr>
                  <m:t>i</m:t>
                </m:r>
                <m:r>
                  <w:rPr>
                    <w:rFonts w:ascii="Cambria Math" w:eastAsiaTheme="minorEastAsia" w:hAnsi="Cambria Math"/>
                    <w:sz w:val="21"/>
                    <w:szCs w:val="21"/>
                  </w:rPr>
                  <m:t>,</m:t>
                </m:r>
                <m:r>
                  <w:rPr>
                    <w:rFonts w:ascii="Cambria Math" w:eastAsiaTheme="minorEastAsia" w:hAnsi="Cambria Math"/>
                    <w:sz w:val="21"/>
                    <w:szCs w:val="21"/>
                  </w:rPr>
                  <m:t>low</m:t>
                </m:r>
              </m:sub>
            </m:sSub>
            <m:r>
              <w:rPr>
                <w:rFonts w:ascii="Cambria Math" w:hAnsi="Cambria Math"/>
                <w:sz w:val="21"/>
                <w:szCs w:val="21"/>
              </w:rPr>
              <m:t>)</m:t>
            </m:r>
          </m:num>
          <m:den>
            <m:r>
              <w:rPr>
                <w:rFonts w:ascii="Cambria Math" w:eastAsia="Cambria Math" w:hAnsi="Cambria Math"/>
                <w:sz w:val="21"/>
                <w:szCs w:val="21"/>
              </w:rPr>
              <m:t>2</m:t>
            </m:r>
          </m:den>
        </m:f>
      </m:oMath>
      <w:r>
        <w:rPr>
          <w:rFonts w:ascii="Times New Roman" w:hAnsi="Times New Roman"/>
          <w:sz w:val="21"/>
          <w:szCs w:val="21"/>
        </w:rPr>
        <w:t xml:space="preserve"> ………………………</w:t>
      </w:r>
      <w:r>
        <w:rPr>
          <w:rFonts w:ascii="Times New Roman" w:eastAsia="宋体" w:hAnsi="Times New Roman"/>
          <w:sz w:val="21"/>
          <w:szCs w:val="21"/>
          <w:lang w:val="en-US" w:eastAsia="zh-CN"/>
        </w:rPr>
        <w:t>（</w:t>
      </w:r>
      <w:r>
        <w:rPr>
          <w:rFonts w:ascii="Times New Roman" w:eastAsia="宋体" w:hAnsi="Times New Roman"/>
          <w:sz w:val="21"/>
          <w:szCs w:val="21"/>
          <w:lang w:val="en-US" w:eastAsia="zh-CN"/>
        </w:rPr>
        <w:t>H.15</w:t>
      </w:r>
      <w:r>
        <w:rPr>
          <w:rFonts w:ascii="Times New Roman" w:eastAsia="宋体" w:hAnsi="Times New Roman"/>
          <w:sz w:val="21"/>
          <w:szCs w:val="21"/>
          <w:lang w:val="en-US" w:eastAsia="zh-CN"/>
        </w:rPr>
        <w:t>）</w:t>
      </w:r>
    </w:p>
    <w:p w:rsidR="007D0A25" w:rsidRDefault="00827E7E">
      <w:pPr>
        <w:pStyle w:val="afffff1"/>
        <w:spacing w:line="360" w:lineRule="auto"/>
        <w:ind w:firstLine="420"/>
        <w:rPr>
          <w:rFonts w:ascii="Times New Roman"/>
        </w:rPr>
      </w:pPr>
      <w:r>
        <w:rPr>
          <w:rFonts w:ascii="Times New Roman"/>
        </w:rPr>
        <w:t>b</w:t>
      </w:r>
      <w:r>
        <w:rPr>
          <w:rFonts w:ascii="Times New Roman"/>
        </w:rPr>
        <w:t>）假设</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K</m:t>
            </m:r>
          </m:sub>
        </m:sSub>
      </m:oMath>
      <w:r>
        <w:rPr>
          <w:rFonts w:ascii="Times New Roman"/>
        </w:rPr>
        <w:t>的项为</w:t>
      </w:r>
      <w:r>
        <w:rPr>
          <w:rFonts w:ascii="Times New Roman"/>
        </w:rPr>
        <w:t>L</w:t>
      </w:r>
      <w:r>
        <w:rPr>
          <w:rFonts w:ascii="Times New Roman"/>
        </w:rPr>
        <w:t>，即</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k</m:t>
            </m:r>
            <m:r>
              <w:rPr>
                <w:rFonts w:ascii="Cambria Math" w:eastAsiaTheme="minorEastAsia" w:hAnsi="Cambria Math"/>
                <w:sz w:val="20"/>
                <w:lang w:val="en-GB"/>
              </w:rPr>
              <m:t>,1</m:t>
            </m:r>
          </m:sub>
        </m:sSub>
      </m:oMath>
      <w:r>
        <w:rPr>
          <w:rFonts w:ascii="Times New Roman"/>
        </w:rPr>
        <w:t>，</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k</m:t>
            </m:r>
            <m:r>
              <w:rPr>
                <w:rFonts w:ascii="Cambria Math" w:eastAsiaTheme="minorEastAsia" w:hAnsi="Cambria Math"/>
                <w:sz w:val="20"/>
                <w:lang w:val="en-GB"/>
              </w:rPr>
              <m:t>,2</m:t>
            </m:r>
          </m:sub>
        </m:sSub>
      </m:oMath>
      <w:r>
        <w:rPr>
          <w:rFonts w:ascii="Times New Roman"/>
        </w:rPr>
        <w:t>，</w:t>
      </w:r>
      <w:r>
        <w:rPr>
          <w:rFonts w:ascii="Times New Roman"/>
        </w:rPr>
        <w:t>…</w:t>
      </w:r>
      <w:r>
        <w:rPr>
          <w:rFonts w:ascii="Times New Roman"/>
        </w:rPr>
        <w:t>，</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k</m:t>
            </m:r>
            <m:r>
              <w:rPr>
                <w:rFonts w:ascii="Cambria Math" w:eastAsiaTheme="minorEastAsia" w:hAnsi="Cambria Math"/>
                <w:sz w:val="20"/>
                <w:lang w:val="en-GB"/>
              </w:rPr>
              <m:t>,</m:t>
            </m:r>
            <m:r>
              <w:rPr>
                <w:rFonts w:ascii="Cambria Math" w:eastAsiaTheme="minorEastAsia" w:hAnsi="Cambria Math"/>
                <w:sz w:val="20"/>
                <w:lang w:val="en-GB"/>
              </w:rPr>
              <m:t>L</m:t>
            </m:r>
          </m:sub>
        </m:sSub>
      </m:oMath>
      <w:r>
        <w:rPr>
          <w:rFonts w:ascii="Times New Roman"/>
        </w:rPr>
        <w:t>，若第</w:t>
      </w:r>
      <w:r>
        <w:rPr>
          <w:rFonts w:ascii="Times New Roman"/>
        </w:rPr>
        <w:t>L(L≥1)</w:t>
      </w:r>
      <w:r>
        <w:rPr>
          <w:rFonts w:ascii="Times New Roman"/>
        </w:rPr>
        <w:t>的</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Cambria Math" w:hAnsi="Cambria Math"/>
                <w:sz w:val="20"/>
                <w:lang w:val="en-GB"/>
              </w:rPr>
              <m:t>K</m:t>
            </m:r>
          </m:sub>
        </m:sSub>
      </m:oMath>
      <w:r>
        <w:rPr>
          <w:rFonts w:ascii="Times New Roman"/>
        </w:rPr>
        <w:t>值满足</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i</m:t>
            </m:r>
            <m:r>
              <w:rPr>
                <w:rFonts w:ascii="Cambria Math" w:eastAsiaTheme="minorEastAsia" w:hAnsi="Cambria Math"/>
                <w:sz w:val="20"/>
                <w:lang w:val="en-GB"/>
              </w:rPr>
              <m:t>,</m:t>
            </m:r>
            <m:r>
              <w:rPr>
                <w:rFonts w:ascii="Cambria Math" w:eastAsiaTheme="minorEastAsia" w:hAnsi="Cambria Math"/>
                <w:sz w:val="20"/>
                <w:lang w:val="en-GB"/>
              </w:rPr>
              <m:t>low</m:t>
            </m:r>
          </m:sub>
        </m:sSub>
        <m:r>
          <w:rPr>
            <w:rFonts w:ascii="Cambria Math" w:eastAsia="Cambria Math" w:hAnsi="Cambria Math"/>
            <w:sz w:val="20"/>
            <w:lang w:val="en-GB"/>
          </w:rPr>
          <m:t>&lt;</m:t>
        </m:r>
        <m:sSub>
          <m:sSubPr>
            <m:ctrlPr>
              <w:rPr>
                <w:rFonts w:ascii="Cambria Math" w:eastAsia="Cambria Math" w:hAnsi="Cambria Math"/>
                <w:i/>
                <w:sz w:val="20"/>
                <w:lang w:val="en-GB"/>
              </w:rPr>
            </m:ctrlPr>
          </m:sSubPr>
          <m:e>
            <m:r>
              <w:rPr>
                <w:rFonts w:ascii="Cambria Math" w:hAnsi="Cambria Math"/>
              </w:rPr>
              <m:t>λ</m:t>
            </m:r>
          </m:e>
          <m:sub>
            <m:r>
              <w:rPr>
                <w:rFonts w:ascii="Cambria Math" w:eastAsia="Cambria Math" w:hAnsi="Cambria Math"/>
                <w:sz w:val="20"/>
                <w:lang w:val="en-GB"/>
              </w:rPr>
              <m:t>K</m:t>
            </m:r>
          </m:sub>
        </m:sSub>
        <m:r>
          <w:rPr>
            <w:rFonts w:ascii="Cambria Math" w:eastAsia="Cambria Math" w:hAnsi="Cambria Math"/>
            <w:sz w:val="20"/>
            <w:lang w:val="en-GB"/>
          </w:rPr>
          <m:t>&lt;</m:t>
        </m:r>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i</m:t>
            </m:r>
            <m:r>
              <w:rPr>
                <w:rFonts w:ascii="Cambria Math" w:eastAsiaTheme="minorEastAsia" w:hAnsi="Cambria Math"/>
                <w:sz w:val="20"/>
                <w:lang w:val="en-GB"/>
              </w:rPr>
              <m:t>,</m:t>
            </m:r>
            <m:r>
              <w:rPr>
                <w:rFonts w:ascii="Cambria Math" w:eastAsiaTheme="minorEastAsia" w:hAnsi="Cambria Math"/>
                <w:sz w:val="20"/>
                <w:lang w:val="en-GB"/>
              </w:rPr>
              <m:t>up</m:t>
            </m:r>
          </m:sub>
        </m:sSub>
      </m:oMath>
      <w:r>
        <w:rPr>
          <w:rFonts w:ascii="Times New Roman"/>
          <w:sz w:val="20"/>
          <w:lang w:val="en-GB"/>
        </w:rPr>
        <w:t>，</w:t>
      </w:r>
      <w:r>
        <w:rPr>
          <w:rFonts w:ascii="Times New Roman"/>
        </w:rPr>
        <w:t>则</w:t>
      </w:r>
      <m:oMath>
        <m:sSub>
          <m:sSubPr>
            <m:ctrlPr>
              <w:rPr>
                <w:rFonts w:ascii="Cambria Math" w:eastAsia="Cambria Math" w:hAnsi="Cambria Math"/>
                <w:i/>
                <w:sz w:val="20"/>
                <w:lang w:val="en-GB"/>
              </w:rPr>
            </m:ctrlPr>
          </m:sSubPr>
          <m:e>
            <m:r>
              <w:rPr>
                <w:rFonts w:ascii="Cambria Math" w:hAnsi="Cambria Math"/>
              </w:rPr>
              <m:t>E</m:t>
            </m:r>
          </m:e>
          <m:sub>
            <m:r>
              <w:rPr>
                <w:rFonts w:ascii="Cambria Math" w:eastAsiaTheme="minorEastAsia" w:hAnsi="Cambria Math"/>
                <w:sz w:val="20"/>
                <w:lang w:val="en-GB"/>
              </w:rPr>
              <m:t>sim</m:t>
            </m:r>
          </m:sub>
        </m:sSub>
        <m:d>
          <m:dPr>
            <m:ctrlPr>
              <w:rPr>
                <w:rFonts w:ascii="Cambria Math" w:eastAsia="Cambria Math" w:hAnsi="Cambria Math"/>
                <w:i/>
                <w:sz w:val="20"/>
                <w:lang w:val="en-GB"/>
              </w:rPr>
            </m:ctrlPr>
          </m:dPr>
          <m:e>
            <m:sSub>
              <m:sSubPr>
                <m:ctrlPr>
                  <w:rPr>
                    <w:rFonts w:ascii="Cambria Math" w:eastAsia="Cambria Math" w:hAnsi="Cambria Math"/>
                    <w:i/>
                    <w:sz w:val="20"/>
                    <w:lang w:val="en-GB"/>
                  </w:rPr>
                </m:ctrlPr>
              </m:sSubPr>
              <m:e>
                <m:r>
                  <w:rPr>
                    <w:rFonts w:ascii="Cambria Math" w:hAnsi="Cambria Math"/>
                  </w:rPr>
                  <m:t>λ</m:t>
                </m:r>
              </m:e>
              <m:sub>
                <m:r>
                  <w:rPr>
                    <w:rFonts w:ascii="Cambria Math" w:eastAsia="Cambria Math" w:hAnsi="Cambria Math"/>
                    <w:sz w:val="20"/>
                    <w:lang w:val="en-GB"/>
                  </w:rPr>
                  <m:t>i</m:t>
                </m:r>
              </m:sub>
            </m:sSub>
          </m:e>
        </m:d>
        <m:r>
          <m:rPr>
            <m:sty m:val="p"/>
          </m:rPr>
          <w:rPr>
            <w:rFonts w:ascii="Cambria Math" w:hAnsi="Cambria Math"/>
          </w:rPr>
          <m:t>Δ</m:t>
        </m:r>
        <m:sSub>
          <m:sSubPr>
            <m:ctrlPr>
              <w:rPr>
                <w:rFonts w:ascii="Cambria Math" w:eastAsia="Cambria Math" w:hAnsi="Cambria Math"/>
                <w:i/>
                <w:sz w:val="20"/>
                <w:lang w:val="en-GB"/>
              </w:rPr>
            </m:ctrlPr>
          </m:sSubPr>
          <m:e>
            <m:r>
              <m:rPr>
                <m:sty m:val="p"/>
              </m:rPr>
              <w:rPr>
                <w:rFonts w:ascii="Cambria Math" w:hAnsi="Cambria Math"/>
              </w:rPr>
              <m:t>λ</m:t>
            </m:r>
          </m:e>
          <m:sub>
            <m:r>
              <w:rPr>
                <w:rFonts w:ascii="Cambria Math" w:eastAsiaTheme="minorEastAsia" w:hAnsi="Cambria Math"/>
                <w:sz w:val="20"/>
                <w:lang w:val="en-GB"/>
              </w:rPr>
              <m:t>i</m:t>
            </m:r>
          </m:sub>
        </m:sSub>
      </m:oMath>
      <w:r>
        <w:rPr>
          <w:rFonts w:ascii="Times New Roman"/>
        </w:rPr>
        <w:t>可按式（</w:t>
      </w:r>
      <w:r>
        <w:rPr>
          <w:rFonts w:ascii="Times New Roman"/>
        </w:rPr>
        <w:t>H.16</w:t>
      </w:r>
      <w:r>
        <w:rPr>
          <w:rFonts w:ascii="Times New Roman"/>
        </w:rPr>
        <w:t>）计算</w:t>
      </w:r>
      <w:r>
        <w:rPr>
          <w:rFonts w:ascii="Times New Roman"/>
        </w:rPr>
        <w:t>:</w:t>
      </w:r>
    </w:p>
    <w:p w:rsidR="007D0A25" w:rsidRDefault="00827E7E">
      <w:pPr>
        <w:pStyle w:val="afffff1"/>
        <w:spacing w:line="360" w:lineRule="auto"/>
        <w:ind w:firstLineChars="0" w:firstLine="0"/>
        <w:rPr>
          <w:rFonts w:ascii="Times New Roman"/>
          <w:szCs w:val="21"/>
        </w:rPr>
      </w:pPr>
      <m:oMath>
        <m:sSub>
          <m:sSubPr>
            <m:ctrlPr>
              <w:rPr>
                <w:rFonts w:ascii="Cambria Math" w:eastAsia="Cambria Math" w:hAnsi="Cambria Math"/>
                <w:i/>
                <w:sz w:val="18"/>
                <w:szCs w:val="18"/>
                <w:lang w:val="en-GB"/>
              </w:rPr>
            </m:ctrlPr>
          </m:sSubPr>
          <m:e>
            <m:r>
              <w:rPr>
                <w:rFonts w:ascii="Cambria Math" w:hAnsi="Cambria Math"/>
                <w:sz w:val="18"/>
                <w:szCs w:val="18"/>
              </w:rPr>
              <m:t>E</m:t>
            </m:r>
          </m:e>
          <m:sub>
            <m:r>
              <w:rPr>
                <w:rFonts w:ascii="Cambria Math" w:eastAsiaTheme="minorEastAsia" w:hAnsi="Cambria Math"/>
                <w:sz w:val="18"/>
                <w:szCs w:val="18"/>
                <w:lang w:val="en-GB"/>
              </w:rPr>
              <m:t>sim</m:t>
            </m:r>
          </m:sub>
        </m:sSub>
        <m:d>
          <m:dPr>
            <m:ctrlPr>
              <w:rPr>
                <w:rFonts w:ascii="Cambria Math" w:eastAsia="Cambria Math" w:hAnsi="Cambria Math"/>
                <w:i/>
                <w:sz w:val="18"/>
                <w:szCs w:val="18"/>
                <w:lang w:val="en-GB"/>
              </w:rPr>
            </m:ctrlPr>
          </m:dPr>
          <m:e>
            <m:sSub>
              <m:sSubPr>
                <m:ctrlPr>
                  <w:rPr>
                    <w:rFonts w:ascii="Cambria Math" w:eastAsia="Cambria Math" w:hAnsi="Cambria Math"/>
                    <w:i/>
                    <w:sz w:val="18"/>
                    <w:szCs w:val="18"/>
                    <w:lang w:val="en-GB"/>
                  </w:rPr>
                </m:ctrlPr>
              </m:sSubPr>
              <m:e>
                <m:r>
                  <w:rPr>
                    <w:rFonts w:ascii="Cambria Math" w:hAnsi="Cambria Math"/>
                    <w:sz w:val="18"/>
                    <w:szCs w:val="18"/>
                  </w:rPr>
                  <m:t>λ</m:t>
                </m:r>
              </m:e>
              <m:sub>
                <m:r>
                  <w:rPr>
                    <w:rFonts w:ascii="Cambria Math" w:eastAsia="Cambria Math" w:hAnsi="Cambria Math"/>
                    <w:sz w:val="18"/>
                    <w:szCs w:val="18"/>
                    <w:lang w:val="en-GB"/>
                  </w:rPr>
                  <m:t>i</m:t>
                </m:r>
              </m:sub>
            </m:sSub>
          </m:e>
        </m:d>
        <m:r>
          <m:rPr>
            <m:sty m:val="p"/>
          </m:rPr>
          <w:rPr>
            <w:rFonts w:ascii="Cambria Math" w:hAnsi="Cambria Math"/>
            <w:sz w:val="18"/>
            <w:szCs w:val="18"/>
          </w:rPr>
          <m:t>Δ</m:t>
        </m:r>
        <m:sSub>
          <m:sSubPr>
            <m:ctrlPr>
              <w:rPr>
                <w:rFonts w:ascii="Cambria Math" w:eastAsia="Cambria Math" w:hAnsi="Cambria Math"/>
                <w:i/>
                <w:sz w:val="18"/>
                <w:szCs w:val="18"/>
                <w:lang w:val="en-GB"/>
              </w:rPr>
            </m:ctrlPr>
          </m:sSubPr>
          <m:e>
            <m:r>
              <m:rPr>
                <m:sty m:val="p"/>
              </m:rPr>
              <w:rPr>
                <w:rFonts w:ascii="Cambria Math" w:hAnsi="Cambria Math"/>
                <w:sz w:val="18"/>
                <w:szCs w:val="18"/>
              </w:rPr>
              <m:t>λ</m:t>
            </m:r>
          </m:e>
          <m:sub>
            <m:r>
              <w:rPr>
                <w:rFonts w:ascii="Cambria Math" w:eastAsiaTheme="minorEastAsia" w:hAnsi="Cambria Math"/>
                <w:sz w:val="18"/>
                <w:szCs w:val="18"/>
                <w:lang w:val="en-GB"/>
              </w:rPr>
              <m:t>i</m:t>
            </m:r>
          </m:sub>
        </m:sSub>
        <m:r>
          <m:rPr>
            <m:sty m:val="p"/>
          </m:rPr>
          <w:rPr>
            <w:rFonts w:ascii="Cambria Math" w:hAnsi="Cambria Math"/>
            <w:sz w:val="18"/>
            <w:szCs w:val="18"/>
          </w:rPr>
          <m:t>=</m:t>
        </m:r>
        <m:f>
          <m:fPr>
            <m:ctrlPr>
              <w:rPr>
                <w:rFonts w:ascii="Cambria Math" w:hAnsi="Cambria Math"/>
                <w:sz w:val="18"/>
                <w:szCs w:val="18"/>
                <w:lang w:val="en-GB"/>
              </w:rPr>
            </m:ctrlPr>
          </m:fPr>
          <m:num>
            <m:r>
              <w:rPr>
                <w:rFonts w:ascii="Cambria Math" w:hAnsi="Cambria Math"/>
                <w:sz w:val="18"/>
                <w:szCs w:val="18"/>
                <w:lang w:val="en-GB"/>
              </w:rPr>
              <m:t>[</m:t>
            </m:r>
            <m:sSub>
              <m:sSubPr>
                <m:ctrlPr>
                  <w:rPr>
                    <w:rFonts w:ascii="Cambria Math" w:eastAsia="Cambria Math" w:hAnsi="Cambria Math"/>
                    <w:i/>
                    <w:sz w:val="18"/>
                    <w:szCs w:val="18"/>
                    <w:lang w:val="en-GB"/>
                  </w:rPr>
                </m:ctrlPr>
              </m:sSubPr>
              <m:e>
                <m:r>
                  <w:rPr>
                    <w:rFonts w:ascii="Cambria Math" w:hAnsi="Cambria Math"/>
                    <w:sz w:val="18"/>
                    <w:szCs w:val="18"/>
                  </w:rPr>
                  <m:t>E</m:t>
                </m:r>
              </m:e>
              <m:sub>
                <m:r>
                  <w:rPr>
                    <w:rFonts w:ascii="Cambria Math" w:eastAsiaTheme="minorEastAsia" w:hAnsi="Cambria Math"/>
                    <w:sz w:val="18"/>
                    <w:szCs w:val="18"/>
                    <w:lang w:val="en-GB"/>
                  </w:rPr>
                  <m:t>sim</m:t>
                </m:r>
              </m:sub>
            </m:sSub>
            <m:d>
              <m:dPr>
                <m:begChr m:val="（"/>
                <m:endChr m:val="）"/>
                <m:ctrlPr>
                  <w:rPr>
                    <w:rFonts w:ascii="Cambria Math" w:hAnsi="Cambria Math"/>
                    <w:sz w:val="18"/>
                    <w:szCs w:val="18"/>
                  </w:rPr>
                </m:ctrlPr>
              </m:dPr>
              <m:e>
                <m:sSub>
                  <m:sSubPr>
                    <m:ctrlPr>
                      <w:rPr>
                        <w:rFonts w:ascii="Cambria Math" w:eastAsia="Cambria Math" w:hAnsi="Cambria Math"/>
                        <w:i/>
                        <w:sz w:val="18"/>
                        <w:szCs w:val="18"/>
                        <w:lang w:val="en-GB"/>
                      </w:rPr>
                    </m:ctrlPr>
                  </m:sSubPr>
                  <m:e>
                    <m:r>
                      <w:rPr>
                        <w:rFonts w:ascii="Cambria Math" w:hAnsi="Cambria Math"/>
                        <w:sz w:val="18"/>
                        <w:szCs w:val="18"/>
                      </w:rPr>
                      <m:t>λ</m:t>
                    </m:r>
                  </m:e>
                  <m:sub>
                    <m:r>
                      <w:rPr>
                        <w:rFonts w:ascii="Cambria Math" w:eastAsiaTheme="minorEastAsia" w:hAnsi="Cambria Math"/>
                        <w:sz w:val="18"/>
                        <w:szCs w:val="18"/>
                        <w:lang w:val="en-GB"/>
                      </w:rPr>
                      <m:t>i</m:t>
                    </m:r>
                    <m:r>
                      <w:rPr>
                        <w:rFonts w:ascii="Cambria Math" w:eastAsiaTheme="minorEastAsia" w:hAnsi="Cambria Math"/>
                        <w:sz w:val="18"/>
                        <w:szCs w:val="18"/>
                        <w:lang w:val="en-GB"/>
                      </w:rPr>
                      <m:t>,</m:t>
                    </m:r>
                    <m:r>
                      <w:rPr>
                        <w:rFonts w:ascii="Cambria Math" w:eastAsiaTheme="minorEastAsia" w:hAnsi="Cambria Math"/>
                        <w:sz w:val="18"/>
                        <w:szCs w:val="18"/>
                        <w:lang w:val="en-GB"/>
                      </w:rPr>
                      <m:t>low</m:t>
                    </m:r>
                  </m:sub>
                </m:sSub>
              </m:e>
            </m:d>
            <m:r>
              <w:rPr>
                <w:rFonts w:ascii="Cambria Math" w:hAnsi="Cambria Math"/>
                <w:sz w:val="18"/>
                <w:szCs w:val="18"/>
                <w:lang w:val="en-GB"/>
              </w:rPr>
              <m:t>+</m:t>
            </m:r>
            <m:sSub>
              <m:sSubPr>
                <m:ctrlPr>
                  <w:rPr>
                    <w:rFonts w:ascii="Cambria Math" w:eastAsia="Cambria Math" w:hAnsi="Cambria Math"/>
                    <w:i/>
                    <w:sz w:val="18"/>
                    <w:szCs w:val="18"/>
                    <w:lang w:val="en-GB"/>
                  </w:rPr>
                </m:ctrlPr>
              </m:sSubPr>
              <m:e>
                <m:r>
                  <w:rPr>
                    <w:rFonts w:ascii="Cambria Math" w:hAnsi="Cambria Math"/>
                    <w:sz w:val="18"/>
                    <w:szCs w:val="18"/>
                  </w:rPr>
                  <m:t>E</m:t>
                </m:r>
              </m:e>
              <m:sub>
                <m:r>
                  <w:rPr>
                    <w:rFonts w:ascii="Cambria Math" w:eastAsiaTheme="minorEastAsia" w:hAnsi="Cambria Math"/>
                    <w:sz w:val="18"/>
                    <w:szCs w:val="18"/>
                    <w:lang w:val="en-GB"/>
                  </w:rPr>
                  <m:t>sim</m:t>
                </m:r>
              </m:sub>
            </m:sSub>
            <m:d>
              <m:dPr>
                <m:begChr m:val="（"/>
                <m:endChr m:val="）"/>
                <m:ctrlPr>
                  <w:rPr>
                    <w:rFonts w:ascii="Cambria Math" w:hAnsi="Cambria Math"/>
                    <w:sz w:val="18"/>
                    <w:szCs w:val="18"/>
                  </w:rPr>
                </m:ctrlPr>
              </m:dPr>
              <m:e>
                <m:sSub>
                  <m:sSubPr>
                    <m:ctrlPr>
                      <w:rPr>
                        <w:rFonts w:ascii="Cambria Math" w:eastAsia="Cambria Math" w:hAnsi="Cambria Math"/>
                        <w:i/>
                        <w:sz w:val="18"/>
                        <w:szCs w:val="18"/>
                        <w:lang w:val="en-GB"/>
                      </w:rPr>
                    </m:ctrlPr>
                  </m:sSubPr>
                  <m:e>
                    <m:r>
                      <w:rPr>
                        <w:rFonts w:ascii="Cambria Math" w:hAnsi="Cambria Math"/>
                        <w:sz w:val="18"/>
                        <w:szCs w:val="18"/>
                      </w:rPr>
                      <m:t>λ</m:t>
                    </m:r>
                  </m:e>
                  <m:sub>
                    <m:r>
                      <w:rPr>
                        <w:rFonts w:ascii="Cambria Math" w:eastAsiaTheme="minorEastAsia" w:hAnsi="Cambria Math"/>
                        <w:sz w:val="18"/>
                        <w:szCs w:val="18"/>
                        <w:lang w:val="en-GB"/>
                      </w:rPr>
                      <m:t>k</m:t>
                    </m:r>
                    <m:r>
                      <w:rPr>
                        <w:rFonts w:ascii="Cambria Math" w:eastAsiaTheme="minorEastAsia" w:hAnsi="Cambria Math"/>
                        <w:sz w:val="18"/>
                        <w:szCs w:val="18"/>
                        <w:lang w:val="en-GB"/>
                      </w:rPr>
                      <m:t>,1</m:t>
                    </m:r>
                  </m:sub>
                </m:sSub>
              </m:e>
            </m:d>
            <m:r>
              <w:rPr>
                <w:rFonts w:ascii="Cambria Math" w:hAnsi="Cambria Math"/>
                <w:sz w:val="18"/>
                <w:szCs w:val="18"/>
                <w:lang w:val="en-GB"/>
              </w:rPr>
              <m:t>](</m:t>
            </m:r>
            <m:sSub>
              <m:sSubPr>
                <m:ctrlPr>
                  <w:rPr>
                    <w:rFonts w:ascii="Cambria Math" w:eastAsia="Cambria Math" w:hAnsi="Cambria Math"/>
                    <w:i/>
                    <w:sz w:val="18"/>
                    <w:szCs w:val="18"/>
                    <w:lang w:val="en-GB"/>
                  </w:rPr>
                </m:ctrlPr>
              </m:sSubPr>
              <m:e>
                <m:r>
                  <w:rPr>
                    <w:rFonts w:ascii="Cambria Math" w:hAnsi="Cambria Math"/>
                    <w:sz w:val="18"/>
                    <w:szCs w:val="18"/>
                  </w:rPr>
                  <m:t>λ</m:t>
                </m:r>
              </m:e>
              <m:sub>
                <m:r>
                  <w:rPr>
                    <w:rFonts w:ascii="Cambria Math" w:eastAsia="Cambria Math" w:hAnsi="Cambria Math"/>
                    <w:sz w:val="18"/>
                    <w:szCs w:val="18"/>
                    <w:lang w:val="en-GB"/>
                  </w:rPr>
                  <m:t>k</m:t>
                </m:r>
                <m:r>
                  <w:rPr>
                    <w:rFonts w:ascii="Cambria Math" w:eastAsiaTheme="minorEastAsia" w:hAnsi="Cambria Math"/>
                    <w:sz w:val="18"/>
                    <w:szCs w:val="18"/>
                    <w:lang w:val="en-GB"/>
                  </w:rPr>
                  <m:t>,1</m:t>
                </m:r>
              </m:sub>
            </m:sSub>
            <m:r>
              <w:rPr>
                <w:rFonts w:ascii="Cambria Math" w:hAnsi="Cambria Math"/>
                <w:sz w:val="18"/>
                <w:szCs w:val="18"/>
                <w:lang w:val="en-GB"/>
              </w:rPr>
              <m:t>-</m:t>
            </m:r>
            <m:sSub>
              <m:sSubPr>
                <m:ctrlPr>
                  <w:rPr>
                    <w:rFonts w:ascii="Cambria Math" w:eastAsia="Cambria Math" w:hAnsi="Cambria Math"/>
                    <w:i/>
                    <w:sz w:val="18"/>
                    <w:szCs w:val="18"/>
                    <w:lang w:val="en-GB"/>
                  </w:rPr>
                </m:ctrlPr>
              </m:sSubPr>
              <m:e>
                <m:r>
                  <w:rPr>
                    <w:rFonts w:ascii="Cambria Math" w:hAnsi="Cambria Math"/>
                    <w:sz w:val="18"/>
                    <w:szCs w:val="18"/>
                  </w:rPr>
                  <m:t>λ</m:t>
                </m:r>
              </m:e>
              <m:sub>
                <m:r>
                  <w:rPr>
                    <w:rFonts w:ascii="Cambria Math" w:eastAsiaTheme="minorEastAsia" w:hAnsi="Cambria Math"/>
                    <w:sz w:val="18"/>
                    <w:szCs w:val="18"/>
                    <w:lang w:val="en-GB"/>
                  </w:rPr>
                  <m:t>i</m:t>
                </m:r>
                <m:r>
                  <w:rPr>
                    <w:rFonts w:ascii="Cambria Math" w:eastAsiaTheme="minorEastAsia" w:hAnsi="Cambria Math"/>
                    <w:sz w:val="18"/>
                    <w:szCs w:val="18"/>
                    <w:lang w:val="en-GB"/>
                  </w:rPr>
                  <m:t>,</m:t>
                </m:r>
                <m:r>
                  <w:rPr>
                    <w:rFonts w:ascii="Cambria Math" w:eastAsiaTheme="minorEastAsia" w:hAnsi="Cambria Math"/>
                    <w:sz w:val="18"/>
                    <w:szCs w:val="18"/>
                    <w:lang w:val="en-GB"/>
                  </w:rPr>
                  <m:t>low</m:t>
                </m:r>
              </m:sub>
            </m:sSub>
            <m:r>
              <w:rPr>
                <w:rFonts w:ascii="Cambria Math" w:hAnsi="Cambria Math"/>
                <w:sz w:val="18"/>
                <w:szCs w:val="18"/>
                <w:lang w:val="en-GB"/>
              </w:rPr>
              <m:t>)</m:t>
            </m:r>
          </m:num>
          <m:den>
            <m:r>
              <w:rPr>
                <w:rFonts w:ascii="Cambria Math" w:hAnsi="Cambria Math"/>
                <w:sz w:val="18"/>
                <w:szCs w:val="18"/>
                <w:lang w:val="en-GB"/>
              </w:rPr>
              <m:t>2</m:t>
            </m:r>
          </m:den>
        </m:f>
        <m:r>
          <w:rPr>
            <w:rFonts w:ascii="Cambria Math" w:hAnsi="Cambria Math"/>
            <w:sz w:val="18"/>
            <w:szCs w:val="18"/>
            <w:lang w:val="en-GB"/>
          </w:rPr>
          <m:t>+</m:t>
        </m:r>
        <m:f>
          <m:fPr>
            <m:ctrlPr>
              <w:rPr>
                <w:rFonts w:ascii="Cambria Math" w:hAnsi="Cambria Math"/>
                <w:sz w:val="18"/>
                <w:szCs w:val="18"/>
                <w:lang w:val="en-GB"/>
              </w:rPr>
            </m:ctrlPr>
          </m:fPr>
          <m:num>
            <m:nary>
              <m:naryPr>
                <m:chr m:val="∑"/>
                <m:limLoc m:val="subSup"/>
                <m:ctrlPr>
                  <w:rPr>
                    <w:rFonts w:ascii="Cambria Math" w:hAnsi="Cambria Math"/>
                    <w:i/>
                    <w:sz w:val="18"/>
                    <w:szCs w:val="18"/>
                    <w:lang w:val="en-GB"/>
                  </w:rPr>
                </m:ctrlPr>
              </m:naryPr>
              <m:sub>
                <m:r>
                  <w:rPr>
                    <w:rFonts w:ascii="Cambria Math" w:hAnsi="Cambria Math"/>
                    <w:sz w:val="18"/>
                    <w:szCs w:val="18"/>
                    <w:lang w:val="en-GB"/>
                  </w:rPr>
                  <m:t>L</m:t>
                </m:r>
                <m:r>
                  <w:rPr>
                    <w:rFonts w:ascii="Cambria Math" w:hAnsi="Cambria Math"/>
                    <w:sz w:val="18"/>
                    <w:szCs w:val="18"/>
                    <w:lang w:val="en-GB"/>
                  </w:rPr>
                  <m:t>=1</m:t>
                </m:r>
              </m:sub>
              <m:sup>
                <m:r>
                  <w:rPr>
                    <w:rFonts w:ascii="Cambria Math" w:hAnsi="Cambria Math"/>
                    <w:sz w:val="18"/>
                    <w:szCs w:val="18"/>
                    <w:lang w:val="en-GB"/>
                  </w:rPr>
                  <m:t>L</m:t>
                </m:r>
                <m:r>
                  <w:rPr>
                    <w:rFonts w:ascii="Cambria Math" w:hAnsi="Cambria Math"/>
                    <w:sz w:val="18"/>
                    <w:szCs w:val="18"/>
                    <w:lang w:val="en-GB"/>
                  </w:rPr>
                  <m:t>-</m:t>
                </m:r>
                <m:r>
                  <w:rPr>
                    <w:rFonts w:ascii="Cambria Math" w:hAnsi="Cambria Math"/>
                    <w:sz w:val="18"/>
                    <w:szCs w:val="18"/>
                    <w:lang w:val="en-GB"/>
                  </w:rPr>
                  <m:t>1</m:t>
                </m:r>
              </m:sup>
              <m:e>
                <m:r>
                  <w:rPr>
                    <w:rFonts w:ascii="Cambria Math" w:hAnsi="Cambria Math"/>
                    <w:sz w:val="18"/>
                    <w:szCs w:val="18"/>
                    <w:lang w:val="en-GB"/>
                  </w:rPr>
                  <m:t>[</m:t>
                </m:r>
                <m:sSub>
                  <m:sSubPr>
                    <m:ctrlPr>
                      <w:rPr>
                        <w:rFonts w:ascii="Cambria Math" w:eastAsia="Cambria Math" w:hAnsi="Cambria Math"/>
                        <w:i/>
                        <w:sz w:val="18"/>
                        <w:szCs w:val="18"/>
                        <w:lang w:val="en-GB"/>
                      </w:rPr>
                    </m:ctrlPr>
                  </m:sSubPr>
                  <m:e>
                    <m:r>
                      <w:rPr>
                        <w:rFonts w:ascii="Cambria Math" w:hAnsi="Cambria Math"/>
                        <w:sz w:val="18"/>
                        <w:szCs w:val="18"/>
                      </w:rPr>
                      <m:t>E</m:t>
                    </m:r>
                  </m:e>
                  <m:sub>
                    <m:r>
                      <w:rPr>
                        <w:rFonts w:ascii="Cambria Math" w:eastAsiaTheme="minorEastAsia" w:hAnsi="Cambria Math"/>
                        <w:sz w:val="18"/>
                        <w:szCs w:val="18"/>
                        <w:lang w:val="en-GB"/>
                      </w:rPr>
                      <m:t>sim</m:t>
                    </m:r>
                  </m:sub>
                </m:sSub>
                <m:d>
                  <m:dPr>
                    <m:begChr m:val="（"/>
                    <m:endChr m:val="）"/>
                    <m:ctrlPr>
                      <w:rPr>
                        <w:rFonts w:ascii="Cambria Math" w:hAnsi="Cambria Math"/>
                        <w:sz w:val="18"/>
                        <w:szCs w:val="18"/>
                      </w:rPr>
                    </m:ctrlPr>
                  </m:dPr>
                  <m:e>
                    <m:sSub>
                      <m:sSubPr>
                        <m:ctrlPr>
                          <w:rPr>
                            <w:rFonts w:ascii="Cambria Math" w:eastAsia="Cambria Math" w:hAnsi="Cambria Math"/>
                            <w:i/>
                            <w:sz w:val="18"/>
                            <w:szCs w:val="18"/>
                            <w:lang w:val="en-GB"/>
                          </w:rPr>
                        </m:ctrlPr>
                      </m:sSubPr>
                      <m:e>
                        <m:r>
                          <w:rPr>
                            <w:rFonts w:ascii="Cambria Math" w:hAnsi="Cambria Math"/>
                            <w:sz w:val="18"/>
                            <w:szCs w:val="18"/>
                          </w:rPr>
                          <m:t>λ</m:t>
                        </m:r>
                      </m:e>
                      <m:sub>
                        <m:r>
                          <w:rPr>
                            <w:rFonts w:ascii="Cambria Math" w:eastAsiaTheme="minorEastAsia" w:hAnsi="Cambria Math"/>
                            <w:sz w:val="18"/>
                            <w:szCs w:val="18"/>
                            <w:lang w:val="en-GB"/>
                          </w:rPr>
                          <m:t>k</m:t>
                        </m:r>
                        <m:r>
                          <w:rPr>
                            <w:rFonts w:ascii="Cambria Math" w:eastAsiaTheme="minorEastAsia" w:hAnsi="Cambria Math"/>
                            <w:sz w:val="18"/>
                            <w:szCs w:val="18"/>
                            <w:lang w:val="en-GB"/>
                          </w:rPr>
                          <m:t>,</m:t>
                        </m:r>
                        <m:r>
                          <w:rPr>
                            <w:rFonts w:ascii="Cambria Math" w:eastAsiaTheme="minorEastAsia" w:hAnsi="Cambria Math"/>
                            <w:sz w:val="18"/>
                            <w:szCs w:val="18"/>
                            <w:lang w:val="en-GB"/>
                          </w:rPr>
                          <m:t>L</m:t>
                        </m:r>
                      </m:sub>
                    </m:sSub>
                  </m:e>
                </m:d>
                <m:r>
                  <w:rPr>
                    <w:rFonts w:ascii="Cambria Math" w:hAnsi="Cambria Math"/>
                    <w:sz w:val="18"/>
                    <w:szCs w:val="18"/>
                    <w:lang w:val="en-GB"/>
                  </w:rPr>
                  <m:t>+</m:t>
                </m:r>
                <m:sSub>
                  <m:sSubPr>
                    <m:ctrlPr>
                      <w:rPr>
                        <w:rFonts w:ascii="Cambria Math" w:eastAsia="Cambria Math" w:hAnsi="Cambria Math"/>
                        <w:i/>
                        <w:sz w:val="18"/>
                        <w:szCs w:val="18"/>
                        <w:lang w:val="en-GB"/>
                      </w:rPr>
                    </m:ctrlPr>
                  </m:sSubPr>
                  <m:e>
                    <m:r>
                      <w:rPr>
                        <w:rFonts w:ascii="Cambria Math" w:hAnsi="Cambria Math"/>
                        <w:sz w:val="18"/>
                        <w:szCs w:val="18"/>
                      </w:rPr>
                      <m:t>E</m:t>
                    </m:r>
                  </m:e>
                  <m:sub>
                    <m:r>
                      <w:rPr>
                        <w:rFonts w:ascii="Cambria Math" w:eastAsiaTheme="minorEastAsia" w:hAnsi="Cambria Math"/>
                        <w:sz w:val="18"/>
                        <w:szCs w:val="18"/>
                        <w:lang w:val="en-GB"/>
                      </w:rPr>
                      <m:t>sim</m:t>
                    </m:r>
                  </m:sub>
                </m:sSub>
                <m:d>
                  <m:dPr>
                    <m:begChr m:val="（"/>
                    <m:endChr m:val="）"/>
                    <m:ctrlPr>
                      <w:rPr>
                        <w:rFonts w:ascii="Cambria Math" w:hAnsi="Cambria Math"/>
                        <w:sz w:val="18"/>
                        <w:szCs w:val="18"/>
                      </w:rPr>
                    </m:ctrlPr>
                  </m:dPr>
                  <m:e>
                    <m:sSub>
                      <m:sSubPr>
                        <m:ctrlPr>
                          <w:rPr>
                            <w:rFonts w:ascii="Cambria Math" w:eastAsia="Cambria Math" w:hAnsi="Cambria Math"/>
                            <w:i/>
                            <w:sz w:val="18"/>
                            <w:szCs w:val="18"/>
                            <w:lang w:val="en-GB"/>
                          </w:rPr>
                        </m:ctrlPr>
                      </m:sSubPr>
                      <m:e>
                        <m:r>
                          <w:rPr>
                            <w:rFonts w:ascii="Cambria Math" w:hAnsi="Cambria Math"/>
                            <w:sz w:val="18"/>
                            <w:szCs w:val="18"/>
                          </w:rPr>
                          <m:t>λ</m:t>
                        </m:r>
                      </m:e>
                      <m:sub>
                        <m:r>
                          <w:rPr>
                            <w:rFonts w:ascii="Cambria Math" w:eastAsiaTheme="minorEastAsia" w:hAnsi="Cambria Math"/>
                            <w:sz w:val="18"/>
                            <w:szCs w:val="18"/>
                            <w:lang w:val="en-GB"/>
                          </w:rPr>
                          <m:t>k</m:t>
                        </m:r>
                        <m:r>
                          <w:rPr>
                            <w:rFonts w:ascii="Cambria Math" w:eastAsiaTheme="minorEastAsia" w:hAnsi="Cambria Math"/>
                            <w:sz w:val="18"/>
                            <w:szCs w:val="18"/>
                            <w:lang w:val="en-GB"/>
                          </w:rPr>
                          <m:t>,</m:t>
                        </m:r>
                        <m:r>
                          <w:rPr>
                            <w:rFonts w:ascii="Cambria Math" w:eastAsiaTheme="minorEastAsia" w:hAnsi="Cambria Math"/>
                            <w:sz w:val="18"/>
                            <w:szCs w:val="18"/>
                            <w:lang w:val="en-GB"/>
                          </w:rPr>
                          <m:t>L</m:t>
                        </m:r>
                      </m:sub>
                    </m:sSub>
                  </m:e>
                </m:d>
                <m:r>
                  <w:rPr>
                    <w:rFonts w:ascii="Cambria Math" w:hAnsi="Cambria Math"/>
                    <w:sz w:val="18"/>
                    <w:szCs w:val="18"/>
                    <w:lang w:val="en-GB"/>
                  </w:rPr>
                  <m:t>](</m:t>
                </m:r>
                <m:sSub>
                  <m:sSubPr>
                    <m:ctrlPr>
                      <w:rPr>
                        <w:rFonts w:ascii="Cambria Math" w:eastAsia="Cambria Math" w:hAnsi="Cambria Math"/>
                        <w:i/>
                        <w:sz w:val="18"/>
                        <w:szCs w:val="18"/>
                        <w:lang w:val="en-GB"/>
                      </w:rPr>
                    </m:ctrlPr>
                  </m:sSubPr>
                  <m:e>
                    <m:r>
                      <w:rPr>
                        <w:rFonts w:ascii="Cambria Math" w:hAnsi="Cambria Math"/>
                        <w:sz w:val="18"/>
                        <w:szCs w:val="18"/>
                      </w:rPr>
                      <m:t>λ</m:t>
                    </m:r>
                  </m:e>
                  <m:sub>
                    <m:r>
                      <w:rPr>
                        <w:rFonts w:ascii="Cambria Math" w:eastAsiaTheme="minorEastAsia" w:hAnsi="Cambria Math"/>
                        <w:sz w:val="18"/>
                        <w:szCs w:val="18"/>
                        <w:lang w:val="en-GB"/>
                      </w:rPr>
                      <m:t>k</m:t>
                    </m:r>
                    <m:r>
                      <w:rPr>
                        <w:rFonts w:ascii="Cambria Math" w:eastAsiaTheme="minorEastAsia" w:hAnsi="Cambria Math"/>
                        <w:sz w:val="18"/>
                        <w:szCs w:val="18"/>
                        <w:lang w:val="en-GB"/>
                      </w:rPr>
                      <m:t>,</m:t>
                    </m:r>
                    <m:r>
                      <w:rPr>
                        <w:rFonts w:ascii="Cambria Math" w:eastAsiaTheme="minorEastAsia" w:hAnsi="Cambria Math"/>
                        <w:sz w:val="18"/>
                        <w:szCs w:val="18"/>
                        <w:lang w:val="en-GB"/>
                      </w:rPr>
                      <m:t>L</m:t>
                    </m:r>
                    <m:r>
                      <w:rPr>
                        <w:rFonts w:ascii="Cambria Math" w:eastAsiaTheme="minorEastAsia" w:hAnsi="Cambria Math"/>
                        <w:sz w:val="18"/>
                        <w:szCs w:val="18"/>
                        <w:lang w:val="en-GB"/>
                      </w:rPr>
                      <m:t>+1</m:t>
                    </m:r>
                  </m:sub>
                </m:sSub>
                <m:r>
                  <w:rPr>
                    <w:rFonts w:ascii="Cambria Math" w:hAnsi="Cambria Math"/>
                    <w:sz w:val="18"/>
                    <w:szCs w:val="18"/>
                    <w:lang w:val="en-GB"/>
                  </w:rPr>
                  <m:t>-</m:t>
                </m:r>
                <m:sSub>
                  <m:sSubPr>
                    <m:ctrlPr>
                      <w:rPr>
                        <w:rFonts w:ascii="Cambria Math" w:eastAsia="Cambria Math" w:hAnsi="Cambria Math"/>
                        <w:i/>
                        <w:sz w:val="18"/>
                        <w:szCs w:val="18"/>
                        <w:lang w:val="en-GB"/>
                      </w:rPr>
                    </m:ctrlPr>
                  </m:sSubPr>
                  <m:e>
                    <m:r>
                      <w:rPr>
                        <w:rFonts w:ascii="Cambria Math" w:hAnsi="Cambria Math"/>
                        <w:sz w:val="18"/>
                        <w:szCs w:val="18"/>
                      </w:rPr>
                      <m:t>λ</m:t>
                    </m:r>
                  </m:e>
                  <m:sub>
                    <m:r>
                      <w:rPr>
                        <w:rFonts w:ascii="Cambria Math" w:eastAsiaTheme="minorEastAsia" w:hAnsi="Cambria Math"/>
                        <w:sz w:val="18"/>
                        <w:szCs w:val="18"/>
                        <w:lang w:val="en-GB"/>
                      </w:rPr>
                      <m:t>k</m:t>
                    </m:r>
                    <m:r>
                      <w:rPr>
                        <w:rFonts w:ascii="Cambria Math" w:eastAsiaTheme="minorEastAsia" w:hAnsi="Cambria Math"/>
                        <w:sz w:val="18"/>
                        <w:szCs w:val="18"/>
                        <w:lang w:val="en-GB"/>
                      </w:rPr>
                      <m:t>,</m:t>
                    </m:r>
                    <m:r>
                      <w:rPr>
                        <w:rFonts w:ascii="Cambria Math" w:eastAsiaTheme="minorEastAsia" w:hAnsi="Cambria Math"/>
                        <w:sz w:val="18"/>
                        <w:szCs w:val="18"/>
                        <w:lang w:val="en-GB"/>
                      </w:rPr>
                      <m:t>L</m:t>
                    </m:r>
                  </m:sub>
                </m:sSub>
                <m:r>
                  <w:rPr>
                    <w:rFonts w:ascii="Cambria Math" w:hAnsi="Cambria Math"/>
                    <w:sz w:val="18"/>
                    <w:szCs w:val="18"/>
                    <w:lang w:val="en-GB"/>
                  </w:rPr>
                  <m:t>)</m:t>
                </m:r>
              </m:e>
            </m:nary>
          </m:num>
          <m:den>
            <m:r>
              <w:rPr>
                <w:rFonts w:ascii="Cambria Math" w:eastAsia="Cambria Math" w:hAnsi="Cambria Math"/>
                <w:sz w:val="18"/>
                <w:szCs w:val="18"/>
                <w:lang w:val="en-GB"/>
              </w:rPr>
              <m:t>2</m:t>
            </m:r>
          </m:den>
        </m:f>
        <m:r>
          <w:rPr>
            <w:rFonts w:ascii="Cambria Math" w:hAnsi="Cambria Math"/>
            <w:sz w:val="18"/>
            <w:szCs w:val="18"/>
            <w:lang w:val="en-GB"/>
          </w:rPr>
          <m:t>+</m:t>
        </m:r>
        <m:f>
          <m:fPr>
            <m:ctrlPr>
              <w:rPr>
                <w:rFonts w:ascii="Cambria Math" w:hAnsi="Cambria Math"/>
                <w:sz w:val="18"/>
                <w:szCs w:val="18"/>
                <w:lang w:val="en-GB"/>
              </w:rPr>
            </m:ctrlPr>
          </m:fPr>
          <m:num>
            <m:r>
              <w:rPr>
                <w:rFonts w:ascii="Cambria Math" w:hAnsi="Cambria Math"/>
                <w:sz w:val="18"/>
                <w:szCs w:val="18"/>
                <w:lang w:val="en-GB"/>
              </w:rPr>
              <m:t>[</m:t>
            </m:r>
            <m:sSub>
              <m:sSubPr>
                <m:ctrlPr>
                  <w:rPr>
                    <w:rFonts w:ascii="Cambria Math" w:eastAsia="Cambria Math" w:hAnsi="Cambria Math"/>
                    <w:i/>
                    <w:sz w:val="18"/>
                    <w:szCs w:val="18"/>
                    <w:lang w:val="en-GB"/>
                  </w:rPr>
                </m:ctrlPr>
              </m:sSubPr>
              <m:e>
                <m:r>
                  <w:rPr>
                    <w:rFonts w:ascii="Cambria Math" w:hAnsi="Cambria Math"/>
                    <w:sz w:val="18"/>
                    <w:szCs w:val="18"/>
                  </w:rPr>
                  <m:t>E</m:t>
                </m:r>
              </m:e>
              <m:sub>
                <m:r>
                  <w:rPr>
                    <w:rFonts w:ascii="Cambria Math" w:eastAsiaTheme="minorEastAsia" w:hAnsi="Cambria Math"/>
                    <w:sz w:val="18"/>
                    <w:szCs w:val="18"/>
                    <w:lang w:val="en-GB"/>
                  </w:rPr>
                  <m:t>sim</m:t>
                </m:r>
              </m:sub>
            </m:sSub>
            <m:d>
              <m:dPr>
                <m:begChr m:val="（"/>
                <m:endChr m:val="）"/>
                <m:ctrlPr>
                  <w:rPr>
                    <w:rFonts w:ascii="Cambria Math" w:hAnsi="Cambria Math"/>
                    <w:sz w:val="18"/>
                    <w:szCs w:val="18"/>
                  </w:rPr>
                </m:ctrlPr>
              </m:dPr>
              <m:e>
                <m:sSub>
                  <m:sSubPr>
                    <m:ctrlPr>
                      <w:rPr>
                        <w:rFonts w:ascii="Cambria Math" w:eastAsia="Cambria Math" w:hAnsi="Cambria Math"/>
                        <w:i/>
                        <w:sz w:val="18"/>
                        <w:szCs w:val="18"/>
                        <w:lang w:val="en-GB"/>
                      </w:rPr>
                    </m:ctrlPr>
                  </m:sSubPr>
                  <m:e>
                    <m:r>
                      <w:rPr>
                        <w:rFonts w:ascii="Cambria Math" w:hAnsi="Cambria Math"/>
                        <w:sz w:val="18"/>
                        <w:szCs w:val="18"/>
                      </w:rPr>
                      <m:t>λ</m:t>
                    </m:r>
                  </m:e>
                  <m:sub>
                    <m:r>
                      <w:rPr>
                        <w:rFonts w:ascii="Cambria Math" w:eastAsia="Cambria Math" w:hAnsi="Cambria Math"/>
                        <w:sz w:val="18"/>
                        <w:szCs w:val="18"/>
                        <w:lang w:val="en-GB"/>
                      </w:rPr>
                      <m:t>k</m:t>
                    </m:r>
                    <m:r>
                      <w:rPr>
                        <w:rFonts w:ascii="Cambria Math" w:eastAsiaTheme="minorEastAsia" w:hAnsi="Cambria Math"/>
                        <w:sz w:val="18"/>
                        <w:szCs w:val="18"/>
                        <w:lang w:val="en-GB"/>
                      </w:rPr>
                      <m:t>,</m:t>
                    </m:r>
                    <m:r>
                      <w:rPr>
                        <w:rFonts w:ascii="Cambria Math" w:eastAsiaTheme="minorEastAsia" w:hAnsi="Cambria Math"/>
                        <w:sz w:val="18"/>
                        <w:szCs w:val="18"/>
                        <w:lang w:val="en-GB"/>
                      </w:rPr>
                      <m:t>L</m:t>
                    </m:r>
                  </m:sub>
                </m:sSub>
              </m:e>
            </m:d>
            <m:r>
              <w:rPr>
                <w:rFonts w:ascii="Cambria Math" w:hAnsi="Cambria Math"/>
                <w:sz w:val="18"/>
                <w:szCs w:val="18"/>
                <w:lang w:val="en-GB"/>
              </w:rPr>
              <m:t>+</m:t>
            </m:r>
            <m:sSub>
              <m:sSubPr>
                <m:ctrlPr>
                  <w:rPr>
                    <w:rFonts w:ascii="Cambria Math" w:eastAsia="Cambria Math" w:hAnsi="Cambria Math"/>
                    <w:i/>
                    <w:sz w:val="18"/>
                    <w:szCs w:val="18"/>
                    <w:lang w:val="en-GB"/>
                  </w:rPr>
                </m:ctrlPr>
              </m:sSubPr>
              <m:e>
                <m:r>
                  <w:rPr>
                    <w:rFonts w:ascii="Cambria Math" w:hAnsi="Cambria Math"/>
                    <w:sz w:val="18"/>
                    <w:szCs w:val="18"/>
                  </w:rPr>
                  <m:t>E</m:t>
                </m:r>
              </m:e>
              <m:sub>
                <m:r>
                  <w:rPr>
                    <w:rFonts w:ascii="Cambria Math" w:eastAsiaTheme="minorEastAsia" w:hAnsi="Cambria Math"/>
                    <w:sz w:val="18"/>
                    <w:szCs w:val="18"/>
                    <w:lang w:val="en-GB"/>
                  </w:rPr>
                  <m:t>sim</m:t>
                </m:r>
              </m:sub>
            </m:sSub>
            <m:d>
              <m:dPr>
                <m:begChr m:val="（"/>
                <m:endChr m:val="）"/>
                <m:ctrlPr>
                  <w:rPr>
                    <w:rFonts w:ascii="Cambria Math" w:hAnsi="Cambria Math"/>
                    <w:sz w:val="18"/>
                    <w:szCs w:val="18"/>
                  </w:rPr>
                </m:ctrlPr>
              </m:dPr>
              <m:e>
                <m:sSub>
                  <m:sSubPr>
                    <m:ctrlPr>
                      <w:rPr>
                        <w:rFonts w:ascii="Cambria Math" w:eastAsia="Cambria Math" w:hAnsi="Cambria Math"/>
                        <w:i/>
                        <w:sz w:val="18"/>
                        <w:szCs w:val="18"/>
                        <w:lang w:val="en-GB"/>
                      </w:rPr>
                    </m:ctrlPr>
                  </m:sSubPr>
                  <m:e>
                    <m:r>
                      <w:rPr>
                        <w:rFonts w:ascii="Cambria Math" w:hAnsi="Cambria Math"/>
                        <w:sz w:val="18"/>
                        <w:szCs w:val="18"/>
                      </w:rPr>
                      <m:t>λ</m:t>
                    </m:r>
                  </m:e>
                  <m:sub>
                    <m:r>
                      <w:rPr>
                        <w:rFonts w:ascii="Cambria Math" w:eastAsia="Cambria Math" w:hAnsi="Cambria Math"/>
                        <w:sz w:val="18"/>
                        <w:szCs w:val="18"/>
                        <w:lang w:val="en-GB"/>
                      </w:rPr>
                      <m:t>i</m:t>
                    </m:r>
                    <m:r>
                      <w:rPr>
                        <w:rFonts w:ascii="Cambria Math" w:eastAsiaTheme="minorEastAsia" w:hAnsi="Cambria Math"/>
                        <w:sz w:val="18"/>
                        <w:szCs w:val="18"/>
                        <w:lang w:val="en-GB"/>
                      </w:rPr>
                      <m:t>,</m:t>
                    </m:r>
                    <m:r>
                      <w:rPr>
                        <w:rFonts w:ascii="Cambria Math" w:eastAsiaTheme="minorEastAsia" w:hAnsi="Cambria Math"/>
                        <w:sz w:val="18"/>
                        <w:szCs w:val="18"/>
                        <w:lang w:val="en-GB"/>
                      </w:rPr>
                      <m:t>up</m:t>
                    </m:r>
                  </m:sub>
                </m:sSub>
              </m:e>
            </m:d>
            <m:r>
              <w:rPr>
                <w:rFonts w:ascii="Cambria Math" w:hAnsi="Cambria Math"/>
                <w:sz w:val="18"/>
                <w:szCs w:val="18"/>
                <w:lang w:val="en-GB"/>
              </w:rPr>
              <m:t>](</m:t>
            </m:r>
            <m:sSub>
              <m:sSubPr>
                <m:ctrlPr>
                  <w:rPr>
                    <w:rFonts w:ascii="Cambria Math" w:eastAsia="Cambria Math" w:hAnsi="Cambria Math"/>
                    <w:i/>
                    <w:sz w:val="18"/>
                    <w:szCs w:val="18"/>
                    <w:lang w:val="en-GB"/>
                  </w:rPr>
                </m:ctrlPr>
              </m:sSubPr>
              <m:e>
                <m:r>
                  <w:rPr>
                    <w:rFonts w:ascii="Cambria Math" w:hAnsi="Cambria Math"/>
                    <w:sz w:val="18"/>
                    <w:szCs w:val="18"/>
                  </w:rPr>
                  <m:t>λ</m:t>
                </m:r>
              </m:e>
              <m:sub>
                <m:r>
                  <w:rPr>
                    <w:rFonts w:ascii="Cambria Math" w:eastAsia="Cambria Math" w:hAnsi="Cambria Math"/>
                    <w:sz w:val="18"/>
                    <w:szCs w:val="18"/>
                    <w:lang w:val="en-GB"/>
                  </w:rPr>
                  <m:t>i</m:t>
                </m:r>
                <m:r>
                  <w:rPr>
                    <w:rFonts w:ascii="Cambria Math" w:eastAsiaTheme="minorEastAsia" w:hAnsi="Cambria Math"/>
                    <w:sz w:val="18"/>
                    <w:szCs w:val="18"/>
                    <w:lang w:val="en-GB"/>
                  </w:rPr>
                  <m:t>,</m:t>
                </m:r>
                <m:r>
                  <w:rPr>
                    <w:rFonts w:ascii="Cambria Math" w:eastAsiaTheme="minorEastAsia" w:hAnsi="Cambria Math"/>
                    <w:sz w:val="18"/>
                    <w:szCs w:val="18"/>
                    <w:lang w:val="en-GB"/>
                  </w:rPr>
                  <m:t>up</m:t>
                </m:r>
              </m:sub>
            </m:sSub>
            <m:r>
              <w:rPr>
                <w:rFonts w:ascii="Cambria Math" w:hAnsi="Cambria Math"/>
                <w:sz w:val="18"/>
                <w:szCs w:val="18"/>
                <w:lang w:val="en-GB"/>
              </w:rPr>
              <m:t>-</m:t>
            </m:r>
            <m:sSub>
              <m:sSubPr>
                <m:ctrlPr>
                  <w:rPr>
                    <w:rFonts w:ascii="Cambria Math" w:eastAsia="Cambria Math" w:hAnsi="Cambria Math"/>
                    <w:i/>
                    <w:sz w:val="18"/>
                    <w:szCs w:val="18"/>
                    <w:lang w:val="en-GB"/>
                  </w:rPr>
                </m:ctrlPr>
              </m:sSubPr>
              <m:e>
                <m:r>
                  <w:rPr>
                    <w:rFonts w:ascii="Cambria Math" w:hAnsi="Cambria Math"/>
                    <w:sz w:val="18"/>
                    <w:szCs w:val="18"/>
                  </w:rPr>
                  <m:t>λ</m:t>
                </m:r>
              </m:e>
              <m:sub>
                <m:r>
                  <w:rPr>
                    <w:rFonts w:ascii="Cambria Math" w:eastAsia="Cambria Math" w:hAnsi="Cambria Math"/>
                    <w:sz w:val="18"/>
                    <w:szCs w:val="18"/>
                    <w:lang w:val="en-GB"/>
                  </w:rPr>
                  <m:t>k</m:t>
                </m:r>
                <m:r>
                  <w:rPr>
                    <w:rFonts w:ascii="Cambria Math" w:eastAsiaTheme="minorEastAsia" w:hAnsi="Cambria Math"/>
                    <w:sz w:val="18"/>
                    <w:szCs w:val="18"/>
                    <w:lang w:val="en-GB"/>
                  </w:rPr>
                  <m:t>,</m:t>
                </m:r>
                <m:r>
                  <w:rPr>
                    <w:rFonts w:ascii="Cambria Math" w:eastAsiaTheme="minorEastAsia" w:hAnsi="Cambria Math"/>
                    <w:sz w:val="18"/>
                    <w:szCs w:val="18"/>
                    <w:lang w:val="en-GB"/>
                  </w:rPr>
                  <m:t>L</m:t>
                </m:r>
              </m:sub>
            </m:sSub>
            <m:r>
              <w:rPr>
                <w:rFonts w:ascii="Cambria Math" w:hAnsi="Cambria Math"/>
                <w:sz w:val="18"/>
                <w:szCs w:val="18"/>
                <w:lang w:val="en-GB"/>
              </w:rPr>
              <m:t>)</m:t>
            </m:r>
          </m:num>
          <m:den>
            <m:r>
              <w:rPr>
                <w:rFonts w:ascii="Cambria Math" w:eastAsia="Cambria Math" w:hAnsi="Cambria Math"/>
                <w:sz w:val="18"/>
                <w:szCs w:val="18"/>
                <w:lang w:val="en-GB"/>
              </w:rPr>
              <m:t>2</m:t>
            </m:r>
          </m:den>
        </m:f>
        <m:r>
          <w:rPr>
            <w:rFonts w:ascii="Cambria Math" w:hAnsi="Cambria Math"/>
            <w:sz w:val="18"/>
            <w:szCs w:val="18"/>
            <w:lang w:val="en-GB"/>
          </w:rPr>
          <m:t xml:space="preserve"> </m:t>
        </m:r>
      </m:oMath>
      <w:r>
        <w:rPr>
          <w:rFonts w:ascii="Times New Roman"/>
          <w:szCs w:val="21"/>
        </w:rPr>
        <w:t>…</w:t>
      </w:r>
      <w:r>
        <w:rPr>
          <w:rFonts w:ascii="Times New Roman"/>
          <w:szCs w:val="21"/>
        </w:rPr>
        <w:t>（</w:t>
      </w:r>
      <w:r>
        <w:rPr>
          <w:rFonts w:ascii="Times New Roman"/>
          <w:szCs w:val="21"/>
        </w:rPr>
        <w:t>H.16</w:t>
      </w:r>
      <w:r>
        <w:rPr>
          <w:rFonts w:ascii="Times New Roman"/>
          <w:szCs w:val="21"/>
        </w:rPr>
        <w:t>）</w:t>
      </w:r>
    </w:p>
    <w:p w:rsidR="007D0A25" w:rsidRDefault="00827E7E">
      <w:pPr>
        <w:pStyle w:val="afffff1"/>
        <w:spacing w:line="360" w:lineRule="auto"/>
        <w:ind w:firstLine="420"/>
        <w:rPr>
          <w:rFonts w:ascii="Times New Roman"/>
        </w:rPr>
      </w:pPr>
      <w:r>
        <w:rPr>
          <w:rFonts w:ascii="Times New Roman"/>
        </w:rPr>
        <w:t>式中，</w:t>
      </w:r>
      <m:oMath>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i</m:t>
            </m:r>
            <m:r>
              <w:rPr>
                <w:rFonts w:ascii="Cambria Math" w:eastAsiaTheme="minorEastAsia" w:hAnsi="Cambria Math"/>
                <w:sz w:val="20"/>
                <w:lang w:val="en-GB"/>
              </w:rPr>
              <m:t>,</m:t>
            </m:r>
            <m:r>
              <w:rPr>
                <w:rFonts w:ascii="Cambria Math" w:eastAsiaTheme="minorEastAsia" w:hAnsi="Cambria Math"/>
                <w:sz w:val="20"/>
                <w:lang w:val="en-GB"/>
              </w:rPr>
              <m:t>low</m:t>
            </m:r>
          </m:sub>
        </m:sSub>
        <m:r>
          <w:rPr>
            <w:rFonts w:ascii="Cambria Math" w:eastAsia="Cambria Math" w:hAnsi="Cambria Math"/>
            <w:sz w:val="20"/>
            <w:lang w:val="en-GB"/>
          </w:rPr>
          <m:t>&lt;</m:t>
        </m:r>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k</m:t>
            </m:r>
            <m:r>
              <w:rPr>
                <w:rFonts w:ascii="Cambria Math" w:eastAsiaTheme="minorEastAsia" w:hAnsi="Cambria Math"/>
                <w:sz w:val="20"/>
                <w:lang w:val="en-GB"/>
              </w:rPr>
              <m:t>,1</m:t>
            </m:r>
          </m:sub>
        </m:sSub>
        <m:r>
          <w:rPr>
            <w:rFonts w:ascii="Cambria Math" w:eastAsia="Cambria Math" w:hAnsi="Cambria Math"/>
            <w:sz w:val="20"/>
            <w:lang w:val="en-GB"/>
          </w:rPr>
          <m:t>&lt;…&lt;</m:t>
        </m:r>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k</m:t>
            </m:r>
            <m:r>
              <w:rPr>
                <w:rFonts w:ascii="Cambria Math" w:eastAsiaTheme="minorEastAsia" w:hAnsi="Cambria Math"/>
                <w:sz w:val="20"/>
                <w:lang w:val="en-GB"/>
              </w:rPr>
              <m:t>,</m:t>
            </m:r>
            <m:r>
              <w:rPr>
                <w:rFonts w:ascii="Cambria Math" w:eastAsiaTheme="minorEastAsia" w:hAnsi="Cambria Math"/>
                <w:sz w:val="20"/>
                <w:lang w:val="en-GB"/>
              </w:rPr>
              <m:t>L</m:t>
            </m:r>
          </m:sub>
        </m:sSub>
        <m:r>
          <w:rPr>
            <w:rFonts w:ascii="Cambria Math" w:eastAsia="Cambria Math" w:hAnsi="Cambria Math"/>
            <w:sz w:val="20"/>
            <w:lang w:val="en-GB"/>
          </w:rPr>
          <m:t>&lt;</m:t>
        </m:r>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i</m:t>
            </m:r>
            <m:r>
              <w:rPr>
                <w:rFonts w:ascii="Cambria Math" w:eastAsiaTheme="minorEastAsia" w:hAnsi="Cambria Math"/>
                <w:sz w:val="20"/>
                <w:lang w:val="en-GB"/>
              </w:rPr>
              <m:t>,</m:t>
            </m:r>
            <m:r>
              <w:rPr>
                <w:rFonts w:ascii="Cambria Math" w:eastAsiaTheme="minorEastAsia" w:hAnsi="Cambria Math"/>
                <w:sz w:val="20"/>
                <w:lang w:val="en-GB"/>
              </w:rPr>
              <m:t>up</m:t>
            </m:r>
          </m:sub>
        </m:sSub>
      </m:oMath>
      <w:r>
        <w:rPr>
          <w:rFonts w:ascii="Times New Roman"/>
          <w:sz w:val="20"/>
          <w:lang w:val="en-GB"/>
        </w:rPr>
        <w:t>。</w:t>
      </w:r>
    </w:p>
    <w:p w:rsidR="007D0A25" w:rsidRDefault="00827E7E">
      <w:pPr>
        <w:pStyle w:val="afffff1"/>
        <w:spacing w:line="360" w:lineRule="auto"/>
        <w:ind w:firstLine="420"/>
        <w:rPr>
          <w:rFonts w:ascii="Times New Roman"/>
          <w:sz w:val="20"/>
          <w:lang w:val="en-GB"/>
        </w:rPr>
      </w:pPr>
      <w:r>
        <w:rPr>
          <w:rFonts w:ascii="Times New Roman"/>
        </w:rPr>
        <w:t>与</w:t>
      </w:r>
      <w:r>
        <w:rPr>
          <w:rFonts w:ascii="Times New Roman"/>
        </w:rPr>
        <w:t>ISO 9050:2003</w:t>
      </w:r>
      <w:r>
        <w:rPr>
          <w:rFonts w:ascii="Times New Roman"/>
        </w:rPr>
        <w:t>式（</w:t>
      </w:r>
      <w:r>
        <w:rPr>
          <w:rFonts w:ascii="Times New Roman"/>
        </w:rPr>
        <w:t>13</w:t>
      </w:r>
      <w:r>
        <w:rPr>
          <w:rFonts w:ascii="Times New Roman"/>
        </w:rPr>
        <w:t>）类似，经太阳光模拟器的辐照光谱加权的试件直接透射比</w:t>
      </w:r>
      <m:oMath>
        <m:sSub>
          <m:sSubPr>
            <m:ctrlPr>
              <w:rPr>
                <w:rFonts w:ascii="Cambria Math" w:eastAsia="Cambria Math" w:hAnsi="Cambria Math"/>
                <w:i/>
                <w:sz w:val="20"/>
                <w:lang w:val="en-GB"/>
              </w:rPr>
            </m:ctrlPr>
          </m:sSubPr>
          <m:e>
            <m:r>
              <m:rPr>
                <m:sty m:val="p"/>
              </m:rPr>
              <w:rPr>
                <w:rFonts w:ascii="Cambria Math" w:hAnsi="Cambria Math"/>
              </w:rPr>
              <m:t>τ</m:t>
            </m:r>
          </m:e>
          <m:sub>
            <m:r>
              <w:rPr>
                <w:rFonts w:ascii="Cambria Math" w:eastAsiaTheme="minorEastAsia" w:hAnsi="Cambria Math"/>
                <w:sz w:val="20"/>
                <w:lang w:val="en-GB"/>
              </w:rPr>
              <m:t>sim</m:t>
            </m:r>
          </m:sub>
        </m:sSub>
      </m:oMath>
      <w:r>
        <w:rPr>
          <w:rFonts w:ascii="Times New Roman"/>
          <w:sz w:val="20"/>
          <w:lang w:val="en-GB"/>
        </w:rPr>
        <w:t>可按式（</w:t>
      </w:r>
      <w:r>
        <w:rPr>
          <w:rFonts w:ascii="Times New Roman"/>
          <w:sz w:val="20"/>
          <w:lang w:val="en-GB"/>
        </w:rPr>
        <w:t>H.17</w:t>
      </w:r>
      <w:r>
        <w:rPr>
          <w:rFonts w:ascii="Times New Roman"/>
          <w:sz w:val="20"/>
          <w:lang w:val="en-GB"/>
        </w:rPr>
        <w:t>）计算</w:t>
      </w:r>
    </w:p>
    <w:p w:rsidR="007D0A25" w:rsidRDefault="00827E7E">
      <w:pPr>
        <w:pStyle w:val="afffff1"/>
        <w:spacing w:line="360" w:lineRule="auto"/>
        <w:ind w:firstLine="420"/>
        <w:jc w:val="right"/>
        <w:rPr>
          <w:rFonts w:ascii="Times New Roman"/>
          <w:szCs w:val="21"/>
        </w:rPr>
      </w:pPr>
      <m:oMath>
        <m:sSub>
          <m:sSubPr>
            <m:ctrlPr>
              <w:rPr>
                <w:rFonts w:ascii="Cambria Math" w:eastAsia="Cambria Math" w:hAnsi="Cambria Math"/>
                <w:i/>
                <w:szCs w:val="21"/>
                <w:lang w:val="en-GB"/>
              </w:rPr>
            </m:ctrlPr>
          </m:sSubPr>
          <m:e>
            <m:r>
              <m:rPr>
                <m:sty m:val="p"/>
              </m:rPr>
              <w:rPr>
                <w:rFonts w:ascii="Cambria Math" w:hAnsi="Cambria Math"/>
                <w:szCs w:val="21"/>
              </w:rPr>
              <m:t>τ</m:t>
            </m:r>
          </m:e>
          <m:sub>
            <m:r>
              <w:rPr>
                <w:rFonts w:ascii="Cambria Math" w:eastAsiaTheme="minorEastAsia" w:hAnsi="Cambria Math"/>
                <w:szCs w:val="21"/>
                <w:lang w:val="en-GB"/>
              </w:rPr>
              <m:t>sim</m:t>
            </m:r>
          </m:sub>
        </m:sSub>
        <m:r>
          <m:rPr>
            <m:sty m:val="p"/>
          </m:rPr>
          <w:rPr>
            <w:rFonts w:ascii="Cambria Math" w:hAnsi="Cambria Math"/>
            <w:szCs w:val="21"/>
          </w:rPr>
          <m:t>=</m:t>
        </m:r>
        <m:f>
          <m:fPr>
            <m:ctrlPr>
              <w:rPr>
                <w:rFonts w:ascii="Cambria Math" w:hAnsi="Cambria Math"/>
                <w:szCs w:val="21"/>
                <w:lang w:val="en-GB"/>
              </w:rPr>
            </m:ctrlPr>
          </m:fPr>
          <m:num>
            <m:nary>
              <m:naryPr>
                <m:chr m:val="∑"/>
                <m:limLoc m:val="subSup"/>
                <m:ctrlPr>
                  <w:rPr>
                    <w:rFonts w:ascii="Cambria Math" w:hAnsi="Cambria Math"/>
                    <w:i/>
                    <w:szCs w:val="21"/>
                    <w:lang w:val="en-GB"/>
                  </w:rPr>
                </m:ctrlPr>
              </m:naryPr>
              <m:sub>
                <m:r>
                  <w:rPr>
                    <w:rFonts w:ascii="Cambria Math" w:hAnsi="Cambria Math"/>
                    <w:szCs w:val="21"/>
                    <w:lang w:val="en-GB"/>
                  </w:rPr>
                  <m:t>i</m:t>
                </m:r>
                <m:r>
                  <w:rPr>
                    <w:rFonts w:ascii="Cambria Math" w:hAnsi="Cambria Math"/>
                    <w:szCs w:val="21"/>
                    <w:lang w:val="en-GB"/>
                  </w:rPr>
                  <m:t>=1</m:t>
                </m:r>
              </m:sub>
              <m:sup>
                <m:r>
                  <w:rPr>
                    <w:rFonts w:ascii="Cambria Math" w:hAnsi="Cambria Math"/>
                    <w:szCs w:val="21"/>
                    <w:lang w:val="en-GB"/>
                  </w:rPr>
                  <m:t>95</m:t>
                </m:r>
              </m:sup>
              <m:e>
                <m:sSub>
                  <m:sSubPr>
                    <m:ctrlPr>
                      <w:rPr>
                        <w:rFonts w:ascii="Cambria Math" w:eastAsia="Cambria Math" w:hAnsi="Cambria Math"/>
                        <w:i/>
                        <w:szCs w:val="21"/>
                        <w:lang w:val="en-GB"/>
                      </w:rPr>
                    </m:ctrlPr>
                  </m:sSubPr>
                  <m:e>
                    <m:r>
                      <m:rPr>
                        <m:sty m:val="p"/>
                      </m:rPr>
                      <w:rPr>
                        <w:rFonts w:ascii="Cambria Math" w:hAnsi="Cambria Math"/>
                        <w:szCs w:val="21"/>
                      </w:rPr>
                      <m:t>τ</m:t>
                    </m:r>
                    <m:r>
                      <w:rPr>
                        <w:rFonts w:ascii="Cambria Math" w:hAnsi="Cambria Math"/>
                        <w:szCs w:val="21"/>
                      </w:rPr>
                      <m:t>(</m:t>
                    </m:r>
                    <m:sSub>
                      <m:sSubPr>
                        <m:ctrlPr>
                          <w:rPr>
                            <w:rFonts w:ascii="Cambria Math" w:eastAsia="Cambria Math" w:hAnsi="Cambria Math"/>
                            <w:i/>
                            <w:szCs w:val="21"/>
                            <w:lang w:val="en-GB"/>
                          </w:rPr>
                        </m:ctrlPr>
                      </m:sSubPr>
                      <m:e>
                        <m:r>
                          <w:rPr>
                            <w:rFonts w:ascii="Cambria Math" w:hAnsi="Cambria Math"/>
                            <w:szCs w:val="21"/>
                          </w:rPr>
                          <m:t>λ</m:t>
                        </m:r>
                      </m:e>
                      <m:sub>
                        <m:r>
                          <w:rPr>
                            <w:rFonts w:ascii="Cambria Math" w:eastAsiaTheme="minorEastAsia" w:hAnsi="Cambria Math"/>
                            <w:szCs w:val="21"/>
                            <w:lang w:val="en-GB"/>
                          </w:rPr>
                          <m:t>i</m:t>
                        </m:r>
                      </m:sub>
                    </m:sSub>
                    <m:r>
                      <w:rPr>
                        <w:rFonts w:ascii="Cambria Math" w:hAnsi="Cambria Math"/>
                        <w:szCs w:val="21"/>
                      </w:rPr>
                      <m:t>)</m:t>
                    </m:r>
                    <m:r>
                      <w:rPr>
                        <w:rFonts w:ascii="Cambria Math" w:hAnsi="Cambria Math"/>
                        <w:szCs w:val="21"/>
                      </w:rPr>
                      <m:t>E</m:t>
                    </m:r>
                  </m:e>
                  <m:sub>
                    <m:r>
                      <w:rPr>
                        <w:rFonts w:ascii="Cambria Math" w:eastAsiaTheme="minorEastAsia" w:hAnsi="Cambria Math"/>
                        <w:szCs w:val="21"/>
                        <w:lang w:val="en-GB"/>
                      </w:rPr>
                      <m:t>sim</m:t>
                    </m:r>
                  </m:sub>
                </m:sSub>
                <m:d>
                  <m:dPr>
                    <m:begChr m:val="（"/>
                    <m:endChr m:val="）"/>
                    <m:ctrlPr>
                      <w:rPr>
                        <w:rFonts w:ascii="Cambria Math" w:hAnsi="Cambria Math"/>
                        <w:szCs w:val="21"/>
                      </w:rPr>
                    </m:ctrlPr>
                  </m:dPr>
                  <m:e>
                    <m:sSub>
                      <m:sSubPr>
                        <m:ctrlPr>
                          <w:rPr>
                            <w:rFonts w:ascii="Cambria Math" w:eastAsia="Cambria Math" w:hAnsi="Cambria Math"/>
                            <w:i/>
                            <w:szCs w:val="21"/>
                            <w:lang w:val="en-GB"/>
                          </w:rPr>
                        </m:ctrlPr>
                      </m:sSubPr>
                      <m:e>
                        <m:r>
                          <w:rPr>
                            <w:rFonts w:ascii="Cambria Math" w:hAnsi="Cambria Math"/>
                            <w:szCs w:val="21"/>
                          </w:rPr>
                          <m:t>λ</m:t>
                        </m:r>
                      </m:e>
                      <m:sub>
                        <m:r>
                          <w:rPr>
                            <w:rFonts w:ascii="Cambria Math" w:eastAsiaTheme="minorEastAsia" w:hAnsi="Cambria Math"/>
                            <w:szCs w:val="21"/>
                            <w:lang w:val="en-GB"/>
                          </w:rPr>
                          <m:t>i</m:t>
                        </m:r>
                      </m:sub>
                    </m:sSub>
                  </m:e>
                </m:d>
                <m:r>
                  <m:rPr>
                    <m:sty m:val="p"/>
                  </m:rPr>
                  <w:rPr>
                    <w:rFonts w:ascii="Cambria Math" w:hAnsi="Cambria Math"/>
                    <w:szCs w:val="21"/>
                  </w:rPr>
                  <m:t>Δ</m:t>
                </m:r>
                <m:sSub>
                  <m:sSubPr>
                    <m:ctrlPr>
                      <w:rPr>
                        <w:rFonts w:ascii="Cambria Math" w:eastAsia="Cambria Math" w:hAnsi="Cambria Math"/>
                        <w:i/>
                        <w:szCs w:val="21"/>
                        <w:lang w:val="en-GB"/>
                      </w:rPr>
                    </m:ctrlPr>
                  </m:sSubPr>
                  <m:e>
                    <m:r>
                      <m:rPr>
                        <m:sty m:val="p"/>
                      </m:rPr>
                      <w:rPr>
                        <w:rFonts w:ascii="Cambria Math" w:hAnsi="Cambria Math"/>
                        <w:szCs w:val="21"/>
                      </w:rPr>
                      <m:t>λ</m:t>
                    </m:r>
                  </m:e>
                  <m:sub>
                    <m:r>
                      <w:rPr>
                        <w:rFonts w:ascii="Cambria Math" w:eastAsiaTheme="minorEastAsia" w:hAnsi="Cambria Math"/>
                        <w:szCs w:val="21"/>
                        <w:lang w:val="en-GB"/>
                      </w:rPr>
                      <m:t>i</m:t>
                    </m:r>
                  </m:sub>
                </m:sSub>
              </m:e>
            </m:nary>
          </m:num>
          <m:den>
            <m:nary>
              <m:naryPr>
                <m:chr m:val="∑"/>
                <m:limLoc m:val="subSup"/>
                <m:ctrlPr>
                  <w:rPr>
                    <w:rFonts w:ascii="Cambria Math" w:hAnsi="Cambria Math"/>
                    <w:i/>
                    <w:szCs w:val="21"/>
                    <w:lang w:val="en-GB"/>
                  </w:rPr>
                </m:ctrlPr>
              </m:naryPr>
              <m:sub>
                <m:r>
                  <w:rPr>
                    <w:rFonts w:ascii="Cambria Math" w:hAnsi="Cambria Math"/>
                    <w:szCs w:val="21"/>
                    <w:lang w:val="en-GB"/>
                  </w:rPr>
                  <m:t>i</m:t>
                </m:r>
                <m:r>
                  <w:rPr>
                    <w:rFonts w:ascii="Cambria Math" w:hAnsi="Cambria Math"/>
                    <w:szCs w:val="21"/>
                    <w:lang w:val="en-GB"/>
                  </w:rPr>
                  <m:t>=1</m:t>
                </m:r>
              </m:sub>
              <m:sup>
                <m:r>
                  <w:rPr>
                    <w:rFonts w:ascii="Cambria Math" w:hAnsi="Cambria Math"/>
                    <w:szCs w:val="21"/>
                    <w:lang w:val="en-GB"/>
                  </w:rPr>
                  <m:t>95</m:t>
                </m:r>
              </m:sup>
              <m:e>
                <m:sSub>
                  <m:sSubPr>
                    <m:ctrlPr>
                      <w:rPr>
                        <w:rFonts w:ascii="Cambria Math" w:eastAsia="Cambria Math" w:hAnsi="Cambria Math"/>
                        <w:i/>
                        <w:szCs w:val="21"/>
                        <w:lang w:val="en-GB"/>
                      </w:rPr>
                    </m:ctrlPr>
                  </m:sSubPr>
                  <m:e>
                    <m:r>
                      <w:rPr>
                        <w:rFonts w:ascii="Cambria Math" w:hAnsi="Cambria Math"/>
                        <w:szCs w:val="21"/>
                      </w:rPr>
                      <m:t>E</m:t>
                    </m:r>
                  </m:e>
                  <m:sub>
                    <m:r>
                      <w:rPr>
                        <w:rFonts w:ascii="Cambria Math" w:eastAsiaTheme="minorEastAsia" w:hAnsi="Cambria Math"/>
                        <w:szCs w:val="21"/>
                        <w:lang w:val="en-GB"/>
                      </w:rPr>
                      <m:t>sim</m:t>
                    </m:r>
                  </m:sub>
                </m:sSub>
                <m:d>
                  <m:dPr>
                    <m:begChr m:val="（"/>
                    <m:endChr m:val="）"/>
                    <m:ctrlPr>
                      <w:rPr>
                        <w:rFonts w:ascii="Cambria Math" w:hAnsi="Cambria Math"/>
                        <w:szCs w:val="21"/>
                      </w:rPr>
                    </m:ctrlPr>
                  </m:dPr>
                  <m:e>
                    <m:sSub>
                      <m:sSubPr>
                        <m:ctrlPr>
                          <w:rPr>
                            <w:rFonts w:ascii="Cambria Math" w:eastAsia="Cambria Math" w:hAnsi="Cambria Math"/>
                            <w:i/>
                            <w:szCs w:val="21"/>
                            <w:lang w:val="en-GB"/>
                          </w:rPr>
                        </m:ctrlPr>
                      </m:sSubPr>
                      <m:e>
                        <m:r>
                          <w:rPr>
                            <w:rFonts w:ascii="Cambria Math" w:hAnsi="Cambria Math"/>
                            <w:szCs w:val="21"/>
                          </w:rPr>
                          <m:t>λ</m:t>
                        </m:r>
                      </m:e>
                      <m:sub>
                        <m:r>
                          <w:rPr>
                            <w:rFonts w:ascii="Cambria Math" w:eastAsiaTheme="minorEastAsia" w:hAnsi="Cambria Math"/>
                            <w:szCs w:val="21"/>
                            <w:lang w:val="en-GB"/>
                          </w:rPr>
                          <m:t>i</m:t>
                        </m:r>
                      </m:sub>
                    </m:sSub>
                  </m:e>
                </m:d>
                <m:r>
                  <m:rPr>
                    <m:sty m:val="p"/>
                  </m:rPr>
                  <w:rPr>
                    <w:rFonts w:ascii="Cambria Math" w:hAnsi="Cambria Math"/>
                    <w:szCs w:val="21"/>
                  </w:rPr>
                  <m:t>Δ</m:t>
                </m:r>
                <m:sSub>
                  <m:sSubPr>
                    <m:ctrlPr>
                      <w:rPr>
                        <w:rFonts w:ascii="Cambria Math" w:eastAsia="Cambria Math" w:hAnsi="Cambria Math"/>
                        <w:i/>
                        <w:szCs w:val="21"/>
                        <w:lang w:val="en-GB"/>
                      </w:rPr>
                    </m:ctrlPr>
                  </m:sSubPr>
                  <m:e>
                    <m:r>
                      <m:rPr>
                        <m:sty m:val="p"/>
                      </m:rPr>
                      <w:rPr>
                        <w:rFonts w:ascii="Cambria Math" w:hAnsi="Cambria Math"/>
                        <w:szCs w:val="21"/>
                      </w:rPr>
                      <m:t>λ</m:t>
                    </m:r>
                  </m:e>
                  <m:sub>
                    <m:r>
                      <w:rPr>
                        <w:rFonts w:ascii="Cambria Math" w:eastAsiaTheme="minorEastAsia" w:hAnsi="Cambria Math"/>
                        <w:szCs w:val="21"/>
                        <w:lang w:val="en-GB"/>
                      </w:rPr>
                      <m:t>i</m:t>
                    </m:r>
                  </m:sub>
                </m:sSub>
              </m:e>
            </m:nary>
          </m:den>
        </m:f>
      </m:oMath>
      <w:r>
        <w:rPr>
          <w:rFonts w:ascii="Times New Roman"/>
          <w:szCs w:val="21"/>
          <w:lang w:val="en-GB"/>
        </w:rPr>
        <w:t xml:space="preserve">  </w:t>
      </w:r>
      <w:r>
        <w:rPr>
          <w:rFonts w:ascii="Times New Roman"/>
          <w:szCs w:val="21"/>
        </w:rPr>
        <w:t>……………………………………</w:t>
      </w:r>
      <w:r>
        <w:rPr>
          <w:rFonts w:ascii="Times New Roman"/>
          <w:szCs w:val="21"/>
        </w:rPr>
        <w:t>（</w:t>
      </w:r>
      <w:r>
        <w:rPr>
          <w:rFonts w:ascii="Times New Roman"/>
          <w:szCs w:val="21"/>
        </w:rPr>
        <w:t>H.17</w:t>
      </w:r>
      <w:r>
        <w:rPr>
          <w:rFonts w:ascii="Times New Roman"/>
          <w:szCs w:val="21"/>
        </w:rPr>
        <w:t>）</w:t>
      </w:r>
    </w:p>
    <w:p w:rsidR="007D0A25" w:rsidRDefault="00827E7E">
      <w:pPr>
        <w:pStyle w:val="afffff1"/>
        <w:spacing w:line="360" w:lineRule="auto"/>
        <w:ind w:firstLine="420"/>
        <w:rPr>
          <w:rFonts w:ascii="Times New Roman"/>
          <w:sz w:val="20"/>
          <w:lang w:val="en-GB"/>
        </w:rPr>
      </w:pPr>
      <w:r>
        <w:rPr>
          <w:rFonts w:ascii="Times New Roman"/>
        </w:rPr>
        <w:t>式中，</w:t>
      </w:r>
      <m:oMath>
        <m:sSub>
          <m:sSubPr>
            <m:ctrlPr>
              <w:rPr>
                <w:rFonts w:ascii="Cambria Math" w:eastAsia="Cambria Math" w:hAnsi="Cambria Math"/>
                <w:i/>
                <w:sz w:val="20"/>
                <w:lang w:val="en-GB"/>
              </w:rPr>
            </m:ctrlPr>
          </m:sSubPr>
          <m:e>
            <m:r>
              <w:rPr>
                <w:rFonts w:ascii="Cambria Math" w:hAnsi="Cambria Math"/>
              </w:rPr>
              <m:t>E</m:t>
            </m:r>
          </m:e>
          <m:sub>
            <m:r>
              <w:rPr>
                <w:rFonts w:ascii="Cambria Math" w:eastAsiaTheme="minorEastAsia" w:hAnsi="Cambria Math"/>
                <w:sz w:val="20"/>
                <w:lang w:val="en-GB"/>
              </w:rPr>
              <m:t>sim</m:t>
            </m:r>
          </m:sub>
        </m:sSub>
        <m:d>
          <m:dPr>
            <m:begChr m:val="（"/>
            <m:endChr m:val="）"/>
            <m:ctrlPr>
              <w:rPr>
                <w:rFonts w:ascii="Cambria Math" w:hAnsi="Cambria Math"/>
              </w:rPr>
            </m:ctrlPr>
          </m:dPr>
          <m:e>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i</m:t>
                </m:r>
              </m:sub>
            </m:sSub>
          </m:e>
        </m:d>
        <m:r>
          <m:rPr>
            <m:sty m:val="p"/>
          </m:rPr>
          <w:rPr>
            <w:rFonts w:ascii="Cambria Math" w:hAnsi="Cambria Math"/>
          </w:rPr>
          <m:t>Δ</m:t>
        </m:r>
        <m:sSub>
          <m:sSubPr>
            <m:ctrlPr>
              <w:rPr>
                <w:rFonts w:ascii="Cambria Math" w:eastAsia="Cambria Math" w:hAnsi="Cambria Math"/>
                <w:i/>
                <w:sz w:val="20"/>
                <w:lang w:val="en-GB"/>
              </w:rPr>
            </m:ctrlPr>
          </m:sSubPr>
          <m:e>
            <m:r>
              <m:rPr>
                <m:sty m:val="p"/>
              </m:rPr>
              <w:rPr>
                <w:rFonts w:ascii="Cambria Math" w:hAnsi="Cambria Math"/>
              </w:rPr>
              <m:t>λ</m:t>
            </m:r>
          </m:e>
          <m:sub>
            <m:r>
              <w:rPr>
                <w:rFonts w:ascii="Cambria Math" w:eastAsiaTheme="minorEastAsia" w:hAnsi="Cambria Math"/>
                <w:sz w:val="20"/>
                <w:lang w:val="en-GB"/>
              </w:rPr>
              <m:t>i</m:t>
            </m:r>
          </m:sub>
        </m:sSub>
      </m:oMath>
      <w:r>
        <w:rPr>
          <w:rFonts w:ascii="Times New Roman"/>
          <w:sz w:val="20"/>
          <w:lang w:val="en-GB"/>
        </w:rPr>
        <w:t>依据式（</w:t>
      </w:r>
      <w:r>
        <w:rPr>
          <w:rFonts w:ascii="Times New Roman"/>
          <w:sz w:val="20"/>
          <w:lang w:val="en-GB"/>
        </w:rPr>
        <w:t>H.15</w:t>
      </w:r>
      <w:r>
        <w:rPr>
          <w:rFonts w:ascii="Times New Roman"/>
          <w:sz w:val="20"/>
          <w:lang w:val="en-GB"/>
        </w:rPr>
        <w:t>）或式（</w:t>
      </w:r>
      <w:r>
        <w:rPr>
          <w:rFonts w:ascii="Times New Roman"/>
          <w:sz w:val="20"/>
          <w:lang w:val="en-GB"/>
        </w:rPr>
        <w:t>H.16</w:t>
      </w:r>
      <w:r>
        <w:rPr>
          <w:rFonts w:ascii="Times New Roman"/>
          <w:sz w:val="20"/>
          <w:lang w:val="en-GB"/>
        </w:rPr>
        <w:t>）计算，</w:t>
      </w:r>
      <m:oMath>
        <m:r>
          <m:rPr>
            <m:sty m:val="p"/>
          </m:rPr>
          <w:rPr>
            <w:rFonts w:ascii="Cambria Math" w:hAnsi="Cambria Math"/>
          </w:rPr>
          <m:t>τ</m:t>
        </m:r>
        <m:r>
          <w:rPr>
            <w:rFonts w:ascii="Cambria Math" w:hAnsi="Cambria Math"/>
          </w:rPr>
          <m:t>(</m:t>
        </m:r>
        <m:sSub>
          <m:sSubPr>
            <m:ctrlPr>
              <w:rPr>
                <w:rFonts w:ascii="Cambria Math" w:eastAsia="Cambria Math" w:hAnsi="Cambria Math"/>
                <w:i/>
                <w:sz w:val="20"/>
                <w:lang w:val="en-GB"/>
              </w:rPr>
            </m:ctrlPr>
          </m:sSubPr>
          <m:e>
            <m:r>
              <w:rPr>
                <w:rFonts w:ascii="Cambria Math" w:hAnsi="Cambria Math"/>
              </w:rPr>
              <m:t>λ</m:t>
            </m:r>
          </m:e>
          <m:sub>
            <m:r>
              <w:rPr>
                <w:rFonts w:ascii="Cambria Math" w:eastAsiaTheme="minorEastAsia" w:hAnsi="Cambria Math"/>
                <w:sz w:val="20"/>
                <w:lang w:val="en-GB"/>
              </w:rPr>
              <m:t>i</m:t>
            </m:r>
          </m:sub>
        </m:sSub>
        <m:r>
          <w:rPr>
            <w:rFonts w:ascii="Cambria Math" w:hAnsi="Cambria Math"/>
          </w:rPr>
          <m:t>)</m:t>
        </m:r>
      </m:oMath>
      <w:r>
        <w:rPr>
          <w:rFonts w:ascii="Times New Roman"/>
          <w:sz w:val="20"/>
          <w:lang w:val="en-GB"/>
        </w:rPr>
        <w:t xml:space="preserve"> </w:t>
      </w:r>
      <w:r>
        <w:rPr>
          <w:rFonts w:ascii="Times New Roman"/>
          <w:sz w:val="20"/>
          <w:lang w:val="en-GB"/>
        </w:rPr>
        <w:t>依据式（</w:t>
      </w:r>
      <w:r>
        <w:rPr>
          <w:rFonts w:ascii="Times New Roman"/>
          <w:sz w:val="20"/>
          <w:lang w:val="en-GB"/>
        </w:rPr>
        <w:t>H.7</w:t>
      </w:r>
      <w:r>
        <w:rPr>
          <w:rFonts w:ascii="Times New Roman"/>
          <w:sz w:val="20"/>
          <w:lang w:val="en-GB"/>
        </w:rPr>
        <w:t>）或式（</w:t>
      </w:r>
      <w:r>
        <w:rPr>
          <w:rFonts w:ascii="Times New Roman"/>
          <w:sz w:val="20"/>
          <w:lang w:val="en-GB"/>
        </w:rPr>
        <w:t>H.8</w:t>
      </w:r>
      <w:r>
        <w:rPr>
          <w:rFonts w:ascii="Times New Roman"/>
          <w:sz w:val="20"/>
          <w:lang w:val="en-GB"/>
        </w:rPr>
        <w:t>）计算。</w:t>
      </w:r>
    </w:p>
    <w:p w:rsidR="007D0A25" w:rsidRDefault="00827E7E">
      <w:pPr>
        <w:pStyle w:val="aff4"/>
        <w:spacing w:before="156" w:after="156" w:line="360" w:lineRule="auto"/>
        <w:rPr>
          <w:rFonts w:ascii="Times New Roman"/>
        </w:rPr>
      </w:pPr>
      <w:bookmarkStart w:id="124" w:name="_Toc145598958"/>
      <w:r>
        <w:rPr>
          <w:rFonts w:ascii="Times New Roman"/>
        </w:rPr>
        <w:t>太阳光模拟器辐射光谱加权确定试件太阳光直接反射比</w:t>
      </w:r>
      <w:bookmarkEnd w:id="124"/>
    </w:p>
    <w:p w:rsidR="007D0A25" w:rsidRDefault="00827E7E">
      <w:pPr>
        <w:pStyle w:val="afffff1"/>
        <w:spacing w:line="360" w:lineRule="auto"/>
        <w:ind w:firstLine="420"/>
        <w:rPr>
          <w:rFonts w:ascii="Times New Roman"/>
        </w:rPr>
      </w:pPr>
      <w:r>
        <w:rPr>
          <w:rFonts w:ascii="Times New Roman"/>
        </w:rPr>
        <w:t>太阳光模拟器辐射光谱加权确定试件太阳光直接反射比的计算步骤与本附录</w:t>
      </w:r>
      <w:r>
        <w:rPr>
          <w:rFonts w:ascii="Times New Roman"/>
        </w:rPr>
        <w:t>H.4</w:t>
      </w:r>
      <w:r>
        <w:rPr>
          <w:rFonts w:ascii="Times New Roman"/>
        </w:rPr>
        <w:t>条太阳光直接透射比</w:t>
      </w:r>
      <m:oMath>
        <m:r>
          <m:rPr>
            <m:sty m:val="p"/>
          </m:rPr>
          <w:rPr>
            <w:rFonts w:ascii="Cambria Math" w:hAnsi="Cambria Math"/>
          </w:rPr>
          <m:t>τ</m:t>
        </m:r>
      </m:oMath>
      <w:r>
        <w:rPr>
          <w:rFonts w:ascii="Times New Roman"/>
        </w:rPr>
        <w:t>类似，相当于将式中的</w:t>
      </w:r>
      <m:oMath>
        <m:r>
          <m:rPr>
            <m:sty m:val="p"/>
          </m:rPr>
          <w:rPr>
            <w:rFonts w:ascii="Cambria Math" w:hAnsi="Cambria Math"/>
          </w:rPr>
          <m:t>τ</m:t>
        </m:r>
        <m:r>
          <m:rPr>
            <m:sty m:val="p"/>
          </m:rPr>
          <w:rPr>
            <w:rFonts w:ascii="Cambria Math" w:hAnsi="Cambria Math" w:hint="eastAsia"/>
          </w:rPr>
          <m:t>替换</m:t>
        </m:r>
      </m:oMath>
      <w:r>
        <w:rPr>
          <w:rFonts w:ascii="Times New Roman"/>
        </w:rPr>
        <w:t>为</w:t>
      </w:r>
      <m:oMath>
        <m:r>
          <w:rPr>
            <w:rFonts w:ascii="Cambria Math" w:hAnsi="Cambria Math"/>
          </w:rPr>
          <m:t>ρ</m:t>
        </m:r>
      </m:oMath>
      <w:r>
        <w:rPr>
          <w:rFonts w:ascii="Times New Roman"/>
        </w:rPr>
        <w:t>。</w:t>
      </w:r>
    </w:p>
    <w:p w:rsidR="007D0A25" w:rsidRDefault="007D0A25">
      <w:pPr>
        <w:pStyle w:val="afffff1"/>
        <w:ind w:firstLine="420"/>
        <w:rPr>
          <w:rFonts w:ascii="Times New Roman"/>
        </w:rPr>
      </w:pPr>
    </w:p>
    <w:p w:rsidR="007D0A25" w:rsidRDefault="00827E7E">
      <w:pPr>
        <w:widowControl/>
        <w:adjustRightInd/>
        <w:spacing w:line="240" w:lineRule="auto"/>
        <w:jc w:val="left"/>
        <w:rPr>
          <w:rFonts w:ascii="Times New Roman" w:eastAsia="黑体" w:hAnsi="Times New Roman"/>
          <w:spacing w:val="105"/>
          <w:kern w:val="0"/>
        </w:rPr>
      </w:pPr>
      <w:r>
        <w:rPr>
          <w:rFonts w:ascii="Times New Roman" w:eastAsia="黑体" w:hAnsi="Times New Roman"/>
          <w:spacing w:val="105"/>
          <w:kern w:val="0"/>
        </w:rPr>
        <w:br w:type="page"/>
      </w:r>
    </w:p>
    <w:p w:rsidR="007D0A25" w:rsidRDefault="00827E7E">
      <w:pPr>
        <w:pStyle w:val="afffff8"/>
        <w:spacing w:before="124" w:after="156"/>
        <w:rPr>
          <w:rFonts w:ascii="Times New Roman" w:hAnsi="Times New Roman"/>
        </w:rPr>
      </w:pPr>
      <w:bookmarkStart w:id="125" w:name="_Toc145599846"/>
      <w:r>
        <w:rPr>
          <w:rFonts w:ascii="Times New Roman" w:hAnsi="Times New Roman"/>
          <w:spacing w:val="105"/>
        </w:rPr>
        <w:t>参考文</w:t>
      </w:r>
      <w:r>
        <w:rPr>
          <w:rFonts w:ascii="Times New Roman" w:hAnsi="Times New Roman"/>
        </w:rPr>
        <w:t>献</w:t>
      </w:r>
      <w:bookmarkEnd w:id="94"/>
      <w:bookmarkEnd w:id="125"/>
    </w:p>
    <w:p w:rsidR="007D0A25" w:rsidRDefault="00827E7E">
      <w:pPr>
        <w:pStyle w:val="afffff1"/>
        <w:spacing w:line="360" w:lineRule="auto"/>
        <w:ind w:firstLineChars="0" w:firstLine="0"/>
        <w:rPr>
          <w:rFonts w:ascii="Times New Roman"/>
        </w:rPr>
      </w:pPr>
      <w:bookmarkStart w:id="126" w:name="_Hlk144211984"/>
      <w:r>
        <w:rPr>
          <w:rStyle w:val="fontstyle01"/>
          <w:rFonts w:ascii="Times New Roman" w:hAnsi="Times New Roman"/>
        </w:rPr>
        <w:t xml:space="preserve">[1] ISO/IEC Guide 98-3, </w:t>
      </w:r>
      <w:r>
        <w:rPr>
          <w:rStyle w:val="fontstyle21"/>
          <w:rFonts w:ascii="Times New Roman" w:hAnsi="Times New Roman"/>
        </w:rPr>
        <w:t>Uncertainty of measurement — Part 3: Guide to the expression of uncertainty in measurement (GUM:1995)</w:t>
      </w:r>
      <w:r>
        <w:rPr>
          <w:rFonts w:ascii="Times New Roman"/>
          <w:i/>
          <w:iCs/>
          <w:color w:val="231F20"/>
          <w:sz w:val="22"/>
          <w:szCs w:val="22"/>
        </w:rPr>
        <w:br/>
      </w:r>
      <w:r>
        <w:rPr>
          <w:rStyle w:val="fontstyle01"/>
          <w:rFonts w:ascii="Times New Roman" w:hAnsi="Times New Roman"/>
        </w:rPr>
        <w:t xml:space="preserve">[2] ISO 7345, </w:t>
      </w:r>
      <w:r>
        <w:rPr>
          <w:rStyle w:val="fontstyle21"/>
          <w:rFonts w:ascii="Times New Roman" w:hAnsi="Times New Roman"/>
        </w:rPr>
        <w:t>Thermal insulation — Physical quantities and definitions</w:t>
      </w:r>
      <w:r>
        <w:rPr>
          <w:rFonts w:ascii="Times New Roman"/>
          <w:i/>
          <w:iCs/>
          <w:color w:val="231F20"/>
          <w:sz w:val="22"/>
          <w:szCs w:val="22"/>
        </w:rPr>
        <w:br/>
      </w:r>
      <w:r>
        <w:rPr>
          <w:rStyle w:val="fontstyle01"/>
          <w:rFonts w:ascii="Times New Roman" w:hAnsi="Times New Roman"/>
        </w:rPr>
        <w:t xml:space="preserve">[3] ISO 8301:1991, </w:t>
      </w:r>
      <w:r>
        <w:rPr>
          <w:rStyle w:val="fontstyle21"/>
          <w:rFonts w:ascii="Times New Roman" w:hAnsi="Times New Roman"/>
        </w:rPr>
        <w:t>Thermal insulation — Determination of st</w:t>
      </w:r>
      <w:r>
        <w:rPr>
          <w:rStyle w:val="fontstyle21"/>
          <w:rFonts w:ascii="Times New Roman" w:hAnsi="Times New Roman"/>
        </w:rPr>
        <w:t>eady-state thermal resistance and related</w:t>
      </w:r>
      <w:r>
        <w:rPr>
          <w:rFonts w:ascii="Times New Roman"/>
          <w:i/>
          <w:iCs/>
          <w:color w:val="231F20"/>
          <w:sz w:val="22"/>
          <w:szCs w:val="22"/>
        </w:rPr>
        <w:br/>
      </w:r>
      <w:r>
        <w:rPr>
          <w:rStyle w:val="fontstyle21"/>
          <w:rFonts w:ascii="Times New Roman" w:hAnsi="Times New Roman"/>
        </w:rPr>
        <w:t>properties — Heat flow meter apparatus</w:t>
      </w:r>
      <w:r>
        <w:rPr>
          <w:rFonts w:ascii="Times New Roman"/>
          <w:i/>
          <w:iCs/>
          <w:color w:val="231F20"/>
          <w:sz w:val="22"/>
          <w:szCs w:val="22"/>
        </w:rPr>
        <w:br/>
      </w:r>
      <w:r>
        <w:rPr>
          <w:rStyle w:val="fontstyle01"/>
          <w:rFonts w:ascii="Times New Roman" w:hAnsi="Times New Roman"/>
        </w:rPr>
        <w:t xml:space="preserve">[4] ISO 8990, </w:t>
      </w:r>
      <w:r>
        <w:rPr>
          <w:rStyle w:val="fontstyle21"/>
          <w:rFonts w:ascii="Times New Roman" w:hAnsi="Times New Roman"/>
        </w:rPr>
        <w:t>Thermal insulation — Determination of steady-state thermal transmission properties —</w:t>
      </w:r>
      <w:r>
        <w:rPr>
          <w:rFonts w:ascii="Times New Roman"/>
          <w:i/>
          <w:iCs/>
          <w:color w:val="231F20"/>
          <w:sz w:val="22"/>
          <w:szCs w:val="22"/>
        </w:rPr>
        <w:br/>
      </w:r>
      <w:r>
        <w:rPr>
          <w:rStyle w:val="fontstyle21"/>
          <w:rFonts w:ascii="Times New Roman" w:hAnsi="Times New Roman"/>
        </w:rPr>
        <w:t>Calibrated and guarded hot box</w:t>
      </w:r>
      <w:r>
        <w:rPr>
          <w:rFonts w:ascii="Times New Roman"/>
          <w:i/>
          <w:iCs/>
          <w:color w:val="231F20"/>
          <w:sz w:val="22"/>
          <w:szCs w:val="22"/>
        </w:rPr>
        <w:br/>
      </w:r>
      <w:bookmarkStart w:id="127" w:name="_Hlk144212721"/>
      <w:r>
        <w:rPr>
          <w:rStyle w:val="fontstyle01"/>
          <w:rFonts w:ascii="Times New Roman" w:hAnsi="Times New Roman"/>
        </w:rPr>
        <w:t xml:space="preserve">[5] ISO 9288, </w:t>
      </w:r>
      <w:r>
        <w:rPr>
          <w:rStyle w:val="fontstyle21"/>
          <w:rFonts w:ascii="Times New Roman" w:hAnsi="Times New Roman"/>
        </w:rPr>
        <w:t>Thermal insulation — Heat trans</w:t>
      </w:r>
      <w:r>
        <w:rPr>
          <w:rStyle w:val="fontstyle21"/>
          <w:rFonts w:ascii="Times New Roman" w:hAnsi="Times New Roman"/>
        </w:rPr>
        <w:t>fer by radiation — Physical quantities and definitions</w:t>
      </w:r>
      <w:r>
        <w:rPr>
          <w:rFonts w:ascii="Times New Roman"/>
          <w:i/>
          <w:iCs/>
          <w:color w:val="231F20"/>
          <w:sz w:val="22"/>
          <w:szCs w:val="22"/>
        </w:rPr>
        <w:br/>
      </w:r>
      <w:r>
        <w:rPr>
          <w:rStyle w:val="fontstyle01"/>
          <w:rFonts w:ascii="Times New Roman" w:hAnsi="Times New Roman"/>
        </w:rPr>
        <w:t xml:space="preserve">[6] IEC 60584-1, </w:t>
      </w:r>
      <w:r>
        <w:rPr>
          <w:rStyle w:val="fontstyle21"/>
          <w:rFonts w:ascii="Times New Roman" w:hAnsi="Times New Roman"/>
        </w:rPr>
        <w:t>Thermocouples — Part 1: EMF specifications and tolerances</w:t>
      </w:r>
      <w:r>
        <w:rPr>
          <w:rFonts w:ascii="Times New Roman"/>
          <w:i/>
          <w:iCs/>
          <w:color w:val="231F20"/>
          <w:sz w:val="22"/>
          <w:szCs w:val="22"/>
        </w:rPr>
        <w:br/>
      </w:r>
      <w:r>
        <w:rPr>
          <w:rStyle w:val="fontstyle01"/>
          <w:rFonts w:ascii="Times New Roman" w:hAnsi="Times New Roman"/>
        </w:rPr>
        <w:t xml:space="preserve">[7] EN 14500, </w:t>
      </w:r>
      <w:r>
        <w:rPr>
          <w:rStyle w:val="fontstyle21"/>
          <w:rFonts w:ascii="Times New Roman" w:hAnsi="Times New Roman"/>
        </w:rPr>
        <w:t>Blinds and shutters — Thermal and visual comfort — Test and calculation methods, 2008</w:t>
      </w:r>
      <w:r>
        <w:rPr>
          <w:rFonts w:ascii="Times New Roman"/>
          <w:i/>
          <w:iCs/>
          <w:color w:val="231F20"/>
          <w:sz w:val="22"/>
          <w:szCs w:val="22"/>
        </w:rPr>
        <w:br/>
      </w:r>
      <w:r>
        <w:rPr>
          <w:rStyle w:val="fontstyle01"/>
          <w:rFonts w:ascii="Times New Roman" w:hAnsi="Times New Roman"/>
        </w:rPr>
        <w:t xml:space="preserve">[8] EN 14501, </w:t>
      </w:r>
      <w:r>
        <w:rPr>
          <w:rStyle w:val="fontstyle21"/>
          <w:rFonts w:ascii="Times New Roman" w:hAnsi="Times New Roman"/>
        </w:rPr>
        <w:t>Blinds and s</w:t>
      </w:r>
      <w:r>
        <w:rPr>
          <w:rStyle w:val="fontstyle21"/>
          <w:rFonts w:ascii="Times New Roman" w:hAnsi="Times New Roman"/>
        </w:rPr>
        <w:t>hutters — Thermal and visual comfort — Performance characteristics and</w:t>
      </w:r>
      <w:r>
        <w:rPr>
          <w:rFonts w:ascii="Times New Roman"/>
          <w:i/>
          <w:iCs/>
          <w:color w:val="231F20"/>
          <w:sz w:val="22"/>
          <w:szCs w:val="22"/>
        </w:rPr>
        <w:br/>
      </w:r>
      <w:r>
        <w:rPr>
          <w:rStyle w:val="fontstyle21"/>
          <w:rFonts w:ascii="Times New Roman" w:hAnsi="Times New Roman"/>
        </w:rPr>
        <w:t>classification, 2005</w:t>
      </w:r>
      <w:bookmarkEnd w:id="126"/>
      <w:r>
        <w:rPr>
          <w:rFonts w:ascii="Times New Roman"/>
          <w:i/>
          <w:iCs/>
          <w:color w:val="231F20"/>
          <w:sz w:val="22"/>
          <w:szCs w:val="22"/>
        </w:rPr>
        <w:br/>
      </w:r>
      <w:r>
        <w:rPr>
          <w:rStyle w:val="fontstyle01"/>
          <w:rFonts w:ascii="Times New Roman" w:hAnsi="Times New Roman"/>
        </w:rPr>
        <w:t xml:space="preserve">[9] No CIE 85, </w:t>
      </w:r>
      <w:r>
        <w:rPr>
          <w:rStyle w:val="fontstyle21"/>
          <w:rFonts w:ascii="Times New Roman" w:hAnsi="Times New Roman"/>
        </w:rPr>
        <w:t>Solar spectral irradiance</w:t>
      </w:r>
      <w:r>
        <w:rPr>
          <w:rStyle w:val="fontstyle01"/>
          <w:rFonts w:ascii="Times New Roman" w:hAnsi="Times New Roman"/>
        </w:rPr>
        <w:t>, technical report, 1989</w:t>
      </w:r>
      <w:r>
        <w:rPr>
          <w:rFonts w:ascii="Times New Roman"/>
          <w:color w:val="231F20"/>
          <w:sz w:val="22"/>
          <w:szCs w:val="22"/>
        </w:rPr>
        <w:br/>
      </w:r>
      <w:r>
        <w:rPr>
          <w:rStyle w:val="fontstyle01"/>
          <w:rFonts w:ascii="Times New Roman" w:hAnsi="Times New Roman"/>
        </w:rPr>
        <w:t xml:space="preserve">[10] No CIE 130, </w:t>
      </w:r>
      <w:r>
        <w:rPr>
          <w:rStyle w:val="fontstyle21"/>
          <w:rFonts w:ascii="Times New Roman" w:hAnsi="Times New Roman"/>
        </w:rPr>
        <w:t>Practical methods for the measurement of reflectance and transmittance</w:t>
      </w:r>
      <w:r>
        <w:rPr>
          <w:rStyle w:val="fontstyle01"/>
          <w:rFonts w:ascii="Times New Roman" w:hAnsi="Times New Roman"/>
        </w:rPr>
        <w:t>, technical</w:t>
      </w:r>
      <w:r>
        <w:rPr>
          <w:rFonts w:ascii="Times New Roman"/>
          <w:color w:val="231F20"/>
          <w:sz w:val="22"/>
          <w:szCs w:val="22"/>
        </w:rPr>
        <w:br/>
      </w:r>
      <w:r>
        <w:rPr>
          <w:rStyle w:val="fontstyle01"/>
          <w:rFonts w:ascii="Times New Roman" w:hAnsi="Times New Roman"/>
        </w:rPr>
        <w:t>report, 1998</w:t>
      </w:r>
      <w:r>
        <w:rPr>
          <w:rFonts w:ascii="Times New Roman"/>
          <w:color w:val="231F20"/>
          <w:sz w:val="22"/>
          <w:szCs w:val="22"/>
        </w:rPr>
        <w:br/>
      </w:r>
      <w:r>
        <w:rPr>
          <w:rStyle w:val="fontstyle01"/>
          <w:rFonts w:ascii="Times New Roman" w:hAnsi="Times New Roman"/>
        </w:rPr>
        <w:t xml:space="preserve">[11] NFRC 201-2014, </w:t>
      </w:r>
      <w:r>
        <w:rPr>
          <w:rStyle w:val="fontstyle21"/>
          <w:rFonts w:ascii="Times New Roman" w:hAnsi="Times New Roman"/>
        </w:rPr>
        <w:t>Procedure for Interim Standard Test Method for Measuring the Solar Heat Gain</w:t>
      </w:r>
      <w:r>
        <w:rPr>
          <w:rFonts w:ascii="Times New Roman"/>
          <w:i/>
          <w:iCs/>
          <w:color w:val="231F20"/>
          <w:sz w:val="22"/>
          <w:szCs w:val="22"/>
        </w:rPr>
        <w:br/>
      </w:r>
      <w:r>
        <w:rPr>
          <w:rStyle w:val="fontstyle21"/>
          <w:rFonts w:ascii="Times New Roman" w:hAnsi="Times New Roman"/>
        </w:rPr>
        <w:t>Coefficient of Fenestration Systems Using Calorimetry Hot Box Methods</w:t>
      </w:r>
      <w:r>
        <w:rPr>
          <w:rFonts w:ascii="Times New Roman"/>
          <w:i/>
          <w:iCs/>
          <w:color w:val="231F20"/>
          <w:sz w:val="22"/>
          <w:szCs w:val="22"/>
        </w:rPr>
        <w:br/>
      </w:r>
      <w:r>
        <w:rPr>
          <w:rStyle w:val="fontstyle01"/>
          <w:rFonts w:ascii="Times New Roman" w:hAnsi="Times New Roman"/>
        </w:rPr>
        <w:t>[12] Kuhn T.E. Calorimetric determination of the solar heat gain coefficient</w:t>
      </w:r>
      <w:r>
        <w:rPr>
          <w:rStyle w:val="fontstyle01"/>
          <w:rFonts w:ascii="Times New Roman" w:hAnsi="Times New Roman"/>
        </w:rPr>
        <w:t xml:space="preserve"> g with steady-state</w:t>
      </w:r>
      <w:r>
        <w:rPr>
          <w:rFonts w:ascii="Times New Roman"/>
          <w:color w:val="231F20"/>
          <w:sz w:val="22"/>
          <w:szCs w:val="22"/>
        </w:rPr>
        <w:br/>
      </w:r>
      <w:r>
        <w:rPr>
          <w:rStyle w:val="fontstyle01"/>
          <w:rFonts w:ascii="Times New Roman" w:hAnsi="Times New Roman"/>
        </w:rPr>
        <w:t xml:space="preserve">laboratory measurements. </w:t>
      </w:r>
      <w:r>
        <w:rPr>
          <w:rStyle w:val="fontstyle21"/>
          <w:rFonts w:ascii="Times New Roman" w:hAnsi="Times New Roman"/>
        </w:rPr>
        <w:t xml:space="preserve">Energy Build. </w:t>
      </w:r>
      <w:r>
        <w:rPr>
          <w:rStyle w:val="fontstyle01"/>
          <w:rFonts w:ascii="Times New Roman" w:hAnsi="Times New Roman"/>
        </w:rPr>
        <w:t xml:space="preserve">2014, </w:t>
      </w:r>
      <w:r>
        <w:rPr>
          <w:rStyle w:val="fontstyle31"/>
          <w:rFonts w:ascii="Times New Roman" w:hAnsi="Times New Roman"/>
        </w:rPr>
        <w:t xml:space="preserve">84 </w:t>
      </w:r>
      <w:r>
        <w:rPr>
          <w:rStyle w:val="fontstyle01"/>
          <w:rFonts w:ascii="Times New Roman" w:hAnsi="Times New Roman"/>
        </w:rPr>
        <w:t>pp. 388–402</w:t>
      </w:r>
      <w:r>
        <w:rPr>
          <w:rFonts w:ascii="Times New Roman"/>
          <w:color w:val="231F20"/>
          <w:sz w:val="22"/>
          <w:szCs w:val="22"/>
        </w:rPr>
        <w:br/>
      </w:r>
      <w:r>
        <w:rPr>
          <w:rStyle w:val="fontstyle01"/>
          <w:rFonts w:ascii="Times New Roman" w:hAnsi="Times New Roman"/>
        </w:rPr>
        <w:t>[13] Rosenfeld J., &amp; Platzer W.J. Van Dijk and H., Maccari, A., Modelling the optical and thermal</w:t>
      </w:r>
      <w:r>
        <w:rPr>
          <w:rFonts w:ascii="Times New Roman"/>
          <w:color w:val="231F20"/>
          <w:sz w:val="22"/>
          <w:szCs w:val="22"/>
        </w:rPr>
        <w:br/>
      </w:r>
      <w:r>
        <w:rPr>
          <w:rStyle w:val="fontstyle01"/>
          <w:rFonts w:ascii="Times New Roman" w:hAnsi="Times New Roman"/>
        </w:rPr>
        <w:t xml:space="preserve">properties of complex glazing: overview of recent developments. </w:t>
      </w:r>
      <w:r>
        <w:rPr>
          <w:rStyle w:val="fontstyle21"/>
          <w:rFonts w:ascii="Times New Roman" w:hAnsi="Times New Roman"/>
        </w:rPr>
        <w:t>Sol. Energy</w:t>
      </w:r>
      <w:r>
        <w:rPr>
          <w:rStyle w:val="fontstyle01"/>
          <w:rFonts w:ascii="Times New Roman" w:hAnsi="Times New Roman"/>
        </w:rPr>
        <w:t xml:space="preserve">. </w:t>
      </w:r>
      <w:r>
        <w:rPr>
          <w:rStyle w:val="fontstyle01"/>
          <w:rFonts w:ascii="Times New Roman" w:hAnsi="Times New Roman"/>
        </w:rPr>
        <w:t xml:space="preserve">2001, </w:t>
      </w:r>
      <w:r>
        <w:rPr>
          <w:rStyle w:val="fontstyle31"/>
          <w:rFonts w:ascii="Times New Roman" w:hAnsi="Times New Roman"/>
        </w:rPr>
        <w:t xml:space="preserve">69 </w:t>
      </w:r>
      <w:r>
        <w:rPr>
          <w:rStyle w:val="fontstyle01"/>
          <w:rFonts w:ascii="Times New Roman" w:hAnsi="Times New Roman"/>
        </w:rPr>
        <w:t>(6)</w:t>
      </w:r>
      <w:r>
        <w:rPr>
          <w:rFonts w:ascii="Times New Roman"/>
          <w:color w:val="231F20"/>
          <w:sz w:val="22"/>
          <w:szCs w:val="22"/>
        </w:rPr>
        <w:br/>
      </w:r>
      <w:r>
        <w:rPr>
          <w:rStyle w:val="fontstyle01"/>
          <w:rFonts w:ascii="Times New Roman" w:hAnsi="Times New Roman"/>
        </w:rPr>
        <w:t>pp. 1–13</w:t>
      </w:r>
      <w:r>
        <w:rPr>
          <w:rFonts w:ascii="Times New Roman"/>
          <w:color w:val="231F20"/>
          <w:sz w:val="22"/>
          <w:szCs w:val="22"/>
        </w:rPr>
        <w:br/>
      </w:r>
      <w:r>
        <w:rPr>
          <w:rStyle w:val="fontstyle01"/>
          <w:rFonts w:ascii="Times New Roman" w:hAnsi="Times New Roman"/>
        </w:rPr>
        <w:t xml:space="preserve">[14] Kurayama C. </w:t>
      </w:r>
      <w:r>
        <w:rPr>
          <w:rStyle w:val="fontstyle21"/>
          <w:rFonts w:ascii="Times New Roman" w:hAnsi="Times New Roman"/>
        </w:rPr>
        <w:t>Study on SHGC and U-value for fenestration and shading system Part 1 —</w:t>
      </w:r>
      <w:r>
        <w:rPr>
          <w:rFonts w:ascii="Times New Roman"/>
          <w:i/>
          <w:iCs/>
          <w:color w:val="231F20"/>
          <w:sz w:val="22"/>
          <w:szCs w:val="22"/>
        </w:rPr>
        <w:br/>
      </w:r>
      <w:r>
        <w:rPr>
          <w:rStyle w:val="fontstyle21"/>
          <w:rFonts w:ascii="Times New Roman" w:hAnsi="Times New Roman"/>
        </w:rPr>
        <w:t>DEVELOPMENT OF A MEASUREMENT SYSTEM FOR SHGC AND U-VALUE</w:t>
      </w:r>
      <w:r>
        <w:rPr>
          <w:rStyle w:val="fontstyle01"/>
          <w:rFonts w:ascii="Times New Roman" w:hAnsi="Times New Roman"/>
        </w:rPr>
        <w:t>, Journal of Environmental</w:t>
      </w:r>
      <w:r>
        <w:rPr>
          <w:rFonts w:ascii="Times New Roman"/>
          <w:color w:val="231F20"/>
          <w:sz w:val="22"/>
          <w:szCs w:val="22"/>
        </w:rPr>
        <w:br/>
      </w:r>
      <w:r>
        <w:rPr>
          <w:rStyle w:val="fontstyle01"/>
          <w:rFonts w:ascii="Times New Roman" w:hAnsi="Times New Roman"/>
        </w:rPr>
        <w:t>Engineering (Transactions of AIJ), No. 604, pp.15-22, 2006</w:t>
      </w:r>
      <w:r>
        <w:rPr>
          <w:rFonts w:ascii="Times New Roman"/>
          <w:color w:val="231F20"/>
          <w:sz w:val="22"/>
          <w:szCs w:val="22"/>
        </w:rPr>
        <w:br/>
      </w:r>
      <w:r>
        <w:rPr>
          <w:rStyle w:val="fontstyle01"/>
          <w:rFonts w:ascii="Times New Roman" w:hAnsi="Times New Roman"/>
        </w:rPr>
        <w:t>[15]</w:t>
      </w:r>
      <w:r>
        <w:rPr>
          <w:rStyle w:val="fontstyle01"/>
          <w:rFonts w:ascii="Times New Roman" w:hAnsi="Times New Roman"/>
        </w:rPr>
        <w:t xml:space="preserve"> Sack N., Kuhn T., Beck A. </w:t>
      </w:r>
      <w:r>
        <w:rPr>
          <w:rStyle w:val="fontstyle21"/>
          <w:rFonts w:ascii="Times New Roman" w:hAnsi="Times New Roman"/>
        </w:rPr>
        <w:t>Development of a reference method for calorimetric g-value</w:t>
      </w:r>
      <w:r>
        <w:rPr>
          <w:rFonts w:ascii="Times New Roman"/>
          <w:i/>
          <w:iCs/>
          <w:color w:val="231F20"/>
          <w:sz w:val="22"/>
          <w:szCs w:val="22"/>
        </w:rPr>
        <w:br/>
      </w:r>
      <w:r>
        <w:rPr>
          <w:rStyle w:val="fontstyle21"/>
          <w:rFonts w:ascii="Times New Roman" w:hAnsi="Times New Roman"/>
        </w:rPr>
        <w:t>measurements of transparent and translucent building components; final report of the German</w:t>
      </w:r>
      <w:r>
        <w:rPr>
          <w:rFonts w:ascii="Times New Roman"/>
          <w:i/>
          <w:iCs/>
          <w:color w:val="231F20"/>
          <w:sz w:val="22"/>
          <w:szCs w:val="22"/>
        </w:rPr>
        <w:br/>
      </w:r>
      <w:r>
        <w:rPr>
          <w:rStyle w:val="fontstyle21"/>
          <w:rFonts w:ascii="Times New Roman" w:hAnsi="Times New Roman"/>
        </w:rPr>
        <w:t>national research project REGES; ift Rosenheim</w:t>
      </w:r>
      <w:r>
        <w:rPr>
          <w:rStyle w:val="fontstyle01"/>
          <w:rFonts w:ascii="Times New Roman" w:hAnsi="Times New Roman"/>
        </w:rPr>
        <w:t>. Fraunhofer ISE and ZAE Bayern,</w:t>
      </w:r>
      <w:r>
        <w:rPr>
          <w:rStyle w:val="fontstyle01"/>
          <w:rFonts w:ascii="Times New Roman" w:hAnsi="Times New Roman"/>
        </w:rPr>
        <w:t xml:space="preserve"> 2001</w:t>
      </w:r>
    </w:p>
    <w:p w:rsidR="007D0A25" w:rsidRDefault="007D0A25">
      <w:pPr>
        <w:pStyle w:val="afffff1"/>
        <w:ind w:firstLine="420"/>
        <w:rPr>
          <w:rFonts w:ascii="Times New Roman"/>
        </w:rPr>
      </w:pPr>
      <w:bookmarkStart w:id="128" w:name="BookMark7"/>
      <w:bookmarkEnd w:id="93"/>
      <w:bookmarkEnd w:id="127"/>
    </w:p>
    <w:p w:rsidR="007D0A25" w:rsidRDefault="00827E7E">
      <w:pPr>
        <w:pStyle w:val="afffff1"/>
        <w:ind w:firstLineChars="0" w:firstLine="0"/>
        <w:jc w:val="center"/>
        <w:rPr>
          <w:rFonts w:ascii="Times New Roman"/>
        </w:rPr>
      </w:pPr>
      <w:bookmarkStart w:id="129" w:name="BookMark8"/>
      <w:bookmarkEnd w:id="128"/>
      <w:r>
        <w:rPr>
          <w:rFonts w:ascii="Times New Roman"/>
          <w:noProof/>
        </w:rPr>
        <w:drawing>
          <wp:inline distT="0" distB="0" distL="0" distR="0">
            <wp:extent cx="1485900" cy="317500"/>
            <wp:effectExtent l="0" t="0" r="0" b="635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82">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129"/>
    </w:p>
    <w:sectPr w:rsidR="007D0A25">
      <w:headerReference w:type="even" r:id="rId83"/>
      <w:headerReference w:type="default" r:id="rId84"/>
      <w:footerReference w:type="even" r:id="rId85"/>
      <w:footerReference w:type="default" r:id="rId86"/>
      <w:pgSz w:w="11906" w:h="16838"/>
      <w:pgMar w:top="1871" w:right="1134" w:bottom="1134" w:left="1134" w:header="1418" w:footer="1134" w:gutter="284"/>
      <w:cols w:space="425"/>
      <w:formProt w:val="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7E7E" w:rsidRDefault="00827E7E">
      <w:pPr>
        <w:spacing w:line="240" w:lineRule="auto"/>
      </w:pPr>
      <w:r>
        <w:separator/>
      </w:r>
    </w:p>
  </w:endnote>
  <w:endnote w:type="continuationSeparator" w:id="0">
    <w:p w:rsidR="00827E7E" w:rsidRDefault="00827E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mbria-Italic">
    <w:altName w:val="Cambria"/>
    <w:charset w:val="00"/>
    <w:family w:val="roman"/>
    <w:pitch w:val="default"/>
    <w:sig w:usb0="00000000" w:usb1="00000000" w:usb2="00000010" w:usb3="00000000" w:csb0="00040000" w:csb1="00000000"/>
  </w:font>
  <w:font w:name="Cambria-Bold">
    <w:altName w:val="Cambria"/>
    <w:charset w:val="00"/>
    <w:family w:val="roman"/>
    <w:pitch w:val="default"/>
  </w:font>
  <w:font w:name="Yu Mincho">
    <w:altName w:val="Yu Gothic"/>
    <w:charset w:val="80"/>
    <w:family w:val="roman"/>
    <w:pitch w:val="default"/>
    <w:sig w:usb0="00000000" w:usb1="00000000" w:usb2="00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Mathcad UniMath">
    <w:altName w:val="DejaVu Math TeX Gyre"/>
    <w:charset w:val="00"/>
    <w:family w:val="modern"/>
    <w:pitch w:val="default"/>
    <w:sig w:usb0="00000000" w:usb1="00000000" w:usb2="00000000" w:usb3="00000000" w:csb0="00000009"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A25" w:rsidRDefault="00827E7E">
    <w:pPr>
      <w:pStyle w:val="afffd"/>
    </w:pPr>
    <w:r>
      <w:fldChar w:fldCharType="begin"/>
    </w:r>
    <w:r>
      <w:instrText>PAGE   \* MERGEFORMAT</w:instrText>
    </w:r>
    <w:r>
      <w:fldChar w:fldCharType="separate"/>
    </w:r>
    <w:r>
      <w:rPr>
        <w:lang w:val="zh-CN"/>
      </w:rPr>
      <w:t>2</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A25" w:rsidRDefault="00827E7E">
    <w:pPr>
      <w:pStyle w:val="affffe"/>
    </w:pPr>
    <w:r>
      <w:fldChar w:fldCharType="begin"/>
    </w:r>
    <w:r>
      <w:instrText>PAGE   \* MERGEFORMAT</w:instrText>
    </w:r>
    <w:r>
      <w:fldChar w:fldCharType="separate"/>
    </w:r>
    <w:r w:rsidR="00586F13" w:rsidRPr="00586F13">
      <w:rPr>
        <w:noProof/>
        <w:lang w:val="zh-CN"/>
      </w:rPr>
      <w:t>15</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A25" w:rsidRDefault="00827E7E">
    <w:pPr>
      <w:pStyle w:val="affffd"/>
    </w:pPr>
    <w:r>
      <w:fldChar w:fldCharType="begin"/>
    </w:r>
    <w:r>
      <w:instrText>PAGE   \* MERGEFORMAT</w:instrText>
    </w:r>
    <w:r>
      <w:fldChar w:fldCharType="separate"/>
    </w:r>
    <w:r w:rsidR="00586F13" w:rsidRPr="00586F13">
      <w:rPr>
        <w:noProof/>
        <w:lang w:val="zh-CN"/>
      </w:rPr>
      <w:t>16</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A25" w:rsidRDefault="00827E7E">
    <w:pPr>
      <w:pStyle w:val="affffe"/>
    </w:pPr>
    <w:r>
      <w:fldChar w:fldCharType="begin"/>
    </w:r>
    <w:r>
      <w:instrText>PAGE   \* MERGEFORMAT</w:instrText>
    </w:r>
    <w:r>
      <w:fldChar w:fldCharType="separate"/>
    </w:r>
    <w:r w:rsidR="00586F13" w:rsidRPr="00586F13">
      <w:rPr>
        <w:noProof/>
        <w:lang w:val="zh-CN"/>
      </w:rPr>
      <w:t>17</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A25" w:rsidRDefault="00827E7E">
    <w:pPr>
      <w:pStyle w:val="affffd"/>
    </w:pPr>
    <w:r>
      <w:fldChar w:fldCharType="begin"/>
    </w:r>
    <w:r>
      <w:instrText>PAGE   \* MERGEFORMAT</w:instrText>
    </w:r>
    <w:r>
      <w:fldChar w:fldCharType="separate"/>
    </w:r>
    <w:r w:rsidR="00586F13" w:rsidRPr="00586F13">
      <w:rPr>
        <w:noProof/>
        <w:lang w:val="zh-CN"/>
      </w:rPr>
      <w:t>18</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A25" w:rsidRDefault="00827E7E">
    <w:pPr>
      <w:pStyle w:val="affffe"/>
    </w:pPr>
    <w:r>
      <w:fldChar w:fldCharType="begin"/>
    </w:r>
    <w:r>
      <w:instrText>PAGE   \* MERGEFORMAT</w:instrText>
    </w:r>
    <w:r>
      <w:fldChar w:fldCharType="separate"/>
    </w:r>
    <w:r>
      <w:rPr>
        <w:lang w:val="zh-CN"/>
      </w:rPr>
      <w:t>9</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A25" w:rsidRDefault="00827E7E">
    <w:pPr>
      <w:pStyle w:val="affffd"/>
    </w:pPr>
    <w:r>
      <w:fldChar w:fldCharType="begin"/>
    </w:r>
    <w:r>
      <w:instrText>PAGE   \* MERGEFORMAT</w:instrText>
    </w:r>
    <w:r>
      <w:fldChar w:fldCharType="separate"/>
    </w:r>
    <w:r w:rsidR="00586F13" w:rsidRPr="00586F13">
      <w:rPr>
        <w:noProof/>
        <w:lang w:val="zh-CN"/>
      </w:rPr>
      <w:t>50</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A25" w:rsidRDefault="00827E7E">
    <w:pPr>
      <w:pStyle w:val="affffe"/>
    </w:pPr>
    <w:r>
      <w:fldChar w:fldCharType="begin"/>
    </w:r>
    <w:r>
      <w:instrText>PAGE   \* MERGEFORMAT</w:instrText>
    </w:r>
    <w:r>
      <w:fldChar w:fldCharType="separate"/>
    </w:r>
    <w:r w:rsidR="00586F13" w:rsidRPr="00586F13">
      <w:rPr>
        <w:noProof/>
        <w:lang w:val="zh-CN"/>
      </w:rPr>
      <w:t>51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A25" w:rsidRDefault="007D0A25">
    <w:pPr>
      <w:pStyle w:val="afffd"/>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A25" w:rsidRDefault="00827E7E">
    <w:pPr>
      <w:pStyle w:val="affffd"/>
    </w:pPr>
    <w:r>
      <w:fldChar w:fldCharType="begin"/>
    </w:r>
    <w:r>
      <w:instrText>PAGE   \* MERGEFORMAT</w:instrText>
    </w:r>
    <w:r>
      <w:fldChar w:fldCharType="separate"/>
    </w:r>
    <w:r>
      <w:rPr>
        <w:lang w:val="zh-CN"/>
      </w:rPr>
      <w:t>II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A25" w:rsidRDefault="00827E7E">
    <w:pPr>
      <w:pStyle w:val="affffe"/>
    </w:pPr>
    <w:r>
      <w:fldChar w:fldCharType="begin"/>
    </w:r>
    <w:r>
      <w:instrText>PAGE   \* MERGEFORMAT</w:instrText>
    </w:r>
    <w:r>
      <w:fldChar w:fldCharType="separate"/>
    </w:r>
    <w:r w:rsidR="00586F13" w:rsidRPr="00586F13">
      <w:rPr>
        <w:noProof/>
        <w:lang w:val="zh-CN"/>
      </w:rPr>
      <w:t>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A25" w:rsidRDefault="00827E7E">
    <w:pPr>
      <w:pStyle w:val="affffd"/>
    </w:pPr>
    <w:r>
      <w:fldChar w:fldCharType="begin"/>
    </w:r>
    <w:r>
      <w:instrText>PAGE   \* MERGEFORMAT</w:instrText>
    </w:r>
    <w:r>
      <w:fldChar w:fldCharType="separate"/>
    </w:r>
    <w:r w:rsidR="00586F13" w:rsidRPr="00586F13">
      <w:rPr>
        <w:noProof/>
        <w:lang w:val="zh-CN"/>
      </w:rPr>
      <w:t>II</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A25" w:rsidRDefault="00827E7E">
    <w:pPr>
      <w:pStyle w:val="affffe"/>
    </w:pPr>
    <w:r>
      <w:fldChar w:fldCharType="begin"/>
    </w:r>
    <w:r>
      <w:instrText>PAGE   \* MERGEFORMAT</w:instrText>
    </w:r>
    <w:r>
      <w:fldChar w:fldCharType="separate"/>
    </w:r>
    <w:r>
      <w:rPr>
        <w:lang w:val="zh-CN"/>
      </w:rPr>
      <w:t>I</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A25" w:rsidRDefault="00827E7E">
    <w:pPr>
      <w:pStyle w:val="affffd"/>
    </w:pPr>
    <w:r>
      <w:fldChar w:fldCharType="begin"/>
    </w:r>
    <w:r>
      <w:instrText>PAGE   \* MERGEFORMAT</w:instrText>
    </w:r>
    <w:r>
      <w:fldChar w:fldCharType="separate"/>
    </w:r>
    <w:r>
      <w:rPr>
        <w:lang w:val="zh-CN"/>
      </w:rPr>
      <w:t>II</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A25" w:rsidRDefault="00827E7E">
    <w:pPr>
      <w:pStyle w:val="affffe"/>
    </w:pPr>
    <w:r>
      <w:fldChar w:fldCharType="begin"/>
    </w:r>
    <w:r>
      <w:instrText>PAGE   \* MERGEFORMAT</w:instrText>
    </w:r>
    <w:r>
      <w:fldChar w:fldCharType="separate"/>
    </w:r>
    <w:r w:rsidR="00586F13" w:rsidRPr="00586F13">
      <w:rPr>
        <w:noProof/>
        <w:lang w:val="zh-CN"/>
      </w:rPr>
      <w:t>III</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A25" w:rsidRDefault="00827E7E">
    <w:pPr>
      <w:pStyle w:val="affffd"/>
    </w:pPr>
    <w:r>
      <w:fldChar w:fldCharType="begin"/>
    </w:r>
    <w:r>
      <w:instrText>PAGE   \* MERGEFORMAT</w:instrText>
    </w:r>
    <w:r>
      <w:fldChar w:fldCharType="separate"/>
    </w:r>
    <w:r w:rsidR="00586F13" w:rsidRPr="00586F13">
      <w:rPr>
        <w:noProof/>
        <w:lang w:val="zh-CN"/>
      </w:rPr>
      <w:t>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7E7E" w:rsidRDefault="00827E7E">
      <w:pPr>
        <w:spacing w:line="240" w:lineRule="auto"/>
      </w:pPr>
      <w:r>
        <w:separator/>
      </w:r>
    </w:p>
  </w:footnote>
  <w:footnote w:type="continuationSeparator" w:id="0">
    <w:p w:rsidR="00827E7E" w:rsidRDefault="00827E7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A25" w:rsidRDefault="00827E7E">
    <w:pPr>
      <w:pStyle w:val="afffe"/>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A25" w:rsidRDefault="00827E7E">
    <w:pPr>
      <w:pStyle w:val="afffff6"/>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586F13">
      <w:rPr>
        <w:noProof/>
      </w:rPr>
      <w:t>GB/T XXXXX</w:t>
    </w:r>
    <w:r w:rsidR="00586F13">
      <w:rPr>
        <w:noProof/>
      </w:rPr>
      <w:t>—</w:t>
    </w:r>
    <w:r w:rsidR="00586F13">
      <w:rPr>
        <w:noProof/>
      </w:rPr>
      <w:t>XXXX</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A25" w:rsidRDefault="00827E7E">
    <w:pPr>
      <w:pStyle w:val="afffff7"/>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586F13">
      <w:rPr>
        <w:noProof/>
      </w:rPr>
      <w:t>GB/T XXXXX</w:t>
    </w:r>
    <w:r w:rsidR="00586F13">
      <w:rPr>
        <w:noProof/>
      </w:rPr>
      <w:t>—</w:t>
    </w:r>
    <w:r w:rsidR="00586F13">
      <w:rPr>
        <w:noProof/>
      </w:rPr>
      <w:t>XXXX</w:t>
    </w:r>
    <w: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A25" w:rsidRDefault="00827E7E">
    <w:pPr>
      <w:pStyle w:val="afffff6"/>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586F13">
      <w:rPr>
        <w:noProof/>
      </w:rPr>
      <w:t>GB/T XXXXX</w:t>
    </w:r>
    <w:r w:rsidR="00586F13">
      <w:rPr>
        <w:noProof/>
      </w:rPr>
      <w:t>—</w:t>
    </w:r>
    <w:r w:rsidR="00586F13">
      <w:rPr>
        <w:noProof/>
      </w:rPr>
      <w:t>XXXX</w:t>
    </w:r>
    <w: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A25" w:rsidRDefault="00827E7E">
    <w:pPr>
      <w:pStyle w:val="afffff7"/>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586F13">
      <w:rPr>
        <w:noProof/>
      </w:rPr>
      <w:t>GB/T XXXXX</w:t>
    </w:r>
    <w:r w:rsidR="00586F13">
      <w:rPr>
        <w:noProof/>
      </w:rPr>
      <w:t>—</w:t>
    </w:r>
    <w:r w:rsidR="00586F13">
      <w:rPr>
        <w:noProof/>
      </w:rPr>
      <w:t>XXXX</w:t>
    </w:r>
    <w: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A25" w:rsidRDefault="00827E7E">
    <w:pPr>
      <w:pStyle w:val="afffff6"/>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t>GB/T XXXXX</w:t>
    </w:r>
    <w:r>
      <w:t>—</w:t>
    </w:r>
    <w:r>
      <w:t>XXXX</w:t>
    </w:r>
    <w: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A25" w:rsidRDefault="00827E7E">
    <w:pPr>
      <w:pStyle w:val="afffff7"/>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586F13">
      <w:rPr>
        <w:noProof/>
      </w:rPr>
      <w:t>GB/T XXXXX</w:t>
    </w:r>
    <w:r w:rsidR="00586F13">
      <w:rPr>
        <w:noProof/>
      </w:rPr>
      <w:t>—</w:t>
    </w:r>
    <w:r w:rsidR="00586F13">
      <w:rPr>
        <w:noProof/>
      </w:rPr>
      <w:t>XXXX</w:t>
    </w:r>
    <w: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A25" w:rsidRDefault="00827E7E">
    <w:pPr>
      <w:pStyle w:val="afffff6"/>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586F13">
      <w:rPr>
        <w:noProof/>
      </w:rPr>
      <w:t>GB/T XXXXX</w:t>
    </w:r>
    <w:r w:rsidR="00586F13">
      <w:rPr>
        <w:noProof/>
      </w:rPr>
      <w:t>—</w:t>
    </w:r>
    <w:r w:rsidR="00586F13">
      <w:rPr>
        <w:noProof/>
      </w:rPr>
      <w:t>XXXX</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A25" w:rsidRDefault="007D0A25">
    <w:pPr>
      <w:pStyle w:val="afffe"/>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A25" w:rsidRDefault="00827E7E">
    <w:pPr>
      <w:pStyle w:val="afffff7"/>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t>GB/T XXXXX</w:t>
    </w:r>
    <w:r>
      <w:t>—</w:t>
    </w:r>
    <w:r>
      <w:t>XXXX</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A25" w:rsidRDefault="00827E7E">
    <w:pPr>
      <w:pStyle w:val="afffff6"/>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586F13">
      <w:rPr>
        <w:noProof/>
      </w:rPr>
      <w:t>GB/T XXXXX</w:t>
    </w:r>
    <w:r w:rsidR="00586F13">
      <w:rPr>
        <w:noProof/>
      </w:rPr>
      <w:t>—</w:t>
    </w:r>
    <w:r w:rsidR="00586F13">
      <w:rPr>
        <w:noProof/>
      </w:rPr>
      <w:t>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A25" w:rsidRDefault="00827E7E">
    <w:pPr>
      <w:pStyle w:val="afffff7"/>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586F13">
      <w:rPr>
        <w:noProof/>
      </w:rPr>
      <w:t>GB/T XXXXX</w:t>
    </w:r>
    <w:r w:rsidR="00586F13">
      <w:rPr>
        <w:noProof/>
      </w:rPr>
      <w:t>—</w:t>
    </w:r>
    <w:r w:rsidR="00586F13">
      <w:rPr>
        <w:noProof/>
      </w:rPr>
      <w:t>XXXX</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A25" w:rsidRDefault="00827E7E">
    <w:pPr>
      <w:pStyle w:val="afffff6"/>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t>GB/T XXXXX</w:t>
    </w:r>
    <w:r>
      <w:t>—</w:t>
    </w:r>
    <w:r>
      <w:t>XXXX</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A25" w:rsidRDefault="00827E7E">
    <w:pPr>
      <w:pStyle w:val="afffff7"/>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t>GB/T XXXXX</w:t>
    </w:r>
    <w:r>
      <w:t>—</w:t>
    </w:r>
    <w:r>
      <w:t>XXXX</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A25" w:rsidRDefault="00827E7E">
    <w:pPr>
      <w:pStyle w:val="afffff6"/>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586F13">
      <w:rPr>
        <w:noProof/>
      </w:rPr>
      <w:t>GB/T XXXXX</w:t>
    </w:r>
    <w:r w:rsidR="00586F13">
      <w:rPr>
        <w:noProof/>
      </w:rPr>
      <w:t>—</w:t>
    </w:r>
    <w:r w:rsidR="00586F13">
      <w:rPr>
        <w:noProof/>
      </w:rPr>
      <w:t>XXXX</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A25" w:rsidRDefault="00827E7E">
    <w:pPr>
      <w:pStyle w:val="afffff7"/>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586F13">
      <w:rPr>
        <w:noProof/>
      </w:rPr>
      <w:t>GB/T XXXXX</w:t>
    </w:r>
    <w:r w:rsidR="00586F13">
      <w:rPr>
        <w:noProof/>
      </w:rPr>
      <w:t>—</w:t>
    </w:r>
    <w:r w:rsidR="00586F13">
      <w:rPr>
        <w:noProof/>
      </w:rPr>
      <w:t>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15:restartNumberingAfterBreak="0">
    <w:nsid w:val="18EA76EE"/>
    <w:multiLevelType w:val="multilevel"/>
    <w:tmpl w:val="18EA76EE"/>
    <w:lvl w:ilvl="0">
      <w:start w:val="1"/>
      <w:numFmt w:val="lowerLetter"/>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10" w15:restartNumberingAfterBreak="0">
    <w:nsid w:val="1C8B3E8A"/>
    <w:multiLevelType w:val="multilevel"/>
    <w:tmpl w:val="1C8B3E8A"/>
    <w:lvl w:ilvl="0">
      <w:start w:val="1"/>
      <w:numFmt w:val="decimal"/>
      <w:lvlText w:val="%1—"/>
      <w:lvlJc w:val="left"/>
      <w:pPr>
        <w:ind w:left="786"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2" w15:restartNumberingAfterBreak="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lang w:val="en-US"/>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3" w15:restartNumberingAfterBreak="0">
    <w:nsid w:val="2E1928F3"/>
    <w:multiLevelType w:val="multilevel"/>
    <w:tmpl w:val="2E1928F3"/>
    <w:lvl w:ilvl="0">
      <w:start w:val="1"/>
      <w:numFmt w:val="decimal"/>
      <w:lvlText w:val="%1—"/>
      <w:lvlJc w:val="left"/>
      <w:pPr>
        <w:ind w:left="786"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2F6C03CC"/>
    <w:multiLevelType w:val="multilevel"/>
    <w:tmpl w:val="2F6C03CC"/>
    <w:lvl w:ilvl="0">
      <w:start w:val="1"/>
      <w:numFmt w:val="decimal"/>
      <w:lvlText w:val="%1."/>
      <w:lvlJc w:val="left"/>
      <w:pPr>
        <w:ind w:left="780" w:hanging="360"/>
      </w:pPr>
      <w:rPr>
        <w:rFonts w:ascii="Times New Roman" w:eastAsia="宋体" w:hAnsi="Times New Roman"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15:restartNumberingAfterBreak="0">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6" w15:restartNumberingAfterBreak="0">
    <w:nsid w:val="36732236"/>
    <w:multiLevelType w:val="multilevel"/>
    <w:tmpl w:val="36732236"/>
    <w:lvl w:ilvl="0">
      <w:start w:val="1"/>
      <w:numFmt w:val="lowerLetter"/>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15:restartNumberingAfterBreak="0">
    <w:nsid w:val="3E9D51AF"/>
    <w:multiLevelType w:val="multilevel"/>
    <w:tmpl w:val="3E9D51AF"/>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 w15:restartNumberingAfterBreak="0">
    <w:nsid w:val="43500438"/>
    <w:multiLevelType w:val="singleLevel"/>
    <w:tmpl w:val="43500438"/>
    <w:lvl w:ilvl="0">
      <w:start w:val="1"/>
      <w:numFmt w:val="bullet"/>
      <w:lvlText w:val=""/>
      <w:lvlJc w:val="left"/>
      <w:pPr>
        <w:tabs>
          <w:tab w:val="left" w:pos="360"/>
        </w:tabs>
        <w:ind w:left="360" w:hanging="360"/>
      </w:pPr>
      <w:rPr>
        <w:rFonts w:ascii="Symbol" w:hAnsi="Symbol" w:hint="default"/>
      </w:rPr>
    </w:lvl>
  </w:abstractNum>
  <w:abstractNum w:abstractNumId="19" w15:restartNumberingAfterBreak="0">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20" w15:restartNumberingAfterBreak="0">
    <w:nsid w:val="45836802"/>
    <w:multiLevelType w:val="multilevel"/>
    <w:tmpl w:val="45836802"/>
    <w:lvl w:ilvl="0">
      <w:start w:val="1"/>
      <w:numFmt w:val="decimal"/>
      <w:lvlText w:val="%1）"/>
      <w:lvlJc w:val="left"/>
      <w:pPr>
        <w:ind w:left="1140" w:hanging="360"/>
      </w:pPr>
      <w:rPr>
        <w:rFonts w:hint="default"/>
      </w:r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21" w15:restartNumberingAfterBreak="0">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2" w15:restartNumberingAfterBreak="0">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23" w15:restartNumberingAfterBreak="0">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24" w15:restartNumberingAfterBreak="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25" w15:restartNumberingAfterBreak="0">
    <w:nsid w:val="557C2AF5"/>
    <w:multiLevelType w:val="multilevel"/>
    <w:tmpl w:val="557C2AF5"/>
    <w:lvl w:ilvl="0">
      <w:start w:val="1"/>
      <w:numFmt w:val="decimal"/>
      <w:pStyle w:val="afd"/>
      <w:suff w:val="nothing"/>
      <w:lvlText w:val="图%1　"/>
      <w:lvlJc w:val="left"/>
      <w:pPr>
        <w:ind w:left="482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26" w15:restartNumberingAfterBreak="0">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15:restartNumberingAfterBreak="0">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8" w15:restartNumberingAfterBreak="0">
    <w:nsid w:val="58753698"/>
    <w:multiLevelType w:val="multilevel"/>
    <w:tmpl w:val="58753698"/>
    <w:lvl w:ilvl="0">
      <w:start w:val="1"/>
      <w:numFmt w:val="decimal"/>
      <w:lvlText w:val="%1"/>
      <w:lvlJc w:val="left"/>
      <w:pPr>
        <w:ind w:left="769" w:hanging="360"/>
      </w:pPr>
      <w:rPr>
        <w:rFonts w:hint="default"/>
      </w:rPr>
    </w:lvl>
    <w:lvl w:ilvl="1">
      <w:start w:val="1"/>
      <w:numFmt w:val="lowerLetter"/>
      <w:lvlText w:val="%2)"/>
      <w:lvlJc w:val="left"/>
      <w:pPr>
        <w:ind w:left="1249" w:hanging="420"/>
      </w:pPr>
    </w:lvl>
    <w:lvl w:ilvl="2">
      <w:start w:val="1"/>
      <w:numFmt w:val="lowerRoman"/>
      <w:lvlText w:val="%3."/>
      <w:lvlJc w:val="right"/>
      <w:pPr>
        <w:ind w:left="1669" w:hanging="420"/>
      </w:pPr>
    </w:lvl>
    <w:lvl w:ilvl="3">
      <w:start w:val="1"/>
      <w:numFmt w:val="decimal"/>
      <w:lvlText w:val="%4."/>
      <w:lvlJc w:val="left"/>
      <w:pPr>
        <w:ind w:left="2089" w:hanging="420"/>
      </w:pPr>
    </w:lvl>
    <w:lvl w:ilvl="4">
      <w:start w:val="1"/>
      <w:numFmt w:val="lowerLetter"/>
      <w:lvlText w:val="%5)"/>
      <w:lvlJc w:val="left"/>
      <w:pPr>
        <w:ind w:left="2509" w:hanging="420"/>
      </w:pPr>
    </w:lvl>
    <w:lvl w:ilvl="5">
      <w:start w:val="1"/>
      <w:numFmt w:val="lowerRoman"/>
      <w:lvlText w:val="%6."/>
      <w:lvlJc w:val="right"/>
      <w:pPr>
        <w:ind w:left="2929" w:hanging="420"/>
      </w:pPr>
    </w:lvl>
    <w:lvl w:ilvl="6">
      <w:start w:val="1"/>
      <w:numFmt w:val="decimal"/>
      <w:lvlText w:val="%7."/>
      <w:lvlJc w:val="left"/>
      <w:pPr>
        <w:ind w:left="3349" w:hanging="420"/>
      </w:pPr>
    </w:lvl>
    <w:lvl w:ilvl="7">
      <w:start w:val="1"/>
      <w:numFmt w:val="lowerLetter"/>
      <w:lvlText w:val="%8)"/>
      <w:lvlJc w:val="left"/>
      <w:pPr>
        <w:ind w:left="3769" w:hanging="420"/>
      </w:pPr>
    </w:lvl>
    <w:lvl w:ilvl="8">
      <w:start w:val="1"/>
      <w:numFmt w:val="lowerRoman"/>
      <w:lvlText w:val="%9."/>
      <w:lvlJc w:val="right"/>
      <w:pPr>
        <w:ind w:left="4189" w:hanging="420"/>
      </w:pPr>
    </w:lvl>
  </w:abstractNum>
  <w:abstractNum w:abstractNumId="29" w15:restartNumberingAfterBreak="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30" w15:restartNumberingAfterBreak="0">
    <w:nsid w:val="646260FA"/>
    <w:multiLevelType w:val="multilevel"/>
    <w:tmpl w:val="646260FA"/>
    <w:lvl w:ilvl="0">
      <w:start w:val="1"/>
      <w:numFmt w:val="decimal"/>
      <w:pStyle w:val="aff2"/>
      <w:suff w:val="nothing"/>
      <w:lvlText w:val="表%1　"/>
      <w:lvlJc w:val="left"/>
      <w:pPr>
        <w:ind w:left="3686"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31"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2" w15:restartNumberingAfterBreak="0">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426"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3"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34" w15:restartNumberingAfterBreak="0">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5" w15:restartNumberingAfterBreak="0">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7" w15:restartNumberingAfterBreak="0">
    <w:nsid w:val="6DBF04F4"/>
    <w:multiLevelType w:val="multilevel"/>
    <w:tmpl w:val="6DBF04F4"/>
    <w:lvl w:ilvl="0">
      <w:start w:val="1"/>
      <w:numFmt w:val="none"/>
      <w:pStyle w:val="afff2"/>
      <w:lvlText w:val="%1注："/>
      <w:lvlJc w:val="left"/>
      <w:pPr>
        <w:ind w:left="516"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38" w15:restartNumberingAfterBreak="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9" w15:restartNumberingAfterBreak="0">
    <w:nsid w:val="74996DE2"/>
    <w:multiLevelType w:val="multilevel"/>
    <w:tmpl w:val="74996DE2"/>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0" w15:restartNumberingAfterBreak="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1" w15:restartNumberingAfterBreak="0">
    <w:nsid w:val="7AD33201"/>
    <w:multiLevelType w:val="multilevel"/>
    <w:tmpl w:val="7AD3320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7D835481"/>
    <w:multiLevelType w:val="multilevel"/>
    <w:tmpl w:val="7D835481"/>
    <w:lvl w:ilvl="0">
      <w:start w:val="1"/>
      <w:numFmt w:val="decimal"/>
      <w:lvlText w:val="%1）"/>
      <w:lvlJc w:val="left"/>
      <w:pPr>
        <w:ind w:left="1140" w:hanging="360"/>
      </w:pPr>
      <w:rPr>
        <w:rFonts w:hint="default"/>
      </w:r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num w:numId="1">
    <w:abstractNumId w:val="0"/>
  </w:num>
  <w:num w:numId="2">
    <w:abstractNumId w:val="36"/>
  </w:num>
  <w:num w:numId="3">
    <w:abstractNumId w:val="5"/>
  </w:num>
  <w:num w:numId="4">
    <w:abstractNumId w:val="32"/>
  </w:num>
  <w:num w:numId="5">
    <w:abstractNumId w:val="26"/>
  </w:num>
  <w:num w:numId="6">
    <w:abstractNumId w:val="21"/>
  </w:num>
  <w:num w:numId="7">
    <w:abstractNumId w:val="9"/>
  </w:num>
  <w:num w:numId="8">
    <w:abstractNumId w:val="3"/>
  </w:num>
  <w:num w:numId="9">
    <w:abstractNumId w:val="11"/>
  </w:num>
  <w:num w:numId="10">
    <w:abstractNumId w:val="24"/>
  </w:num>
  <w:num w:numId="11">
    <w:abstractNumId w:val="34"/>
  </w:num>
  <w:num w:numId="12">
    <w:abstractNumId w:val="15"/>
  </w:num>
  <w:num w:numId="13">
    <w:abstractNumId w:val="19"/>
  </w:num>
  <w:num w:numId="14">
    <w:abstractNumId w:val="8"/>
  </w:num>
  <w:num w:numId="15">
    <w:abstractNumId w:val="27"/>
  </w:num>
  <w:num w:numId="16">
    <w:abstractNumId w:val="30"/>
  </w:num>
  <w:num w:numId="17">
    <w:abstractNumId w:val="25"/>
  </w:num>
  <w:num w:numId="18">
    <w:abstractNumId w:val="38"/>
  </w:num>
  <w:num w:numId="19">
    <w:abstractNumId w:val="23"/>
  </w:num>
  <w:num w:numId="20">
    <w:abstractNumId w:val="1"/>
  </w:num>
  <w:num w:numId="21">
    <w:abstractNumId w:val="12"/>
  </w:num>
  <w:num w:numId="22">
    <w:abstractNumId w:val="40"/>
  </w:num>
  <w:num w:numId="23">
    <w:abstractNumId w:val="29"/>
  </w:num>
  <w:num w:numId="24">
    <w:abstractNumId w:val="6"/>
  </w:num>
  <w:num w:numId="25">
    <w:abstractNumId w:val="35"/>
  </w:num>
  <w:num w:numId="26">
    <w:abstractNumId w:val="37"/>
  </w:num>
  <w:num w:numId="27">
    <w:abstractNumId w:val="2"/>
  </w:num>
  <w:num w:numId="28">
    <w:abstractNumId w:val="4"/>
  </w:num>
  <w:num w:numId="29">
    <w:abstractNumId w:val="22"/>
  </w:num>
  <w:num w:numId="30">
    <w:abstractNumId w:val="33"/>
  </w:num>
  <w:num w:numId="31">
    <w:abstractNumId w:val="31"/>
  </w:num>
  <w:num w:numId="32">
    <w:abstractNumId w:val="41"/>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10"/>
  </w:num>
  <w:num w:numId="37">
    <w:abstractNumId w:val="18"/>
  </w:num>
  <w:num w:numId="38">
    <w:abstractNumId w:val="39"/>
  </w:num>
  <w:num w:numId="39">
    <w:abstractNumId w:val="28"/>
  </w:num>
  <w:num w:numId="40">
    <w:abstractNumId w:val="16"/>
  </w:num>
  <w:num w:numId="41">
    <w:abstractNumId w:val="14"/>
  </w:num>
  <w:num w:numId="42">
    <w:abstractNumId w:val="17"/>
  </w:num>
  <w:num w:numId="43">
    <w:abstractNumId w:val="7"/>
  </w:num>
  <w:num w:numId="44">
    <w:abstractNumId w:val="20"/>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attachedTemplate r:id="rId1"/>
  <w:documentProtection w:edit="forms" w:enforcement="0"/>
  <w:defaultTabStop w:val="420"/>
  <w:evenAndOddHeaders/>
  <w:drawingGridHorizontalSpacing w:val="105"/>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IzYjk3MDY2MTA2ZGE4MWJjNDhlMjU1Yzg1ZTM5MmMifQ=="/>
  </w:docVars>
  <w:rsids>
    <w:rsidRoot w:val="007801E9"/>
    <w:rsid w:val="0000040A"/>
    <w:rsid w:val="00000A94"/>
    <w:rsid w:val="00001736"/>
    <w:rsid w:val="00001972"/>
    <w:rsid w:val="00001D9A"/>
    <w:rsid w:val="0000437F"/>
    <w:rsid w:val="00006C08"/>
    <w:rsid w:val="00007B3A"/>
    <w:rsid w:val="000104C8"/>
    <w:rsid w:val="000107E0"/>
    <w:rsid w:val="00011FDE"/>
    <w:rsid w:val="00012FFD"/>
    <w:rsid w:val="00014162"/>
    <w:rsid w:val="00014340"/>
    <w:rsid w:val="00016A9C"/>
    <w:rsid w:val="00022184"/>
    <w:rsid w:val="00022762"/>
    <w:rsid w:val="000238E0"/>
    <w:rsid w:val="000249DB"/>
    <w:rsid w:val="0002595E"/>
    <w:rsid w:val="000268A6"/>
    <w:rsid w:val="000303C3"/>
    <w:rsid w:val="000331D3"/>
    <w:rsid w:val="000346A5"/>
    <w:rsid w:val="000348CF"/>
    <w:rsid w:val="000359C3"/>
    <w:rsid w:val="00035A7D"/>
    <w:rsid w:val="00036F8E"/>
    <w:rsid w:val="0004249A"/>
    <w:rsid w:val="00043282"/>
    <w:rsid w:val="00044286"/>
    <w:rsid w:val="00047F28"/>
    <w:rsid w:val="000503AA"/>
    <w:rsid w:val="000506A1"/>
    <w:rsid w:val="000515DD"/>
    <w:rsid w:val="0005265A"/>
    <w:rsid w:val="00053884"/>
    <w:rsid w:val="000539DD"/>
    <w:rsid w:val="00053BA2"/>
    <w:rsid w:val="00053BD3"/>
    <w:rsid w:val="0005518B"/>
    <w:rsid w:val="000556ED"/>
    <w:rsid w:val="00055FE2"/>
    <w:rsid w:val="0005616F"/>
    <w:rsid w:val="00060C2E"/>
    <w:rsid w:val="00061033"/>
    <w:rsid w:val="000619E9"/>
    <w:rsid w:val="000622D4"/>
    <w:rsid w:val="0006314B"/>
    <w:rsid w:val="0006357D"/>
    <w:rsid w:val="00064E24"/>
    <w:rsid w:val="00067807"/>
    <w:rsid w:val="000678AC"/>
    <w:rsid w:val="00067F1E"/>
    <w:rsid w:val="0007100E"/>
    <w:rsid w:val="00071C72"/>
    <w:rsid w:val="00071CC0"/>
    <w:rsid w:val="00071F9B"/>
    <w:rsid w:val="00073C8C"/>
    <w:rsid w:val="00074818"/>
    <w:rsid w:val="00076476"/>
    <w:rsid w:val="00077B64"/>
    <w:rsid w:val="00080A1C"/>
    <w:rsid w:val="00082317"/>
    <w:rsid w:val="00083D2C"/>
    <w:rsid w:val="00086AA1"/>
    <w:rsid w:val="00087A77"/>
    <w:rsid w:val="00087DD4"/>
    <w:rsid w:val="00090CA6"/>
    <w:rsid w:val="000921E7"/>
    <w:rsid w:val="00092B8A"/>
    <w:rsid w:val="00092FB0"/>
    <w:rsid w:val="0009323C"/>
    <w:rsid w:val="000932A4"/>
    <w:rsid w:val="000934C5"/>
    <w:rsid w:val="00093D25"/>
    <w:rsid w:val="00094260"/>
    <w:rsid w:val="000942A2"/>
    <w:rsid w:val="000945C8"/>
    <w:rsid w:val="000946EF"/>
    <w:rsid w:val="00094D73"/>
    <w:rsid w:val="0009689F"/>
    <w:rsid w:val="00096D63"/>
    <w:rsid w:val="000A0B60"/>
    <w:rsid w:val="000A0EB8"/>
    <w:rsid w:val="000A19FC"/>
    <w:rsid w:val="000A296B"/>
    <w:rsid w:val="000A5617"/>
    <w:rsid w:val="000A7311"/>
    <w:rsid w:val="000B060F"/>
    <w:rsid w:val="000B1592"/>
    <w:rsid w:val="000B1FF2"/>
    <w:rsid w:val="000B390D"/>
    <w:rsid w:val="000B3CDA"/>
    <w:rsid w:val="000B6A0B"/>
    <w:rsid w:val="000C0F6C"/>
    <w:rsid w:val="000C11DB"/>
    <w:rsid w:val="000C2FBD"/>
    <w:rsid w:val="000C3A44"/>
    <w:rsid w:val="000C3E10"/>
    <w:rsid w:val="000C4435"/>
    <w:rsid w:val="000C4B41"/>
    <w:rsid w:val="000C57D6"/>
    <w:rsid w:val="000C7666"/>
    <w:rsid w:val="000D0A9C"/>
    <w:rsid w:val="000D1795"/>
    <w:rsid w:val="000D329A"/>
    <w:rsid w:val="000D4B9C"/>
    <w:rsid w:val="000D4EB6"/>
    <w:rsid w:val="000D66AB"/>
    <w:rsid w:val="000D753B"/>
    <w:rsid w:val="000E289A"/>
    <w:rsid w:val="000E4C9E"/>
    <w:rsid w:val="000E6FD7"/>
    <w:rsid w:val="000F06E1"/>
    <w:rsid w:val="000F0E3C"/>
    <w:rsid w:val="000F19D5"/>
    <w:rsid w:val="000F28BD"/>
    <w:rsid w:val="000F2DD1"/>
    <w:rsid w:val="000F4AEA"/>
    <w:rsid w:val="000F6501"/>
    <w:rsid w:val="000F67E9"/>
    <w:rsid w:val="001016A7"/>
    <w:rsid w:val="00104926"/>
    <w:rsid w:val="001059B6"/>
    <w:rsid w:val="001065FC"/>
    <w:rsid w:val="001124B9"/>
    <w:rsid w:val="00112EE5"/>
    <w:rsid w:val="00113B1E"/>
    <w:rsid w:val="00113DD3"/>
    <w:rsid w:val="00116D55"/>
    <w:rsid w:val="0011711C"/>
    <w:rsid w:val="00117333"/>
    <w:rsid w:val="00120165"/>
    <w:rsid w:val="00124E4F"/>
    <w:rsid w:val="001260B7"/>
    <w:rsid w:val="001265CB"/>
    <w:rsid w:val="00127CE2"/>
    <w:rsid w:val="001321C6"/>
    <w:rsid w:val="001325C4"/>
    <w:rsid w:val="00133010"/>
    <w:rsid w:val="001337A1"/>
    <w:rsid w:val="001338EE"/>
    <w:rsid w:val="00133AAE"/>
    <w:rsid w:val="00133B77"/>
    <w:rsid w:val="00135323"/>
    <w:rsid w:val="001356C4"/>
    <w:rsid w:val="00135C6B"/>
    <w:rsid w:val="00136352"/>
    <w:rsid w:val="00137505"/>
    <w:rsid w:val="00141114"/>
    <w:rsid w:val="001418DE"/>
    <w:rsid w:val="00142969"/>
    <w:rsid w:val="00142D62"/>
    <w:rsid w:val="0014535E"/>
    <w:rsid w:val="001457E7"/>
    <w:rsid w:val="00145D9D"/>
    <w:rsid w:val="00146388"/>
    <w:rsid w:val="001529E5"/>
    <w:rsid w:val="00153C7E"/>
    <w:rsid w:val="00156B25"/>
    <w:rsid w:val="00156E1A"/>
    <w:rsid w:val="00157B55"/>
    <w:rsid w:val="00160D1F"/>
    <w:rsid w:val="00163FAB"/>
    <w:rsid w:val="001642FA"/>
    <w:rsid w:val="00164607"/>
    <w:rsid w:val="001649EB"/>
    <w:rsid w:val="00164B74"/>
    <w:rsid w:val="00164BAF"/>
    <w:rsid w:val="00164FA8"/>
    <w:rsid w:val="00165065"/>
    <w:rsid w:val="00165434"/>
    <w:rsid w:val="0016580B"/>
    <w:rsid w:val="00165D7E"/>
    <w:rsid w:val="00165F49"/>
    <w:rsid w:val="00166B88"/>
    <w:rsid w:val="0016770A"/>
    <w:rsid w:val="00170804"/>
    <w:rsid w:val="001708E9"/>
    <w:rsid w:val="0017340B"/>
    <w:rsid w:val="00173FB1"/>
    <w:rsid w:val="00176DFD"/>
    <w:rsid w:val="00180096"/>
    <w:rsid w:val="00184941"/>
    <w:rsid w:val="00184BCF"/>
    <w:rsid w:val="001852C9"/>
    <w:rsid w:val="00185541"/>
    <w:rsid w:val="0018575B"/>
    <w:rsid w:val="00190087"/>
    <w:rsid w:val="00190140"/>
    <w:rsid w:val="001913C4"/>
    <w:rsid w:val="0019348F"/>
    <w:rsid w:val="00193A07"/>
    <w:rsid w:val="00194C95"/>
    <w:rsid w:val="00195C34"/>
    <w:rsid w:val="001A062F"/>
    <w:rsid w:val="001A1A53"/>
    <w:rsid w:val="001A234A"/>
    <w:rsid w:val="001A7CB0"/>
    <w:rsid w:val="001B026D"/>
    <w:rsid w:val="001B06E8"/>
    <w:rsid w:val="001B3050"/>
    <w:rsid w:val="001B4A3C"/>
    <w:rsid w:val="001B71D0"/>
    <w:rsid w:val="001B71EE"/>
    <w:rsid w:val="001C04A8"/>
    <w:rsid w:val="001C2C03"/>
    <w:rsid w:val="001C42F7"/>
    <w:rsid w:val="001C49E5"/>
    <w:rsid w:val="001C680C"/>
    <w:rsid w:val="001C7FEA"/>
    <w:rsid w:val="001D0499"/>
    <w:rsid w:val="001D08B9"/>
    <w:rsid w:val="001D0BBE"/>
    <w:rsid w:val="001D0ED4"/>
    <w:rsid w:val="001D1C53"/>
    <w:rsid w:val="001D212F"/>
    <w:rsid w:val="001D29D7"/>
    <w:rsid w:val="001D2DE7"/>
    <w:rsid w:val="001D411C"/>
    <w:rsid w:val="001D502B"/>
    <w:rsid w:val="001D6099"/>
    <w:rsid w:val="001D7B82"/>
    <w:rsid w:val="001E1B6A"/>
    <w:rsid w:val="001E2484"/>
    <w:rsid w:val="001E3CC4"/>
    <w:rsid w:val="001E4882"/>
    <w:rsid w:val="001E73AB"/>
    <w:rsid w:val="001F092D"/>
    <w:rsid w:val="001F12C5"/>
    <w:rsid w:val="001F143A"/>
    <w:rsid w:val="001F1605"/>
    <w:rsid w:val="001F218C"/>
    <w:rsid w:val="001F2508"/>
    <w:rsid w:val="001F4816"/>
    <w:rsid w:val="001F69B4"/>
    <w:rsid w:val="001F77C7"/>
    <w:rsid w:val="00200183"/>
    <w:rsid w:val="0020107D"/>
    <w:rsid w:val="00202647"/>
    <w:rsid w:val="00202AA4"/>
    <w:rsid w:val="002031F7"/>
    <w:rsid w:val="002040E6"/>
    <w:rsid w:val="0020527B"/>
    <w:rsid w:val="0021017D"/>
    <w:rsid w:val="00210B15"/>
    <w:rsid w:val="002142EA"/>
    <w:rsid w:val="002151D7"/>
    <w:rsid w:val="002204BB"/>
    <w:rsid w:val="002205D7"/>
    <w:rsid w:val="00221A76"/>
    <w:rsid w:val="00221B79"/>
    <w:rsid w:val="00221C6B"/>
    <w:rsid w:val="00222F4B"/>
    <w:rsid w:val="002253A1"/>
    <w:rsid w:val="00225CF8"/>
    <w:rsid w:val="0022794E"/>
    <w:rsid w:val="00227DF5"/>
    <w:rsid w:val="00230E2A"/>
    <w:rsid w:val="0023386C"/>
    <w:rsid w:val="00233D64"/>
    <w:rsid w:val="002346DC"/>
    <w:rsid w:val="0023482A"/>
    <w:rsid w:val="002359CB"/>
    <w:rsid w:val="002360A5"/>
    <w:rsid w:val="00243540"/>
    <w:rsid w:val="0024497B"/>
    <w:rsid w:val="0024515B"/>
    <w:rsid w:val="00246021"/>
    <w:rsid w:val="0024666E"/>
    <w:rsid w:val="00247F52"/>
    <w:rsid w:val="00250B25"/>
    <w:rsid w:val="00250BBE"/>
    <w:rsid w:val="00250ED6"/>
    <w:rsid w:val="002518E1"/>
    <w:rsid w:val="0025194F"/>
    <w:rsid w:val="00255FC1"/>
    <w:rsid w:val="00260046"/>
    <w:rsid w:val="00260CA1"/>
    <w:rsid w:val="0026148A"/>
    <w:rsid w:val="00262696"/>
    <w:rsid w:val="002643C3"/>
    <w:rsid w:val="00264A0C"/>
    <w:rsid w:val="00267EF4"/>
    <w:rsid w:val="00270CB8"/>
    <w:rsid w:val="00272B08"/>
    <w:rsid w:val="0027440B"/>
    <w:rsid w:val="00276247"/>
    <w:rsid w:val="0028178C"/>
    <w:rsid w:val="00281BB8"/>
    <w:rsid w:val="00281E9E"/>
    <w:rsid w:val="00285089"/>
    <w:rsid w:val="00285170"/>
    <w:rsid w:val="00285361"/>
    <w:rsid w:val="00287609"/>
    <w:rsid w:val="00290947"/>
    <w:rsid w:val="00292D60"/>
    <w:rsid w:val="002947D9"/>
    <w:rsid w:val="00294D34"/>
    <w:rsid w:val="00294E3B"/>
    <w:rsid w:val="00295664"/>
    <w:rsid w:val="00296193"/>
    <w:rsid w:val="00296C66"/>
    <w:rsid w:val="00296EBE"/>
    <w:rsid w:val="002974E3"/>
    <w:rsid w:val="002A07BE"/>
    <w:rsid w:val="002A084B"/>
    <w:rsid w:val="002A1106"/>
    <w:rsid w:val="002A1260"/>
    <w:rsid w:val="002A1547"/>
    <w:rsid w:val="002A1589"/>
    <w:rsid w:val="002A1608"/>
    <w:rsid w:val="002A25DC"/>
    <w:rsid w:val="002A3AAB"/>
    <w:rsid w:val="002A4CEA"/>
    <w:rsid w:val="002A5977"/>
    <w:rsid w:val="002A5A13"/>
    <w:rsid w:val="002A64C4"/>
    <w:rsid w:val="002A7F44"/>
    <w:rsid w:val="002B0C40"/>
    <w:rsid w:val="002B1966"/>
    <w:rsid w:val="002B4463"/>
    <w:rsid w:val="002B4508"/>
    <w:rsid w:val="002B462D"/>
    <w:rsid w:val="002B5779"/>
    <w:rsid w:val="002B7332"/>
    <w:rsid w:val="002B7F51"/>
    <w:rsid w:val="002C09E7"/>
    <w:rsid w:val="002C1B28"/>
    <w:rsid w:val="002C3F07"/>
    <w:rsid w:val="002C5120"/>
    <w:rsid w:val="002C5278"/>
    <w:rsid w:val="002C7EBB"/>
    <w:rsid w:val="002D06C1"/>
    <w:rsid w:val="002D1CDB"/>
    <w:rsid w:val="002D42B5"/>
    <w:rsid w:val="002D4DFA"/>
    <w:rsid w:val="002D4F1A"/>
    <w:rsid w:val="002D6EC6"/>
    <w:rsid w:val="002D79AC"/>
    <w:rsid w:val="002E039D"/>
    <w:rsid w:val="002E11A9"/>
    <w:rsid w:val="002E3898"/>
    <w:rsid w:val="002E4D5A"/>
    <w:rsid w:val="002E6326"/>
    <w:rsid w:val="002F1546"/>
    <w:rsid w:val="002F30E0"/>
    <w:rsid w:val="002F35E4"/>
    <w:rsid w:val="002F3730"/>
    <w:rsid w:val="002F38E1"/>
    <w:rsid w:val="002F7AF6"/>
    <w:rsid w:val="002F7CDE"/>
    <w:rsid w:val="00300E63"/>
    <w:rsid w:val="00302F5F"/>
    <w:rsid w:val="003033A1"/>
    <w:rsid w:val="0030441D"/>
    <w:rsid w:val="0030557E"/>
    <w:rsid w:val="00306063"/>
    <w:rsid w:val="0031176C"/>
    <w:rsid w:val="00312652"/>
    <w:rsid w:val="00313B85"/>
    <w:rsid w:val="00314BDF"/>
    <w:rsid w:val="00317988"/>
    <w:rsid w:val="003221B4"/>
    <w:rsid w:val="00322E62"/>
    <w:rsid w:val="00324EDD"/>
    <w:rsid w:val="00327570"/>
    <w:rsid w:val="003279BA"/>
    <w:rsid w:val="00330CB5"/>
    <w:rsid w:val="003361AF"/>
    <w:rsid w:val="00336C64"/>
    <w:rsid w:val="00337162"/>
    <w:rsid w:val="0033788C"/>
    <w:rsid w:val="00340013"/>
    <w:rsid w:val="0034194F"/>
    <w:rsid w:val="00344605"/>
    <w:rsid w:val="003449C8"/>
    <w:rsid w:val="00346B48"/>
    <w:rsid w:val="003474AA"/>
    <w:rsid w:val="00350D1D"/>
    <w:rsid w:val="00352C83"/>
    <w:rsid w:val="00354085"/>
    <w:rsid w:val="00354331"/>
    <w:rsid w:val="00356A6C"/>
    <w:rsid w:val="003615D2"/>
    <w:rsid w:val="003616D9"/>
    <w:rsid w:val="0036429C"/>
    <w:rsid w:val="00364A53"/>
    <w:rsid w:val="003654CB"/>
    <w:rsid w:val="00365F86"/>
    <w:rsid w:val="00365F87"/>
    <w:rsid w:val="003701BB"/>
    <w:rsid w:val="003705F4"/>
    <w:rsid w:val="00370D58"/>
    <w:rsid w:val="00371316"/>
    <w:rsid w:val="00376713"/>
    <w:rsid w:val="00376BAF"/>
    <w:rsid w:val="00376C62"/>
    <w:rsid w:val="003809AC"/>
    <w:rsid w:val="00381815"/>
    <w:rsid w:val="003819AF"/>
    <w:rsid w:val="003820E9"/>
    <w:rsid w:val="00382DE7"/>
    <w:rsid w:val="00384FFC"/>
    <w:rsid w:val="003872FC"/>
    <w:rsid w:val="00387ADC"/>
    <w:rsid w:val="00390020"/>
    <w:rsid w:val="003903D6"/>
    <w:rsid w:val="00390EE6"/>
    <w:rsid w:val="0039118F"/>
    <w:rsid w:val="00391634"/>
    <w:rsid w:val="00392AD7"/>
    <w:rsid w:val="003938D9"/>
    <w:rsid w:val="0039391D"/>
    <w:rsid w:val="00394376"/>
    <w:rsid w:val="003943FF"/>
    <w:rsid w:val="003974EB"/>
    <w:rsid w:val="00397CC5"/>
    <w:rsid w:val="003A0647"/>
    <w:rsid w:val="003A1582"/>
    <w:rsid w:val="003A198C"/>
    <w:rsid w:val="003A4077"/>
    <w:rsid w:val="003A6394"/>
    <w:rsid w:val="003A662D"/>
    <w:rsid w:val="003B09AD"/>
    <w:rsid w:val="003B1F18"/>
    <w:rsid w:val="003B4540"/>
    <w:rsid w:val="003B5BF0"/>
    <w:rsid w:val="003B60BF"/>
    <w:rsid w:val="003B6BE3"/>
    <w:rsid w:val="003C010C"/>
    <w:rsid w:val="003C0A6C"/>
    <w:rsid w:val="003C36FC"/>
    <w:rsid w:val="003C41B4"/>
    <w:rsid w:val="003C5A43"/>
    <w:rsid w:val="003C5EF9"/>
    <w:rsid w:val="003D0519"/>
    <w:rsid w:val="003D0CAD"/>
    <w:rsid w:val="003D0FF6"/>
    <w:rsid w:val="003D262C"/>
    <w:rsid w:val="003D6D61"/>
    <w:rsid w:val="003E091D"/>
    <w:rsid w:val="003E1C53"/>
    <w:rsid w:val="003E2A69"/>
    <w:rsid w:val="003E2D49"/>
    <w:rsid w:val="003E2FD4"/>
    <w:rsid w:val="003E4796"/>
    <w:rsid w:val="003E49F6"/>
    <w:rsid w:val="003F01E0"/>
    <w:rsid w:val="003F0841"/>
    <w:rsid w:val="003F2050"/>
    <w:rsid w:val="003F23D3"/>
    <w:rsid w:val="003F32E6"/>
    <w:rsid w:val="003F3F08"/>
    <w:rsid w:val="003F49F1"/>
    <w:rsid w:val="003F54AE"/>
    <w:rsid w:val="003F6272"/>
    <w:rsid w:val="00400E72"/>
    <w:rsid w:val="00401400"/>
    <w:rsid w:val="00404869"/>
    <w:rsid w:val="00405884"/>
    <w:rsid w:val="0040700A"/>
    <w:rsid w:val="00407D39"/>
    <w:rsid w:val="0041477A"/>
    <w:rsid w:val="004167A3"/>
    <w:rsid w:val="00420663"/>
    <w:rsid w:val="00421E3C"/>
    <w:rsid w:val="00426DB8"/>
    <w:rsid w:val="004277B7"/>
    <w:rsid w:val="00430360"/>
    <w:rsid w:val="00432DAA"/>
    <w:rsid w:val="00434305"/>
    <w:rsid w:val="004347D3"/>
    <w:rsid w:val="0043500A"/>
    <w:rsid w:val="00435DF7"/>
    <w:rsid w:val="0044083F"/>
    <w:rsid w:val="004418E5"/>
    <w:rsid w:val="00441AE7"/>
    <w:rsid w:val="00443200"/>
    <w:rsid w:val="00445574"/>
    <w:rsid w:val="004467FB"/>
    <w:rsid w:val="0045189B"/>
    <w:rsid w:val="00452A98"/>
    <w:rsid w:val="00452D6B"/>
    <w:rsid w:val="00454484"/>
    <w:rsid w:val="0045517B"/>
    <w:rsid w:val="00463B77"/>
    <w:rsid w:val="00463C7B"/>
    <w:rsid w:val="004644A6"/>
    <w:rsid w:val="004659BD"/>
    <w:rsid w:val="00466F22"/>
    <w:rsid w:val="00470775"/>
    <w:rsid w:val="004746B1"/>
    <w:rsid w:val="0047583F"/>
    <w:rsid w:val="004848C7"/>
    <w:rsid w:val="00484936"/>
    <w:rsid w:val="00485247"/>
    <w:rsid w:val="00485C89"/>
    <w:rsid w:val="00486BE3"/>
    <w:rsid w:val="004905E4"/>
    <w:rsid w:val="00490A89"/>
    <w:rsid w:val="00490AB4"/>
    <w:rsid w:val="004914C3"/>
    <w:rsid w:val="00492B7E"/>
    <w:rsid w:val="00492F02"/>
    <w:rsid w:val="004939AE"/>
    <w:rsid w:val="0049580F"/>
    <w:rsid w:val="00497BF9"/>
    <w:rsid w:val="004A12DF"/>
    <w:rsid w:val="004A148F"/>
    <w:rsid w:val="004A1BA8"/>
    <w:rsid w:val="004A1CFD"/>
    <w:rsid w:val="004A4B57"/>
    <w:rsid w:val="004A63FA"/>
    <w:rsid w:val="004B1001"/>
    <w:rsid w:val="004B1476"/>
    <w:rsid w:val="004B2701"/>
    <w:rsid w:val="004B2954"/>
    <w:rsid w:val="004B2E1B"/>
    <w:rsid w:val="004B3E93"/>
    <w:rsid w:val="004B57F4"/>
    <w:rsid w:val="004B6395"/>
    <w:rsid w:val="004B6EC9"/>
    <w:rsid w:val="004C1FBC"/>
    <w:rsid w:val="004C3F1D"/>
    <w:rsid w:val="004C4379"/>
    <w:rsid w:val="004C458D"/>
    <w:rsid w:val="004C7556"/>
    <w:rsid w:val="004C7E9D"/>
    <w:rsid w:val="004C7F67"/>
    <w:rsid w:val="004D076D"/>
    <w:rsid w:val="004D0EF1"/>
    <w:rsid w:val="004D1B36"/>
    <w:rsid w:val="004D2253"/>
    <w:rsid w:val="004D4406"/>
    <w:rsid w:val="004D467E"/>
    <w:rsid w:val="004D7C42"/>
    <w:rsid w:val="004E0465"/>
    <w:rsid w:val="004E0CC9"/>
    <w:rsid w:val="004E127B"/>
    <w:rsid w:val="004E1C0A"/>
    <w:rsid w:val="004E30C5"/>
    <w:rsid w:val="004E4AA5"/>
    <w:rsid w:val="004E4AEE"/>
    <w:rsid w:val="004E59E3"/>
    <w:rsid w:val="004E67C0"/>
    <w:rsid w:val="004F391A"/>
    <w:rsid w:val="004F3CFB"/>
    <w:rsid w:val="004F5102"/>
    <w:rsid w:val="004F6456"/>
    <w:rsid w:val="004F696E"/>
    <w:rsid w:val="004F6C71"/>
    <w:rsid w:val="00501139"/>
    <w:rsid w:val="0050170F"/>
    <w:rsid w:val="0050363E"/>
    <w:rsid w:val="005039BC"/>
    <w:rsid w:val="005043BB"/>
    <w:rsid w:val="00504A3D"/>
    <w:rsid w:val="00504A7A"/>
    <w:rsid w:val="00505767"/>
    <w:rsid w:val="005057A2"/>
    <w:rsid w:val="005073F0"/>
    <w:rsid w:val="00510A7B"/>
    <w:rsid w:val="00512F6E"/>
    <w:rsid w:val="00513038"/>
    <w:rsid w:val="00514174"/>
    <w:rsid w:val="00514DF9"/>
    <w:rsid w:val="00516088"/>
    <w:rsid w:val="00516B0B"/>
    <w:rsid w:val="005220EC"/>
    <w:rsid w:val="00523F95"/>
    <w:rsid w:val="00524D65"/>
    <w:rsid w:val="00525B16"/>
    <w:rsid w:val="00532952"/>
    <w:rsid w:val="00533D04"/>
    <w:rsid w:val="00534804"/>
    <w:rsid w:val="00534BDF"/>
    <w:rsid w:val="005354EA"/>
    <w:rsid w:val="00535AF5"/>
    <w:rsid w:val="00535EC4"/>
    <w:rsid w:val="00535ED9"/>
    <w:rsid w:val="00536389"/>
    <w:rsid w:val="0053692B"/>
    <w:rsid w:val="0054105F"/>
    <w:rsid w:val="00541311"/>
    <w:rsid w:val="00541853"/>
    <w:rsid w:val="00543BDA"/>
    <w:rsid w:val="005441CC"/>
    <w:rsid w:val="005479DA"/>
    <w:rsid w:val="00547BCC"/>
    <w:rsid w:val="0055013B"/>
    <w:rsid w:val="00551F6F"/>
    <w:rsid w:val="00555044"/>
    <w:rsid w:val="00556293"/>
    <w:rsid w:val="00561475"/>
    <w:rsid w:val="0056487B"/>
    <w:rsid w:val="00564FB9"/>
    <w:rsid w:val="005729D6"/>
    <w:rsid w:val="00573753"/>
    <w:rsid w:val="00573D9E"/>
    <w:rsid w:val="005801E3"/>
    <w:rsid w:val="00581802"/>
    <w:rsid w:val="005836A8"/>
    <w:rsid w:val="00584262"/>
    <w:rsid w:val="005863A0"/>
    <w:rsid w:val="00586630"/>
    <w:rsid w:val="00586F13"/>
    <w:rsid w:val="00587ADD"/>
    <w:rsid w:val="00596160"/>
    <w:rsid w:val="005966E2"/>
    <w:rsid w:val="00597007"/>
    <w:rsid w:val="005A0966"/>
    <w:rsid w:val="005A0F6D"/>
    <w:rsid w:val="005A11B7"/>
    <w:rsid w:val="005A1F08"/>
    <w:rsid w:val="005A260B"/>
    <w:rsid w:val="005A4A1B"/>
    <w:rsid w:val="005A4B91"/>
    <w:rsid w:val="005A7830"/>
    <w:rsid w:val="005A7FCE"/>
    <w:rsid w:val="005B0B64"/>
    <w:rsid w:val="005B0F3F"/>
    <w:rsid w:val="005B4903"/>
    <w:rsid w:val="005B51CE"/>
    <w:rsid w:val="005B5885"/>
    <w:rsid w:val="005B5CD7"/>
    <w:rsid w:val="005B6CF6"/>
    <w:rsid w:val="005B7422"/>
    <w:rsid w:val="005C29B8"/>
    <w:rsid w:val="005C5F21"/>
    <w:rsid w:val="005C7156"/>
    <w:rsid w:val="005C74E5"/>
    <w:rsid w:val="005D0C75"/>
    <w:rsid w:val="005D4171"/>
    <w:rsid w:val="005D489C"/>
    <w:rsid w:val="005D6A95"/>
    <w:rsid w:val="005D6B2C"/>
    <w:rsid w:val="005D6D9C"/>
    <w:rsid w:val="005D7DEA"/>
    <w:rsid w:val="005E2335"/>
    <w:rsid w:val="005E34CA"/>
    <w:rsid w:val="005E3C18"/>
    <w:rsid w:val="005E7881"/>
    <w:rsid w:val="005E78E0"/>
    <w:rsid w:val="005F0D9C"/>
    <w:rsid w:val="005F284E"/>
    <w:rsid w:val="005F61F4"/>
    <w:rsid w:val="005F65DC"/>
    <w:rsid w:val="005F712D"/>
    <w:rsid w:val="006002B2"/>
    <w:rsid w:val="006015CE"/>
    <w:rsid w:val="00601BDE"/>
    <w:rsid w:val="00604784"/>
    <w:rsid w:val="00604947"/>
    <w:rsid w:val="00606414"/>
    <w:rsid w:val="00606419"/>
    <w:rsid w:val="00607D29"/>
    <w:rsid w:val="006125D2"/>
    <w:rsid w:val="00612952"/>
    <w:rsid w:val="00614CC1"/>
    <w:rsid w:val="00615A9D"/>
    <w:rsid w:val="006162BE"/>
    <w:rsid w:val="00616BBB"/>
    <w:rsid w:val="00617387"/>
    <w:rsid w:val="006252D8"/>
    <w:rsid w:val="006259BC"/>
    <w:rsid w:val="0062636B"/>
    <w:rsid w:val="006278BE"/>
    <w:rsid w:val="00632182"/>
    <w:rsid w:val="0063249F"/>
    <w:rsid w:val="00632AE0"/>
    <w:rsid w:val="006337C2"/>
    <w:rsid w:val="00633C17"/>
    <w:rsid w:val="00634252"/>
    <w:rsid w:val="006356D6"/>
    <w:rsid w:val="00635E96"/>
    <w:rsid w:val="00636E3E"/>
    <w:rsid w:val="006379F7"/>
    <w:rsid w:val="00637E4D"/>
    <w:rsid w:val="00640620"/>
    <w:rsid w:val="006413DC"/>
    <w:rsid w:val="00641A1F"/>
    <w:rsid w:val="00642B86"/>
    <w:rsid w:val="00644BF3"/>
    <w:rsid w:val="00645904"/>
    <w:rsid w:val="00650C28"/>
    <w:rsid w:val="00650E5B"/>
    <w:rsid w:val="00651ACB"/>
    <w:rsid w:val="00651C47"/>
    <w:rsid w:val="00652AB2"/>
    <w:rsid w:val="00654EC0"/>
    <w:rsid w:val="0065525B"/>
    <w:rsid w:val="00655D4F"/>
    <w:rsid w:val="006608FA"/>
    <w:rsid w:val="006640E5"/>
    <w:rsid w:val="006646F1"/>
    <w:rsid w:val="00664929"/>
    <w:rsid w:val="00664F62"/>
    <w:rsid w:val="006655E1"/>
    <w:rsid w:val="006676DD"/>
    <w:rsid w:val="00672060"/>
    <w:rsid w:val="00672BFD"/>
    <w:rsid w:val="006742CD"/>
    <w:rsid w:val="00674DED"/>
    <w:rsid w:val="006770F4"/>
    <w:rsid w:val="00677A84"/>
    <w:rsid w:val="006800A3"/>
    <w:rsid w:val="0068026D"/>
    <w:rsid w:val="00680A27"/>
    <w:rsid w:val="006816A4"/>
    <w:rsid w:val="006819B8"/>
    <w:rsid w:val="00682687"/>
    <w:rsid w:val="006840A6"/>
    <w:rsid w:val="00685090"/>
    <w:rsid w:val="006850CD"/>
    <w:rsid w:val="006851F7"/>
    <w:rsid w:val="00685A39"/>
    <w:rsid w:val="00685AAB"/>
    <w:rsid w:val="006A07AA"/>
    <w:rsid w:val="006A1ECF"/>
    <w:rsid w:val="006A25E5"/>
    <w:rsid w:val="006A2B46"/>
    <w:rsid w:val="006A336D"/>
    <w:rsid w:val="006A37B9"/>
    <w:rsid w:val="006A7872"/>
    <w:rsid w:val="006B052C"/>
    <w:rsid w:val="006B21DE"/>
    <w:rsid w:val="006B2672"/>
    <w:rsid w:val="006B54BF"/>
    <w:rsid w:val="006B5F44"/>
    <w:rsid w:val="006B5F90"/>
    <w:rsid w:val="006B62E4"/>
    <w:rsid w:val="006C1272"/>
    <w:rsid w:val="006C1BBA"/>
    <w:rsid w:val="006C2079"/>
    <w:rsid w:val="006C2219"/>
    <w:rsid w:val="006C29E3"/>
    <w:rsid w:val="006C5A62"/>
    <w:rsid w:val="006C5D68"/>
    <w:rsid w:val="006C6976"/>
    <w:rsid w:val="006C6DD0"/>
    <w:rsid w:val="006D04EA"/>
    <w:rsid w:val="006D16C4"/>
    <w:rsid w:val="006D2BC2"/>
    <w:rsid w:val="006D3E96"/>
    <w:rsid w:val="006D4458"/>
    <w:rsid w:val="006D4515"/>
    <w:rsid w:val="006D4BB1"/>
    <w:rsid w:val="006D5177"/>
    <w:rsid w:val="006D6593"/>
    <w:rsid w:val="006D6BBC"/>
    <w:rsid w:val="006E0F3E"/>
    <w:rsid w:val="006F03A8"/>
    <w:rsid w:val="006F1129"/>
    <w:rsid w:val="006F121F"/>
    <w:rsid w:val="006F22C3"/>
    <w:rsid w:val="006F2ACA"/>
    <w:rsid w:val="006F2ADC"/>
    <w:rsid w:val="006F2BFE"/>
    <w:rsid w:val="006F31E9"/>
    <w:rsid w:val="006F5CE8"/>
    <w:rsid w:val="006F6284"/>
    <w:rsid w:val="007002C5"/>
    <w:rsid w:val="007003C0"/>
    <w:rsid w:val="00702C5E"/>
    <w:rsid w:val="00704387"/>
    <w:rsid w:val="007060CE"/>
    <w:rsid w:val="00706B72"/>
    <w:rsid w:val="0070739E"/>
    <w:rsid w:val="00707669"/>
    <w:rsid w:val="00707DC6"/>
    <w:rsid w:val="00711CBA"/>
    <w:rsid w:val="00711FB5"/>
    <w:rsid w:val="00712908"/>
    <w:rsid w:val="00712A01"/>
    <w:rsid w:val="007148AE"/>
    <w:rsid w:val="00714F58"/>
    <w:rsid w:val="0071537C"/>
    <w:rsid w:val="007159C8"/>
    <w:rsid w:val="007214F8"/>
    <w:rsid w:val="00722FBF"/>
    <w:rsid w:val="00722FC2"/>
    <w:rsid w:val="00725949"/>
    <w:rsid w:val="00727FA2"/>
    <w:rsid w:val="00731447"/>
    <w:rsid w:val="00731FCF"/>
    <w:rsid w:val="007322D9"/>
    <w:rsid w:val="00732BC0"/>
    <w:rsid w:val="0073720F"/>
    <w:rsid w:val="00737796"/>
    <w:rsid w:val="0074076A"/>
    <w:rsid w:val="0074165C"/>
    <w:rsid w:val="00742426"/>
    <w:rsid w:val="007432CA"/>
    <w:rsid w:val="007439EB"/>
    <w:rsid w:val="00743CB4"/>
    <w:rsid w:val="00743F0A"/>
    <w:rsid w:val="007444E8"/>
    <w:rsid w:val="00744A59"/>
    <w:rsid w:val="00744E1D"/>
    <w:rsid w:val="0074548E"/>
    <w:rsid w:val="00745773"/>
    <w:rsid w:val="00746800"/>
    <w:rsid w:val="00750155"/>
    <w:rsid w:val="007501A8"/>
    <w:rsid w:val="00750BFB"/>
    <w:rsid w:val="00750EE1"/>
    <w:rsid w:val="00751C3F"/>
    <w:rsid w:val="00751E86"/>
    <w:rsid w:val="00752B4D"/>
    <w:rsid w:val="00753CED"/>
    <w:rsid w:val="00754549"/>
    <w:rsid w:val="00755402"/>
    <w:rsid w:val="00756B26"/>
    <w:rsid w:val="00756EDF"/>
    <w:rsid w:val="007609A2"/>
    <w:rsid w:val="007623C1"/>
    <w:rsid w:val="00764348"/>
    <w:rsid w:val="00765C43"/>
    <w:rsid w:val="00765EFB"/>
    <w:rsid w:val="007671CA"/>
    <w:rsid w:val="0076761B"/>
    <w:rsid w:val="00767C61"/>
    <w:rsid w:val="0077008A"/>
    <w:rsid w:val="00773C1F"/>
    <w:rsid w:val="00774C14"/>
    <w:rsid w:val="00774DA4"/>
    <w:rsid w:val="00776599"/>
    <w:rsid w:val="007801E9"/>
    <w:rsid w:val="00780CD6"/>
    <w:rsid w:val="0078114B"/>
    <w:rsid w:val="00781DD2"/>
    <w:rsid w:val="00783ECF"/>
    <w:rsid w:val="0078413A"/>
    <w:rsid w:val="00785218"/>
    <w:rsid w:val="00787E3F"/>
    <w:rsid w:val="00790E01"/>
    <w:rsid w:val="007959E8"/>
    <w:rsid w:val="00795E9C"/>
    <w:rsid w:val="007A0521"/>
    <w:rsid w:val="007A18B5"/>
    <w:rsid w:val="007A217D"/>
    <w:rsid w:val="007A2E12"/>
    <w:rsid w:val="007A3475"/>
    <w:rsid w:val="007A41C8"/>
    <w:rsid w:val="007A54CE"/>
    <w:rsid w:val="007A7FFA"/>
    <w:rsid w:val="007B04EB"/>
    <w:rsid w:val="007B0665"/>
    <w:rsid w:val="007B0D4F"/>
    <w:rsid w:val="007B138C"/>
    <w:rsid w:val="007B5A3D"/>
    <w:rsid w:val="007B5B95"/>
    <w:rsid w:val="007B5FAB"/>
    <w:rsid w:val="007B68EA"/>
    <w:rsid w:val="007C19E8"/>
    <w:rsid w:val="007C2D89"/>
    <w:rsid w:val="007C4593"/>
    <w:rsid w:val="007C46E7"/>
    <w:rsid w:val="007C5309"/>
    <w:rsid w:val="007C6069"/>
    <w:rsid w:val="007C6453"/>
    <w:rsid w:val="007D06C4"/>
    <w:rsid w:val="007D0A25"/>
    <w:rsid w:val="007D1352"/>
    <w:rsid w:val="007D2508"/>
    <w:rsid w:val="007D346A"/>
    <w:rsid w:val="007D6518"/>
    <w:rsid w:val="007D6DD2"/>
    <w:rsid w:val="007D76BD"/>
    <w:rsid w:val="007E0BF1"/>
    <w:rsid w:val="007E20B3"/>
    <w:rsid w:val="007E6411"/>
    <w:rsid w:val="007F001E"/>
    <w:rsid w:val="007F0ED8"/>
    <w:rsid w:val="007F0F63"/>
    <w:rsid w:val="007F5CE2"/>
    <w:rsid w:val="007F75CE"/>
    <w:rsid w:val="008013A4"/>
    <w:rsid w:val="00802180"/>
    <w:rsid w:val="008027CE"/>
    <w:rsid w:val="00802F42"/>
    <w:rsid w:val="00804383"/>
    <w:rsid w:val="00804BB7"/>
    <w:rsid w:val="00805D28"/>
    <w:rsid w:val="0081016B"/>
    <w:rsid w:val="00810257"/>
    <w:rsid w:val="008104F5"/>
    <w:rsid w:val="00811072"/>
    <w:rsid w:val="00811369"/>
    <w:rsid w:val="00813465"/>
    <w:rsid w:val="00813B51"/>
    <w:rsid w:val="0081480A"/>
    <w:rsid w:val="00814E50"/>
    <w:rsid w:val="00815419"/>
    <w:rsid w:val="008163C8"/>
    <w:rsid w:val="00817325"/>
    <w:rsid w:val="008209E6"/>
    <w:rsid w:val="00823303"/>
    <w:rsid w:val="008233B2"/>
    <w:rsid w:val="0082358E"/>
    <w:rsid w:val="00823A9F"/>
    <w:rsid w:val="00823C85"/>
    <w:rsid w:val="00825138"/>
    <w:rsid w:val="00825E51"/>
    <w:rsid w:val="008269DD"/>
    <w:rsid w:val="00827E7E"/>
    <w:rsid w:val="00830621"/>
    <w:rsid w:val="0083348C"/>
    <w:rsid w:val="008336EF"/>
    <w:rsid w:val="00835200"/>
    <w:rsid w:val="008373D3"/>
    <w:rsid w:val="00840617"/>
    <w:rsid w:val="00842A47"/>
    <w:rsid w:val="00843485"/>
    <w:rsid w:val="00843C13"/>
    <w:rsid w:val="008454F8"/>
    <w:rsid w:val="0085173A"/>
    <w:rsid w:val="0085285F"/>
    <w:rsid w:val="008603CE"/>
    <w:rsid w:val="008620FC"/>
    <w:rsid w:val="008627A5"/>
    <w:rsid w:val="00863E05"/>
    <w:rsid w:val="00864795"/>
    <w:rsid w:val="00865ACA"/>
    <w:rsid w:val="00865D28"/>
    <w:rsid w:val="00865F85"/>
    <w:rsid w:val="00867C10"/>
    <w:rsid w:val="008702C0"/>
    <w:rsid w:val="00870439"/>
    <w:rsid w:val="00870DA1"/>
    <w:rsid w:val="00872321"/>
    <w:rsid w:val="00876590"/>
    <w:rsid w:val="008809E4"/>
    <w:rsid w:val="00881FEA"/>
    <w:rsid w:val="00883F93"/>
    <w:rsid w:val="00884DB3"/>
    <w:rsid w:val="00885838"/>
    <w:rsid w:val="00885A9D"/>
    <w:rsid w:val="008864F6"/>
    <w:rsid w:val="00886A16"/>
    <w:rsid w:val="0089049D"/>
    <w:rsid w:val="0089125B"/>
    <w:rsid w:val="008928C9"/>
    <w:rsid w:val="008938DC"/>
    <w:rsid w:val="00893FD1"/>
    <w:rsid w:val="00894836"/>
    <w:rsid w:val="00895172"/>
    <w:rsid w:val="00895680"/>
    <w:rsid w:val="00896DFF"/>
    <w:rsid w:val="0089762C"/>
    <w:rsid w:val="008A04B7"/>
    <w:rsid w:val="008A1893"/>
    <w:rsid w:val="008A6921"/>
    <w:rsid w:val="008A6FE1"/>
    <w:rsid w:val="008A70AA"/>
    <w:rsid w:val="008A769A"/>
    <w:rsid w:val="008B0C9C"/>
    <w:rsid w:val="008B166D"/>
    <w:rsid w:val="008B17F4"/>
    <w:rsid w:val="008B19E7"/>
    <w:rsid w:val="008B1C64"/>
    <w:rsid w:val="008B3615"/>
    <w:rsid w:val="008B4AC4"/>
    <w:rsid w:val="008B4BFE"/>
    <w:rsid w:val="008B50C8"/>
    <w:rsid w:val="008B5281"/>
    <w:rsid w:val="008B5417"/>
    <w:rsid w:val="008B7458"/>
    <w:rsid w:val="008B7E05"/>
    <w:rsid w:val="008B7FFD"/>
    <w:rsid w:val="008C026F"/>
    <w:rsid w:val="008C153E"/>
    <w:rsid w:val="008C1797"/>
    <w:rsid w:val="008C219C"/>
    <w:rsid w:val="008C346A"/>
    <w:rsid w:val="008C475E"/>
    <w:rsid w:val="008C6155"/>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370D"/>
    <w:rsid w:val="008E4BB6"/>
    <w:rsid w:val="008E5518"/>
    <w:rsid w:val="008E6A84"/>
    <w:rsid w:val="008E76FD"/>
    <w:rsid w:val="008F0CDC"/>
    <w:rsid w:val="008F17A3"/>
    <w:rsid w:val="008F1ED3"/>
    <w:rsid w:val="008F3CB3"/>
    <w:rsid w:val="008F4C29"/>
    <w:rsid w:val="008F59FB"/>
    <w:rsid w:val="008F70BD"/>
    <w:rsid w:val="008F788F"/>
    <w:rsid w:val="008F7C8F"/>
    <w:rsid w:val="008F7EA2"/>
    <w:rsid w:val="0090176D"/>
    <w:rsid w:val="00902722"/>
    <w:rsid w:val="009027BC"/>
    <w:rsid w:val="009062E6"/>
    <w:rsid w:val="00911BE5"/>
    <w:rsid w:val="00913CA9"/>
    <w:rsid w:val="00913E0B"/>
    <w:rsid w:val="009145AE"/>
    <w:rsid w:val="009146CE"/>
    <w:rsid w:val="00914CA7"/>
    <w:rsid w:val="00915172"/>
    <w:rsid w:val="0091539C"/>
    <w:rsid w:val="00915C3E"/>
    <w:rsid w:val="00915E9A"/>
    <w:rsid w:val="009161A8"/>
    <w:rsid w:val="0091673D"/>
    <w:rsid w:val="009245F5"/>
    <w:rsid w:val="009249EC"/>
    <w:rsid w:val="00925C2C"/>
    <w:rsid w:val="00926B9B"/>
    <w:rsid w:val="00926FD4"/>
    <w:rsid w:val="009273B3"/>
    <w:rsid w:val="009276E1"/>
    <w:rsid w:val="009305B5"/>
    <w:rsid w:val="0093319F"/>
    <w:rsid w:val="00934300"/>
    <w:rsid w:val="00934C12"/>
    <w:rsid w:val="009351B7"/>
    <w:rsid w:val="009367E6"/>
    <w:rsid w:val="009376AA"/>
    <w:rsid w:val="00941BE6"/>
    <w:rsid w:val="009429D5"/>
    <w:rsid w:val="00942BF1"/>
    <w:rsid w:val="00945180"/>
    <w:rsid w:val="00945428"/>
    <w:rsid w:val="0094607B"/>
    <w:rsid w:val="0094726D"/>
    <w:rsid w:val="00950544"/>
    <w:rsid w:val="00953232"/>
    <w:rsid w:val="00953604"/>
    <w:rsid w:val="00953D4C"/>
    <w:rsid w:val="00955544"/>
    <w:rsid w:val="009610DC"/>
    <w:rsid w:val="00961490"/>
    <w:rsid w:val="00961F73"/>
    <w:rsid w:val="0096381A"/>
    <w:rsid w:val="00964809"/>
    <w:rsid w:val="00965E04"/>
    <w:rsid w:val="009674AD"/>
    <w:rsid w:val="0097094E"/>
    <w:rsid w:val="00970CDC"/>
    <w:rsid w:val="00971A26"/>
    <w:rsid w:val="00975557"/>
    <w:rsid w:val="00976B2D"/>
    <w:rsid w:val="00977010"/>
    <w:rsid w:val="00977C54"/>
    <w:rsid w:val="00977D02"/>
    <w:rsid w:val="009803C7"/>
    <w:rsid w:val="009809BB"/>
    <w:rsid w:val="0098190C"/>
    <w:rsid w:val="00981CD6"/>
    <w:rsid w:val="00982D22"/>
    <w:rsid w:val="009830DE"/>
    <w:rsid w:val="0098364B"/>
    <w:rsid w:val="00983BF9"/>
    <w:rsid w:val="00986C5C"/>
    <w:rsid w:val="009911AF"/>
    <w:rsid w:val="00991875"/>
    <w:rsid w:val="00991F92"/>
    <w:rsid w:val="00992985"/>
    <w:rsid w:val="00993889"/>
    <w:rsid w:val="00993AF8"/>
    <w:rsid w:val="0099551B"/>
    <w:rsid w:val="009968A9"/>
    <w:rsid w:val="00996A72"/>
    <w:rsid w:val="009975E0"/>
    <w:rsid w:val="00997BF1"/>
    <w:rsid w:val="009A089C"/>
    <w:rsid w:val="009A118E"/>
    <w:rsid w:val="009A21CD"/>
    <w:rsid w:val="009A278C"/>
    <w:rsid w:val="009A2BC2"/>
    <w:rsid w:val="009A3B10"/>
    <w:rsid w:val="009A3EEC"/>
    <w:rsid w:val="009A42C1"/>
    <w:rsid w:val="009A4F3A"/>
    <w:rsid w:val="009A5429"/>
    <w:rsid w:val="009A6CB0"/>
    <w:rsid w:val="009A72AD"/>
    <w:rsid w:val="009B09E0"/>
    <w:rsid w:val="009B0BC5"/>
    <w:rsid w:val="009B1247"/>
    <w:rsid w:val="009B19A4"/>
    <w:rsid w:val="009B1CFD"/>
    <w:rsid w:val="009B42B5"/>
    <w:rsid w:val="009B6029"/>
    <w:rsid w:val="009B6971"/>
    <w:rsid w:val="009C27F1"/>
    <w:rsid w:val="009C3152"/>
    <w:rsid w:val="009C4CFA"/>
    <w:rsid w:val="009C5070"/>
    <w:rsid w:val="009D112C"/>
    <w:rsid w:val="009D47FA"/>
    <w:rsid w:val="009D50D2"/>
    <w:rsid w:val="009D6BCA"/>
    <w:rsid w:val="009E0F62"/>
    <w:rsid w:val="009E3CC5"/>
    <w:rsid w:val="009E4A58"/>
    <w:rsid w:val="009E5A2D"/>
    <w:rsid w:val="009E5AB2"/>
    <w:rsid w:val="009E6219"/>
    <w:rsid w:val="009F0292"/>
    <w:rsid w:val="009F03B3"/>
    <w:rsid w:val="009F0566"/>
    <w:rsid w:val="009F5201"/>
    <w:rsid w:val="009F78A6"/>
    <w:rsid w:val="00A01757"/>
    <w:rsid w:val="00A028C0"/>
    <w:rsid w:val="00A02BAE"/>
    <w:rsid w:val="00A06A6B"/>
    <w:rsid w:val="00A06B8B"/>
    <w:rsid w:val="00A07E47"/>
    <w:rsid w:val="00A117D6"/>
    <w:rsid w:val="00A129D0"/>
    <w:rsid w:val="00A12C33"/>
    <w:rsid w:val="00A138BA"/>
    <w:rsid w:val="00A14C8E"/>
    <w:rsid w:val="00A153D9"/>
    <w:rsid w:val="00A15F09"/>
    <w:rsid w:val="00A169B6"/>
    <w:rsid w:val="00A17D54"/>
    <w:rsid w:val="00A2271D"/>
    <w:rsid w:val="00A236E5"/>
    <w:rsid w:val="00A237D5"/>
    <w:rsid w:val="00A30DE6"/>
    <w:rsid w:val="00A30EFC"/>
    <w:rsid w:val="00A31984"/>
    <w:rsid w:val="00A32D73"/>
    <w:rsid w:val="00A32ECE"/>
    <w:rsid w:val="00A3367B"/>
    <w:rsid w:val="00A337F9"/>
    <w:rsid w:val="00A3597D"/>
    <w:rsid w:val="00A365EF"/>
    <w:rsid w:val="00A3778A"/>
    <w:rsid w:val="00A37BCD"/>
    <w:rsid w:val="00A40091"/>
    <w:rsid w:val="00A4030F"/>
    <w:rsid w:val="00A41C79"/>
    <w:rsid w:val="00A41CB5"/>
    <w:rsid w:val="00A42CDF"/>
    <w:rsid w:val="00A4452E"/>
    <w:rsid w:val="00A4472C"/>
    <w:rsid w:val="00A44E69"/>
    <w:rsid w:val="00A4596B"/>
    <w:rsid w:val="00A4606F"/>
    <w:rsid w:val="00A4661E"/>
    <w:rsid w:val="00A5558D"/>
    <w:rsid w:val="00A5579F"/>
    <w:rsid w:val="00A55BD6"/>
    <w:rsid w:val="00A55D50"/>
    <w:rsid w:val="00A56DF5"/>
    <w:rsid w:val="00A57142"/>
    <w:rsid w:val="00A579D1"/>
    <w:rsid w:val="00A57AA9"/>
    <w:rsid w:val="00A6157B"/>
    <w:rsid w:val="00A633B8"/>
    <w:rsid w:val="00A648CD"/>
    <w:rsid w:val="00A6537A"/>
    <w:rsid w:val="00A654F3"/>
    <w:rsid w:val="00A66731"/>
    <w:rsid w:val="00A6696A"/>
    <w:rsid w:val="00A67866"/>
    <w:rsid w:val="00A70B07"/>
    <w:rsid w:val="00A723F8"/>
    <w:rsid w:val="00A76EBF"/>
    <w:rsid w:val="00A775FE"/>
    <w:rsid w:val="00A77CCB"/>
    <w:rsid w:val="00A81CCA"/>
    <w:rsid w:val="00A81D8A"/>
    <w:rsid w:val="00A83D8D"/>
    <w:rsid w:val="00A8446B"/>
    <w:rsid w:val="00A8473F"/>
    <w:rsid w:val="00A862D6"/>
    <w:rsid w:val="00A8715E"/>
    <w:rsid w:val="00A922EB"/>
    <w:rsid w:val="00A9258C"/>
    <w:rsid w:val="00A9295B"/>
    <w:rsid w:val="00A93B09"/>
    <w:rsid w:val="00A94701"/>
    <w:rsid w:val="00A94961"/>
    <w:rsid w:val="00A952D7"/>
    <w:rsid w:val="00A963F7"/>
    <w:rsid w:val="00A96AD8"/>
    <w:rsid w:val="00AA052C"/>
    <w:rsid w:val="00AA1E45"/>
    <w:rsid w:val="00AA2A24"/>
    <w:rsid w:val="00AA4286"/>
    <w:rsid w:val="00AA456B"/>
    <w:rsid w:val="00AA57F5"/>
    <w:rsid w:val="00AA66A8"/>
    <w:rsid w:val="00AA672E"/>
    <w:rsid w:val="00AA6EC9"/>
    <w:rsid w:val="00AA75FA"/>
    <w:rsid w:val="00AB1BF5"/>
    <w:rsid w:val="00AB4CB7"/>
    <w:rsid w:val="00AB6309"/>
    <w:rsid w:val="00AB6C5F"/>
    <w:rsid w:val="00AB7129"/>
    <w:rsid w:val="00AC27A6"/>
    <w:rsid w:val="00AC30F7"/>
    <w:rsid w:val="00AC3A5A"/>
    <w:rsid w:val="00AC4D95"/>
    <w:rsid w:val="00AC5DF4"/>
    <w:rsid w:val="00AC7234"/>
    <w:rsid w:val="00AD0AEF"/>
    <w:rsid w:val="00AD11B7"/>
    <w:rsid w:val="00AD15A0"/>
    <w:rsid w:val="00AD1A94"/>
    <w:rsid w:val="00AD1C05"/>
    <w:rsid w:val="00AD2278"/>
    <w:rsid w:val="00AD2C38"/>
    <w:rsid w:val="00AD3367"/>
    <w:rsid w:val="00AD4126"/>
    <w:rsid w:val="00AD421C"/>
    <w:rsid w:val="00AD44FA"/>
    <w:rsid w:val="00AD7593"/>
    <w:rsid w:val="00AE070A"/>
    <w:rsid w:val="00AE0F68"/>
    <w:rsid w:val="00AE101C"/>
    <w:rsid w:val="00AE6830"/>
    <w:rsid w:val="00AF0C18"/>
    <w:rsid w:val="00AF47C5"/>
    <w:rsid w:val="00AF49EC"/>
    <w:rsid w:val="00AF5398"/>
    <w:rsid w:val="00B049AF"/>
    <w:rsid w:val="00B060DD"/>
    <w:rsid w:val="00B07242"/>
    <w:rsid w:val="00B10534"/>
    <w:rsid w:val="00B113DB"/>
    <w:rsid w:val="00B11D8A"/>
    <w:rsid w:val="00B12981"/>
    <w:rsid w:val="00B12C6E"/>
    <w:rsid w:val="00B14327"/>
    <w:rsid w:val="00B147DD"/>
    <w:rsid w:val="00B156FD"/>
    <w:rsid w:val="00B16104"/>
    <w:rsid w:val="00B21F61"/>
    <w:rsid w:val="00B23045"/>
    <w:rsid w:val="00B24C0A"/>
    <w:rsid w:val="00B261F1"/>
    <w:rsid w:val="00B265BC"/>
    <w:rsid w:val="00B27988"/>
    <w:rsid w:val="00B31CE2"/>
    <w:rsid w:val="00B31FB1"/>
    <w:rsid w:val="00B33952"/>
    <w:rsid w:val="00B339E9"/>
    <w:rsid w:val="00B33C5E"/>
    <w:rsid w:val="00B342F4"/>
    <w:rsid w:val="00B34369"/>
    <w:rsid w:val="00B34DC2"/>
    <w:rsid w:val="00B363D9"/>
    <w:rsid w:val="00B36B5C"/>
    <w:rsid w:val="00B378E5"/>
    <w:rsid w:val="00B4346D"/>
    <w:rsid w:val="00B440F4"/>
    <w:rsid w:val="00B447A5"/>
    <w:rsid w:val="00B45472"/>
    <w:rsid w:val="00B4654C"/>
    <w:rsid w:val="00B47293"/>
    <w:rsid w:val="00B51D15"/>
    <w:rsid w:val="00B52120"/>
    <w:rsid w:val="00B54ABC"/>
    <w:rsid w:val="00B561D4"/>
    <w:rsid w:val="00B56AEB"/>
    <w:rsid w:val="00B56FBE"/>
    <w:rsid w:val="00B57524"/>
    <w:rsid w:val="00B62B58"/>
    <w:rsid w:val="00B62B9A"/>
    <w:rsid w:val="00B63CC6"/>
    <w:rsid w:val="00B65149"/>
    <w:rsid w:val="00B66567"/>
    <w:rsid w:val="00B66F52"/>
    <w:rsid w:val="00B66FE5"/>
    <w:rsid w:val="00B70191"/>
    <w:rsid w:val="00B72880"/>
    <w:rsid w:val="00B7538B"/>
    <w:rsid w:val="00B758BF"/>
    <w:rsid w:val="00B80126"/>
    <w:rsid w:val="00B827A6"/>
    <w:rsid w:val="00B831CE"/>
    <w:rsid w:val="00B86677"/>
    <w:rsid w:val="00B87131"/>
    <w:rsid w:val="00B900EA"/>
    <w:rsid w:val="00B91566"/>
    <w:rsid w:val="00B9233C"/>
    <w:rsid w:val="00B939B1"/>
    <w:rsid w:val="00B957E4"/>
    <w:rsid w:val="00B96D40"/>
    <w:rsid w:val="00B97386"/>
    <w:rsid w:val="00B97BF5"/>
    <w:rsid w:val="00BA263B"/>
    <w:rsid w:val="00BA42B2"/>
    <w:rsid w:val="00BA58D4"/>
    <w:rsid w:val="00BA5B9E"/>
    <w:rsid w:val="00BA7C9A"/>
    <w:rsid w:val="00BB0A23"/>
    <w:rsid w:val="00BB2A98"/>
    <w:rsid w:val="00BB36DB"/>
    <w:rsid w:val="00BB5A28"/>
    <w:rsid w:val="00BB5F8F"/>
    <w:rsid w:val="00BB657A"/>
    <w:rsid w:val="00BC1A4E"/>
    <w:rsid w:val="00BC5DC7"/>
    <w:rsid w:val="00BC6B8B"/>
    <w:rsid w:val="00BC728C"/>
    <w:rsid w:val="00BC73D8"/>
    <w:rsid w:val="00BD0860"/>
    <w:rsid w:val="00BD10CE"/>
    <w:rsid w:val="00BD52D7"/>
    <w:rsid w:val="00BD5AD2"/>
    <w:rsid w:val="00BD6082"/>
    <w:rsid w:val="00BD75BE"/>
    <w:rsid w:val="00BE22F3"/>
    <w:rsid w:val="00BE4016"/>
    <w:rsid w:val="00BE5B52"/>
    <w:rsid w:val="00BE7B8D"/>
    <w:rsid w:val="00BF0993"/>
    <w:rsid w:val="00BF10A9"/>
    <w:rsid w:val="00BF1703"/>
    <w:rsid w:val="00BF231C"/>
    <w:rsid w:val="00BF51E5"/>
    <w:rsid w:val="00BF532C"/>
    <w:rsid w:val="00BF6DEC"/>
    <w:rsid w:val="00BF6FED"/>
    <w:rsid w:val="00BF74A6"/>
    <w:rsid w:val="00C013AD"/>
    <w:rsid w:val="00C031ED"/>
    <w:rsid w:val="00C04904"/>
    <w:rsid w:val="00C056B3"/>
    <w:rsid w:val="00C10105"/>
    <w:rsid w:val="00C103E5"/>
    <w:rsid w:val="00C10DCD"/>
    <w:rsid w:val="00C13319"/>
    <w:rsid w:val="00C13EE9"/>
    <w:rsid w:val="00C14D87"/>
    <w:rsid w:val="00C2065A"/>
    <w:rsid w:val="00C21540"/>
    <w:rsid w:val="00C21906"/>
    <w:rsid w:val="00C21BFA"/>
    <w:rsid w:val="00C24C8D"/>
    <w:rsid w:val="00C25FE2"/>
    <w:rsid w:val="00C26B53"/>
    <w:rsid w:val="00C279B2"/>
    <w:rsid w:val="00C321E6"/>
    <w:rsid w:val="00C3336B"/>
    <w:rsid w:val="00C33E50"/>
    <w:rsid w:val="00C34C20"/>
    <w:rsid w:val="00C351E6"/>
    <w:rsid w:val="00C35A3E"/>
    <w:rsid w:val="00C42130"/>
    <w:rsid w:val="00C423A4"/>
    <w:rsid w:val="00C424F7"/>
    <w:rsid w:val="00C44BF5"/>
    <w:rsid w:val="00C46933"/>
    <w:rsid w:val="00C501DD"/>
    <w:rsid w:val="00C55232"/>
    <w:rsid w:val="00C553A4"/>
    <w:rsid w:val="00C55A06"/>
    <w:rsid w:val="00C55D03"/>
    <w:rsid w:val="00C57136"/>
    <w:rsid w:val="00C601BC"/>
    <w:rsid w:val="00C6329F"/>
    <w:rsid w:val="00C63340"/>
    <w:rsid w:val="00C63575"/>
    <w:rsid w:val="00C643F9"/>
    <w:rsid w:val="00C64E95"/>
    <w:rsid w:val="00C71372"/>
    <w:rsid w:val="00C72410"/>
    <w:rsid w:val="00C725A3"/>
    <w:rsid w:val="00C7287F"/>
    <w:rsid w:val="00C72F0E"/>
    <w:rsid w:val="00C75242"/>
    <w:rsid w:val="00C7717C"/>
    <w:rsid w:val="00C80339"/>
    <w:rsid w:val="00C80CB8"/>
    <w:rsid w:val="00C819F8"/>
    <w:rsid w:val="00C81FDA"/>
    <w:rsid w:val="00C8248C"/>
    <w:rsid w:val="00C84E33"/>
    <w:rsid w:val="00C86D6F"/>
    <w:rsid w:val="00C905FC"/>
    <w:rsid w:val="00C92D03"/>
    <w:rsid w:val="00C9319C"/>
    <w:rsid w:val="00C9435D"/>
    <w:rsid w:val="00C9517F"/>
    <w:rsid w:val="00C96741"/>
    <w:rsid w:val="00C9777D"/>
    <w:rsid w:val="00CA2D1B"/>
    <w:rsid w:val="00CA65F2"/>
    <w:rsid w:val="00CA662A"/>
    <w:rsid w:val="00CA7AFD"/>
    <w:rsid w:val="00CA7C3C"/>
    <w:rsid w:val="00CB0189"/>
    <w:rsid w:val="00CB07A0"/>
    <w:rsid w:val="00CB0BA2"/>
    <w:rsid w:val="00CB1A42"/>
    <w:rsid w:val="00CB1B0C"/>
    <w:rsid w:val="00CB278F"/>
    <w:rsid w:val="00CB2C0B"/>
    <w:rsid w:val="00CB517D"/>
    <w:rsid w:val="00CB5A11"/>
    <w:rsid w:val="00CC038D"/>
    <w:rsid w:val="00CC39FF"/>
    <w:rsid w:val="00CC3C2F"/>
    <w:rsid w:val="00CC4AC8"/>
    <w:rsid w:val="00CC5233"/>
    <w:rsid w:val="00CC5DE6"/>
    <w:rsid w:val="00CC6E4E"/>
    <w:rsid w:val="00CC6FE8"/>
    <w:rsid w:val="00CC7202"/>
    <w:rsid w:val="00CC7A46"/>
    <w:rsid w:val="00CD0DF3"/>
    <w:rsid w:val="00CD1829"/>
    <w:rsid w:val="00CD2808"/>
    <w:rsid w:val="00CD28BF"/>
    <w:rsid w:val="00CD3ADB"/>
    <w:rsid w:val="00CD4092"/>
    <w:rsid w:val="00CD4A20"/>
    <w:rsid w:val="00CD50A1"/>
    <w:rsid w:val="00CD519E"/>
    <w:rsid w:val="00CE0575"/>
    <w:rsid w:val="00CE0C4F"/>
    <w:rsid w:val="00CE2390"/>
    <w:rsid w:val="00CE30EA"/>
    <w:rsid w:val="00CF048A"/>
    <w:rsid w:val="00CF155A"/>
    <w:rsid w:val="00CF2947"/>
    <w:rsid w:val="00CF2FAC"/>
    <w:rsid w:val="00CF686F"/>
    <w:rsid w:val="00CF6E60"/>
    <w:rsid w:val="00CF7BCA"/>
    <w:rsid w:val="00D008FD"/>
    <w:rsid w:val="00D02B6B"/>
    <w:rsid w:val="00D02C3A"/>
    <w:rsid w:val="00D0321C"/>
    <w:rsid w:val="00D035EC"/>
    <w:rsid w:val="00D05900"/>
    <w:rsid w:val="00D06AB1"/>
    <w:rsid w:val="00D072ED"/>
    <w:rsid w:val="00D07A16"/>
    <w:rsid w:val="00D07F5D"/>
    <w:rsid w:val="00D1067E"/>
    <w:rsid w:val="00D10F50"/>
    <w:rsid w:val="00D11272"/>
    <w:rsid w:val="00D126F5"/>
    <w:rsid w:val="00D1421B"/>
    <w:rsid w:val="00D1489E"/>
    <w:rsid w:val="00D15CB6"/>
    <w:rsid w:val="00D16860"/>
    <w:rsid w:val="00D20737"/>
    <w:rsid w:val="00D21E81"/>
    <w:rsid w:val="00D223DE"/>
    <w:rsid w:val="00D25E37"/>
    <w:rsid w:val="00D2661A"/>
    <w:rsid w:val="00D27582"/>
    <w:rsid w:val="00D30D2C"/>
    <w:rsid w:val="00D32719"/>
    <w:rsid w:val="00D33333"/>
    <w:rsid w:val="00D352A2"/>
    <w:rsid w:val="00D40763"/>
    <w:rsid w:val="00D4162B"/>
    <w:rsid w:val="00D4514F"/>
    <w:rsid w:val="00D451E2"/>
    <w:rsid w:val="00D4545E"/>
    <w:rsid w:val="00D45E89"/>
    <w:rsid w:val="00D45E8D"/>
    <w:rsid w:val="00D46624"/>
    <w:rsid w:val="00D466AE"/>
    <w:rsid w:val="00D4734F"/>
    <w:rsid w:val="00D51BF3"/>
    <w:rsid w:val="00D546C7"/>
    <w:rsid w:val="00D562D1"/>
    <w:rsid w:val="00D60D3F"/>
    <w:rsid w:val="00D63276"/>
    <w:rsid w:val="00D664CA"/>
    <w:rsid w:val="00D66846"/>
    <w:rsid w:val="00D675FB"/>
    <w:rsid w:val="00D71F25"/>
    <w:rsid w:val="00D72258"/>
    <w:rsid w:val="00D7560D"/>
    <w:rsid w:val="00D76F65"/>
    <w:rsid w:val="00D77031"/>
    <w:rsid w:val="00D80C30"/>
    <w:rsid w:val="00D84941"/>
    <w:rsid w:val="00D849BB"/>
    <w:rsid w:val="00D84FA1"/>
    <w:rsid w:val="00D851F0"/>
    <w:rsid w:val="00D8623F"/>
    <w:rsid w:val="00D864DF"/>
    <w:rsid w:val="00D86DB7"/>
    <w:rsid w:val="00D926D0"/>
    <w:rsid w:val="00D93030"/>
    <w:rsid w:val="00D9358D"/>
    <w:rsid w:val="00D94DB3"/>
    <w:rsid w:val="00D950E1"/>
    <w:rsid w:val="00D952A6"/>
    <w:rsid w:val="00D97F99"/>
    <w:rsid w:val="00DA1E08"/>
    <w:rsid w:val="00DA24F8"/>
    <w:rsid w:val="00DA28E8"/>
    <w:rsid w:val="00DA38D3"/>
    <w:rsid w:val="00DA3932"/>
    <w:rsid w:val="00DA4569"/>
    <w:rsid w:val="00DA4A2B"/>
    <w:rsid w:val="00DA505F"/>
    <w:rsid w:val="00DA64F8"/>
    <w:rsid w:val="00DA6C15"/>
    <w:rsid w:val="00DB20CF"/>
    <w:rsid w:val="00DB38EE"/>
    <w:rsid w:val="00DB498B"/>
    <w:rsid w:val="00DB66CA"/>
    <w:rsid w:val="00DB6BCA"/>
    <w:rsid w:val="00DB7FFD"/>
    <w:rsid w:val="00DC0321"/>
    <w:rsid w:val="00DC0806"/>
    <w:rsid w:val="00DC3067"/>
    <w:rsid w:val="00DC370B"/>
    <w:rsid w:val="00DC3A0A"/>
    <w:rsid w:val="00DC4B07"/>
    <w:rsid w:val="00DC5B90"/>
    <w:rsid w:val="00DC75F1"/>
    <w:rsid w:val="00DC7CD4"/>
    <w:rsid w:val="00DD00FF"/>
    <w:rsid w:val="00DD0619"/>
    <w:rsid w:val="00DD07FB"/>
    <w:rsid w:val="00DD25C6"/>
    <w:rsid w:val="00DD4397"/>
    <w:rsid w:val="00DD54B0"/>
    <w:rsid w:val="00DD57EE"/>
    <w:rsid w:val="00DD6BCC"/>
    <w:rsid w:val="00DE0A4B"/>
    <w:rsid w:val="00DE0DE7"/>
    <w:rsid w:val="00DE2410"/>
    <w:rsid w:val="00DE2517"/>
    <w:rsid w:val="00DE2939"/>
    <w:rsid w:val="00DE3303"/>
    <w:rsid w:val="00DE51F0"/>
    <w:rsid w:val="00DE6E81"/>
    <w:rsid w:val="00DE703F"/>
    <w:rsid w:val="00DE7595"/>
    <w:rsid w:val="00DE7E59"/>
    <w:rsid w:val="00DF1961"/>
    <w:rsid w:val="00DF1AAC"/>
    <w:rsid w:val="00DF44DE"/>
    <w:rsid w:val="00E01138"/>
    <w:rsid w:val="00E012D8"/>
    <w:rsid w:val="00E021B4"/>
    <w:rsid w:val="00E024B5"/>
    <w:rsid w:val="00E02DFB"/>
    <w:rsid w:val="00E030F9"/>
    <w:rsid w:val="00E0311A"/>
    <w:rsid w:val="00E03138"/>
    <w:rsid w:val="00E06404"/>
    <w:rsid w:val="00E11A85"/>
    <w:rsid w:val="00E12495"/>
    <w:rsid w:val="00E141CF"/>
    <w:rsid w:val="00E14EEF"/>
    <w:rsid w:val="00E15822"/>
    <w:rsid w:val="00E15CCD"/>
    <w:rsid w:val="00E173F5"/>
    <w:rsid w:val="00E202EF"/>
    <w:rsid w:val="00E210B5"/>
    <w:rsid w:val="00E2552F"/>
    <w:rsid w:val="00E30F5C"/>
    <w:rsid w:val="00E3137A"/>
    <w:rsid w:val="00E32CCF"/>
    <w:rsid w:val="00E34A98"/>
    <w:rsid w:val="00E3525F"/>
    <w:rsid w:val="00E35D1E"/>
    <w:rsid w:val="00E364F9"/>
    <w:rsid w:val="00E365FA"/>
    <w:rsid w:val="00E36F6C"/>
    <w:rsid w:val="00E40C94"/>
    <w:rsid w:val="00E44A83"/>
    <w:rsid w:val="00E45976"/>
    <w:rsid w:val="00E502C1"/>
    <w:rsid w:val="00E502DD"/>
    <w:rsid w:val="00E50D3A"/>
    <w:rsid w:val="00E51387"/>
    <w:rsid w:val="00E51E68"/>
    <w:rsid w:val="00E52EFD"/>
    <w:rsid w:val="00E5394B"/>
    <w:rsid w:val="00E5408A"/>
    <w:rsid w:val="00E56792"/>
    <w:rsid w:val="00E56800"/>
    <w:rsid w:val="00E60CD7"/>
    <w:rsid w:val="00E62659"/>
    <w:rsid w:val="00E62FF9"/>
    <w:rsid w:val="00E635D6"/>
    <w:rsid w:val="00E639BC"/>
    <w:rsid w:val="00E664CC"/>
    <w:rsid w:val="00E70388"/>
    <w:rsid w:val="00E70F92"/>
    <w:rsid w:val="00E7346A"/>
    <w:rsid w:val="00E74C54"/>
    <w:rsid w:val="00E77A03"/>
    <w:rsid w:val="00E822E8"/>
    <w:rsid w:val="00E82554"/>
    <w:rsid w:val="00E82606"/>
    <w:rsid w:val="00E830E0"/>
    <w:rsid w:val="00E835B7"/>
    <w:rsid w:val="00E846C8"/>
    <w:rsid w:val="00E84957"/>
    <w:rsid w:val="00E84A55"/>
    <w:rsid w:val="00E85249"/>
    <w:rsid w:val="00E85BFF"/>
    <w:rsid w:val="00E90391"/>
    <w:rsid w:val="00E906C2"/>
    <w:rsid w:val="00E9153E"/>
    <w:rsid w:val="00E9311F"/>
    <w:rsid w:val="00E934D1"/>
    <w:rsid w:val="00E94AF0"/>
    <w:rsid w:val="00E95D13"/>
    <w:rsid w:val="00E95DD3"/>
    <w:rsid w:val="00E969D5"/>
    <w:rsid w:val="00EA114B"/>
    <w:rsid w:val="00EA58D1"/>
    <w:rsid w:val="00EA61BC"/>
    <w:rsid w:val="00EA681A"/>
    <w:rsid w:val="00EA735B"/>
    <w:rsid w:val="00EA7F59"/>
    <w:rsid w:val="00EB1E69"/>
    <w:rsid w:val="00EB2086"/>
    <w:rsid w:val="00EB22EF"/>
    <w:rsid w:val="00EB427A"/>
    <w:rsid w:val="00EB5EDF"/>
    <w:rsid w:val="00EB60FE"/>
    <w:rsid w:val="00EB68CE"/>
    <w:rsid w:val="00EB72AD"/>
    <w:rsid w:val="00EB74DB"/>
    <w:rsid w:val="00EC5359"/>
    <w:rsid w:val="00EC562A"/>
    <w:rsid w:val="00EC68DF"/>
    <w:rsid w:val="00ED067A"/>
    <w:rsid w:val="00ED2B50"/>
    <w:rsid w:val="00EE0350"/>
    <w:rsid w:val="00EE0719"/>
    <w:rsid w:val="00EE0E80"/>
    <w:rsid w:val="00EE5C5F"/>
    <w:rsid w:val="00EE613F"/>
    <w:rsid w:val="00EE6F59"/>
    <w:rsid w:val="00EE7295"/>
    <w:rsid w:val="00EE7869"/>
    <w:rsid w:val="00EF054A"/>
    <w:rsid w:val="00EF15E1"/>
    <w:rsid w:val="00EF2598"/>
    <w:rsid w:val="00EF3235"/>
    <w:rsid w:val="00EF62E0"/>
    <w:rsid w:val="00EF7E72"/>
    <w:rsid w:val="00F00488"/>
    <w:rsid w:val="00F04492"/>
    <w:rsid w:val="00F06A93"/>
    <w:rsid w:val="00F06D37"/>
    <w:rsid w:val="00F07B9D"/>
    <w:rsid w:val="00F11586"/>
    <w:rsid w:val="00F1183B"/>
    <w:rsid w:val="00F11C16"/>
    <w:rsid w:val="00F11C9F"/>
    <w:rsid w:val="00F12263"/>
    <w:rsid w:val="00F1409D"/>
    <w:rsid w:val="00F14149"/>
    <w:rsid w:val="00F14214"/>
    <w:rsid w:val="00F146BD"/>
    <w:rsid w:val="00F157A9"/>
    <w:rsid w:val="00F22A89"/>
    <w:rsid w:val="00F23346"/>
    <w:rsid w:val="00F2339A"/>
    <w:rsid w:val="00F23FD9"/>
    <w:rsid w:val="00F24B3C"/>
    <w:rsid w:val="00F25BB6"/>
    <w:rsid w:val="00F26B7E"/>
    <w:rsid w:val="00F27A3B"/>
    <w:rsid w:val="00F31957"/>
    <w:rsid w:val="00F3212C"/>
    <w:rsid w:val="00F3362E"/>
    <w:rsid w:val="00F33817"/>
    <w:rsid w:val="00F420D5"/>
    <w:rsid w:val="00F439D8"/>
    <w:rsid w:val="00F442C2"/>
    <w:rsid w:val="00F451EA"/>
    <w:rsid w:val="00F45447"/>
    <w:rsid w:val="00F456C6"/>
    <w:rsid w:val="00F4577B"/>
    <w:rsid w:val="00F46496"/>
    <w:rsid w:val="00F46FA0"/>
    <w:rsid w:val="00F474D0"/>
    <w:rsid w:val="00F50179"/>
    <w:rsid w:val="00F550B7"/>
    <w:rsid w:val="00F55AD8"/>
    <w:rsid w:val="00F56511"/>
    <w:rsid w:val="00F57E11"/>
    <w:rsid w:val="00F6194E"/>
    <w:rsid w:val="00F623AC"/>
    <w:rsid w:val="00F6412A"/>
    <w:rsid w:val="00F65893"/>
    <w:rsid w:val="00F66A4A"/>
    <w:rsid w:val="00F6735D"/>
    <w:rsid w:val="00F71E22"/>
    <w:rsid w:val="00F72142"/>
    <w:rsid w:val="00F72AE7"/>
    <w:rsid w:val="00F72BFF"/>
    <w:rsid w:val="00F84934"/>
    <w:rsid w:val="00F84FD0"/>
    <w:rsid w:val="00F851FB"/>
    <w:rsid w:val="00F8592C"/>
    <w:rsid w:val="00F859A8"/>
    <w:rsid w:val="00F875FB"/>
    <w:rsid w:val="00F9108B"/>
    <w:rsid w:val="00F91349"/>
    <w:rsid w:val="00F93A8A"/>
    <w:rsid w:val="00F95248"/>
    <w:rsid w:val="00F956A9"/>
    <w:rsid w:val="00F963ED"/>
    <w:rsid w:val="00F965A8"/>
    <w:rsid w:val="00F966CF"/>
    <w:rsid w:val="00F96CAE"/>
    <w:rsid w:val="00F97C99"/>
    <w:rsid w:val="00FA662D"/>
    <w:rsid w:val="00FA73B1"/>
    <w:rsid w:val="00FB039C"/>
    <w:rsid w:val="00FB0CB9"/>
    <w:rsid w:val="00FB37AC"/>
    <w:rsid w:val="00FB3D2B"/>
    <w:rsid w:val="00FB45F1"/>
    <w:rsid w:val="00FB4A72"/>
    <w:rsid w:val="00FB54E8"/>
    <w:rsid w:val="00FB7054"/>
    <w:rsid w:val="00FC17B7"/>
    <w:rsid w:val="00FC2CB7"/>
    <w:rsid w:val="00FC3608"/>
    <w:rsid w:val="00FC4090"/>
    <w:rsid w:val="00FC55B4"/>
    <w:rsid w:val="00FC7694"/>
    <w:rsid w:val="00FD00E6"/>
    <w:rsid w:val="00FD09A1"/>
    <w:rsid w:val="00FD2A7C"/>
    <w:rsid w:val="00FD2D5D"/>
    <w:rsid w:val="00FD59EB"/>
    <w:rsid w:val="00FD7299"/>
    <w:rsid w:val="00FE1B9C"/>
    <w:rsid w:val="00FE1FBE"/>
    <w:rsid w:val="00FE3901"/>
    <w:rsid w:val="00FE4BCE"/>
    <w:rsid w:val="00FE54AE"/>
    <w:rsid w:val="00FE576A"/>
    <w:rsid w:val="00FE6091"/>
    <w:rsid w:val="00FE7C6D"/>
    <w:rsid w:val="00FE7E79"/>
    <w:rsid w:val="00FF3E7D"/>
    <w:rsid w:val="00FF4E06"/>
    <w:rsid w:val="00FF5B99"/>
    <w:rsid w:val="00FF66DC"/>
    <w:rsid w:val="00FF72F6"/>
    <w:rsid w:val="00FF730C"/>
    <w:rsid w:val="00FF73F4"/>
    <w:rsid w:val="00FF7CE4"/>
    <w:rsid w:val="00FF7E39"/>
    <w:rsid w:val="48D449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067952A3-CCBC-47A2-B616-0BB03CF0F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uiPriority="39" w:unhideWhenUsed="1" w:qFormat="1"/>
    <w:lsdException w:name="toc 4" w:uiPriority="39" w:unhideWhenUsed="1" w:qFormat="1"/>
    <w:lsdException w:name="toc 5" w:uiPriority="39" w:unhideWhenUsed="1" w:qFormat="1"/>
    <w:lsdException w:name="toc 6" w:uiPriority="39" w:unhideWhenUsed="1"/>
    <w:lsdException w:name="toc 7" w:uiPriority="39" w:unhideWhenUsed="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uiPriority="0"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Char"/>
    <w:qFormat/>
    <w:pPr>
      <w:keepNext/>
      <w:keepLines/>
      <w:spacing w:before="340" w:after="330" w:line="578" w:lineRule="auto"/>
      <w:outlineLvl w:val="0"/>
    </w:pPr>
    <w:rPr>
      <w:b/>
      <w:bCs/>
      <w:kern w:val="44"/>
      <w:sz w:val="44"/>
      <w:szCs w:val="44"/>
    </w:rPr>
  </w:style>
  <w:style w:type="paragraph" w:styleId="22">
    <w:name w:val="heading 2"/>
    <w:basedOn w:val="afff5"/>
    <w:next w:val="afff5"/>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pPr>
      <w:keepNext/>
      <w:keepLines/>
      <w:spacing w:before="260" w:after="260" w:line="416" w:lineRule="auto"/>
      <w:outlineLvl w:val="2"/>
    </w:pPr>
    <w:rPr>
      <w:b/>
      <w:bCs/>
      <w:sz w:val="32"/>
      <w:szCs w:val="32"/>
    </w:rPr>
  </w:style>
  <w:style w:type="paragraph" w:styleId="4">
    <w:name w:val="heading 4"/>
    <w:basedOn w:val="afff5"/>
    <w:next w:val="afff5"/>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0">
    <w:name w:val="toc 7"/>
    <w:basedOn w:val="afff5"/>
    <w:next w:val="afff5"/>
    <w:uiPriority w:val="39"/>
    <w:unhideWhenUsed/>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annotation text"/>
    <w:basedOn w:val="afff5"/>
    <w:link w:val="Char"/>
    <w:qFormat/>
    <w:pPr>
      <w:widowControl/>
      <w:adjustRightInd/>
      <w:spacing w:after="240" w:line="230" w:lineRule="atLeast"/>
      <w:jc w:val="left"/>
    </w:pPr>
    <w:rPr>
      <w:rFonts w:ascii="Arial" w:eastAsia="MS Mincho" w:hAnsi="Arial"/>
      <w:kern w:val="0"/>
      <w:sz w:val="20"/>
      <w:szCs w:val="20"/>
      <w:lang w:val="en-GB" w:eastAsia="en-US"/>
    </w:rPr>
  </w:style>
  <w:style w:type="paragraph" w:styleId="afffb">
    <w:name w:val="Body Text"/>
    <w:basedOn w:val="afff5"/>
    <w:link w:val="Char0"/>
    <w:qFormat/>
    <w:pPr>
      <w:spacing w:after="120"/>
    </w:pPr>
  </w:style>
  <w:style w:type="paragraph" w:styleId="50">
    <w:name w:val="toc 5"/>
    <w:basedOn w:val="afff5"/>
    <w:next w:val="afff5"/>
    <w:uiPriority w:val="39"/>
    <w:unhideWhenUsed/>
    <w:qFormat/>
    <w:pPr>
      <w:ind w:left="839"/>
    </w:pPr>
    <w:rPr>
      <w:rFonts w:ascii="宋体"/>
    </w:rPr>
  </w:style>
  <w:style w:type="paragraph" w:styleId="30">
    <w:name w:val="toc 3"/>
    <w:basedOn w:val="afff5"/>
    <w:next w:val="afff5"/>
    <w:uiPriority w:val="39"/>
    <w:unhideWhenUsed/>
    <w:qFormat/>
    <w:pPr>
      <w:spacing w:line="300" w:lineRule="exact"/>
      <w:ind w:left="420"/>
    </w:pPr>
    <w:rPr>
      <w:rFonts w:ascii="宋体"/>
    </w:rPr>
  </w:style>
  <w:style w:type="paragraph" w:styleId="afffc">
    <w:name w:val="Balloon Text"/>
    <w:basedOn w:val="afff5"/>
    <w:link w:val="Char1"/>
    <w:uiPriority w:val="99"/>
    <w:semiHidden/>
    <w:unhideWhenUsed/>
    <w:rPr>
      <w:sz w:val="18"/>
      <w:szCs w:val="18"/>
    </w:rPr>
  </w:style>
  <w:style w:type="paragraph" w:styleId="afffd">
    <w:name w:val="footer"/>
    <w:basedOn w:val="afff5"/>
    <w:link w:val="Char2"/>
    <w:uiPriority w:val="99"/>
    <w:pPr>
      <w:tabs>
        <w:tab w:val="center" w:pos="4153"/>
        <w:tab w:val="right" w:pos="8306"/>
      </w:tabs>
      <w:adjustRightInd/>
      <w:snapToGrid w:val="0"/>
      <w:spacing w:line="240" w:lineRule="auto"/>
      <w:jc w:val="right"/>
    </w:pPr>
    <w:rPr>
      <w:rFonts w:ascii="宋体"/>
      <w:sz w:val="18"/>
      <w:szCs w:val="18"/>
    </w:rPr>
  </w:style>
  <w:style w:type="paragraph" w:styleId="afffe">
    <w:name w:val="header"/>
    <w:basedOn w:val="afff5"/>
    <w:link w:val="Char3"/>
    <w:uiPriority w:val="99"/>
    <w:pPr>
      <w:tabs>
        <w:tab w:val="center" w:pos="4153"/>
        <w:tab w:val="right" w:pos="8306"/>
      </w:tabs>
      <w:adjustRightInd/>
      <w:snapToGrid w:val="0"/>
      <w:jc w:val="center"/>
    </w:pPr>
    <w:rPr>
      <w:sz w:val="18"/>
      <w:szCs w:val="18"/>
    </w:rPr>
  </w:style>
  <w:style w:type="paragraph" w:styleId="10">
    <w:name w:val="toc 1"/>
    <w:basedOn w:val="afff5"/>
    <w:next w:val="afff5"/>
    <w:uiPriority w:val="39"/>
    <w:unhideWhenUsed/>
    <w:qFormat/>
    <w:rPr>
      <w:rFonts w:ascii="宋体"/>
    </w:rPr>
  </w:style>
  <w:style w:type="paragraph" w:styleId="40">
    <w:name w:val="toc 4"/>
    <w:basedOn w:val="afff5"/>
    <w:next w:val="afff5"/>
    <w:uiPriority w:val="39"/>
    <w:unhideWhenUsed/>
    <w:qFormat/>
    <w:pPr>
      <w:tabs>
        <w:tab w:val="right" w:leader="dot" w:pos="9344"/>
      </w:tabs>
      <w:spacing w:line="300" w:lineRule="exact"/>
      <w:ind w:left="629"/>
    </w:pPr>
    <w:rPr>
      <w:rFonts w:ascii="宋体"/>
    </w:rPr>
  </w:style>
  <w:style w:type="paragraph" w:styleId="affff">
    <w:name w:val="footnote text"/>
    <w:basedOn w:val="afff5"/>
    <w:next w:val="afff5"/>
    <w:link w:val="Char4"/>
    <w:semiHidden/>
    <w:qFormat/>
    <w:pPr>
      <w:adjustRightInd/>
      <w:snapToGrid w:val="0"/>
      <w:spacing w:line="300" w:lineRule="exact"/>
      <w:ind w:leftChars="200" w:left="400" w:hangingChars="200" w:hanging="200"/>
      <w:jc w:val="left"/>
    </w:pPr>
    <w:rPr>
      <w:rFonts w:ascii="宋体"/>
      <w:sz w:val="18"/>
      <w:szCs w:val="18"/>
    </w:rPr>
  </w:style>
  <w:style w:type="paragraph" w:styleId="60">
    <w:name w:val="toc 6"/>
    <w:basedOn w:val="afff5"/>
    <w:next w:val="afff5"/>
    <w:uiPriority w:val="39"/>
    <w:unhideWhenUsed/>
    <w:pPr>
      <w:spacing w:line="300" w:lineRule="exact"/>
      <w:ind w:left="1049"/>
    </w:pPr>
    <w:rPr>
      <w:rFonts w:ascii="宋体"/>
    </w:rPr>
  </w:style>
  <w:style w:type="paragraph" w:styleId="affff0">
    <w:name w:val="table of figures"/>
    <w:basedOn w:val="afff5"/>
    <w:next w:val="afff5"/>
    <w:semiHidden/>
    <w:qFormat/>
    <w:pPr>
      <w:adjustRightInd/>
      <w:spacing w:line="240" w:lineRule="auto"/>
      <w:jc w:val="left"/>
    </w:pPr>
    <w:rPr>
      <w:szCs w:val="24"/>
    </w:rPr>
  </w:style>
  <w:style w:type="paragraph" w:styleId="23">
    <w:name w:val="toc 2"/>
    <w:basedOn w:val="afff5"/>
    <w:next w:val="afff5"/>
    <w:uiPriority w:val="39"/>
    <w:unhideWhenUsed/>
    <w:pPr>
      <w:tabs>
        <w:tab w:val="right" w:leader="dot" w:pos="9344"/>
      </w:tabs>
      <w:spacing w:line="300" w:lineRule="exact"/>
      <w:ind w:left="210"/>
    </w:pPr>
    <w:rPr>
      <w:rFonts w:ascii="宋体"/>
    </w:rPr>
  </w:style>
  <w:style w:type="paragraph" w:styleId="affff1">
    <w:name w:val="Title"/>
    <w:basedOn w:val="afff5"/>
    <w:link w:val="Char5"/>
    <w:qFormat/>
    <w:pPr>
      <w:spacing w:before="240" w:after="60"/>
      <w:jc w:val="center"/>
      <w:outlineLvl w:val="0"/>
    </w:pPr>
    <w:rPr>
      <w:rFonts w:ascii="Arial" w:hAnsi="Arial" w:cs="Arial"/>
      <w:b/>
      <w:bCs/>
      <w:sz w:val="32"/>
      <w:szCs w:val="32"/>
    </w:rPr>
  </w:style>
  <w:style w:type="paragraph" w:styleId="affff2">
    <w:name w:val="annotation subject"/>
    <w:basedOn w:val="afffa"/>
    <w:next w:val="afffa"/>
    <w:link w:val="Char6"/>
    <w:uiPriority w:val="99"/>
    <w:semiHidden/>
    <w:unhideWhenUsed/>
    <w:qFormat/>
    <w:pPr>
      <w:widowControl w:val="0"/>
      <w:adjustRightInd w:val="0"/>
      <w:spacing w:after="0" w:line="400" w:lineRule="exact"/>
    </w:pPr>
    <w:rPr>
      <w:rFonts w:ascii="Calibri" w:eastAsia="宋体" w:hAnsi="Calibri"/>
      <w:b/>
      <w:bCs/>
      <w:kern w:val="2"/>
      <w:sz w:val="21"/>
      <w:szCs w:val="21"/>
      <w:lang w:val="en-US" w:eastAsia="zh-CN"/>
    </w:rPr>
  </w:style>
  <w:style w:type="table" w:styleId="affff3">
    <w:name w:val="Table Grid"/>
    <w:basedOn w:val="afff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4">
    <w:name w:val="Strong"/>
    <w:uiPriority w:val="22"/>
    <w:qFormat/>
    <w:rPr>
      <w:b/>
      <w:bCs/>
    </w:rPr>
  </w:style>
  <w:style w:type="character" w:styleId="affff5">
    <w:name w:val="page number"/>
    <w:rPr>
      <w:rFonts w:ascii="宋体" w:eastAsia="宋体" w:hAnsi="Times New Roman"/>
      <w:sz w:val="18"/>
    </w:rPr>
  </w:style>
  <w:style w:type="character" w:styleId="affff6">
    <w:name w:val="Emphasis"/>
    <w:uiPriority w:val="20"/>
    <w:qFormat/>
    <w:rPr>
      <w:i/>
      <w:iCs/>
    </w:rPr>
  </w:style>
  <w:style w:type="character" w:styleId="affff7">
    <w:name w:val="Hyperlink"/>
    <w:uiPriority w:val="99"/>
    <w:qFormat/>
    <w:rPr>
      <w:rFonts w:ascii="宋体" w:eastAsia="宋体" w:hAnsi="Times New Roman"/>
      <w:color w:val="auto"/>
      <w:spacing w:val="0"/>
      <w:w w:val="100"/>
      <w:position w:val="0"/>
      <w:sz w:val="21"/>
      <w:u w:val="none"/>
      <w:vertAlign w:val="baseline"/>
    </w:rPr>
  </w:style>
  <w:style w:type="character" w:styleId="affff8">
    <w:name w:val="annotation reference"/>
    <w:rPr>
      <w:sz w:val="18"/>
      <w:szCs w:val="18"/>
    </w:rPr>
  </w:style>
  <w:style w:type="character" w:styleId="affff9">
    <w:name w:val="footnote reference"/>
    <w:semiHidden/>
    <w:qFormat/>
    <w:rPr>
      <w:rFonts w:ascii="宋体" w:eastAsia="宋体" w:hAnsi="宋体" w:cs="Times New Roman"/>
      <w:spacing w:val="0"/>
      <w:sz w:val="18"/>
      <w:vertAlign w:val="superscript"/>
    </w:rPr>
  </w:style>
  <w:style w:type="character" w:customStyle="1" w:styleId="1Char">
    <w:name w:val="标题 1 Char"/>
    <w:link w:val="1"/>
    <w:rPr>
      <w:rFonts w:ascii="Times New Roman" w:eastAsia="宋体" w:hAnsi="Times New Roman" w:cs="Times New Roman"/>
      <w:b/>
      <w:bCs/>
      <w:kern w:val="44"/>
      <w:sz w:val="44"/>
      <w:szCs w:val="44"/>
    </w:rPr>
  </w:style>
  <w:style w:type="character" w:customStyle="1" w:styleId="2Char">
    <w:name w:val="标题 2 Char"/>
    <w:link w:val="22"/>
    <w:rPr>
      <w:rFonts w:ascii="Arial" w:eastAsia="黑体" w:hAnsi="Arial" w:cs="Times New Roman"/>
      <w:b/>
      <w:bCs/>
      <w:sz w:val="32"/>
      <w:szCs w:val="32"/>
    </w:rPr>
  </w:style>
  <w:style w:type="character" w:customStyle="1" w:styleId="3Char">
    <w:name w:val="标题 3 Char"/>
    <w:link w:val="3"/>
    <w:rPr>
      <w:rFonts w:ascii="Times New Roman" w:eastAsia="宋体" w:hAnsi="Times New Roman" w:cs="Times New Roman"/>
      <w:b/>
      <w:bCs/>
      <w:sz w:val="32"/>
      <w:szCs w:val="32"/>
    </w:rPr>
  </w:style>
  <w:style w:type="character" w:customStyle="1" w:styleId="4Char">
    <w:name w:val="标题 4 Char"/>
    <w:link w:val="4"/>
    <w:rPr>
      <w:rFonts w:ascii="Arial" w:eastAsia="黑体" w:hAnsi="Arial" w:cs="Times New Roman"/>
      <w:b/>
      <w:bCs/>
      <w:sz w:val="28"/>
      <w:szCs w:val="28"/>
    </w:rPr>
  </w:style>
  <w:style w:type="character" w:customStyle="1" w:styleId="5Char">
    <w:name w:val="标题 5 Char"/>
    <w:link w:val="5"/>
    <w:rPr>
      <w:rFonts w:ascii="Times New Roman" w:eastAsia="宋体" w:hAnsi="Times New Roman" w:cs="Times New Roman"/>
      <w:b/>
      <w:bCs/>
      <w:sz w:val="28"/>
      <w:szCs w:val="28"/>
    </w:rPr>
  </w:style>
  <w:style w:type="character" w:customStyle="1" w:styleId="6Char">
    <w:name w:val="标题 6 Char"/>
    <w:link w:val="6"/>
    <w:rPr>
      <w:rFonts w:ascii="Arial" w:eastAsia="黑体" w:hAnsi="Arial" w:cs="Times New Roman"/>
      <w:b/>
      <w:bCs/>
      <w:sz w:val="24"/>
      <w:szCs w:val="24"/>
    </w:rPr>
  </w:style>
  <w:style w:type="character" w:customStyle="1" w:styleId="7Char">
    <w:name w:val="标题 7 Char"/>
    <w:link w:val="7"/>
    <w:rPr>
      <w:rFonts w:ascii="Times New Roman" w:eastAsia="宋体" w:hAnsi="Times New Roman" w:cs="Times New Roman"/>
      <w:b/>
      <w:bCs/>
      <w:sz w:val="24"/>
      <w:szCs w:val="24"/>
    </w:rPr>
  </w:style>
  <w:style w:type="character" w:customStyle="1" w:styleId="8Char">
    <w:name w:val="标题 8 Char"/>
    <w:link w:val="8"/>
    <w:rPr>
      <w:rFonts w:ascii="Arial" w:eastAsia="黑体" w:hAnsi="Arial" w:cs="Times New Roman"/>
      <w:sz w:val="24"/>
      <w:szCs w:val="24"/>
    </w:rPr>
  </w:style>
  <w:style w:type="character" w:customStyle="1" w:styleId="9Char">
    <w:name w:val="标题 9 Char"/>
    <w:link w:val="9"/>
    <w:rPr>
      <w:rFonts w:ascii="Arial" w:eastAsia="黑体" w:hAnsi="Arial" w:cs="Times New Roman"/>
      <w:szCs w:val="21"/>
    </w:rPr>
  </w:style>
  <w:style w:type="character" w:customStyle="1" w:styleId="Char3">
    <w:name w:val="页眉 Char"/>
    <w:link w:val="afffe"/>
    <w:uiPriority w:val="99"/>
    <w:rPr>
      <w:rFonts w:ascii="Times New Roman" w:eastAsia="宋体" w:hAnsi="Times New Roman" w:cs="Times New Roman"/>
      <w:sz w:val="18"/>
      <w:szCs w:val="18"/>
    </w:rPr>
  </w:style>
  <w:style w:type="character" w:customStyle="1" w:styleId="Char2">
    <w:name w:val="页脚 Char"/>
    <w:link w:val="afffd"/>
    <w:uiPriority w:val="99"/>
    <w:rPr>
      <w:rFonts w:ascii="宋体" w:eastAsia="宋体" w:hAnsi="Times New Roman" w:cs="Times New Roman"/>
      <w:sz w:val="18"/>
      <w:szCs w:val="18"/>
    </w:rPr>
  </w:style>
  <w:style w:type="character" w:customStyle="1" w:styleId="Char1">
    <w:name w:val="批注框文本 Char"/>
    <w:link w:val="afffc"/>
    <w:uiPriority w:val="99"/>
    <w:semiHidden/>
    <w:rPr>
      <w:sz w:val="18"/>
      <w:szCs w:val="18"/>
    </w:rPr>
  </w:style>
  <w:style w:type="paragraph" w:styleId="affffa">
    <w:name w:val="Quote"/>
    <w:basedOn w:val="afff5"/>
    <w:next w:val="afff5"/>
    <w:link w:val="Char7"/>
    <w:uiPriority w:val="29"/>
    <w:qFormat/>
    <w:rPr>
      <w:i/>
      <w:iCs/>
      <w:color w:val="000000"/>
    </w:rPr>
  </w:style>
  <w:style w:type="character" w:customStyle="1" w:styleId="Char7">
    <w:name w:val="引用 Char"/>
    <w:link w:val="affffa"/>
    <w:uiPriority w:val="29"/>
    <w:rPr>
      <w:i/>
      <w:iCs/>
      <w:color w:val="000000"/>
    </w:rPr>
  </w:style>
  <w:style w:type="character" w:customStyle="1" w:styleId="Char5">
    <w:name w:val="标题 Char"/>
    <w:link w:val="affff1"/>
    <w:qFormat/>
    <w:rPr>
      <w:rFonts w:ascii="Arial" w:eastAsia="宋体" w:hAnsi="Arial" w:cs="Arial"/>
      <w:b/>
      <w:bCs/>
      <w:sz w:val="32"/>
      <w:szCs w:val="32"/>
    </w:rPr>
  </w:style>
  <w:style w:type="paragraph" w:customStyle="1" w:styleId="affffb">
    <w:name w:val="标准标志"/>
    <w:next w:val="afff5"/>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c">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d">
    <w:name w:val="标准文件_页脚偶数页"/>
    <w:qFormat/>
    <w:pPr>
      <w:ind w:left="227"/>
    </w:pPr>
    <w:rPr>
      <w:rFonts w:ascii="宋体" w:hAnsi="Times New Roman"/>
      <w:sz w:val="18"/>
    </w:rPr>
  </w:style>
  <w:style w:type="paragraph" w:customStyle="1" w:styleId="affffe">
    <w:name w:val="标准文件_页脚奇数页"/>
    <w:qFormat/>
    <w:pPr>
      <w:ind w:right="227"/>
      <w:jc w:val="right"/>
    </w:pPr>
    <w:rPr>
      <w:rFonts w:ascii="宋体" w:hAnsi="Times New Roman"/>
      <w:sz w:val="18"/>
    </w:rPr>
  </w:style>
  <w:style w:type="paragraph" w:customStyle="1" w:styleId="afffff">
    <w:name w:val="标准书眉一"/>
    <w:qFormat/>
    <w:pPr>
      <w:jc w:val="both"/>
    </w:pPr>
    <w:rPr>
      <w:rFonts w:ascii="Times New Roman" w:hAnsi="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f0">
    <w:name w:val="标准文件_标准正文"/>
    <w:basedOn w:val="afff5"/>
    <w:next w:val="afffff1"/>
    <w:qFormat/>
    <w:pPr>
      <w:snapToGrid w:val="0"/>
      <w:ind w:firstLineChars="200" w:firstLine="200"/>
    </w:pPr>
    <w:rPr>
      <w:kern w:val="0"/>
    </w:rPr>
  </w:style>
  <w:style w:type="paragraph" w:customStyle="1" w:styleId="afffff1">
    <w:name w:val="标准文件_段"/>
    <w:link w:val="Char8"/>
    <w:qFormat/>
    <w:pPr>
      <w:autoSpaceDE w:val="0"/>
      <w:autoSpaceDN w:val="0"/>
      <w:ind w:firstLineChars="200" w:firstLine="200"/>
      <w:jc w:val="both"/>
    </w:pPr>
    <w:rPr>
      <w:rFonts w:ascii="宋体" w:hAnsi="Times New Roman"/>
      <w:sz w:val="21"/>
    </w:rPr>
  </w:style>
  <w:style w:type="paragraph" w:customStyle="1" w:styleId="afffff2">
    <w:name w:val="标准文件_版本"/>
    <w:basedOn w:val="afffff0"/>
    <w:qFormat/>
    <w:pPr>
      <w:adjustRightInd/>
      <w:snapToGrid/>
      <w:ind w:firstLineChars="0" w:firstLine="0"/>
    </w:pPr>
    <w:rPr>
      <w:rFonts w:ascii="宋体" w:hAnsi="宋体"/>
      <w:kern w:val="2"/>
    </w:rPr>
  </w:style>
  <w:style w:type="paragraph" w:customStyle="1" w:styleId="afffff3">
    <w:name w:val="标准文件_标准部门"/>
    <w:basedOn w:val="afff5"/>
    <w:qFormat/>
    <w:pPr>
      <w:jc w:val="center"/>
    </w:pPr>
    <w:rPr>
      <w:rFonts w:ascii="黑体" w:eastAsia="黑体"/>
      <w:kern w:val="0"/>
      <w:sz w:val="44"/>
    </w:rPr>
  </w:style>
  <w:style w:type="paragraph" w:customStyle="1" w:styleId="afffff4">
    <w:name w:val="标准文件_标准代替"/>
    <w:basedOn w:val="afff5"/>
    <w:next w:val="afff5"/>
    <w:qFormat/>
    <w:pPr>
      <w:spacing w:line="310" w:lineRule="exact"/>
      <w:jc w:val="right"/>
    </w:pPr>
    <w:rPr>
      <w:rFonts w:ascii="宋体" w:hAnsi="宋体"/>
      <w:kern w:val="0"/>
    </w:rPr>
  </w:style>
  <w:style w:type="paragraph" w:customStyle="1" w:styleId="afffff5">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6">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7">
    <w:name w:val="标准文件_页眉偶数页"/>
    <w:basedOn w:val="afffff6"/>
    <w:next w:val="afff5"/>
    <w:qFormat/>
    <w:pPr>
      <w:jc w:val="left"/>
    </w:pPr>
  </w:style>
  <w:style w:type="paragraph" w:customStyle="1" w:styleId="afffff8">
    <w:name w:val="标准文件_参考文献标题"/>
    <w:basedOn w:val="afff5"/>
    <w:next w:val="afff5"/>
    <w:qFormat/>
    <w:pPr>
      <w:widowControl/>
      <w:shd w:val="clear" w:color="FFFFFF" w:fill="FFFFFF"/>
      <w:adjustRightInd/>
      <w:spacing w:beforeLines="40" w:before="4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e">
    <w:name w:val="标准文件_二级条标题"/>
    <w:next w:val="afffff1"/>
    <w:qFormat/>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9">
    <w:name w:val="标准文件_发布"/>
    <w:qFormat/>
    <w:rPr>
      <w:rFonts w:ascii="黑体" w:eastAsia="黑体"/>
      <w:spacing w:val="0"/>
      <w:w w:val="100"/>
      <w:position w:val="3"/>
      <w:sz w:val="28"/>
    </w:rPr>
  </w:style>
  <w:style w:type="paragraph" w:customStyle="1" w:styleId="ad">
    <w:name w:val="标准文件_方框数字列项"/>
    <w:basedOn w:val="afffff1"/>
    <w:qFormat/>
    <w:pPr>
      <w:numPr>
        <w:numId w:val="3"/>
      </w:numPr>
      <w:ind w:firstLineChars="0" w:firstLine="0"/>
    </w:pPr>
  </w:style>
  <w:style w:type="paragraph" w:customStyle="1" w:styleId="afffffa">
    <w:name w:val="标准文件_封面标准编号"/>
    <w:basedOn w:val="afff5"/>
    <w:next w:val="afffff4"/>
    <w:qFormat/>
    <w:pPr>
      <w:spacing w:line="310" w:lineRule="exact"/>
      <w:jc w:val="right"/>
    </w:pPr>
    <w:rPr>
      <w:rFonts w:ascii="黑体" w:eastAsia="黑体"/>
      <w:kern w:val="0"/>
      <w:sz w:val="28"/>
    </w:rPr>
  </w:style>
  <w:style w:type="paragraph" w:customStyle="1" w:styleId="afffffb">
    <w:name w:val="标准文件_封面标准分类号"/>
    <w:basedOn w:val="afff5"/>
    <w:rPr>
      <w:rFonts w:ascii="黑体" w:eastAsia="黑体"/>
      <w:b/>
      <w:kern w:val="0"/>
      <w:sz w:val="28"/>
    </w:rPr>
  </w:style>
  <w:style w:type="paragraph" w:customStyle="1" w:styleId="afffffc">
    <w:name w:val="标准文件_封面标准名称"/>
    <w:basedOn w:val="afff5"/>
    <w:qFormat/>
    <w:pPr>
      <w:spacing w:line="240" w:lineRule="auto"/>
      <w:jc w:val="center"/>
    </w:pPr>
    <w:rPr>
      <w:rFonts w:ascii="黑体" w:eastAsia="黑体"/>
      <w:kern w:val="0"/>
      <w:sz w:val="52"/>
    </w:rPr>
  </w:style>
  <w:style w:type="paragraph" w:customStyle="1" w:styleId="afffffd">
    <w:name w:val="标准文件_封面标准英文名称"/>
    <w:basedOn w:val="afff5"/>
    <w:qFormat/>
    <w:pPr>
      <w:spacing w:line="240" w:lineRule="auto"/>
      <w:jc w:val="center"/>
    </w:pPr>
    <w:rPr>
      <w:rFonts w:ascii="黑体" w:eastAsia="黑体"/>
      <w:b/>
      <w:sz w:val="28"/>
    </w:rPr>
  </w:style>
  <w:style w:type="paragraph" w:customStyle="1" w:styleId="afffffe">
    <w:name w:val="标准文件_封面发布日期"/>
    <w:basedOn w:val="afff5"/>
    <w:pPr>
      <w:spacing w:line="310" w:lineRule="exact"/>
    </w:pPr>
    <w:rPr>
      <w:rFonts w:ascii="黑体" w:eastAsia="黑体"/>
      <w:kern w:val="0"/>
      <w:sz w:val="28"/>
    </w:rPr>
  </w:style>
  <w:style w:type="paragraph" w:customStyle="1" w:styleId="affffff">
    <w:name w:val="标准文件_封面密级"/>
    <w:basedOn w:val="afff5"/>
    <w:rPr>
      <w:rFonts w:eastAsia="黑体"/>
      <w:sz w:val="32"/>
    </w:rPr>
  </w:style>
  <w:style w:type="paragraph" w:customStyle="1" w:styleId="affffff0">
    <w:name w:val="标准文件_封面实施日期"/>
    <w:basedOn w:val="afff5"/>
    <w:qFormat/>
    <w:pPr>
      <w:spacing w:line="310" w:lineRule="exact"/>
      <w:jc w:val="right"/>
    </w:pPr>
    <w:rPr>
      <w:rFonts w:ascii="黑体" w:eastAsia="黑体"/>
      <w:sz w:val="28"/>
    </w:rPr>
  </w:style>
  <w:style w:type="paragraph" w:customStyle="1" w:styleId="affffff1">
    <w:name w:val="标准文件_封面抬头"/>
    <w:basedOn w:val="afffff1"/>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1"/>
    <w:qFormat/>
    <w:pPr>
      <w:numPr>
        <w:numId w:val="4"/>
      </w:numPr>
      <w:shd w:val="clear" w:color="FFFFFF" w:fill="FFFFFF"/>
      <w:tabs>
        <w:tab w:val="left" w:pos="6406"/>
      </w:tabs>
      <w:spacing w:beforeLines="25" w:before="25" w:afterLines="50" w:after="50"/>
      <w:jc w:val="center"/>
      <w:outlineLvl w:val="0"/>
    </w:pPr>
    <w:rPr>
      <w:rFonts w:ascii="黑体" w:eastAsia="黑体" w:hAnsi="Times New Roman"/>
      <w:sz w:val="21"/>
    </w:rPr>
  </w:style>
  <w:style w:type="paragraph" w:customStyle="1" w:styleId="aff">
    <w:name w:val="标准文件_附录表标题"/>
    <w:next w:val="afffff1"/>
    <w:qFormat/>
    <w:pPr>
      <w:numPr>
        <w:ilvl w:val="1"/>
        <w:numId w:val="5"/>
      </w:numPr>
      <w:adjustRightInd w:val="0"/>
      <w:snapToGrid w:val="0"/>
      <w:spacing w:beforeLines="50" w:before="50" w:afterLines="50" w:after="50"/>
      <w:ind w:firstLine="420"/>
      <w:jc w:val="center"/>
      <w:textAlignment w:val="baseline"/>
    </w:pPr>
    <w:rPr>
      <w:rFonts w:ascii="黑体" w:eastAsia="黑体" w:hAnsi="Times New Roman"/>
      <w:kern w:val="21"/>
      <w:sz w:val="21"/>
    </w:rPr>
  </w:style>
  <w:style w:type="paragraph" w:customStyle="1" w:styleId="aff4">
    <w:name w:val="标准文件_附录一级条标题"/>
    <w:next w:val="afffff1"/>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f1"/>
    <w:qFormat/>
    <w:pPr>
      <w:widowControl/>
      <w:numPr>
        <w:ilvl w:val="2"/>
      </w:numPr>
      <w:wordWrap w:val="0"/>
      <w:overflowPunct w:val="0"/>
      <w:autoSpaceDE w:val="0"/>
      <w:autoSpaceDN w:val="0"/>
      <w:textAlignment w:val="baseline"/>
      <w:outlineLvl w:val="3"/>
    </w:pPr>
  </w:style>
  <w:style w:type="paragraph" w:customStyle="1" w:styleId="affffff2">
    <w:name w:val="标准文件_附录公式"/>
    <w:basedOn w:val="afffff0"/>
    <w:next w:val="afffff0"/>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1"/>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f1"/>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f1"/>
    <w:pPr>
      <w:numPr>
        <w:ilvl w:val="1"/>
        <w:numId w:val="6"/>
      </w:numPr>
      <w:adjustRightInd w:val="0"/>
      <w:snapToGrid w:val="0"/>
      <w:spacing w:beforeLines="50" w:before="50" w:afterLines="50" w:after="50"/>
      <w:ind w:firstLine="420"/>
      <w:jc w:val="center"/>
    </w:pPr>
    <w:rPr>
      <w:rFonts w:ascii="黑体" w:eastAsia="黑体" w:hAnsi="Times New Roman"/>
      <w:sz w:val="21"/>
    </w:rPr>
  </w:style>
  <w:style w:type="paragraph" w:customStyle="1" w:styleId="aff8">
    <w:name w:val="标准文件_附录五级条标题"/>
    <w:next w:val="afffff1"/>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b"/>
    <w:pPr>
      <w:numPr>
        <w:numId w:val="7"/>
      </w:numPr>
      <w:tabs>
        <w:tab w:val="left" w:pos="6406"/>
      </w:tabs>
      <w:spacing w:before="220" w:after="320"/>
      <w:jc w:val="center"/>
      <w:outlineLvl w:val="0"/>
    </w:pPr>
    <w:rPr>
      <w:rFonts w:ascii="黑体" w:eastAsia="黑体" w:hAnsi="Times New Roman"/>
      <w:sz w:val="21"/>
    </w:rPr>
  </w:style>
  <w:style w:type="character" w:customStyle="1" w:styleId="Char0">
    <w:name w:val="正文文本 Char"/>
    <w:link w:val="afffb"/>
    <w:qFormat/>
    <w:rPr>
      <w:rFonts w:ascii="Times New Roman" w:eastAsia="宋体" w:hAnsi="Times New Roman" w:cs="Times New Roman"/>
      <w:szCs w:val="20"/>
    </w:rPr>
  </w:style>
  <w:style w:type="paragraph" w:customStyle="1" w:styleId="affffff3">
    <w:name w:val="标准文件_附录章标题"/>
    <w:next w:val="afffff1"/>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4">
    <w:name w:val="标准文件_公式后的破折号"/>
    <w:basedOn w:val="afffff1"/>
    <w:next w:val="afffff1"/>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afterLines="150" w:after="150"/>
      <w:ind w:left="0" w:firstLine="0"/>
      <w:jc w:val="center"/>
      <w:outlineLvl w:val="0"/>
    </w:pPr>
    <w:rPr>
      <w:rFonts w:ascii="黑体" w:eastAsia="黑体" w:hAnsi="Times New Roman"/>
      <w:sz w:val="32"/>
    </w:rPr>
  </w:style>
  <w:style w:type="paragraph" w:customStyle="1" w:styleId="affffff5">
    <w:name w:val="标准文件_目次、标准名称标题"/>
    <w:basedOn w:val="a6"/>
    <w:next w:val="afffff1"/>
    <w:pPr>
      <w:spacing w:line="460" w:lineRule="exact"/>
    </w:pPr>
  </w:style>
  <w:style w:type="paragraph" w:customStyle="1" w:styleId="affffff6">
    <w:name w:val="标准文件_目录标题"/>
    <w:basedOn w:val="afff5"/>
    <w:pPr>
      <w:spacing w:afterLines="150" w:after="150" w:line="240" w:lineRule="auto"/>
      <w:jc w:val="center"/>
    </w:pPr>
    <w:rPr>
      <w:rFonts w:ascii="黑体" w:eastAsia="黑体"/>
      <w:sz w:val="32"/>
    </w:rPr>
  </w:style>
  <w:style w:type="paragraph" w:customStyle="1" w:styleId="af1">
    <w:name w:val="标准文件_破折号列项"/>
    <w:pPr>
      <w:numPr>
        <w:numId w:val="9"/>
      </w:numPr>
      <w:adjustRightInd w:val="0"/>
      <w:snapToGrid w:val="0"/>
      <w:ind w:left="0" w:firstLineChars="200" w:firstLine="200"/>
    </w:pPr>
    <w:rPr>
      <w:rFonts w:ascii="Times New Roman" w:hAnsi="Times New Roman"/>
      <w:sz w:val="21"/>
    </w:rPr>
  </w:style>
  <w:style w:type="paragraph" w:customStyle="1" w:styleId="afc">
    <w:name w:val="标准文件_破折号列项（二级）"/>
    <w:basedOn w:val="af1"/>
    <w:qFormat/>
    <w:pPr>
      <w:numPr>
        <w:numId w:val="10"/>
      </w:numPr>
      <w:ind w:left="0" w:firstLine="200"/>
    </w:pPr>
  </w:style>
  <w:style w:type="paragraph" w:customStyle="1" w:styleId="afff">
    <w:name w:val="标准文件_三级条标题"/>
    <w:basedOn w:val="affe"/>
    <w:next w:val="afffff1"/>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7">
    <w:name w:val="标准文件_示例后续"/>
    <w:basedOn w:val="afff5"/>
    <w:pPr>
      <w:adjustRightInd/>
      <w:spacing w:line="240" w:lineRule="auto"/>
      <w:ind w:firstLineChars="200" w:firstLine="200"/>
    </w:pPr>
    <w:rPr>
      <w:sz w:val="18"/>
      <w:szCs w:val="24"/>
    </w:rPr>
  </w:style>
  <w:style w:type="paragraph" w:customStyle="1" w:styleId="aff9">
    <w:name w:val="标准文件_数字编号列项"/>
    <w:pPr>
      <w:numPr>
        <w:numId w:val="11"/>
      </w:numPr>
      <w:jc w:val="both"/>
    </w:pPr>
    <w:rPr>
      <w:rFonts w:ascii="宋体" w:hAnsi="宋体"/>
      <w:sz w:val="21"/>
    </w:rPr>
  </w:style>
  <w:style w:type="paragraph" w:customStyle="1" w:styleId="afff0">
    <w:name w:val="标准文件_四级条标题"/>
    <w:next w:val="afffff1"/>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Char4">
    <w:name w:val="脚注文本 Char"/>
    <w:link w:val="affff"/>
    <w:semiHidden/>
    <w:rPr>
      <w:rFonts w:ascii="宋体" w:eastAsia="宋体" w:hAnsi="Times New Roman" w:cs="Times New Roman"/>
      <w:sz w:val="18"/>
      <w:szCs w:val="18"/>
    </w:rPr>
  </w:style>
  <w:style w:type="paragraph" w:customStyle="1" w:styleId="affffff8">
    <w:name w:val="标准文件_条文脚注"/>
    <w:basedOn w:val="affff"/>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1"/>
    <w:pPr>
      <w:numPr>
        <w:numId w:val="12"/>
      </w:numPr>
      <w:spacing w:line="240" w:lineRule="auto"/>
      <w:jc w:val="left"/>
    </w:pPr>
    <w:rPr>
      <w:rFonts w:ascii="宋体" w:hAnsi="宋体"/>
      <w:sz w:val="18"/>
    </w:rPr>
  </w:style>
  <w:style w:type="character" w:customStyle="1" w:styleId="affffff9">
    <w:name w:val="标准文件_图表脚注内容"/>
    <w:rPr>
      <w:rFonts w:ascii="宋体" w:eastAsia="宋体" w:hAnsi="宋体" w:cs="Times New Roman"/>
      <w:spacing w:val="0"/>
      <w:sz w:val="18"/>
      <w:vertAlign w:val="superscript"/>
    </w:rPr>
  </w:style>
  <w:style w:type="paragraph" w:customStyle="1" w:styleId="afff1">
    <w:name w:val="标准文件_五级条标题"/>
    <w:next w:val="afffff1"/>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f1"/>
    <w:pPr>
      <w:numPr>
        <w:ilvl w:val="1"/>
        <w:numId w:val="2"/>
      </w:numPr>
      <w:spacing w:beforeLines="100" w:before="100" w:afterLines="100" w:after="100"/>
      <w:ind w:left="426"/>
      <w:jc w:val="both"/>
      <w:outlineLvl w:val="0"/>
    </w:pPr>
    <w:rPr>
      <w:rFonts w:ascii="黑体" w:eastAsia="黑体" w:hAnsi="Times New Roman"/>
      <w:sz w:val="21"/>
    </w:rPr>
  </w:style>
  <w:style w:type="paragraph" w:customStyle="1" w:styleId="affd">
    <w:name w:val="标准文件_一级条标题"/>
    <w:basedOn w:val="affc"/>
    <w:next w:val="afffff1"/>
    <w:qFormat/>
    <w:pPr>
      <w:numPr>
        <w:ilvl w:val="2"/>
      </w:numPr>
      <w:spacing w:beforeLines="50" w:before="50" w:afterLines="50" w:after="50"/>
      <w:outlineLvl w:val="1"/>
    </w:pPr>
  </w:style>
  <w:style w:type="paragraph" w:customStyle="1" w:styleId="affffffa">
    <w:name w:val="标准文件_一致程度"/>
    <w:basedOn w:val="afff5"/>
    <w:qFormat/>
    <w:pPr>
      <w:spacing w:line="440" w:lineRule="exact"/>
      <w:jc w:val="center"/>
    </w:pPr>
    <w:rPr>
      <w:sz w:val="28"/>
    </w:rPr>
  </w:style>
  <w:style w:type="paragraph" w:customStyle="1" w:styleId="affffffb">
    <w:name w:val="标准文件_引言标题"/>
    <w:next w:val="afff5"/>
    <w:qFormat/>
    <w:pPr>
      <w:shd w:val="clear" w:color="FFFFFF" w:fill="FFFFFF"/>
      <w:spacing w:before="540" w:after="600"/>
      <w:jc w:val="center"/>
      <w:outlineLvl w:val="0"/>
    </w:pPr>
    <w:rPr>
      <w:rFonts w:ascii="黑体" w:eastAsia="黑体" w:hAnsi="Times New Roman"/>
      <w:sz w:val="32"/>
    </w:rPr>
  </w:style>
  <w:style w:type="paragraph" w:customStyle="1" w:styleId="affffffc">
    <w:name w:val="标准文件_英文图表脚注"/>
    <w:basedOn w:val="afffff0"/>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jc w:val="both"/>
    </w:pPr>
    <w:rPr>
      <w:rFonts w:ascii="宋体" w:hAnsi="Times New Roman"/>
      <w:sz w:val="21"/>
    </w:rPr>
  </w:style>
  <w:style w:type="paragraph" w:customStyle="1" w:styleId="af">
    <w:name w:val="标准文件_英文注："/>
    <w:basedOn w:val="afff5"/>
    <w:next w:val="afffff1"/>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1"/>
    <w:pPr>
      <w:numPr>
        <w:numId w:val="16"/>
      </w:numPr>
      <w:tabs>
        <w:tab w:val="left" w:pos="0"/>
      </w:tabs>
      <w:spacing w:beforeLines="50" w:before="50" w:afterLines="50" w:after="50"/>
      <w:ind w:left="0"/>
      <w:jc w:val="center"/>
    </w:pPr>
    <w:rPr>
      <w:rFonts w:ascii="黑体" w:eastAsia="黑体" w:hAnsi="Times New Roman"/>
      <w:sz w:val="21"/>
    </w:rPr>
  </w:style>
  <w:style w:type="paragraph" w:customStyle="1" w:styleId="affffffd">
    <w:name w:val="标准文件_正文公式"/>
    <w:basedOn w:val="afff5"/>
    <w:next w:val="afffff0"/>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f1"/>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f1"/>
    <w:pPr>
      <w:numPr>
        <w:numId w:val="18"/>
      </w:numPr>
      <w:jc w:val="center"/>
    </w:pPr>
    <w:rPr>
      <w:rFonts w:ascii="黑体" w:eastAsia="黑体" w:hAnsi="Times New Roman"/>
      <w:sz w:val="21"/>
    </w:rPr>
  </w:style>
  <w:style w:type="paragraph" w:customStyle="1" w:styleId="afb">
    <w:name w:val="标准文件_正文英文图标题"/>
    <w:next w:val="afffff1"/>
    <w:qFormat/>
    <w:pPr>
      <w:numPr>
        <w:numId w:val="19"/>
      </w:numPr>
      <w:jc w:val="center"/>
    </w:pPr>
    <w:rPr>
      <w:rFonts w:ascii="黑体" w:eastAsia="黑体" w:hAnsi="Times New Roman"/>
      <w:sz w:val="21"/>
    </w:rPr>
  </w:style>
  <w:style w:type="paragraph" w:customStyle="1" w:styleId="af7">
    <w:name w:val="标准文件_编号列项（三级）"/>
    <w:qFormat/>
    <w:pPr>
      <w:numPr>
        <w:ilvl w:val="2"/>
        <w:numId w:val="13"/>
      </w:numPr>
    </w:pPr>
    <w:rPr>
      <w:rFonts w:ascii="宋体" w:hAnsi="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e">
    <w:name w:val="发布部门"/>
    <w:next w:val="afffff1"/>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
    <w:name w:val="发布日期"/>
    <w:pPr>
      <w:framePr w:w="4000" w:h="473" w:hRule="exact" w:hSpace="180" w:vSpace="180" w:wrap="around" w:hAnchor="margin" w:y="13511" w:anchorLock="1"/>
    </w:pPr>
    <w:rPr>
      <w:rFonts w:ascii="Times New Roman" w:eastAsia="黑体" w:hAnsi="Times New Roman"/>
      <w:sz w:val="28"/>
    </w:rPr>
  </w:style>
  <w:style w:type="paragraph" w:customStyle="1" w:styleId="afffffff0">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1">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2">
    <w:name w:val="封面标准文稿编辑信息"/>
    <w:qFormat/>
    <w:pPr>
      <w:spacing w:before="180" w:line="180" w:lineRule="exact"/>
      <w:jc w:val="center"/>
    </w:pPr>
    <w:rPr>
      <w:rFonts w:ascii="宋体" w:hAnsi="Times New Roman"/>
      <w:sz w:val="21"/>
    </w:rPr>
  </w:style>
  <w:style w:type="paragraph" w:customStyle="1" w:styleId="afffffff3">
    <w:name w:val="封面标准文稿类别"/>
    <w:pPr>
      <w:spacing w:before="440" w:line="400" w:lineRule="exact"/>
      <w:jc w:val="center"/>
    </w:pPr>
    <w:rPr>
      <w:rFonts w:ascii="宋体" w:hAnsi="Times New Roman"/>
      <w:sz w:val="24"/>
    </w:rPr>
  </w:style>
  <w:style w:type="paragraph" w:customStyle="1" w:styleId="afffffff4">
    <w:name w:val="封面标准英文名称"/>
    <w:pPr>
      <w:widowControl w:val="0"/>
      <w:spacing w:line="360" w:lineRule="exact"/>
      <w:jc w:val="center"/>
    </w:pPr>
    <w:rPr>
      <w:rFonts w:ascii="Times New Roman" w:hAnsi="Times New Roman"/>
      <w:sz w:val="28"/>
    </w:rPr>
  </w:style>
  <w:style w:type="paragraph" w:customStyle="1" w:styleId="afffffff5">
    <w:name w:val="封面一致性程度标识"/>
    <w:pPr>
      <w:spacing w:before="440" w:line="440" w:lineRule="exact"/>
      <w:jc w:val="center"/>
    </w:pPr>
    <w:rPr>
      <w:rFonts w:ascii="Times New Roman" w:hAnsi="Times New Roman"/>
      <w:sz w:val="28"/>
    </w:rPr>
  </w:style>
  <w:style w:type="paragraph" w:customStyle="1" w:styleId="afffffff6">
    <w:name w:val="封面正文"/>
    <w:qFormat/>
    <w:pPr>
      <w:jc w:val="both"/>
    </w:pPr>
    <w:rPr>
      <w:rFonts w:ascii="Times New Roman" w:hAnsi="Times New Roman"/>
    </w:rPr>
  </w:style>
  <w:style w:type="paragraph" w:customStyle="1" w:styleId="afffffff7">
    <w:name w:val="附录二级无标题条"/>
    <w:basedOn w:val="afff5"/>
    <w:next w:val="afffff1"/>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8">
    <w:name w:val="附录三级无标题条"/>
    <w:basedOn w:val="afffffff7"/>
    <w:next w:val="afffff1"/>
    <w:qFormat/>
    <w:pPr>
      <w:outlineLvl w:val="4"/>
    </w:pPr>
  </w:style>
  <w:style w:type="paragraph" w:customStyle="1" w:styleId="afffffff9">
    <w:name w:val="附录四级无标题条"/>
    <w:basedOn w:val="afffffff8"/>
    <w:next w:val="afffff1"/>
    <w:qFormat/>
    <w:pPr>
      <w:outlineLvl w:val="5"/>
    </w:pPr>
  </w:style>
  <w:style w:type="paragraph" w:customStyle="1" w:styleId="afffffffa">
    <w:name w:val="附录图"/>
    <w:next w:val="afffff1"/>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pPr>
      <w:numPr>
        <w:numId w:val="21"/>
      </w:numPr>
    </w:pPr>
    <w:rPr>
      <w:rFonts w:ascii="宋体" w:hAnsi="Times New Roman"/>
      <w:sz w:val="21"/>
    </w:rPr>
  </w:style>
  <w:style w:type="paragraph" w:customStyle="1" w:styleId="afffffffb">
    <w:name w:val="附录五级无标题条"/>
    <w:basedOn w:val="afffffff9"/>
    <w:next w:val="afffff1"/>
    <w:qFormat/>
    <w:pPr>
      <w:outlineLvl w:val="6"/>
    </w:pPr>
  </w:style>
  <w:style w:type="paragraph" w:customStyle="1" w:styleId="afffffffc">
    <w:name w:val="附录性质"/>
    <w:basedOn w:val="afff5"/>
    <w:qFormat/>
    <w:pPr>
      <w:widowControl/>
      <w:adjustRightInd/>
      <w:jc w:val="center"/>
    </w:pPr>
    <w:rPr>
      <w:rFonts w:ascii="黑体" w:eastAsia="黑体"/>
    </w:rPr>
  </w:style>
  <w:style w:type="paragraph" w:customStyle="1" w:styleId="afffffffd">
    <w:name w:val="附录一级无标题条"/>
    <w:basedOn w:val="affffff3"/>
    <w:next w:val="afffff1"/>
    <w:qFormat/>
    <w:pPr>
      <w:autoSpaceDN w:val="0"/>
      <w:outlineLvl w:val="2"/>
    </w:pPr>
    <w:rPr>
      <w:rFonts w:ascii="宋体" w:eastAsia="宋体" w:hAnsi="宋体"/>
    </w:rPr>
  </w:style>
  <w:style w:type="character" w:customStyle="1" w:styleId="afffffffe">
    <w:name w:val="个人答复风格"/>
    <w:qFormat/>
    <w:rPr>
      <w:rFonts w:ascii="Arial" w:eastAsia="宋体" w:hAnsi="Arial" w:cs="Arial"/>
      <w:color w:val="auto"/>
      <w:spacing w:val="0"/>
      <w:sz w:val="20"/>
    </w:rPr>
  </w:style>
  <w:style w:type="character" w:customStyle="1" w:styleId="affffffff">
    <w:name w:val="个人撰写风格"/>
    <w:rPr>
      <w:rFonts w:ascii="Arial" w:eastAsia="宋体" w:hAnsi="Arial" w:cs="Arial"/>
      <w:color w:val="auto"/>
      <w:spacing w:val="0"/>
      <w:sz w:val="20"/>
    </w:rPr>
  </w:style>
  <w:style w:type="paragraph" w:customStyle="1" w:styleId="affffffff0">
    <w:name w:val="脚注后续"/>
    <w:qFormat/>
    <w:pPr>
      <w:ind w:leftChars="350" w:left="350"/>
      <w:jc w:val="both"/>
    </w:pPr>
    <w:rPr>
      <w:rFonts w:ascii="宋体" w:hAnsi="Times New Roman"/>
      <w:sz w:val="18"/>
    </w:rPr>
  </w:style>
  <w:style w:type="paragraph" w:customStyle="1" w:styleId="afff4">
    <w:name w:val="列项——"/>
    <w:pPr>
      <w:widowControl w:val="0"/>
      <w:numPr>
        <w:numId w:val="22"/>
      </w:numPr>
      <w:jc w:val="both"/>
    </w:pPr>
    <w:rPr>
      <w:rFonts w:ascii="宋体" w:hAnsi="宋体"/>
      <w:sz w:val="21"/>
    </w:rPr>
  </w:style>
  <w:style w:type="paragraph" w:customStyle="1" w:styleId="affffffff1">
    <w:name w:val="列项·"/>
    <w:basedOn w:val="afffff1"/>
    <w:pPr>
      <w:tabs>
        <w:tab w:val="left" w:pos="840"/>
      </w:tabs>
    </w:pPr>
  </w:style>
  <w:style w:type="paragraph" w:customStyle="1" w:styleId="affffffff2">
    <w:name w:val="目次、索引正文"/>
    <w:qFormat/>
    <w:pPr>
      <w:spacing w:line="320" w:lineRule="exact"/>
      <w:jc w:val="both"/>
    </w:pPr>
    <w:rPr>
      <w:rFonts w:ascii="宋体" w:hAnsi="Times New Roman"/>
      <w:sz w:val="21"/>
    </w:rPr>
  </w:style>
  <w:style w:type="paragraph" w:customStyle="1" w:styleId="210">
    <w:name w:val="目录 21"/>
    <w:basedOn w:val="afff5"/>
    <w:next w:val="afff5"/>
    <w:semiHidden/>
    <w:qFormat/>
    <w:pPr>
      <w:adjustRightInd/>
      <w:spacing w:line="240" w:lineRule="auto"/>
      <w:jc w:val="left"/>
    </w:pPr>
    <w:rPr>
      <w:bCs/>
      <w:iCs/>
    </w:rPr>
  </w:style>
  <w:style w:type="paragraph" w:customStyle="1" w:styleId="31">
    <w:name w:val="目录 31"/>
    <w:basedOn w:val="afff5"/>
    <w:next w:val="afff5"/>
    <w:semiHidden/>
    <w:qFormat/>
    <w:pPr>
      <w:spacing w:line="240" w:lineRule="auto"/>
    </w:pPr>
    <w:rPr>
      <w:rFonts w:ascii="宋体" w:hAnsi="宋体"/>
      <w:iCs/>
    </w:rPr>
  </w:style>
  <w:style w:type="paragraph" w:customStyle="1" w:styleId="41">
    <w:name w:val="目录 41"/>
    <w:basedOn w:val="afff5"/>
    <w:next w:val="afff5"/>
    <w:semiHidden/>
    <w:qFormat/>
    <w:pPr>
      <w:adjustRightInd/>
      <w:spacing w:line="240" w:lineRule="auto"/>
      <w:jc w:val="left"/>
    </w:pPr>
  </w:style>
  <w:style w:type="paragraph" w:customStyle="1" w:styleId="51">
    <w:name w:val="目录 51"/>
    <w:basedOn w:val="afff5"/>
    <w:next w:val="afff5"/>
    <w:semiHidden/>
    <w:qFormat/>
    <w:pPr>
      <w:spacing w:line="240" w:lineRule="auto"/>
    </w:pPr>
    <w:rPr>
      <w:rFonts w:ascii="宋体" w:hAnsi="宋体"/>
    </w:rPr>
  </w:style>
  <w:style w:type="paragraph" w:customStyle="1" w:styleId="61">
    <w:name w:val="目录 61"/>
    <w:basedOn w:val="afff5"/>
    <w:next w:val="afff5"/>
    <w:semiHidden/>
    <w:pPr>
      <w:adjustRightInd/>
      <w:spacing w:line="240" w:lineRule="auto"/>
      <w:jc w:val="left"/>
    </w:pPr>
  </w:style>
  <w:style w:type="paragraph" w:customStyle="1" w:styleId="71">
    <w:name w:val="目录 71"/>
    <w:basedOn w:val="61"/>
    <w:semiHidden/>
    <w:pPr>
      <w:ind w:left="1260"/>
    </w:pPr>
  </w:style>
  <w:style w:type="paragraph" w:customStyle="1" w:styleId="81">
    <w:name w:val="目录 81"/>
    <w:basedOn w:val="71"/>
    <w:semiHidden/>
    <w:qFormat/>
    <w:pPr>
      <w:ind w:left="1470"/>
    </w:pPr>
  </w:style>
  <w:style w:type="paragraph" w:customStyle="1" w:styleId="91">
    <w:name w:val="目录 91"/>
    <w:basedOn w:val="81"/>
    <w:semiHidden/>
    <w:pPr>
      <w:ind w:left="1680"/>
    </w:pPr>
  </w:style>
  <w:style w:type="paragraph" w:customStyle="1" w:styleId="affffffff3">
    <w:name w:val="其他标准称谓"/>
    <w:qFormat/>
    <w:pPr>
      <w:spacing w:line="0" w:lineRule="atLeast"/>
      <w:jc w:val="distribute"/>
    </w:pPr>
    <w:rPr>
      <w:rFonts w:ascii="黑体" w:eastAsia="黑体" w:hAnsi="宋体"/>
      <w:sz w:val="52"/>
    </w:rPr>
  </w:style>
  <w:style w:type="paragraph" w:customStyle="1" w:styleId="affffffff4">
    <w:name w:val="其他发布部门"/>
    <w:basedOn w:val="affffffe"/>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pPr>
      <w:numPr>
        <w:ilvl w:val="4"/>
        <w:numId w:val="20"/>
      </w:numPr>
      <w:adjustRightInd/>
      <w:spacing w:line="240" w:lineRule="auto"/>
    </w:pPr>
    <w:rPr>
      <w:rFonts w:ascii="宋体" w:hAnsi="宋体"/>
      <w:szCs w:val="24"/>
    </w:rPr>
  </w:style>
  <w:style w:type="paragraph" w:customStyle="1" w:styleId="affffffff5">
    <w:name w:val="实施日期"/>
    <w:basedOn w:val="afffffff"/>
    <w:qFormat/>
    <w:pPr>
      <w:framePr w:hSpace="0" w:wrap="around" w:xAlign="right"/>
      <w:jc w:val="right"/>
    </w:pPr>
  </w:style>
  <w:style w:type="paragraph" w:customStyle="1" w:styleId="a3">
    <w:name w:val="四级无标题条"/>
    <w:basedOn w:val="afff5"/>
    <w:pPr>
      <w:numPr>
        <w:ilvl w:val="5"/>
        <w:numId w:val="20"/>
      </w:numPr>
      <w:adjustRightInd/>
      <w:spacing w:line="240" w:lineRule="auto"/>
    </w:pPr>
    <w:rPr>
      <w:rFonts w:ascii="宋体" w:hAnsi="宋体"/>
      <w:szCs w:val="24"/>
    </w:rPr>
  </w:style>
  <w:style w:type="paragraph" w:customStyle="1" w:styleId="affffffff6">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7">
    <w:name w:val="无标题条"/>
    <w:next w:val="afffff1"/>
    <w:qFormat/>
    <w:pPr>
      <w:jc w:val="both"/>
    </w:pPr>
    <w:rPr>
      <w:rFonts w:ascii="宋体" w:hAnsi="宋体"/>
      <w:sz w:val="21"/>
    </w:rPr>
  </w:style>
  <w:style w:type="paragraph" w:customStyle="1" w:styleId="a4">
    <w:name w:val="五级无标题条"/>
    <w:basedOn w:val="afff5"/>
    <w:pPr>
      <w:numPr>
        <w:ilvl w:val="6"/>
        <w:numId w:val="20"/>
      </w:numPr>
      <w:adjustRightInd/>
    </w:pPr>
    <w:rPr>
      <w:szCs w:val="24"/>
    </w:rPr>
  </w:style>
  <w:style w:type="paragraph" w:customStyle="1" w:styleId="a0">
    <w:name w:val="一级无标题条"/>
    <w:basedOn w:val="afff5"/>
    <w:pPr>
      <w:numPr>
        <w:ilvl w:val="2"/>
        <w:numId w:val="20"/>
      </w:numPr>
      <w:adjustRightInd/>
      <w:spacing w:before="10" w:after="10" w:line="240" w:lineRule="auto"/>
    </w:pPr>
    <w:rPr>
      <w:rFonts w:ascii="宋体" w:hAnsi="宋体"/>
      <w:szCs w:val="24"/>
    </w:rPr>
  </w:style>
  <w:style w:type="paragraph" w:customStyle="1" w:styleId="affffffff8">
    <w:name w:val="注:后续"/>
    <w:pPr>
      <w:spacing w:line="300" w:lineRule="exact"/>
      <w:ind w:leftChars="400" w:left="600" w:hangingChars="200" w:hanging="200"/>
      <w:jc w:val="both"/>
    </w:pPr>
    <w:rPr>
      <w:rFonts w:ascii="宋体" w:hAnsi="Times New Roman"/>
      <w:sz w:val="18"/>
    </w:rPr>
  </w:style>
  <w:style w:type="paragraph" w:customStyle="1" w:styleId="affffffff9">
    <w:name w:val="注×:后续"/>
    <w:basedOn w:val="affffffff8"/>
    <w:pPr>
      <w:ind w:leftChars="0" w:left="1406" w:firstLineChars="0" w:hanging="499"/>
    </w:pPr>
  </w:style>
  <w:style w:type="paragraph" w:customStyle="1" w:styleId="affffffffa">
    <w:name w:val="标准文件_一级无标题"/>
    <w:basedOn w:val="affd"/>
    <w:qFormat/>
    <w:pPr>
      <w:spacing w:beforeLines="0" w:before="0" w:afterLines="0" w:after="0"/>
      <w:outlineLvl w:val="9"/>
    </w:pPr>
    <w:rPr>
      <w:rFonts w:ascii="宋体" w:eastAsia="宋体"/>
    </w:rPr>
  </w:style>
  <w:style w:type="paragraph" w:customStyle="1" w:styleId="affffffffb">
    <w:name w:val="标准文件_五级无标题"/>
    <w:basedOn w:val="afff1"/>
    <w:qFormat/>
    <w:pPr>
      <w:spacing w:beforeLines="0" w:before="0" w:afterLines="0" w:after="0"/>
      <w:outlineLvl w:val="9"/>
    </w:pPr>
    <w:rPr>
      <w:rFonts w:ascii="宋体" w:eastAsia="宋体"/>
    </w:rPr>
  </w:style>
  <w:style w:type="paragraph" w:customStyle="1" w:styleId="affffffffc">
    <w:name w:val="标准文件_三级无标题"/>
    <w:basedOn w:val="afff"/>
    <w:qFormat/>
    <w:pPr>
      <w:spacing w:beforeLines="0" w:before="0" w:afterLines="0" w:after="0"/>
      <w:outlineLvl w:val="9"/>
    </w:pPr>
    <w:rPr>
      <w:rFonts w:ascii="宋体" w:eastAsia="宋体"/>
    </w:rPr>
  </w:style>
  <w:style w:type="paragraph" w:customStyle="1" w:styleId="affffffffd">
    <w:name w:val="标准文件_二级无标题"/>
    <w:basedOn w:val="affe"/>
    <w:qFormat/>
    <w:pPr>
      <w:spacing w:beforeLines="0" w:before="0" w:afterLines="0" w:after="0"/>
      <w:outlineLvl w:val="9"/>
    </w:pPr>
    <w:rPr>
      <w:rFonts w:ascii="宋体" w:eastAsia="宋体"/>
    </w:rPr>
  </w:style>
  <w:style w:type="paragraph" w:customStyle="1" w:styleId="affffffffe">
    <w:name w:val="标准_四级无标题"/>
    <w:basedOn w:val="afff0"/>
    <w:next w:val="afffff1"/>
    <w:qFormat/>
    <w:rPr>
      <w:rFonts w:eastAsia="宋体"/>
    </w:rPr>
  </w:style>
  <w:style w:type="paragraph" w:customStyle="1" w:styleId="afffffffff">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1"/>
    <w:pPr>
      <w:numPr>
        <w:numId w:val="23"/>
      </w:numPr>
      <w:ind w:firstLineChars="0" w:firstLine="0"/>
    </w:pPr>
    <w:rPr>
      <w:rFonts w:ascii="Times New Roman" w:cs="Arial"/>
      <w:szCs w:val="28"/>
    </w:rPr>
  </w:style>
  <w:style w:type="paragraph" w:customStyle="1" w:styleId="ae">
    <w:name w:val="标准文件_小写罗马数字编号列项"/>
    <w:basedOn w:val="afffff1"/>
    <w:pPr>
      <w:numPr>
        <w:numId w:val="24"/>
      </w:numPr>
      <w:ind w:firstLineChars="0" w:firstLine="0"/>
    </w:pPr>
    <w:rPr>
      <w:rFonts w:cs="Arial"/>
      <w:szCs w:val="28"/>
    </w:rPr>
  </w:style>
  <w:style w:type="paragraph" w:customStyle="1" w:styleId="afffffffff0">
    <w:name w:val="标准文件_附录标题"/>
    <w:basedOn w:val="aff3"/>
    <w:qFormat/>
    <w:pPr>
      <w:numPr>
        <w:numId w:val="0"/>
      </w:numPr>
      <w:spacing w:after="280"/>
      <w:outlineLvl w:val="9"/>
    </w:pPr>
  </w:style>
  <w:style w:type="paragraph" w:customStyle="1" w:styleId="afffffffff1">
    <w:name w:val="标准文件_二级项"/>
    <w:qFormat/>
    <w:rPr>
      <w:rFonts w:ascii="宋体" w:hAnsi="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f1"/>
    <w:qFormat/>
    <w:pPr>
      <w:numPr>
        <w:numId w:val="25"/>
      </w:numPr>
      <w:adjustRightInd/>
      <w:spacing w:line="240" w:lineRule="auto"/>
      <w:ind w:left="783"/>
    </w:pPr>
    <w:rPr>
      <w:rFonts w:ascii="宋体" w:hAnsi="Times New Roman"/>
      <w:sz w:val="18"/>
      <w:szCs w:val="18"/>
    </w:rPr>
  </w:style>
  <w:style w:type="paragraph" w:customStyle="1" w:styleId="af5">
    <w:name w:val="标准文件_字母编号列项（一级）"/>
    <w:qFormat/>
    <w:pPr>
      <w:numPr>
        <w:numId w:val="13"/>
      </w:numPr>
      <w:jc w:val="both"/>
    </w:pPr>
    <w:rPr>
      <w:rFonts w:ascii="宋体" w:hAnsi="Times New Roman"/>
      <w:sz w:val="21"/>
    </w:rPr>
  </w:style>
  <w:style w:type="paragraph" w:customStyle="1" w:styleId="afffffffff2">
    <w:name w:val="标准文件_索引字母"/>
    <w:next w:val="afffff1"/>
    <w:qFormat/>
    <w:pPr>
      <w:jc w:val="center"/>
    </w:pPr>
    <w:rPr>
      <w:rFonts w:ascii="宋体" w:eastAsia="Times New Roman" w:hAnsi="宋体"/>
      <w:b/>
      <w:kern w:val="2"/>
      <w:sz w:val="21"/>
    </w:rPr>
  </w:style>
  <w:style w:type="paragraph" w:customStyle="1" w:styleId="afffffffff3">
    <w:name w:val="标准文件_附录前"/>
    <w:next w:val="afffff1"/>
    <w:qFormat/>
    <w:pPr>
      <w:spacing w:line="20" w:lineRule="atLeast"/>
      <w:ind w:firstLine="200"/>
    </w:pPr>
    <w:rPr>
      <w:rFonts w:ascii="宋体" w:hAnsi="宋体"/>
      <w:kern w:val="2"/>
      <w:sz w:val="10"/>
    </w:rPr>
  </w:style>
  <w:style w:type="paragraph" w:customStyle="1" w:styleId="afffffffff4">
    <w:name w:val="标准文件_正文标准名称"/>
    <w:qFormat/>
    <w:pPr>
      <w:spacing w:beforeLines="20" w:before="20" w:after="640" w:line="400" w:lineRule="exact"/>
      <w:jc w:val="center"/>
    </w:pPr>
    <w:rPr>
      <w:rFonts w:ascii="黑体" w:eastAsia="黑体" w:hAnsi="黑体"/>
      <w:kern w:val="2"/>
      <w:sz w:val="32"/>
      <w:szCs w:val="32"/>
    </w:rPr>
  </w:style>
  <w:style w:type="paragraph" w:customStyle="1" w:styleId="afffffffff5">
    <w:name w:val="标准文件_表格"/>
    <w:basedOn w:val="afffff1"/>
    <w:qFormat/>
    <w:pPr>
      <w:ind w:firstLineChars="0" w:firstLine="0"/>
      <w:jc w:val="center"/>
    </w:pPr>
    <w:rPr>
      <w:sz w:val="18"/>
    </w:rPr>
  </w:style>
  <w:style w:type="paragraph" w:customStyle="1" w:styleId="afff2">
    <w:name w:val="标准文件_注："/>
    <w:next w:val="afffff1"/>
    <w:pPr>
      <w:widowControl w:val="0"/>
      <w:numPr>
        <w:numId w:val="26"/>
      </w:numPr>
      <w:autoSpaceDE w:val="0"/>
      <w:autoSpaceDN w:val="0"/>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6"/>
    <w:qFormat/>
    <w:pPr>
      <w:widowControl w:val="0"/>
      <w:numPr>
        <w:numId w:val="28"/>
      </w:numPr>
      <w:jc w:val="both"/>
    </w:pPr>
    <w:rPr>
      <w:rFonts w:ascii="宋体" w:hAnsi="Times New Roman"/>
      <w:sz w:val="18"/>
      <w:szCs w:val="18"/>
    </w:rPr>
  </w:style>
  <w:style w:type="paragraph" w:customStyle="1" w:styleId="afffffffff6">
    <w:name w:val="标准文件_示例内容"/>
    <w:basedOn w:val="afffff1"/>
    <w:qFormat/>
    <w:pPr>
      <w:ind w:firstLine="420"/>
    </w:pPr>
    <w:rPr>
      <w:sz w:val="18"/>
    </w:rPr>
  </w:style>
  <w:style w:type="paragraph" w:customStyle="1" w:styleId="afa">
    <w:name w:val="标准文件_示例×："/>
    <w:basedOn w:val="afff5"/>
    <w:next w:val="afffffffff6"/>
    <w:qFormat/>
    <w:pPr>
      <w:widowControl/>
      <w:numPr>
        <w:numId w:val="29"/>
      </w:numPr>
      <w:adjustRightInd/>
      <w:spacing w:line="240" w:lineRule="auto"/>
    </w:pPr>
    <w:rPr>
      <w:rFonts w:ascii="宋体" w:hAnsi="Times New Roman"/>
      <w:kern w:val="0"/>
      <w:sz w:val="18"/>
      <w:szCs w:val="18"/>
    </w:rPr>
  </w:style>
  <w:style w:type="character" w:customStyle="1" w:styleId="Char8">
    <w:name w:val="标准文件_段 Char"/>
    <w:link w:val="afffff1"/>
    <w:rPr>
      <w:rFonts w:ascii="宋体" w:hAnsi="Times New Roman"/>
      <w:sz w:val="21"/>
    </w:rPr>
  </w:style>
  <w:style w:type="paragraph" w:customStyle="1" w:styleId="afffffffff7">
    <w:name w:val="标准文件_表格续"/>
    <w:basedOn w:val="afffff1"/>
    <w:next w:val="afffff1"/>
    <w:qFormat/>
    <w:pPr>
      <w:jc w:val="center"/>
    </w:pPr>
    <w:rPr>
      <w:rFonts w:ascii="黑体" w:eastAsia="黑体" w:hAnsi="黑体"/>
    </w:rPr>
  </w:style>
  <w:style w:type="character" w:styleId="afffffffff8">
    <w:name w:val="Placeholder Text"/>
    <w:basedOn w:val="afff6"/>
    <w:uiPriority w:val="99"/>
    <w:semiHidden/>
    <w:rPr>
      <w:color w:val="808080"/>
    </w:rPr>
  </w:style>
  <w:style w:type="paragraph" w:customStyle="1" w:styleId="2">
    <w:name w:val="标准文件_二级项2"/>
    <w:basedOn w:val="afffff1"/>
    <w:qFormat/>
    <w:pPr>
      <w:numPr>
        <w:ilvl w:val="1"/>
        <w:numId w:val="21"/>
      </w:numPr>
      <w:ind w:left="1271" w:firstLineChars="0" w:hanging="420"/>
    </w:pPr>
  </w:style>
  <w:style w:type="paragraph" w:customStyle="1" w:styleId="21">
    <w:name w:val="标准文件_三级项2"/>
    <w:basedOn w:val="afffff1"/>
    <w:qFormat/>
    <w:pPr>
      <w:numPr>
        <w:numId w:val="30"/>
      </w:numPr>
      <w:spacing w:line="300" w:lineRule="exact"/>
      <w:ind w:left="1276" w:firstLineChars="0" w:hanging="425"/>
    </w:pPr>
    <w:rPr>
      <w:rFonts w:ascii="Times New Roman"/>
    </w:rPr>
  </w:style>
  <w:style w:type="paragraph" w:customStyle="1" w:styleId="20">
    <w:name w:val="标准文件_一级项2"/>
    <w:basedOn w:val="afffff1"/>
    <w:qFormat/>
    <w:pPr>
      <w:numPr>
        <w:numId w:val="31"/>
      </w:numPr>
      <w:spacing w:line="300" w:lineRule="exact"/>
      <w:ind w:left="1271" w:firstLineChars="0" w:hanging="420"/>
    </w:pPr>
    <w:rPr>
      <w:rFonts w:ascii="Times New Roman"/>
    </w:rPr>
  </w:style>
  <w:style w:type="paragraph" w:customStyle="1" w:styleId="afffffffff9">
    <w:name w:val="标准文件_提示"/>
    <w:basedOn w:val="afffff1"/>
    <w:next w:val="afffff1"/>
    <w:qFormat/>
    <w:pPr>
      <w:ind w:firstLine="420"/>
    </w:pPr>
    <w:rPr>
      <w:rFonts w:ascii="黑体" w:eastAsia="黑体"/>
    </w:rPr>
  </w:style>
  <w:style w:type="character" w:customStyle="1" w:styleId="afffffffffa">
    <w:name w:val="标准文件_来源"/>
    <w:basedOn w:val="afff6"/>
    <w:uiPriority w:val="1"/>
    <w:qFormat/>
    <w:rPr>
      <w:rFonts w:eastAsia="宋体"/>
      <w:sz w:val="21"/>
    </w:rPr>
  </w:style>
  <w:style w:type="paragraph" w:customStyle="1" w:styleId="afffffffffb">
    <w:name w:val="标准文件_图表说明"/>
    <w:qFormat/>
    <w:pPr>
      <w:spacing w:line="276" w:lineRule="auto"/>
      <w:ind w:firstLine="420"/>
    </w:pPr>
    <w:rPr>
      <w:rFonts w:ascii="宋体" w:hAnsi="宋体"/>
      <w:kern w:val="2"/>
      <w:sz w:val="18"/>
    </w:rPr>
  </w:style>
  <w:style w:type="paragraph" w:customStyle="1" w:styleId="afffffffffc">
    <w:name w:val="其他发布日期"/>
    <w:basedOn w:val="afffffff"/>
    <w:pPr>
      <w:framePr w:w="3997" w:h="471" w:hRule="exact" w:hSpace="0" w:vSpace="181" w:wrap="around" w:vAnchor="page" w:hAnchor="page" w:x="1419" w:y="14097"/>
    </w:pPr>
  </w:style>
  <w:style w:type="paragraph" w:customStyle="1" w:styleId="afffffffffd">
    <w:name w:val="其他实施日期"/>
    <w:basedOn w:val="affffffff5"/>
    <w:pPr>
      <w:framePr w:w="3997" w:h="471" w:hRule="exact" w:vSpace="181" w:wrap="around" w:vAnchor="page" w:hAnchor="page" w:x="7089" w:y="14097"/>
    </w:pPr>
  </w:style>
  <w:style w:type="paragraph" w:customStyle="1" w:styleId="afffffffffe">
    <w:name w:val="标准文件_文件编号"/>
    <w:basedOn w:val="afffff1"/>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
    <w:name w:val="标准文件_替换文件编号"/>
    <w:basedOn w:val="afffffffffe"/>
    <w:qFormat/>
    <w:pPr>
      <w:framePr w:wrap="auto"/>
      <w:spacing w:before="57"/>
    </w:pPr>
    <w:rPr>
      <w:sz w:val="21"/>
    </w:rPr>
  </w:style>
  <w:style w:type="paragraph" w:customStyle="1" w:styleId="affffffffff0">
    <w:name w:val="标准文件_文件名称"/>
    <w:basedOn w:val="afffff1"/>
    <w:next w:val="afffff1"/>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1"/>
    <w:next w:val="afffff1"/>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1"/>
    <w:next w:val="afffff1"/>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1"/>
    <w:next w:val="afffff1"/>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1"/>
    <w:next w:val="afffff1"/>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1"/>
    <w:next w:val="afffff1"/>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1"/>
    <w:next w:val="afffff1"/>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1"/>
    <w:next w:val="afffff1"/>
    <w:qFormat/>
    <w:pPr>
      <w:numPr>
        <w:ilvl w:val="5"/>
        <w:numId w:val="8"/>
      </w:numPr>
      <w:spacing w:beforeLines="50" w:before="50" w:afterLines="50" w:after="50"/>
      <w:ind w:firstLineChars="0"/>
    </w:pPr>
    <w:rPr>
      <w:rFonts w:ascii="黑体" w:eastAsia="黑体"/>
    </w:rPr>
  </w:style>
  <w:style w:type="paragraph" w:customStyle="1" w:styleId="affffffffff1">
    <w:name w:val="标准文件_注后"/>
    <w:basedOn w:val="afffff1"/>
    <w:qFormat/>
    <w:pPr>
      <w:ind w:left="811" w:firstLineChars="0" w:firstLine="0"/>
    </w:pPr>
    <w:rPr>
      <w:sz w:val="18"/>
    </w:rPr>
  </w:style>
  <w:style w:type="paragraph" w:customStyle="1" w:styleId="X">
    <w:name w:val="标准文件_注X后"/>
    <w:basedOn w:val="afffff1"/>
    <w:qFormat/>
    <w:pPr>
      <w:ind w:left="811" w:firstLineChars="0" w:firstLine="0"/>
    </w:pPr>
    <w:rPr>
      <w:sz w:val="18"/>
    </w:rPr>
  </w:style>
  <w:style w:type="paragraph" w:customStyle="1" w:styleId="affffffffff2">
    <w:name w:val="标准文件_示例后"/>
    <w:basedOn w:val="afffff1"/>
    <w:qFormat/>
    <w:pPr>
      <w:ind w:left="964" w:firstLineChars="0" w:firstLine="0"/>
    </w:pPr>
    <w:rPr>
      <w:sz w:val="18"/>
    </w:rPr>
  </w:style>
  <w:style w:type="paragraph" w:customStyle="1" w:styleId="X0">
    <w:name w:val="标准文件_示例X后"/>
    <w:basedOn w:val="afffff1"/>
    <w:link w:val="X1"/>
    <w:qFormat/>
    <w:pPr>
      <w:ind w:left="1049" w:firstLineChars="0" w:firstLine="0"/>
    </w:pPr>
    <w:rPr>
      <w:sz w:val="18"/>
    </w:rPr>
  </w:style>
  <w:style w:type="character" w:customStyle="1" w:styleId="X1">
    <w:name w:val="标准文件_示例X后 字符"/>
    <w:basedOn w:val="Char8"/>
    <w:link w:val="X0"/>
    <w:qFormat/>
    <w:rPr>
      <w:rFonts w:ascii="宋体" w:hAnsi="Times New Roman"/>
      <w:sz w:val="18"/>
    </w:rPr>
  </w:style>
  <w:style w:type="paragraph" w:customStyle="1" w:styleId="affffffffff3">
    <w:name w:val="标准文件_索引项"/>
    <w:basedOn w:val="afffff1"/>
    <w:next w:val="afffff1"/>
    <w:qFormat/>
    <w:pPr>
      <w:tabs>
        <w:tab w:val="right" w:leader="dot" w:pos="9356"/>
      </w:tabs>
      <w:ind w:left="210" w:firstLineChars="0" w:hanging="210"/>
      <w:jc w:val="left"/>
    </w:pPr>
  </w:style>
  <w:style w:type="paragraph" w:customStyle="1" w:styleId="affffffffff4">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5">
    <w:name w:val="标准文件_附录二级无标题"/>
    <w:basedOn w:val="aff5"/>
    <w:pPr>
      <w:spacing w:beforeLines="0" w:before="0" w:afterLines="0" w:after="0" w:line="276" w:lineRule="auto"/>
      <w:outlineLvl w:val="9"/>
    </w:pPr>
    <w:rPr>
      <w:rFonts w:ascii="宋体" w:eastAsia="宋体"/>
    </w:rPr>
  </w:style>
  <w:style w:type="paragraph" w:customStyle="1" w:styleId="affffffffff6">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7">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8">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9">
    <w:name w:val="标准文件_引言一级无标题"/>
    <w:basedOn w:val="a7"/>
    <w:next w:val="afffff1"/>
    <w:qFormat/>
    <w:pPr>
      <w:spacing w:beforeLines="0" w:before="0" w:afterLines="0" w:after="0" w:line="276" w:lineRule="auto"/>
    </w:pPr>
    <w:rPr>
      <w:rFonts w:ascii="宋体" w:eastAsia="宋体"/>
    </w:rPr>
  </w:style>
  <w:style w:type="paragraph" w:customStyle="1" w:styleId="affffffffffa">
    <w:name w:val="标准文件_引言二级无标题"/>
    <w:basedOn w:val="a8"/>
    <w:next w:val="afffff1"/>
    <w:qFormat/>
    <w:pPr>
      <w:spacing w:beforeLines="0" w:before="0" w:afterLines="0" w:after="0" w:line="276" w:lineRule="auto"/>
    </w:pPr>
    <w:rPr>
      <w:rFonts w:ascii="宋体" w:eastAsia="宋体"/>
    </w:rPr>
  </w:style>
  <w:style w:type="paragraph" w:customStyle="1" w:styleId="affffffffffb">
    <w:name w:val="标准文件_引言三级无标题"/>
    <w:basedOn w:val="a9"/>
    <w:qFormat/>
    <w:pPr>
      <w:spacing w:beforeLines="0" w:before="0" w:afterLines="0" w:after="0" w:line="276" w:lineRule="auto"/>
    </w:pPr>
    <w:rPr>
      <w:rFonts w:ascii="宋体" w:eastAsia="宋体"/>
    </w:rPr>
  </w:style>
  <w:style w:type="paragraph" w:customStyle="1" w:styleId="affffffffffc">
    <w:name w:val="标准文件_引言四级无标题"/>
    <w:basedOn w:val="aa"/>
    <w:next w:val="afffff1"/>
    <w:qFormat/>
    <w:pPr>
      <w:spacing w:beforeLines="0" w:before="0" w:afterLines="0" w:after="0" w:line="276" w:lineRule="auto"/>
    </w:pPr>
    <w:rPr>
      <w:rFonts w:ascii="宋体" w:eastAsia="宋体"/>
    </w:rPr>
  </w:style>
  <w:style w:type="paragraph" w:customStyle="1" w:styleId="affffffffffd">
    <w:name w:val="标准文件_引言五级无标题"/>
    <w:basedOn w:val="ab"/>
    <w:next w:val="afffff1"/>
    <w:qFormat/>
    <w:pPr>
      <w:spacing w:beforeLines="0" w:before="0" w:afterLines="0" w:after="0" w:line="276" w:lineRule="auto"/>
    </w:pPr>
    <w:rPr>
      <w:rFonts w:ascii="宋体" w:eastAsia="宋体"/>
    </w:rPr>
  </w:style>
  <w:style w:type="paragraph" w:customStyle="1" w:styleId="affffffffffe">
    <w:name w:val="标准文件_索引标题"/>
    <w:basedOn w:val="afffff8"/>
    <w:next w:val="afffff1"/>
    <w:qFormat/>
    <w:rPr>
      <w:rFonts w:hAnsi="黑体"/>
    </w:rPr>
  </w:style>
  <w:style w:type="paragraph" w:customStyle="1" w:styleId="afffffffffff">
    <w:name w:val="标准文件_脚注内容"/>
    <w:basedOn w:val="afffff1"/>
    <w:qFormat/>
    <w:pPr>
      <w:ind w:leftChars="200" w:left="400" w:hangingChars="200" w:hanging="200"/>
    </w:pPr>
    <w:rPr>
      <w:sz w:val="15"/>
    </w:rPr>
  </w:style>
  <w:style w:type="paragraph" w:customStyle="1" w:styleId="afffffffffff0">
    <w:name w:val="标准文件_术语条一"/>
    <w:basedOn w:val="affffffffa"/>
    <w:next w:val="afffff1"/>
    <w:qFormat/>
  </w:style>
  <w:style w:type="paragraph" w:customStyle="1" w:styleId="afffffffffff1">
    <w:name w:val="标准文件_术语条二"/>
    <w:basedOn w:val="affffffffd"/>
    <w:next w:val="afffff1"/>
    <w:qFormat/>
  </w:style>
  <w:style w:type="paragraph" w:customStyle="1" w:styleId="afffffffffff2">
    <w:name w:val="标准文件_术语条三"/>
    <w:basedOn w:val="affffffffc"/>
    <w:next w:val="afffff1"/>
    <w:qFormat/>
  </w:style>
  <w:style w:type="paragraph" w:customStyle="1" w:styleId="afffffffffff3">
    <w:name w:val="标准文件_术语条四"/>
    <w:basedOn w:val="afffffffff"/>
    <w:next w:val="afffff1"/>
    <w:qFormat/>
  </w:style>
  <w:style w:type="paragraph" w:customStyle="1" w:styleId="afffffffffff4">
    <w:name w:val="标准文件_术语条五"/>
    <w:basedOn w:val="affffffffb"/>
    <w:next w:val="afffff1"/>
    <w:qFormat/>
  </w:style>
  <w:style w:type="paragraph" w:customStyle="1" w:styleId="Default">
    <w:name w:val="Default"/>
    <w:pPr>
      <w:widowControl w:val="0"/>
      <w:autoSpaceDE w:val="0"/>
      <w:autoSpaceDN w:val="0"/>
      <w:adjustRightInd w:val="0"/>
    </w:pPr>
    <w:rPr>
      <w:rFonts w:ascii="宋体" w:cs="宋体"/>
      <w:color w:val="000000"/>
      <w:sz w:val="24"/>
      <w:szCs w:val="24"/>
    </w:rPr>
  </w:style>
  <w:style w:type="character" w:customStyle="1" w:styleId="UnresolvedMention">
    <w:name w:val="Unresolved Mention"/>
    <w:basedOn w:val="afff6"/>
    <w:uiPriority w:val="99"/>
    <w:semiHidden/>
    <w:unhideWhenUsed/>
    <w:qFormat/>
    <w:rPr>
      <w:color w:val="605E5C"/>
      <w:shd w:val="clear" w:color="auto" w:fill="E1DFDD"/>
    </w:rPr>
  </w:style>
  <w:style w:type="character" w:customStyle="1" w:styleId="Char">
    <w:name w:val="批注文字 Char"/>
    <w:basedOn w:val="afff6"/>
    <w:link w:val="afffa"/>
    <w:rPr>
      <w:rFonts w:ascii="Arial" w:eastAsia="MS Mincho" w:hAnsi="Arial"/>
      <w:lang w:val="en-GB" w:eastAsia="en-US"/>
    </w:rPr>
  </w:style>
  <w:style w:type="paragraph" w:customStyle="1" w:styleId="Formula">
    <w:name w:val="Formula"/>
    <w:basedOn w:val="afff5"/>
    <w:next w:val="afff5"/>
    <w:qFormat/>
    <w:pPr>
      <w:widowControl/>
      <w:tabs>
        <w:tab w:val="right" w:pos="9752"/>
      </w:tabs>
      <w:adjustRightInd/>
      <w:spacing w:after="220" w:line="230" w:lineRule="atLeast"/>
      <w:ind w:left="403"/>
      <w:jc w:val="left"/>
    </w:pPr>
    <w:rPr>
      <w:rFonts w:ascii="Arial" w:eastAsia="MS Mincho" w:hAnsi="Arial"/>
      <w:kern w:val="0"/>
      <w:sz w:val="20"/>
      <w:szCs w:val="20"/>
      <w:lang w:val="en-GB" w:eastAsia="en-US"/>
    </w:rPr>
  </w:style>
  <w:style w:type="paragraph" w:customStyle="1" w:styleId="dl">
    <w:name w:val="dl"/>
    <w:basedOn w:val="afff5"/>
    <w:pPr>
      <w:widowControl/>
      <w:adjustRightInd/>
      <w:spacing w:after="240" w:line="230" w:lineRule="atLeast"/>
      <w:ind w:left="800" w:hanging="400"/>
    </w:pPr>
    <w:rPr>
      <w:rFonts w:ascii="Arial" w:eastAsia="MS Mincho" w:hAnsi="Arial"/>
      <w:kern w:val="0"/>
      <w:sz w:val="20"/>
      <w:szCs w:val="20"/>
      <w:lang w:val="en-GB" w:eastAsia="en-US"/>
    </w:rPr>
  </w:style>
  <w:style w:type="paragraph" w:customStyle="1" w:styleId="Special">
    <w:name w:val="Special"/>
    <w:basedOn w:val="afff5"/>
    <w:next w:val="afff5"/>
    <w:pPr>
      <w:widowControl/>
      <w:adjustRightInd/>
      <w:spacing w:after="240" w:line="230" w:lineRule="atLeast"/>
    </w:pPr>
    <w:rPr>
      <w:rFonts w:ascii="Arial" w:eastAsia="MS Mincho" w:hAnsi="Arial"/>
      <w:kern w:val="0"/>
      <w:sz w:val="20"/>
      <w:szCs w:val="20"/>
      <w:lang w:val="en-GB" w:eastAsia="en-US"/>
    </w:rPr>
  </w:style>
  <w:style w:type="paragraph" w:customStyle="1" w:styleId="Tablefootnote">
    <w:name w:val="Table footnote"/>
    <w:basedOn w:val="afff5"/>
    <w:qFormat/>
    <w:pPr>
      <w:widowControl/>
      <w:tabs>
        <w:tab w:val="left" w:pos="340"/>
      </w:tabs>
      <w:adjustRightInd/>
      <w:spacing w:before="60" w:after="60" w:line="190" w:lineRule="atLeast"/>
    </w:pPr>
    <w:rPr>
      <w:rFonts w:ascii="Arial" w:eastAsia="MS Mincho" w:hAnsi="Arial"/>
      <w:kern w:val="0"/>
      <w:sz w:val="16"/>
      <w:szCs w:val="20"/>
      <w:lang w:val="en-GB" w:eastAsia="en-US"/>
    </w:rPr>
  </w:style>
  <w:style w:type="character" w:customStyle="1" w:styleId="TableFootNoteXref">
    <w:name w:val="TableFootNoteXref"/>
    <w:qFormat/>
    <w:rPr>
      <w:position w:val="6"/>
      <w:sz w:val="14"/>
      <w:lang w:val="fr-FR"/>
    </w:rPr>
  </w:style>
  <w:style w:type="paragraph" w:customStyle="1" w:styleId="Tabletext9">
    <w:name w:val="Table text (9)"/>
    <w:basedOn w:val="afff5"/>
    <w:pPr>
      <w:widowControl/>
      <w:adjustRightInd/>
      <w:spacing w:before="60" w:after="60" w:line="210" w:lineRule="atLeast"/>
    </w:pPr>
    <w:rPr>
      <w:rFonts w:ascii="Arial" w:eastAsia="MS Mincho" w:hAnsi="Arial"/>
      <w:kern w:val="0"/>
      <w:sz w:val="18"/>
      <w:szCs w:val="20"/>
      <w:lang w:val="en-GB" w:eastAsia="en-US"/>
    </w:rPr>
  </w:style>
  <w:style w:type="character" w:customStyle="1" w:styleId="fontstyle01">
    <w:name w:val="fontstyle01"/>
    <w:basedOn w:val="afff6"/>
    <w:rPr>
      <w:rFonts w:ascii="Cambria" w:hAnsi="Cambria" w:hint="default"/>
      <w:color w:val="231F20"/>
      <w:sz w:val="22"/>
      <w:szCs w:val="22"/>
    </w:rPr>
  </w:style>
  <w:style w:type="character" w:customStyle="1" w:styleId="fontstyle21">
    <w:name w:val="fontstyle21"/>
    <w:basedOn w:val="afff6"/>
    <w:rPr>
      <w:rFonts w:ascii="Cambria-Italic" w:hAnsi="Cambria-Italic" w:hint="default"/>
      <w:i/>
      <w:iCs/>
      <w:color w:val="231F20"/>
      <w:sz w:val="22"/>
      <w:szCs w:val="22"/>
    </w:rPr>
  </w:style>
  <w:style w:type="character" w:customStyle="1" w:styleId="fontstyle31">
    <w:name w:val="fontstyle31"/>
    <w:basedOn w:val="afff6"/>
    <w:rPr>
      <w:rFonts w:ascii="Cambria-Bold" w:hAnsi="Cambria-Bold" w:hint="default"/>
      <w:b/>
      <w:bCs/>
      <w:color w:val="231F20"/>
      <w:sz w:val="22"/>
      <w:szCs w:val="22"/>
    </w:rPr>
  </w:style>
  <w:style w:type="paragraph" w:customStyle="1" w:styleId="Tabletitle">
    <w:name w:val="Table title"/>
    <w:basedOn w:val="afff5"/>
    <w:next w:val="afff5"/>
    <w:pPr>
      <w:keepNext/>
      <w:widowControl/>
      <w:suppressAutoHyphens/>
      <w:adjustRightInd/>
      <w:spacing w:before="120" w:after="120" w:line="-230" w:lineRule="auto"/>
      <w:jc w:val="center"/>
    </w:pPr>
    <w:rPr>
      <w:rFonts w:ascii="Arial" w:eastAsia="MS Mincho" w:hAnsi="Arial"/>
      <w:b/>
      <w:kern w:val="0"/>
      <w:sz w:val="20"/>
      <w:szCs w:val="20"/>
      <w:lang w:val="en-GB" w:eastAsia="en-US"/>
    </w:rPr>
  </w:style>
  <w:style w:type="character" w:customStyle="1" w:styleId="fontstyle11">
    <w:name w:val="fontstyle11"/>
    <w:basedOn w:val="afff6"/>
    <w:rPr>
      <w:rFonts w:ascii="Cambria" w:hAnsi="Cambria" w:hint="default"/>
      <w:color w:val="231F20"/>
      <w:sz w:val="18"/>
      <w:szCs w:val="18"/>
    </w:rPr>
  </w:style>
  <w:style w:type="character" w:customStyle="1" w:styleId="Char6">
    <w:name w:val="批注主题 Char"/>
    <w:basedOn w:val="Char"/>
    <w:link w:val="affff2"/>
    <w:uiPriority w:val="99"/>
    <w:semiHidden/>
    <w:rPr>
      <w:rFonts w:ascii="Arial" w:eastAsia="MS Mincho" w:hAnsi="Arial"/>
      <w:b/>
      <w:bCs/>
      <w:kern w:val="2"/>
      <w:sz w:val="21"/>
      <w:szCs w:val="21"/>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5.xml"/><Relationship Id="rId42" Type="http://schemas.openxmlformats.org/officeDocument/2006/relationships/oleObject" Target="embeddings/oleObject7.bin"/><Relationship Id="rId47" Type="http://schemas.openxmlformats.org/officeDocument/2006/relationships/footer" Target="footer10.xml"/><Relationship Id="rId63" Type="http://schemas.openxmlformats.org/officeDocument/2006/relationships/footer" Target="footer13.xml"/><Relationship Id="rId68" Type="http://schemas.openxmlformats.org/officeDocument/2006/relationships/image" Target="media/image20.emf"/><Relationship Id="rId84" Type="http://schemas.openxmlformats.org/officeDocument/2006/relationships/header" Target="header16.xml"/><Relationship Id="rId89" Type="http://schemas.openxmlformats.org/officeDocument/2006/relationships/theme" Target="theme/theme1.xml"/><Relationship Id="rId16" Type="http://schemas.openxmlformats.org/officeDocument/2006/relationships/header" Target="header4.xml"/><Relationship Id="rId11" Type="http://schemas.openxmlformats.org/officeDocument/2006/relationships/footer" Target="footer1.xml"/><Relationship Id="rId32" Type="http://schemas.openxmlformats.org/officeDocument/2006/relationships/image" Target="media/image6.wmf"/><Relationship Id="rId37" Type="http://schemas.openxmlformats.org/officeDocument/2006/relationships/oleObject" Target="embeddings/oleObject5.bin"/><Relationship Id="rId53" Type="http://schemas.openxmlformats.org/officeDocument/2006/relationships/oleObject" Target="embeddings/oleObject10.bin"/><Relationship Id="rId58" Type="http://schemas.openxmlformats.org/officeDocument/2006/relationships/footer" Target="footer11.xml"/><Relationship Id="rId74" Type="http://schemas.openxmlformats.org/officeDocument/2006/relationships/oleObject" Target="embeddings/oleObject13.bin"/><Relationship Id="rId79" Type="http://schemas.openxmlformats.org/officeDocument/2006/relationships/image" Target="media/image30.png"/><Relationship Id="rId5" Type="http://schemas.openxmlformats.org/officeDocument/2006/relationships/settings" Target="settings.xml"/><Relationship Id="rId14" Type="http://schemas.openxmlformats.org/officeDocument/2006/relationships/image" Target="media/image2.tiff"/><Relationship Id="rId22" Type="http://schemas.openxmlformats.org/officeDocument/2006/relationships/footer" Target="footer6.xml"/><Relationship Id="rId27" Type="http://schemas.openxmlformats.org/officeDocument/2006/relationships/image" Target="media/image3.wmf"/><Relationship Id="rId30" Type="http://schemas.openxmlformats.org/officeDocument/2006/relationships/image" Target="media/image5.wmf"/><Relationship Id="rId35" Type="http://schemas.openxmlformats.org/officeDocument/2006/relationships/oleObject" Target="embeddings/oleObject4.bin"/><Relationship Id="rId43" Type="http://schemas.openxmlformats.org/officeDocument/2006/relationships/image" Target="media/image12.png"/><Relationship Id="rId48" Type="http://schemas.openxmlformats.org/officeDocument/2006/relationships/image" Target="media/image13.wmf"/><Relationship Id="rId56" Type="http://schemas.openxmlformats.org/officeDocument/2006/relationships/header" Target="header11.xml"/><Relationship Id="rId64" Type="http://schemas.openxmlformats.org/officeDocument/2006/relationships/footer" Target="footer14.xml"/><Relationship Id="rId69" Type="http://schemas.openxmlformats.org/officeDocument/2006/relationships/image" Target="media/image21.emf"/><Relationship Id="rId77" Type="http://schemas.openxmlformats.org/officeDocument/2006/relationships/image" Target="media/image28.png"/><Relationship Id="rId8" Type="http://schemas.openxmlformats.org/officeDocument/2006/relationships/endnotes" Target="endnotes.xml"/><Relationship Id="rId51" Type="http://schemas.openxmlformats.org/officeDocument/2006/relationships/oleObject" Target="embeddings/oleObject9.bin"/><Relationship Id="rId72" Type="http://schemas.openxmlformats.org/officeDocument/2006/relationships/image" Target="media/image24.emf"/><Relationship Id="rId80" Type="http://schemas.openxmlformats.org/officeDocument/2006/relationships/image" Target="media/image31.png"/><Relationship Id="rId85" Type="http://schemas.openxmlformats.org/officeDocument/2006/relationships/footer" Target="footer15.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oleObject" Target="embeddings/oleObject3.bin"/><Relationship Id="rId38" Type="http://schemas.openxmlformats.org/officeDocument/2006/relationships/image" Target="media/image9.wmf"/><Relationship Id="rId46" Type="http://schemas.openxmlformats.org/officeDocument/2006/relationships/footer" Target="footer9.xml"/><Relationship Id="rId59" Type="http://schemas.openxmlformats.org/officeDocument/2006/relationships/footer" Target="footer12.xml"/><Relationship Id="rId67" Type="http://schemas.openxmlformats.org/officeDocument/2006/relationships/image" Target="media/image19.emf"/><Relationship Id="rId20" Type="http://schemas.openxmlformats.org/officeDocument/2006/relationships/header" Target="header6.xml"/><Relationship Id="rId41" Type="http://schemas.openxmlformats.org/officeDocument/2006/relationships/image" Target="media/image11.wmf"/><Relationship Id="rId54" Type="http://schemas.openxmlformats.org/officeDocument/2006/relationships/image" Target="media/image16.wmf"/><Relationship Id="rId62" Type="http://schemas.openxmlformats.org/officeDocument/2006/relationships/header" Target="header14.xml"/><Relationship Id="rId70" Type="http://schemas.openxmlformats.org/officeDocument/2006/relationships/image" Target="media/image22.emf"/><Relationship Id="rId75" Type="http://schemas.openxmlformats.org/officeDocument/2006/relationships/image" Target="media/image26.png"/><Relationship Id="rId83" Type="http://schemas.openxmlformats.org/officeDocument/2006/relationships/header" Target="header15.xml"/><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oleObject" Target="embeddings/oleObject1.bin"/><Relationship Id="rId36" Type="http://schemas.openxmlformats.org/officeDocument/2006/relationships/image" Target="media/image8.wmf"/><Relationship Id="rId49" Type="http://schemas.openxmlformats.org/officeDocument/2006/relationships/oleObject" Target="embeddings/oleObject8.bin"/><Relationship Id="rId57" Type="http://schemas.openxmlformats.org/officeDocument/2006/relationships/header" Target="header12.xml"/><Relationship Id="rId10" Type="http://schemas.openxmlformats.org/officeDocument/2006/relationships/header" Target="header1.xml"/><Relationship Id="rId31" Type="http://schemas.openxmlformats.org/officeDocument/2006/relationships/oleObject" Target="embeddings/oleObject2.bin"/><Relationship Id="rId44" Type="http://schemas.openxmlformats.org/officeDocument/2006/relationships/header" Target="header9.xml"/><Relationship Id="rId52" Type="http://schemas.openxmlformats.org/officeDocument/2006/relationships/image" Target="media/image15.wmf"/><Relationship Id="rId60" Type="http://schemas.openxmlformats.org/officeDocument/2006/relationships/image" Target="media/image17.png"/><Relationship Id="rId65" Type="http://schemas.openxmlformats.org/officeDocument/2006/relationships/image" Target="media/image18.wmf"/><Relationship Id="rId73" Type="http://schemas.openxmlformats.org/officeDocument/2006/relationships/image" Target="media/image25.wmf"/><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footer" Target="footer16.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oleObject" Target="embeddings/oleObject6.bin"/><Relationship Id="rId34" Type="http://schemas.openxmlformats.org/officeDocument/2006/relationships/image" Target="media/image7.wmf"/><Relationship Id="rId50" Type="http://schemas.openxmlformats.org/officeDocument/2006/relationships/image" Target="media/image14.wmf"/><Relationship Id="rId55" Type="http://schemas.openxmlformats.org/officeDocument/2006/relationships/oleObject" Target="embeddings/oleObject11.bin"/><Relationship Id="rId76" Type="http://schemas.openxmlformats.org/officeDocument/2006/relationships/image" Target="media/image27.png"/><Relationship Id="rId7" Type="http://schemas.openxmlformats.org/officeDocument/2006/relationships/footnotes" Target="footnotes.xml"/><Relationship Id="rId71" Type="http://schemas.openxmlformats.org/officeDocument/2006/relationships/image" Target="media/image23.emf"/><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eader" Target="header8.xml"/><Relationship Id="rId40" Type="http://schemas.openxmlformats.org/officeDocument/2006/relationships/image" Target="media/image10.png"/><Relationship Id="rId45" Type="http://schemas.openxmlformats.org/officeDocument/2006/relationships/header" Target="header10.xml"/><Relationship Id="rId66" Type="http://schemas.openxmlformats.org/officeDocument/2006/relationships/oleObject" Target="embeddings/oleObject12.bin"/><Relationship Id="rId87" Type="http://schemas.openxmlformats.org/officeDocument/2006/relationships/fontTable" Target="fontTable.xml"/><Relationship Id="rId61" Type="http://schemas.openxmlformats.org/officeDocument/2006/relationships/header" Target="header13.xml"/><Relationship Id="rId82" Type="http://schemas.openxmlformats.org/officeDocument/2006/relationships/image" Target="media/image33.jpeg"/><Relationship Id="rId19"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69;&#23478;&#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98EBC31BD92478B9ED0B49AF9BB4445"/>
        <w:category>
          <w:name w:val="常规"/>
          <w:gallery w:val="placeholder"/>
        </w:category>
        <w:types>
          <w:type w:val="bbPlcHdr"/>
        </w:types>
        <w:behaviors>
          <w:behavior w:val="content"/>
        </w:behaviors>
        <w:guid w:val="{39269EB6-9B4A-4642-BF33-22E8613ACD93}"/>
      </w:docPartPr>
      <w:docPartBody>
        <w:p w:rsidR="000B4284" w:rsidRDefault="0071231A">
          <w:pPr>
            <w:pStyle w:val="C98EBC31BD92478B9ED0B49AF9BB4445"/>
          </w:pPr>
          <w:r>
            <w:rPr>
              <w:rStyle w:val="a3"/>
              <w:rFonts w:hint="eastAsia"/>
            </w:rPr>
            <w:t>单击或点击此处输入文字。</w:t>
          </w:r>
        </w:p>
      </w:docPartBody>
    </w:docPart>
    <w:docPart>
      <w:docPartPr>
        <w:name w:val="0B0114E111AC4E3DB08F660BB720ECAD"/>
        <w:category>
          <w:name w:val="常规"/>
          <w:gallery w:val="placeholder"/>
        </w:category>
        <w:types>
          <w:type w:val="bbPlcHdr"/>
        </w:types>
        <w:behaviors>
          <w:behavior w:val="content"/>
        </w:behaviors>
        <w:guid w:val="{FEE9F817-87C7-4B54-88BB-13F344830523}"/>
      </w:docPartPr>
      <w:docPartBody>
        <w:p w:rsidR="000B4284" w:rsidRDefault="0071231A">
          <w:pPr>
            <w:pStyle w:val="0B0114E111AC4E3DB08F660BB720ECAD"/>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mbria-Italic">
    <w:altName w:val="Cambria"/>
    <w:charset w:val="00"/>
    <w:family w:val="roman"/>
    <w:pitch w:val="default"/>
    <w:sig w:usb0="00000000" w:usb1="00000000" w:usb2="00000010" w:usb3="00000000" w:csb0="00040000" w:csb1="00000000"/>
  </w:font>
  <w:font w:name="Cambria-Bold">
    <w:altName w:val="Cambria"/>
    <w:charset w:val="00"/>
    <w:family w:val="roman"/>
    <w:pitch w:val="default"/>
  </w:font>
  <w:font w:name="Yu Mincho">
    <w:altName w:val="Yu Gothic"/>
    <w:charset w:val="80"/>
    <w:family w:val="roman"/>
    <w:pitch w:val="default"/>
    <w:sig w:usb0="00000000" w:usb1="00000000" w:usb2="00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Mathcad UniMath">
    <w:altName w:val="DejaVu Math TeX Gyre"/>
    <w:charset w:val="00"/>
    <w:family w:val="modern"/>
    <w:pitch w:val="default"/>
    <w:sig w:usb0="00000000" w:usb1="00000000" w:usb2="00000000" w:usb3="00000000" w:csb0="00000009"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2C5"/>
    <w:rsid w:val="000B4284"/>
    <w:rsid w:val="00120C73"/>
    <w:rsid w:val="00131CDD"/>
    <w:rsid w:val="00173C2C"/>
    <w:rsid w:val="001E7E7C"/>
    <w:rsid w:val="00232801"/>
    <w:rsid w:val="002B7009"/>
    <w:rsid w:val="002D6A46"/>
    <w:rsid w:val="005D5BAA"/>
    <w:rsid w:val="00632FBA"/>
    <w:rsid w:val="006A65DA"/>
    <w:rsid w:val="0071231A"/>
    <w:rsid w:val="007C35D1"/>
    <w:rsid w:val="008529C0"/>
    <w:rsid w:val="008773F6"/>
    <w:rsid w:val="008B6105"/>
    <w:rsid w:val="0091178A"/>
    <w:rsid w:val="00A53C44"/>
    <w:rsid w:val="00A866C4"/>
    <w:rsid w:val="00B722C5"/>
    <w:rsid w:val="00B75A6E"/>
    <w:rsid w:val="00BF0A9B"/>
    <w:rsid w:val="00C16ECD"/>
    <w:rsid w:val="00D22E80"/>
    <w:rsid w:val="00F806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C98EBC31BD92478B9ED0B49AF9BB4445">
    <w:name w:val="C98EBC31BD92478B9ED0B49AF9BB4445"/>
    <w:pPr>
      <w:widowControl w:val="0"/>
      <w:jc w:val="both"/>
    </w:pPr>
    <w:rPr>
      <w:kern w:val="2"/>
      <w:sz w:val="21"/>
      <w:szCs w:val="22"/>
    </w:rPr>
  </w:style>
  <w:style w:type="paragraph" w:customStyle="1" w:styleId="0B0114E111AC4E3DB08F660BB720ECAD">
    <w:name w:val="0B0114E111AC4E3DB08F660BB720ECAD"/>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6C60FB-63F7-4B83-BD30-F9DF5AD63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国家标准.dotx</Template>
  <TotalTime>130</TotalTime>
  <Pages>1</Pages>
  <Words>6977</Words>
  <Characters>39772</Characters>
  <Application>Microsoft Office Word</Application>
  <DocSecurity>0</DocSecurity>
  <Lines>331</Lines>
  <Paragraphs>93</Paragraphs>
  <ScaleCrop>false</ScaleCrop>
  <Company>PCMI</Company>
  <LinksUpToDate>false</LinksUpToDate>
  <CharactersWithSpaces>46656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国家标准</dc:title>
  <dc:creator>L HT</dc:creator>
  <cp:lastModifiedBy>cxk</cp:lastModifiedBy>
  <cp:revision>18</cp:revision>
  <cp:lastPrinted>2023-09-24T06:05:00Z</cp:lastPrinted>
  <dcterms:created xsi:type="dcterms:W3CDTF">2023-10-20T03:34:00Z</dcterms:created>
  <dcterms:modified xsi:type="dcterms:W3CDTF">2024-01-09T03:06:00Z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国家标准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y fmtid="{D5CDD505-2E9C-101B-9397-08002B2CF9AE}" pid="15" name="KSOProductBuildVer">
    <vt:lpwstr>2052-12.1.0.15712</vt:lpwstr>
  </property>
  <property fmtid="{D5CDD505-2E9C-101B-9397-08002B2CF9AE}" pid="16" name="ICV">
    <vt:lpwstr>05A9E51D38D341BEAF50367400FDB540_12</vt:lpwstr>
  </property>
</Properties>
</file>