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35C" w:rsidRPr="00452AD3" w:rsidRDefault="000E4AED">
      <w:pPr>
        <w:rPr>
          <w:rFonts w:eastAsia="黑体"/>
          <w:b/>
          <w:sz w:val="44"/>
          <w:szCs w:val="44"/>
        </w:rPr>
      </w:pPr>
      <w:bookmarkStart w:id="0" w:name="_Toc290904816"/>
      <w:r w:rsidRPr="00452AD3">
        <w:rPr>
          <w:b/>
          <w:noProof/>
          <w:szCs w:val="28"/>
        </w:rPr>
        <w:drawing>
          <wp:anchor distT="0" distB="0" distL="114300" distR="114300" simplePos="0" relativeHeight="251604480" behindDoc="0" locked="0" layoutInCell="1" allowOverlap="1">
            <wp:simplePos x="0" y="0"/>
            <wp:positionH relativeFrom="column">
              <wp:posOffset>4339590</wp:posOffset>
            </wp:positionH>
            <wp:positionV relativeFrom="paragraph">
              <wp:posOffset>-100965</wp:posOffset>
            </wp:positionV>
            <wp:extent cx="914400" cy="541020"/>
            <wp:effectExtent l="19050" t="0" r="0" b="0"/>
            <wp:wrapNone/>
            <wp:docPr id="4" name="图片 13"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GB"/>
                    <pic:cNvPicPr>
                      <a:picLocks noChangeAspect="1" noChangeArrowheads="1"/>
                    </pic:cNvPicPr>
                  </pic:nvPicPr>
                  <pic:blipFill>
                    <a:blip r:embed="rId9">
                      <a:grayscl/>
                      <a:biLevel thresh="50000"/>
                    </a:blip>
                    <a:srcRect t="9050"/>
                    <a:stretch>
                      <a:fillRect/>
                    </a:stretch>
                  </pic:blipFill>
                  <pic:spPr bwMode="auto">
                    <a:xfrm>
                      <a:off x="0" y="0"/>
                      <a:ext cx="914400" cy="541020"/>
                    </a:xfrm>
                    <a:prstGeom prst="rect">
                      <a:avLst/>
                    </a:prstGeom>
                    <a:noFill/>
                    <a:ln w="9525" cmpd="sng">
                      <a:noFill/>
                      <a:miter lim="800000"/>
                      <a:headEnd/>
                      <a:tailEnd/>
                    </a:ln>
                  </pic:spPr>
                </pic:pic>
              </a:graphicData>
            </a:graphic>
          </wp:anchor>
        </w:drawing>
      </w:r>
      <w:r w:rsidR="00D5635C" w:rsidRPr="00452AD3">
        <w:rPr>
          <w:b/>
          <w:szCs w:val="28"/>
        </w:rPr>
        <w:t>AUDC</w:t>
      </w:r>
      <w:bookmarkEnd w:id="0"/>
    </w:p>
    <w:p w:rsidR="00D5635C" w:rsidRPr="00452AD3" w:rsidRDefault="00D5635C">
      <w:pPr>
        <w:jc w:val="right"/>
        <w:rPr>
          <w:rFonts w:eastAsia="黑体"/>
          <w:b/>
          <w:sz w:val="44"/>
          <w:szCs w:val="44"/>
        </w:rPr>
      </w:pPr>
    </w:p>
    <w:p w:rsidR="00D5635C" w:rsidRPr="00452AD3" w:rsidRDefault="00D5635C">
      <w:pPr>
        <w:jc w:val="center"/>
        <w:rPr>
          <w:rFonts w:eastAsia="黑体"/>
          <w:b/>
          <w:sz w:val="44"/>
          <w:szCs w:val="44"/>
        </w:rPr>
      </w:pPr>
      <w:r w:rsidRPr="00452AD3">
        <w:rPr>
          <w:rFonts w:eastAsia="黑体"/>
          <w:b/>
          <w:sz w:val="44"/>
          <w:szCs w:val="44"/>
        </w:rPr>
        <w:t>中华人民共和国国家标准</w:t>
      </w:r>
    </w:p>
    <w:p w:rsidR="00D5635C" w:rsidRPr="00452AD3" w:rsidRDefault="00D5635C">
      <w:pPr>
        <w:pBdr>
          <w:bottom w:val="single" w:sz="12" w:space="1" w:color="auto"/>
        </w:pBdr>
        <w:wordWrap w:val="0"/>
        <w:spacing w:line="400" w:lineRule="exact"/>
        <w:jc w:val="right"/>
        <w:rPr>
          <w:b/>
          <w:sz w:val="32"/>
          <w:szCs w:val="32"/>
        </w:rPr>
      </w:pPr>
    </w:p>
    <w:p w:rsidR="00D5635C" w:rsidRPr="00452AD3" w:rsidRDefault="00D5635C">
      <w:pPr>
        <w:pBdr>
          <w:bottom w:val="single" w:sz="12" w:space="1" w:color="auto"/>
        </w:pBdr>
        <w:spacing w:line="400" w:lineRule="exact"/>
        <w:jc w:val="left"/>
        <w:rPr>
          <w:b/>
          <w:sz w:val="24"/>
        </w:rPr>
      </w:pPr>
      <w:r w:rsidRPr="00452AD3">
        <w:rPr>
          <w:b/>
          <w:sz w:val="32"/>
          <w:szCs w:val="32"/>
        </w:rPr>
        <w:t>P</w:t>
      </w:r>
      <w:r w:rsidRPr="00452AD3">
        <w:rPr>
          <w:rFonts w:eastAsia="PMingLiU"/>
          <w:b/>
          <w:bCs/>
          <w:sz w:val="32"/>
          <w:szCs w:val="32"/>
        </w:rPr>
        <w:t>GB</w:t>
      </w:r>
    </w:p>
    <w:p w:rsidR="00D5635C" w:rsidRPr="00452AD3" w:rsidRDefault="00D5635C">
      <w:pPr>
        <w:pStyle w:val="afff8"/>
        <w:spacing w:before="156" w:after="156" w:line="500" w:lineRule="exact"/>
        <w:ind w:firstLine="961"/>
        <w:jc w:val="center"/>
        <w:rPr>
          <w:rFonts w:ascii="Times New Roman" w:eastAsia="华文中宋" w:hAnsi="Times New Roman"/>
          <w:b/>
          <w:sz w:val="48"/>
        </w:rPr>
      </w:pPr>
    </w:p>
    <w:p w:rsidR="00D5635C" w:rsidRPr="00452AD3" w:rsidRDefault="00D5635C">
      <w:pPr>
        <w:ind w:leftChars="-405" w:hangingChars="405" w:hanging="850"/>
        <w:jc w:val="center"/>
      </w:pPr>
    </w:p>
    <w:p w:rsidR="00D5635C" w:rsidRPr="00452AD3" w:rsidRDefault="00D5635C">
      <w:pPr>
        <w:jc w:val="center"/>
        <w:rPr>
          <w:b/>
          <w:sz w:val="52"/>
          <w:szCs w:val="52"/>
        </w:rPr>
      </w:pPr>
      <w:r w:rsidRPr="00452AD3">
        <w:rPr>
          <w:b/>
          <w:sz w:val="52"/>
          <w:szCs w:val="52"/>
        </w:rPr>
        <w:t>核电站钢板混凝土结构技术规范</w:t>
      </w:r>
    </w:p>
    <w:p w:rsidR="00C72762" w:rsidRPr="003F6D12" w:rsidRDefault="00C72762" w:rsidP="00C72762">
      <w:pPr>
        <w:jc w:val="center"/>
        <w:rPr>
          <w:b/>
          <w:sz w:val="52"/>
          <w:szCs w:val="52"/>
        </w:rPr>
      </w:pPr>
      <w:r w:rsidRPr="003F6D12">
        <w:t>Technical</w:t>
      </w:r>
      <w:r>
        <w:rPr>
          <w:rFonts w:hint="eastAsia"/>
        </w:rPr>
        <w:t xml:space="preserve"> </w:t>
      </w:r>
      <w:r w:rsidRPr="003F6D12">
        <w:t>specification</w:t>
      </w:r>
      <w:r>
        <w:rPr>
          <w:rFonts w:hint="eastAsia"/>
        </w:rPr>
        <w:t xml:space="preserve">s </w:t>
      </w:r>
      <w:r w:rsidRPr="003F6D12">
        <w:t>for</w:t>
      </w:r>
      <w:r>
        <w:rPr>
          <w:rFonts w:hint="eastAsia"/>
        </w:rPr>
        <w:t xml:space="preserve"> </w:t>
      </w:r>
      <w:r w:rsidRPr="003F6D12">
        <w:t>steel</w:t>
      </w:r>
      <w:r>
        <w:rPr>
          <w:rFonts w:hint="eastAsia"/>
        </w:rPr>
        <w:t xml:space="preserve"> </w:t>
      </w:r>
      <w:r w:rsidRPr="003F6D12">
        <w:t>plate</w:t>
      </w:r>
      <w:r>
        <w:rPr>
          <w:rFonts w:hint="eastAsia"/>
        </w:rPr>
        <w:t xml:space="preserve"> </w:t>
      </w:r>
      <w:r w:rsidRPr="003F6D12">
        <w:t>concrete</w:t>
      </w:r>
      <w:r>
        <w:rPr>
          <w:rFonts w:hint="eastAsia"/>
        </w:rPr>
        <w:t xml:space="preserve"> </w:t>
      </w:r>
      <w:r w:rsidRPr="003F6D12">
        <w:t>structures</w:t>
      </w:r>
      <w:r>
        <w:rPr>
          <w:rFonts w:hint="eastAsia"/>
        </w:rPr>
        <w:t xml:space="preserve"> </w:t>
      </w:r>
      <w:r w:rsidRPr="003F6D12">
        <w:t>for</w:t>
      </w:r>
      <w:r>
        <w:rPr>
          <w:rFonts w:hint="eastAsia"/>
        </w:rPr>
        <w:t xml:space="preserve"> </w:t>
      </w:r>
      <w:r w:rsidRPr="003F6D12">
        <w:t>nuclear</w:t>
      </w:r>
      <w:r>
        <w:rPr>
          <w:rFonts w:hint="eastAsia"/>
        </w:rPr>
        <w:t xml:space="preserve"> </w:t>
      </w:r>
      <w:r w:rsidRPr="003F6D12">
        <w:t>power</w:t>
      </w:r>
      <w:r>
        <w:rPr>
          <w:rFonts w:hint="eastAsia"/>
        </w:rPr>
        <w:t xml:space="preserve"> </w:t>
      </w:r>
      <w:r w:rsidRPr="003F6D12">
        <w:t>plants</w:t>
      </w:r>
    </w:p>
    <w:p w:rsidR="006B5A16" w:rsidRPr="00C72762" w:rsidRDefault="006B5A16" w:rsidP="006B5A16">
      <w:pPr>
        <w:jc w:val="center"/>
        <w:rPr>
          <w:b/>
          <w:spacing w:val="60"/>
          <w:sz w:val="52"/>
        </w:rPr>
      </w:pPr>
    </w:p>
    <w:p w:rsidR="006B5A16" w:rsidRPr="006B5A16" w:rsidRDefault="006B5A16" w:rsidP="006B5A16">
      <w:pPr>
        <w:ind w:left="1950" w:hangingChars="405" w:hanging="1950"/>
        <w:jc w:val="center"/>
        <w:rPr>
          <w:rFonts w:ascii="黑体" w:eastAsia="黑体" w:hAnsi="黑体"/>
          <w:b/>
          <w:spacing w:val="60"/>
          <w:sz w:val="36"/>
          <w:szCs w:val="36"/>
        </w:rPr>
      </w:pPr>
      <w:r w:rsidRPr="006B5A16">
        <w:rPr>
          <w:rFonts w:ascii="黑体" w:eastAsia="黑体" w:hAnsi="黑体"/>
          <w:b/>
          <w:spacing w:val="60"/>
          <w:sz w:val="36"/>
          <w:szCs w:val="36"/>
        </w:rPr>
        <w:t>征求意见稿</w:t>
      </w:r>
    </w:p>
    <w:p w:rsidR="00D5635C" w:rsidRDefault="00D5635C">
      <w:pPr>
        <w:jc w:val="center"/>
        <w:rPr>
          <w:b/>
          <w:spacing w:val="60"/>
          <w:sz w:val="52"/>
        </w:rPr>
      </w:pPr>
    </w:p>
    <w:p w:rsidR="006B5A16" w:rsidRPr="00452AD3" w:rsidRDefault="006B5A16">
      <w:pPr>
        <w:jc w:val="center"/>
        <w:rPr>
          <w:b/>
          <w:spacing w:val="60"/>
          <w:sz w:val="52"/>
        </w:rPr>
      </w:pPr>
    </w:p>
    <w:p w:rsidR="00D5635C" w:rsidRPr="00452AD3" w:rsidRDefault="00D5635C">
      <w:pPr>
        <w:jc w:val="center"/>
        <w:rPr>
          <w:b/>
          <w:spacing w:val="60"/>
          <w:sz w:val="52"/>
        </w:rPr>
      </w:pPr>
    </w:p>
    <w:p w:rsidR="00D5635C" w:rsidRPr="00452AD3" w:rsidRDefault="00D5635C">
      <w:pPr>
        <w:jc w:val="center"/>
        <w:rPr>
          <w:b/>
          <w:spacing w:val="60"/>
          <w:sz w:val="52"/>
        </w:rPr>
      </w:pPr>
    </w:p>
    <w:p w:rsidR="00D5635C" w:rsidRPr="00452AD3" w:rsidRDefault="00D5635C">
      <w:pPr>
        <w:jc w:val="center"/>
        <w:rPr>
          <w:b/>
          <w:spacing w:val="60"/>
          <w:sz w:val="52"/>
        </w:rPr>
      </w:pPr>
    </w:p>
    <w:p w:rsidR="00D5635C" w:rsidRPr="00452AD3" w:rsidRDefault="00D5635C">
      <w:pPr>
        <w:jc w:val="center"/>
        <w:rPr>
          <w:b/>
          <w:spacing w:val="60"/>
          <w:sz w:val="52"/>
        </w:rPr>
      </w:pPr>
    </w:p>
    <w:p w:rsidR="00D5635C" w:rsidRPr="00452AD3" w:rsidRDefault="00D5635C">
      <w:pPr>
        <w:jc w:val="center"/>
        <w:rPr>
          <w:spacing w:val="20"/>
          <w:sz w:val="36"/>
        </w:rPr>
      </w:pPr>
    </w:p>
    <w:p w:rsidR="00D5635C" w:rsidRPr="00452AD3" w:rsidRDefault="00D5635C">
      <w:pPr>
        <w:rPr>
          <w:sz w:val="36"/>
        </w:rPr>
      </w:pPr>
    </w:p>
    <w:p w:rsidR="00D5635C" w:rsidRPr="00452AD3" w:rsidRDefault="00D5635C">
      <w:pPr>
        <w:rPr>
          <w:sz w:val="36"/>
        </w:rPr>
      </w:pPr>
    </w:p>
    <w:p w:rsidR="00D5635C" w:rsidRPr="00452AD3" w:rsidRDefault="00D5635C">
      <w:pPr>
        <w:jc w:val="center"/>
        <w:rPr>
          <w:sz w:val="36"/>
        </w:rPr>
      </w:pPr>
    </w:p>
    <w:p w:rsidR="00D5635C" w:rsidRPr="00452AD3" w:rsidRDefault="00D5635C">
      <w:pPr>
        <w:rPr>
          <w:sz w:val="36"/>
        </w:rPr>
      </w:pPr>
    </w:p>
    <w:p w:rsidR="00D5635C" w:rsidRPr="00452AD3" w:rsidRDefault="00D5635C" w:rsidP="00F34C51">
      <w:pPr>
        <w:pBdr>
          <w:bottom w:val="single" w:sz="12" w:space="0" w:color="auto"/>
        </w:pBdr>
        <w:spacing w:line="500" w:lineRule="exact"/>
        <w:ind w:firstLineChars="49" w:firstLine="148"/>
        <w:rPr>
          <w:rFonts w:eastAsia="黑体"/>
          <w:b/>
          <w:sz w:val="30"/>
          <w:szCs w:val="30"/>
        </w:rPr>
      </w:pPr>
      <w:r w:rsidRPr="00452AD3">
        <w:rPr>
          <w:rFonts w:eastAsia="黑体"/>
          <w:b/>
          <w:sz w:val="30"/>
          <w:szCs w:val="30"/>
        </w:rPr>
        <w:t>xxxx-xx-xx</w:t>
      </w:r>
      <w:r w:rsidRPr="00452AD3">
        <w:rPr>
          <w:rFonts w:eastAsia="黑体"/>
          <w:b/>
          <w:sz w:val="30"/>
          <w:szCs w:val="30"/>
        </w:rPr>
        <w:t>发布</w:t>
      </w:r>
      <w:r w:rsidRPr="00452AD3">
        <w:rPr>
          <w:rFonts w:eastAsia="黑体"/>
          <w:b/>
          <w:sz w:val="30"/>
          <w:szCs w:val="30"/>
        </w:rPr>
        <w:t>xxxx-xx-xx</w:t>
      </w:r>
      <w:r w:rsidRPr="00452AD3">
        <w:rPr>
          <w:rFonts w:eastAsia="黑体"/>
          <w:b/>
          <w:sz w:val="30"/>
          <w:szCs w:val="30"/>
        </w:rPr>
        <w:t>实施</w:t>
      </w:r>
    </w:p>
    <w:p w:rsidR="00D5635C" w:rsidRPr="00452AD3" w:rsidRDefault="00D5635C">
      <w:pPr>
        <w:rPr>
          <w:sz w:val="30"/>
          <w:szCs w:val="30"/>
        </w:rPr>
      </w:pPr>
    </w:p>
    <w:tbl>
      <w:tblPr>
        <w:tblW w:w="0" w:type="auto"/>
        <w:tblInd w:w="288" w:type="dxa"/>
        <w:tblLayout w:type="fixed"/>
        <w:tblLook w:val="0000" w:firstRow="0" w:lastRow="0" w:firstColumn="0" w:lastColumn="0" w:noHBand="0" w:noVBand="0"/>
      </w:tblPr>
      <w:tblGrid>
        <w:gridCol w:w="6120"/>
        <w:gridCol w:w="1800"/>
      </w:tblGrid>
      <w:tr w:rsidR="00D5635C" w:rsidRPr="00452AD3">
        <w:tc>
          <w:tcPr>
            <w:tcW w:w="6120" w:type="dxa"/>
          </w:tcPr>
          <w:p w:rsidR="00D5635C" w:rsidRPr="00452AD3" w:rsidRDefault="00D5635C">
            <w:pPr>
              <w:spacing w:line="60" w:lineRule="atLeast"/>
              <w:jc w:val="distribute"/>
              <w:rPr>
                <w:sz w:val="30"/>
                <w:szCs w:val="30"/>
              </w:rPr>
            </w:pPr>
            <w:r w:rsidRPr="00452AD3">
              <w:rPr>
                <w:rFonts w:eastAsia="黑体"/>
                <w:sz w:val="30"/>
                <w:szCs w:val="30"/>
              </w:rPr>
              <w:t>中华人民共和国住房和城乡建设部</w:t>
            </w:r>
          </w:p>
        </w:tc>
        <w:tc>
          <w:tcPr>
            <w:tcW w:w="1800" w:type="dxa"/>
            <w:vMerge w:val="restart"/>
            <w:vAlign w:val="center"/>
          </w:tcPr>
          <w:p w:rsidR="00D5635C" w:rsidRPr="00452AD3" w:rsidRDefault="00D5635C">
            <w:pPr>
              <w:spacing w:line="60" w:lineRule="atLeast"/>
              <w:jc w:val="distribute"/>
              <w:rPr>
                <w:sz w:val="30"/>
                <w:szCs w:val="30"/>
              </w:rPr>
            </w:pPr>
            <w:r w:rsidRPr="00452AD3">
              <w:rPr>
                <w:rFonts w:eastAsia="黑体"/>
                <w:position w:val="-24"/>
                <w:sz w:val="30"/>
                <w:szCs w:val="30"/>
              </w:rPr>
              <w:t>联合发布</w:t>
            </w:r>
          </w:p>
        </w:tc>
      </w:tr>
      <w:tr w:rsidR="00D5635C" w:rsidRPr="00452AD3">
        <w:tc>
          <w:tcPr>
            <w:tcW w:w="6120" w:type="dxa"/>
          </w:tcPr>
          <w:p w:rsidR="00D5635C" w:rsidRPr="00452AD3" w:rsidRDefault="00D5635C">
            <w:pPr>
              <w:spacing w:line="60" w:lineRule="atLeast"/>
              <w:jc w:val="distribute"/>
              <w:rPr>
                <w:sz w:val="30"/>
                <w:szCs w:val="30"/>
              </w:rPr>
            </w:pPr>
            <w:r w:rsidRPr="00452AD3">
              <w:rPr>
                <w:rFonts w:eastAsia="黑体"/>
                <w:sz w:val="30"/>
                <w:szCs w:val="30"/>
              </w:rPr>
              <w:t>中华人民共和国国家质量监督检验检疫总局</w:t>
            </w:r>
          </w:p>
        </w:tc>
        <w:tc>
          <w:tcPr>
            <w:tcW w:w="1800" w:type="dxa"/>
            <w:vMerge/>
          </w:tcPr>
          <w:p w:rsidR="00D5635C" w:rsidRPr="00452AD3" w:rsidRDefault="00D5635C">
            <w:pPr>
              <w:spacing w:line="60" w:lineRule="atLeast"/>
              <w:rPr>
                <w:sz w:val="30"/>
                <w:szCs w:val="30"/>
              </w:rPr>
            </w:pPr>
          </w:p>
        </w:tc>
      </w:tr>
    </w:tbl>
    <w:p w:rsidR="00D5635C" w:rsidRPr="00452AD3" w:rsidRDefault="00D5635C" w:rsidP="00F34C51">
      <w:pPr>
        <w:spacing w:line="360" w:lineRule="auto"/>
        <w:ind w:firstLineChars="200" w:firstLine="482"/>
        <w:jc w:val="center"/>
        <w:rPr>
          <w:b/>
          <w:sz w:val="24"/>
          <w:szCs w:val="24"/>
        </w:rPr>
        <w:sectPr w:rsidR="00D5635C" w:rsidRPr="00452AD3">
          <w:pgSz w:w="11906" w:h="16838"/>
          <w:pgMar w:top="1440" w:right="1797" w:bottom="1440" w:left="1797" w:header="851" w:footer="992" w:gutter="0"/>
          <w:pgNumType w:start="1"/>
          <w:cols w:space="720"/>
          <w:docGrid w:type="lines" w:linePitch="312"/>
        </w:sectPr>
      </w:pPr>
    </w:p>
    <w:p w:rsidR="00C66130" w:rsidRPr="00EE6D4D" w:rsidRDefault="00C66130" w:rsidP="00C66130">
      <w:pPr>
        <w:spacing w:line="360" w:lineRule="auto"/>
        <w:jc w:val="center"/>
        <w:rPr>
          <w:b/>
          <w:sz w:val="32"/>
          <w:szCs w:val="32"/>
        </w:rPr>
      </w:pPr>
      <w:r w:rsidRPr="00EE6D4D">
        <w:rPr>
          <w:b/>
          <w:sz w:val="32"/>
          <w:szCs w:val="32"/>
        </w:rPr>
        <w:lastRenderedPageBreak/>
        <w:t>前</w:t>
      </w:r>
      <w:r w:rsidR="00A85A8B">
        <w:rPr>
          <w:rFonts w:hint="eastAsia"/>
          <w:b/>
          <w:sz w:val="32"/>
          <w:szCs w:val="32"/>
        </w:rPr>
        <w:t xml:space="preserve">   </w:t>
      </w:r>
      <w:r w:rsidRPr="00EE6D4D">
        <w:rPr>
          <w:b/>
          <w:sz w:val="32"/>
          <w:szCs w:val="32"/>
        </w:rPr>
        <w:t>言</w:t>
      </w:r>
    </w:p>
    <w:p w:rsidR="00C66130" w:rsidRPr="00A85A8B" w:rsidRDefault="00C66130" w:rsidP="00A85A8B">
      <w:pPr>
        <w:spacing w:line="360" w:lineRule="auto"/>
        <w:ind w:firstLineChars="150" w:firstLine="270"/>
        <w:rPr>
          <w:rFonts w:asciiTheme="minorEastAsia" w:eastAsiaTheme="minorEastAsia" w:hAnsiTheme="minorEastAsia"/>
          <w:snapToGrid w:val="0"/>
          <w:kern w:val="0"/>
          <w:sz w:val="18"/>
          <w:szCs w:val="18"/>
        </w:rPr>
      </w:pPr>
      <w:r w:rsidRPr="00A85A8B">
        <w:rPr>
          <w:rFonts w:asciiTheme="minorEastAsia" w:eastAsiaTheme="minorEastAsia" w:hAnsiTheme="minorEastAsia" w:hint="eastAsia"/>
          <w:snapToGrid w:val="0"/>
          <w:kern w:val="0"/>
          <w:sz w:val="18"/>
          <w:szCs w:val="18"/>
        </w:rPr>
        <w:t>本规范是</w:t>
      </w:r>
      <w:r w:rsidRPr="00A85A8B">
        <w:rPr>
          <w:rFonts w:asciiTheme="minorEastAsia" w:eastAsiaTheme="minorEastAsia" w:hAnsiTheme="minorEastAsia"/>
          <w:snapToGrid w:val="0"/>
          <w:kern w:val="0"/>
          <w:sz w:val="18"/>
          <w:szCs w:val="18"/>
        </w:rPr>
        <w:t>根据</w:t>
      </w:r>
      <w:r w:rsidRPr="00A85A8B">
        <w:rPr>
          <w:rFonts w:asciiTheme="minorEastAsia" w:eastAsiaTheme="minorEastAsia" w:hAnsiTheme="minorEastAsia" w:hint="eastAsia"/>
          <w:snapToGrid w:val="0"/>
          <w:kern w:val="0"/>
          <w:sz w:val="18"/>
          <w:szCs w:val="18"/>
        </w:rPr>
        <w:t>住房和城乡</w:t>
      </w:r>
      <w:r w:rsidRPr="00A85A8B">
        <w:rPr>
          <w:rFonts w:asciiTheme="minorEastAsia" w:eastAsiaTheme="minorEastAsia" w:hAnsiTheme="minorEastAsia"/>
          <w:snapToGrid w:val="0"/>
          <w:kern w:val="0"/>
          <w:sz w:val="18"/>
          <w:szCs w:val="18"/>
        </w:rPr>
        <w:t>建设部</w:t>
      </w:r>
      <w:r w:rsidR="00A85A8B" w:rsidRPr="00A85A8B">
        <w:rPr>
          <w:rFonts w:asciiTheme="minorEastAsia" w:eastAsiaTheme="minorEastAsia" w:hAnsiTheme="minorEastAsia" w:hint="eastAsia"/>
          <w:snapToGrid w:val="0"/>
          <w:kern w:val="0"/>
          <w:sz w:val="18"/>
          <w:szCs w:val="18"/>
        </w:rPr>
        <w:t>《关于印发（2014年工程建设标准规范制订、编制计划）的通知》</w:t>
      </w:r>
      <w:r w:rsidR="000D3B18" w:rsidRPr="000D3B18">
        <w:rPr>
          <w:rFonts w:asciiTheme="minorEastAsia" w:eastAsiaTheme="minorEastAsia" w:hAnsiTheme="minorEastAsia" w:hint="eastAsia"/>
          <w:snapToGrid w:val="0"/>
          <w:kern w:val="0"/>
          <w:sz w:val="18"/>
          <w:szCs w:val="18"/>
        </w:rPr>
        <w:t>建标【2013】169号文件</w:t>
      </w:r>
      <w:r w:rsidRPr="00A85A8B">
        <w:rPr>
          <w:rFonts w:asciiTheme="minorEastAsia" w:eastAsiaTheme="minorEastAsia" w:hAnsiTheme="minorEastAsia"/>
          <w:snapToGrid w:val="0"/>
          <w:kern w:val="0"/>
          <w:sz w:val="18"/>
          <w:szCs w:val="18"/>
        </w:rPr>
        <w:t>的要求，由中冶建筑研究总院</w:t>
      </w:r>
      <w:r w:rsidRPr="00A85A8B">
        <w:rPr>
          <w:rFonts w:asciiTheme="minorEastAsia" w:eastAsiaTheme="minorEastAsia" w:hAnsiTheme="minorEastAsia" w:hint="eastAsia"/>
          <w:snapToGrid w:val="0"/>
          <w:kern w:val="0"/>
          <w:sz w:val="18"/>
          <w:szCs w:val="18"/>
        </w:rPr>
        <w:t>有限公司、</w:t>
      </w:r>
      <w:r w:rsidR="00A85A8B" w:rsidRPr="00A85A8B">
        <w:rPr>
          <w:rFonts w:asciiTheme="minorEastAsia" w:eastAsiaTheme="minorEastAsia" w:hAnsiTheme="minorEastAsia" w:hint="eastAsia"/>
          <w:snapToGrid w:val="0"/>
          <w:kern w:val="0"/>
          <w:sz w:val="18"/>
          <w:szCs w:val="18"/>
        </w:rPr>
        <w:t>中核工业第二二建设有限公司</w:t>
      </w:r>
      <w:r w:rsidRPr="00A85A8B">
        <w:rPr>
          <w:rFonts w:asciiTheme="minorEastAsia" w:eastAsiaTheme="minorEastAsia" w:hAnsiTheme="minorEastAsia" w:hint="eastAsia"/>
          <w:snapToGrid w:val="0"/>
          <w:kern w:val="0"/>
          <w:sz w:val="18"/>
          <w:szCs w:val="18"/>
        </w:rPr>
        <w:t>会同有关单位</w:t>
      </w:r>
      <w:r w:rsidR="00A85A8B" w:rsidRPr="00A85A8B">
        <w:rPr>
          <w:rFonts w:asciiTheme="minorEastAsia" w:eastAsiaTheme="minorEastAsia" w:hAnsiTheme="minorEastAsia" w:hint="eastAsia"/>
          <w:snapToGrid w:val="0"/>
          <w:kern w:val="0"/>
          <w:sz w:val="18"/>
          <w:szCs w:val="18"/>
        </w:rPr>
        <w:t>共同编制了</w:t>
      </w:r>
      <w:r w:rsidR="00A85A8B" w:rsidRPr="00A85A8B">
        <w:rPr>
          <w:rFonts w:asciiTheme="minorEastAsia" w:eastAsiaTheme="minorEastAsia" w:hAnsiTheme="minorEastAsia"/>
          <w:sz w:val="18"/>
          <w:szCs w:val="18"/>
        </w:rPr>
        <w:t>《</w:t>
      </w:r>
      <w:r w:rsidR="00A85A8B" w:rsidRPr="00A85A8B">
        <w:rPr>
          <w:rFonts w:asciiTheme="minorEastAsia" w:eastAsiaTheme="minorEastAsia" w:hAnsiTheme="minorEastAsia" w:hint="eastAsia"/>
          <w:sz w:val="18"/>
          <w:szCs w:val="18"/>
        </w:rPr>
        <w:t>核电站钢板混凝土结构技术规范</w:t>
      </w:r>
      <w:r w:rsidR="00A85A8B" w:rsidRPr="00A85A8B">
        <w:rPr>
          <w:rFonts w:asciiTheme="minorEastAsia" w:eastAsiaTheme="minorEastAsia" w:hAnsiTheme="minorEastAsia"/>
          <w:sz w:val="18"/>
          <w:szCs w:val="18"/>
        </w:rPr>
        <w:t>》</w:t>
      </w:r>
      <w:r w:rsidRPr="00A85A8B">
        <w:rPr>
          <w:rFonts w:asciiTheme="minorEastAsia" w:eastAsiaTheme="minorEastAsia" w:hAnsiTheme="minorEastAsia" w:hint="eastAsia"/>
          <w:snapToGrid w:val="0"/>
          <w:kern w:val="0"/>
          <w:sz w:val="18"/>
          <w:szCs w:val="18"/>
        </w:rPr>
        <w:t>。</w:t>
      </w:r>
    </w:p>
    <w:p w:rsidR="00C66130" w:rsidRPr="00A85A8B" w:rsidRDefault="00A85A8B" w:rsidP="00A85A8B">
      <w:pPr>
        <w:spacing w:line="360" w:lineRule="auto"/>
        <w:ind w:firstLineChars="150" w:firstLine="270"/>
        <w:rPr>
          <w:rFonts w:asciiTheme="minorEastAsia" w:eastAsiaTheme="minorEastAsia" w:hAnsiTheme="minorEastAsia"/>
          <w:snapToGrid w:val="0"/>
          <w:kern w:val="0"/>
          <w:sz w:val="18"/>
          <w:szCs w:val="18"/>
        </w:rPr>
      </w:pPr>
      <w:r w:rsidRPr="00A85A8B">
        <w:rPr>
          <w:rFonts w:asciiTheme="minorEastAsia" w:eastAsiaTheme="minorEastAsia" w:hAnsiTheme="minorEastAsia" w:hint="eastAsia"/>
          <w:snapToGrid w:val="0"/>
          <w:kern w:val="0"/>
          <w:sz w:val="18"/>
          <w:szCs w:val="18"/>
        </w:rPr>
        <w:t>在编制的过程中，编制组开展了专题研究、试验研究和广泛的调查研究，总结了我国钢板混凝土结构研究、设计、施工及检测工作中的经验，参考了国内外相关规范及相关研究的成果，并在全国范围内广泛征求了有关设计、科研、施工等单位的意见，经反复讨论、修改、充实，最后经审查定稿。</w:t>
      </w:r>
    </w:p>
    <w:p w:rsidR="00C66130" w:rsidRPr="00A85A8B" w:rsidRDefault="00C66130" w:rsidP="00C66130">
      <w:pPr>
        <w:spacing w:line="360" w:lineRule="auto"/>
        <w:ind w:right="6" w:firstLine="426"/>
        <w:rPr>
          <w:rFonts w:asciiTheme="minorEastAsia" w:eastAsiaTheme="minorEastAsia" w:hAnsiTheme="minorEastAsia"/>
          <w:snapToGrid w:val="0"/>
          <w:kern w:val="0"/>
          <w:sz w:val="18"/>
          <w:szCs w:val="18"/>
        </w:rPr>
      </w:pPr>
      <w:r w:rsidRPr="00A85A8B">
        <w:rPr>
          <w:rFonts w:asciiTheme="minorEastAsia" w:eastAsiaTheme="minorEastAsia" w:hAnsiTheme="minorEastAsia" w:hint="eastAsia"/>
          <w:snapToGrid w:val="0"/>
          <w:kern w:val="0"/>
          <w:sz w:val="18"/>
          <w:szCs w:val="18"/>
        </w:rPr>
        <w:t>本规范共6章25节和7个附录，其主要内容包括：总则、术语和符号、基本设计规定、结构设计、施工及验收、附录。</w:t>
      </w:r>
    </w:p>
    <w:p w:rsidR="00C66130" w:rsidRPr="00A85A8B" w:rsidRDefault="00C66130" w:rsidP="00A85A8B">
      <w:pPr>
        <w:spacing w:line="360" w:lineRule="auto"/>
        <w:ind w:right="6" w:firstLine="426"/>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本规范由</w:t>
      </w:r>
      <w:r w:rsidR="00A85A8B" w:rsidRPr="00A85A8B">
        <w:rPr>
          <w:rFonts w:asciiTheme="minorEastAsia" w:eastAsiaTheme="minorEastAsia" w:hAnsiTheme="minorEastAsia" w:hint="eastAsia"/>
          <w:sz w:val="18"/>
          <w:szCs w:val="18"/>
        </w:rPr>
        <w:t>中国核工业建设集团公司负责管理，</w:t>
      </w:r>
      <w:r w:rsidRPr="00A85A8B">
        <w:rPr>
          <w:rFonts w:asciiTheme="minorEastAsia" w:eastAsiaTheme="minorEastAsia" w:hAnsiTheme="minorEastAsia" w:hint="eastAsia"/>
          <w:sz w:val="18"/>
          <w:szCs w:val="18"/>
        </w:rPr>
        <w:t>由中冶建筑研究总院有限公司负责具体技术内容的解释，</w:t>
      </w:r>
      <w:r w:rsidRPr="00A85A8B">
        <w:rPr>
          <w:rFonts w:asciiTheme="minorEastAsia" w:eastAsiaTheme="minorEastAsia" w:hAnsiTheme="minorEastAsia"/>
          <w:sz w:val="18"/>
          <w:szCs w:val="18"/>
        </w:rPr>
        <w:t>为提高规范的质量，请各单位在执行本规范过程中，结合工程实践，认真总结经验，</w:t>
      </w:r>
      <w:r w:rsidRPr="00A85A8B">
        <w:rPr>
          <w:rFonts w:asciiTheme="minorEastAsia" w:eastAsiaTheme="minorEastAsia" w:hAnsiTheme="minorEastAsia" w:hint="eastAsia"/>
          <w:sz w:val="18"/>
          <w:szCs w:val="18"/>
        </w:rPr>
        <w:t>积累资料，</w:t>
      </w:r>
      <w:r w:rsidRPr="00A85A8B">
        <w:rPr>
          <w:rFonts w:asciiTheme="minorEastAsia" w:eastAsiaTheme="minorEastAsia" w:hAnsiTheme="minorEastAsia"/>
          <w:sz w:val="18"/>
          <w:szCs w:val="18"/>
        </w:rPr>
        <w:t>并将意见和建议寄</w:t>
      </w:r>
      <w:r w:rsidRPr="00A85A8B">
        <w:rPr>
          <w:rFonts w:asciiTheme="minorEastAsia" w:eastAsiaTheme="minorEastAsia" w:hAnsiTheme="minorEastAsia" w:hint="eastAsia"/>
          <w:sz w:val="18"/>
          <w:szCs w:val="18"/>
        </w:rPr>
        <w:t>至</w:t>
      </w:r>
      <w:r w:rsidRPr="00A85A8B">
        <w:rPr>
          <w:rFonts w:asciiTheme="minorEastAsia" w:eastAsiaTheme="minorEastAsia" w:hAnsiTheme="minorEastAsia"/>
          <w:sz w:val="18"/>
          <w:szCs w:val="18"/>
        </w:rPr>
        <w:t>中冶建筑研究总院</w:t>
      </w:r>
      <w:r w:rsidRPr="00A85A8B">
        <w:rPr>
          <w:rFonts w:asciiTheme="minorEastAsia" w:eastAsiaTheme="minorEastAsia" w:hAnsiTheme="minorEastAsia" w:hint="eastAsia"/>
          <w:sz w:val="18"/>
          <w:szCs w:val="18"/>
        </w:rPr>
        <w:t>有限公司</w:t>
      </w:r>
      <w:r w:rsidRPr="00A85A8B">
        <w:rPr>
          <w:rFonts w:asciiTheme="minorEastAsia" w:eastAsiaTheme="minorEastAsia" w:hAnsiTheme="minorEastAsia"/>
          <w:sz w:val="18"/>
          <w:szCs w:val="18"/>
        </w:rPr>
        <w:t>国家标准《</w:t>
      </w:r>
      <w:r w:rsidR="00A85A8B" w:rsidRPr="00A85A8B">
        <w:rPr>
          <w:rFonts w:asciiTheme="minorEastAsia" w:eastAsiaTheme="minorEastAsia" w:hAnsiTheme="minorEastAsia" w:hint="eastAsia"/>
          <w:sz w:val="18"/>
          <w:szCs w:val="18"/>
        </w:rPr>
        <w:t>核电站钢板混凝土结构技术规范</w:t>
      </w:r>
      <w:r w:rsidRPr="00A85A8B">
        <w:rPr>
          <w:rFonts w:asciiTheme="minorEastAsia" w:eastAsiaTheme="minorEastAsia" w:hAnsiTheme="minorEastAsia"/>
          <w:sz w:val="18"/>
          <w:szCs w:val="18"/>
        </w:rPr>
        <w:t>》编制组（</w:t>
      </w:r>
      <w:r w:rsidRPr="00A85A8B">
        <w:rPr>
          <w:rFonts w:asciiTheme="minorEastAsia" w:eastAsiaTheme="minorEastAsia" w:hAnsiTheme="minorEastAsia" w:hint="eastAsia"/>
          <w:sz w:val="18"/>
          <w:szCs w:val="18"/>
        </w:rPr>
        <w:t>地址：</w:t>
      </w:r>
      <w:r w:rsidRPr="00A85A8B">
        <w:rPr>
          <w:rFonts w:asciiTheme="minorEastAsia" w:eastAsiaTheme="minorEastAsia" w:hAnsiTheme="minorEastAsia"/>
          <w:sz w:val="18"/>
          <w:szCs w:val="18"/>
        </w:rPr>
        <w:t>北京市海淀区西土城路33号，邮编：100088，E-mail：</w:t>
      </w:r>
      <w:hyperlink r:id="rId10" w:history="1">
        <w:r w:rsidR="00A85A8B" w:rsidRPr="00A85A8B">
          <w:rPr>
            <w:rStyle w:val="a3"/>
            <w:rFonts w:asciiTheme="minorEastAsia" w:eastAsiaTheme="minorEastAsia" w:hAnsiTheme="minorEastAsia" w:hint="eastAsia"/>
            <w:sz w:val="18"/>
            <w:szCs w:val="18"/>
          </w:rPr>
          <w:t>suesue.wu@126.com</w:t>
        </w:r>
      </w:hyperlink>
      <w:r w:rsidRPr="00A85A8B">
        <w:rPr>
          <w:rFonts w:asciiTheme="minorEastAsia" w:eastAsiaTheme="minorEastAsia" w:hAnsiTheme="minorEastAsia"/>
          <w:sz w:val="18"/>
          <w:szCs w:val="18"/>
        </w:rPr>
        <w:t>）</w:t>
      </w:r>
      <w:r w:rsidRPr="00A85A8B">
        <w:rPr>
          <w:rFonts w:asciiTheme="minorEastAsia" w:eastAsiaTheme="minorEastAsia" w:hAnsiTheme="minorEastAsia" w:hint="eastAsia"/>
          <w:sz w:val="18"/>
          <w:szCs w:val="18"/>
        </w:rPr>
        <w:t>，以便今后修订时参考。</w:t>
      </w:r>
    </w:p>
    <w:p w:rsidR="00C66130" w:rsidRPr="00A85A8B" w:rsidRDefault="00C66130" w:rsidP="00C66130">
      <w:pPr>
        <w:spacing w:line="360" w:lineRule="auto"/>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本规范</w:t>
      </w:r>
      <w:r w:rsidR="00C104DA">
        <w:rPr>
          <w:rFonts w:asciiTheme="minorEastAsia" w:eastAsiaTheme="minorEastAsia" w:hAnsiTheme="minorEastAsia" w:hint="eastAsia"/>
          <w:sz w:val="18"/>
          <w:szCs w:val="18"/>
        </w:rPr>
        <w:t>第一起草</w:t>
      </w:r>
      <w:r w:rsidRPr="00A85A8B">
        <w:rPr>
          <w:rFonts w:asciiTheme="minorEastAsia" w:eastAsiaTheme="minorEastAsia" w:hAnsiTheme="minorEastAsia"/>
          <w:sz w:val="18"/>
          <w:szCs w:val="18"/>
        </w:rPr>
        <w:t>单位：中冶建筑研究总院</w:t>
      </w:r>
      <w:r w:rsidRPr="00A85A8B">
        <w:rPr>
          <w:rFonts w:asciiTheme="minorEastAsia" w:eastAsiaTheme="minorEastAsia" w:hAnsiTheme="minorEastAsia" w:hint="eastAsia"/>
          <w:sz w:val="18"/>
          <w:szCs w:val="18"/>
        </w:rPr>
        <w:t>有限公司</w:t>
      </w:r>
    </w:p>
    <w:p w:rsidR="00C66130" w:rsidRPr="00A85A8B" w:rsidRDefault="00C66130" w:rsidP="00C104DA">
      <w:pPr>
        <w:spacing w:line="360" w:lineRule="auto"/>
        <w:ind w:leftChars="700" w:left="1470" w:firstLineChars="150" w:firstLine="270"/>
        <w:rPr>
          <w:rFonts w:asciiTheme="minorEastAsia" w:eastAsiaTheme="minorEastAsia" w:hAnsiTheme="minorEastAsia"/>
          <w:sz w:val="18"/>
          <w:szCs w:val="18"/>
        </w:rPr>
      </w:pPr>
      <w:bookmarkStart w:id="1" w:name="_GoBack"/>
      <w:bookmarkEnd w:id="1"/>
      <w:r w:rsidRPr="00A85A8B">
        <w:rPr>
          <w:rFonts w:asciiTheme="minorEastAsia" w:eastAsiaTheme="minorEastAsia" w:hAnsiTheme="minorEastAsia"/>
          <w:sz w:val="18"/>
          <w:szCs w:val="18"/>
        </w:rPr>
        <w:t>中核工业第二二</w:t>
      </w:r>
      <w:r w:rsidR="00A85A8B" w:rsidRPr="00A85A8B">
        <w:rPr>
          <w:rFonts w:asciiTheme="minorEastAsia" w:eastAsiaTheme="minorEastAsia" w:hAnsiTheme="minorEastAsia"/>
          <w:sz w:val="18"/>
          <w:szCs w:val="18"/>
        </w:rPr>
        <w:t>建设</w:t>
      </w:r>
      <w:r w:rsidRPr="00A85A8B">
        <w:rPr>
          <w:rFonts w:asciiTheme="minorEastAsia" w:eastAsiaTheme="minorEastAsia" w:hAnsiTheme="minorEastAsia"/>
          <w:sz w:val="18"/>
          <w:szCs w:val="18"/>
        </w:rPr>
        <w:t>有限公司</w:t>
      </w:r>
    </w:p>
    <w:p w:rsidR="00A85A8B" w:rsidRPr="00A85A8B" w:rsidRDefault="00C66130" w:rsidP="00C66130">
      <w:pPr>
        <w:spacing w:line="360" w:lineRule="auto"/>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本规范</w:t>
      </w:r>
      <w:r w:rsidRPr="00A85A8B">
        <w:rPr>
          <w:rFonts w:asciiTheme="minorEastAsia" w:eastAsiaTheme="minorEastAsia" w:hAnsiTheme="minorEastAsia"/>
          <w:sz w:val="18"/>
          <w:szCs w:val="18"/>
        </w:rPr>
        <w:t>参编单位：</w:t>
      </w:r>
      <w:r w:rsidR="00A85A8B" w:rsidRPr="00A85A8B">
        <w:rPr>
          <w:rFonts w:asciiTheme="minorEastAsia" w:eastAsiaTheme="minorEastAsia" w:hAnsiTheme="minorEastAsia" w:hint="eastAsia"/>
          <w:sz w:val="18"/>
          <w:szCs w:val="18"/>
        </w:rPr>
        <w:t>环境保护部核与辐射安全中心</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国家工业建筑诊断与改造工程技术研究中心</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中核能源科技有限公司</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中广核工程有限公司</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上海核工程研究设计院</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中国核电工程有限公司</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天津大学</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北京航空航天大学</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清华大学</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上海交通大学</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中核华兴建设有限公司</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中核工业第二四</w:t>
      </w:r>
      <w:r w:rsidR="00A85A8B" w:rsidRPr="00A85A8B">
        <w:rPr>
          <w:rFonts w:asciiTheme="minorEastAsia" w:eastAsiaTheme="minorEastAsia" w:hAnsiTheme="minorEastAsia" w:hint="eastAsia"/>
          <w:sz w:val="18"/>
          <w:szCs w:val="18"/>
        </w:rPr>
        <w:t>建设</w:t>
      </w:r>
      <w:r w:rsidRPr="00A85A8B">
        <w:rPr>
          <w:rFonts w:asciiTheme="minorEastAsia" w:eastAsiaTheme="minorEastAsia" w:hAnsiTheme="minorEastAsia" w:hint="eastAsia"/>
          <w:sz w:val="18"/>
          <w:szCs w:val="18"/>
        </w:rPr>
        <w:t>有限公司</w:t>
      </w:r>
    </w:p>
    <w:p w:rsidR="00C66130" w:rsidRPr="00A85A8B" w:rsidRDefault="00C66130" w:rsidP="00A85A8B">
      <w:pPr>
        <w:spacing w:line="360" w:lineRule="auto"/>
        <w:ind w:leftChars="700" w:left="1470"/>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HALFEN(北京）建筑配件销售有限公司</w:t>
      </w:r>
    </w:p>
    <w:p w:rsidR="00C66130" w:rsidRPr="00A85A8B" w:rsidRDefault="00C66130" w:rsidP="00C66130">
      <w:pPr>
        <w:spacing w:line="360" w:lineRule="auto"/>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t>本规范</w:t>
      </w:r>
      <w:r w:rsidRPr="00A85A8B">
        <w:rPr>
          <w:rFonts w:asciiTheme="minorEastAsia" w:eastAsiaTheme="minorEastAsia" w:hAnsiTheme="minorEastAsia"/>
          <w:sz w:val="18"/>
          <w:szCs w:val="18"/>
        </w:rPr>
        <w:t xml:space="preserve">主要起草人： </w:t>
      </w:r>
    </w:p>
    <w:p w:rsidR="00C66130" w:rsidRPr="00A85A8B" w:rsidRDefault="00C66130" w:rsidP="00C66130">
      <w:pPr>
        <w:spacing w:line="360" w:lineRule="auto"/>
        <w:rPr>
          <w:rFonts w:asciiTheme="minorEastAsia" w:eastAsiaTheme="minorEastAsia" w:hAnsiTheme="minorEastAsia"/>
          <w:sz w:val="18"/>
          <w:szCs w:val="18"/>
        </w:rPr>
      </w:pPr>
      <w:r w:rsidRPr="00A85A8B">
        <w:rPr>
          <w:rFonts w:asciiTheme="minorEastAsia" w:eastAsiaTheme="minorEastAsia" w:hAnsiTheme="minorEastAsia" w:hint="eastAsia"/>
          <w:sz w:val="18"/>
          <w:szCs w:val="18"/>
        </w:rPr>
        <w:lastRenderedPageBreak/>
        <w:t xml:space="preserve">本规范主要审查人：  </w:t>
      </w:r>
    </w:p>
    <w:p w:rsidR="00C66130" w:rsidRDefault="00C66130" w:rsidP="00C66130">
      <w:pPr>
        <w:spacing w:line="360" w:lineRule="auto"/>
        <w:ind w:right="6" w:firstLine="426"/>
        <w:rPr>
          <w:rFonts w:ascii="Cambria" w:hAnsi="Cambria" w:cs="黑体"/>
          <w:b/>
          <w:bCs/>
          <w:kern w:val="0"/>
          <w:sz w:val="28"/>
          <w:szCs w:val="28"/>
        </w:rPr>
      </w:pPr>
      <w:r>
        <w:rPr>
          <w:rFonts w:ascii="Cambria" w:hAnsi="Cambria" w:cs="黑体"/>
          <w:b/>
          <w:bCs/>
          <w:kern w:val="0"/>
          <w:sz w:val="28"/>
          <w:szCs w:val="28"/>
        </w:rPr>
        <w:br w:type="page"/>
      </w:r>
    </w:p>
    <w:p w:rsidR="00F76134" w:rsidRPr="001A0D5F" w:rsidRDefault="00C66130" w:rsidP="00F76134">
      <w:pPr>
        <w:pStyle w:val="TOC1"/>
        <w:rPr>
          <w:color w:val="auto"/>
          <w:sz w:val="24"/>
          <w:szCs w:val="24"/>
        </w:rPr>
      </w:pPr>
      <w:r w:rsidRPr="001A0D5F">
        <w:rPr>
          <w:rFonts w:hint="eastAsia"/>
          <w:color w:val="auto"/>
          <w:sz w:val="24"/>
          <w:szCs w:val="24"/>
          <w:lang w:val="zh-CN"/>
        </w:rPr>
        <w:lastRenderedPageBreak/>
        <w:t>目</w:t>
      </w:r>
      <w:r w:rsidRPr="001A0D5F">
        <w:rPr>
          <w:rFonts w:hint="eastAsia"/>
          <w:color w:val="auto"/>
          <w:sz w:val="24"/>
          <w:szCs w:val="24"/>
          <w:lang w:val="zh-CN"/>
        </w:rPr>
        <w:t xml:space="preserve"> </w:t>
      </w:r>
      <w:r w:rsidRPr="001A0D5F">
        <w:rPr>
          <w:rFonts w:hint="eastAsia"/>
          <w:color w:val="auto"/>
          <w:sz w:val="24"/>
          <w:szCs w:val="24"/>
          <w:lang w:val="zh-CN"/>
        </w:rPr>
        <w:t>次</w:t>
      </w:r>
    </w:p>
    <w:p w:rsidR="003D061F" w:rsidRPr="003D061F" w:rsidRDefault="002346F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sz w:val="24"/>
          <w:szCs w:val="24"/>
        </w:rPr>
        <w:fldChar w:fldCharType="begin"/>
      </w:r>
      <w:r w:rsidR="003D061F" w:rsidRPr="003D061F">
        <w:rPr>
          <w:rFonts w:ascii="Times New Roman" w:hAnsi="Times New Roman" w:cs="Times New Roman"/>
          <w:sz w:val="24"/>
          <w:szCs w:val="24"/>
        </w:rPr>
        <w:instrText xml:space="preserve"> TOC \u \t "</w:instrText>
      </w:r>
      <w:r w:rsidR="003D061F" w:rsidRPr="003D061F">
        <w:rPr>
          <w:rFonts w:ascii="Times New Roman" w:hAnsi="Calibri" w:cs="Times New Roman"/>
          <w:sz w:val="24"/>
          <w:szCs w:val="24"/>
        </w:rPr>
        <w:instrText>标题</w:instrText>
      </w:r>
      <w:r w:rsidR="003D061F" w:rsidRPr="003D061F">
        <w:rPr>
          <w:rFonts w:ascii="Times New Roman" w:hAnsi="Times New Roman" w:cs="Times New Roman"/>
          <w:sz w:val="24"/>
          <w:szCs w:val="24"/>
        </w:rPr>
        <w:instrText xml:space="preserve"> 1,1,</w:instrText>
      </w:r>
      <w:r w:rsidR="003D061F" w:rsidRPr="003D061F">
        <w:rPr>
          <w:rFonts w:ascii="Times New Roman" w:hAnsi="Calibri" w:cs="Times New Roman"/>
          <w:sz w:val="24"/>
          <w:szCs w:val="24"/>
        </w:rPr>
        <w:instrText>标题</w:instrText>
      </w:r>
      <w:r w:rsidR="003D061F" w:rsidRPr="003D061F">
        <w:rPr>
          <w:rFonts w:ascii="Times New Roman" w:hAnsi="Times New Roman" w:cs="Times New Roman"/>
          <w:sz w:val="24"/>
          <w:szCs w:val="24"/>
        </w:rPr>
        <w:instrText xml:space="preserve"> 2,2,</w:instrText>
      </w:r>
      <w:r w:rsidR="003D061F" w:rsidRPr="003D061F">
        <w:rPr>
          <w:rFonts w:ascii="Times New Roman" w:hAnsi="Calibri" w:cs="Times New Roman"/>
          <w:sz w:val="24"/>
          <w:szCs w:val="24"/>
        </w:rPr>
        <w:instrText>标题</w:instrText>
      </w:r>
      <w:r w:rsidR="003D061F" w:rsidRPr="003D061F">
        <w:rPr>
          <w:rFonts w:ascii="Times New Roman" w:hAnsi="Times New Roman" w:cs="Times New Roman"/>
          <w:sz w:val="24"/>
          <w:szCs w:val="24"/>
        </w:rPr>
        <w:instrText xml:space="preserve"> 3,3" </w:instrText>
      </w:r>
      <w:r w:rsidRPr="003D061F">
        <w:rPr>
          <w:rFonts w:ascii="Times New Roman" w:hAnsi="Times New Roman" w:cs="Times New Roman"/>
          <w:sz w:val="24"/>
          <w:szCs w:val="24"/>
        </w:rPr>
        <w:fldChar w:fldCharType="separate"/>
      </w:r>
      <w:r w:rsidR="003D061F" w:rsidRPr="003D061F">
        <w:rPr>
          <w:rFonts w:ascii="Times New Roman" w:hAnsi="Times New Roman" w:cs="Times New Roman"/>
          <w:noProof/>
        </w:rPr>
        <w:t>1</w:t>
      </w:r>
      <w:r w:rsidR="003D061F" w:rsidRPr="003D061F">
        <w:rPr>
          <w:rFonts w:ascii="Times New Roman" w:eastAsiaTheme="minorEastAsia" w:hAnsi="Times New Roman" w:cs="Times New Roman"/>
          <w:b w:val="0"/>
          <w:bCs w:val="0"/>
          <w:caps w:val="0"/>
          <w:noProof/>
          <w:sz w:val="21"/>
          <w:szCs w:val="22"/>
        </w:rPr>
        <w:tab/>
      </w:r>
      <w:r w:rsidR="003D061F" w:rsidRPr="003D061F">
        <w:rPr>
          <w:rFonts w:ascii="Times New Roman" w:cs="Times New Roman"/>
          <w:noProof/>
        </w:rPr>
        <w:t>总则</w:t>
      </w:r>
      <w:r w:rsidR="003D061F" w:rsidRPr="003D061F">
        <w:rPr>
          <w:rFonts w:ascii="Times New Roman" w:hAnsi="Times New Roman" w:cs="Times New Roman"/>
          <w:noProof/>
        </w:rPr>
        <w:tab/>
      </w:r>
      <w:r w:rsidRPr="003D061F">
        <w:rPr>
          <w:rFonts w:ascii="Times New Roman" w:hAnsi="Times New Roman" w:cs="Times New Roman"/>
          <w:noProof/>
        </w:rPr>
        <w:fldChar w:fldCharType="begin"/>
      </w:r>
      <w:r w:rsidR="003D061F" w:rsidRPr="003D061F">
        <w:rPr>
          <w:rFonts w:ascii="Times New Roman" w:hAnsi="Times New Roman" w:cs="Times New Roman"/>
          <w:noProof/>
        </w:rPr>
        <w:instrText xml:space="preserve"> PAGEREF _Toc472607020 \h </w:instrText>
      </w:r>
      <w:r w:rsidRPr="003D061F">
        <w:rPr>
          <w:rFonts w:ascii="Times New Roman" w:hAnsi="Times New Roman" w:cs="Times New Roman"/>
          <w:noProof/>
        </w:rPr>
      </w:r>
      <w:r w:rsidRPr="003D061F">
        <w:rPr>
          <w:rFonts w:ascii="Times New Roman" w:hAnsi="Times New Roman" w:cs="Times New Roman"/>
          <w:noProof/>
        </w:rPr>
        <w:fldChar w:fldCharType="separate"/>
      </w:r>
      <w:r w:rsidR="003D061F" w:rsidRPr="003D061F">
        <w:rPr>
          <w:rFonts w:ascii="Times New Roman" w:hAnsi="Times New Roman" w:cs="Times New Roman"/>
          <w:noProof/>
        </w:rPr>
        <w:t>1</w:t>
      </w:r>
      <w:r w:rsidRPr="003D061F">
        <w:rPr>
          <w:rFonts w:ascii="Times New Roman" w:hAnsi="Times New Roman" w:cs="Times New Roman"/>
          <w:noProof/>
        </w:rPr>
        <w:fldChar w:fldCharType="end"/>
      </w:r>
    </w:p>
    <w:p w:rsidR="003D061F" w:rsidRPr="003D061F" w:rsidRDefault="003D061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noProof/>
        </w:rPr>
        <w:t>2</w:t>
      </w:r>
      <w:r w:rsidRPr="003D061F">
        <w:rPr>
          <w:rFonts w:ascii="Times New Roman" w:eastAsiaTheme="minorEastAsia" w:hAnsi="Times New Roman" w:cs="Times New Roman"/>
          <w:b w:val="0"/>
          <w:bCs w:val="0"/>
          <w:caps w:val="0"/>
          <w:noProof/>
          <w:sz w:val="21"/>
          <w:szCs w:val="22"/>
        </w:rPr>
        <w:tab/>
      </w:r>
      <w:r w:rsidRPr="003D061F">
        <w:rPr>
          <w:rFonts w:ascii="Times New Roman" w:cs="Times New Roman"/>
          <w:noProof/>
        </w:rPr>
        <w:t>术语和符号</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_Toc472607021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2.1</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术语</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_Toc472607022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2.2</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符号</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_Toc472607023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3</w:t>
      </w:r>
      <w:r w:rsidR="002346FF" w:rsidRPr="003D061F">
        <w:rPr>
          <w:rFonts w:ascii="Times New Roman" w:hAnsi="Times New Roman" w:cs="Times New Roman"/>
          <w:noProof/>
        </w:rPr>
        <w:fldChar w:fldCharType="end"/>
      </w:r>
    </w:p>
    <w:p w:rsidR="003D061F" w:rsidRPr="003D061F" w:rsidRDefault="003D061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noProof/>
        </w:rPr>
        <w:t>3</w:t>
      </w:r>
      <w:r w:rsidRPr="003D061F">
        <w:rPr>
          <w:rFonts w:ascii="Times New Roman" w:eastAsiaTheme="minorEastAsia" w:hAnsi="Times New Roman" w:cs="Times New Roman"/>
          <w:b w:val="0"/>
          <w:bCs w:val="0"/>
          <w:caps w:val="0"/>
          <w:noProof/>
          <w:sz w:val="21"/>
          <w:szCs w:val="22"/>
        </w:rPr>
        <w:tab/>
      </w:r>
      <w:r w:rsidRPr="003D061F">
        <w:rPr>
          <w:rFonts w:ascii="Times New Roman" w:cs="Times New Roman"/>
          <w:noProof/>
        </w:rPr>
        <w:t>基本设计规定</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_Toc472607024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3.1</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一般规定</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_Toc472607025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3.2</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结构构件</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_Toc472607026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12</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3.3</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材料</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_Toc472607027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14</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3.4</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抗震设计基本原则</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_Toc472607028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16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3.5</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结构分析</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_Toc472607029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17</w:t>
      </w:r>
      <w:r w:rsidR="002346FF" w:rsidRPr="003D061F">
        <w:rPr>
          <w:rFonts w:ascii="Times New Roman" w:hAnsi="Times New Roman" w:cs="Times New Roman"/>
          <w:noProof/>
        </w:rPr>
        <w:fldChar w:fldCharType="end"/>
      </w:r>
    </w:p>
    <w:p w:rsidR="003D061F" w:rsidRPr="003D061F" w:rsidRDefault="003D061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noProof/>
        </w:rPr>
        <w:t>4</w:t>
      </w:r>
      <w:r w:rsidRPr="003D061F">
        <w:rPr>
          <w:rFonts w:ascii="Times New Roman" w:eastAsiaTheme="minorEastAsia" w:hAnsi="Times New Roman" w:cs="Times New Roman"/>
          <w:b w:val="0"/>
          <w:bCs w:val="0"/>
          <w:caps w:val="0"/>
          <w:noProof/>
          <w:sz w:val="21"/>
          <w:szCs w:val="22"/>
        </w:rPr>
        <w:tab/>
      </w:r>
      <w:r w:rsidRPr="003D061F">
        <w:rPr>
          <w:rFonts w:ascii="Times New Roman" w:cs="Times New Roman"/>
          <w:noProof/>
        </w:rPr>
        <w:t>结构设计</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_Toc472607030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21</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4.1</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基本原则</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_Toc472607031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21</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4.2</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构造要求</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_Toc472607032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24</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4.3</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构件设计</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_Toc472607033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27</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4.4</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楼板设计</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_Toc472607034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36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4.5</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连接处设计</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_Toc472607035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43</w:t>
      </w:r>
      <w:r w:rsidR="002346FF" w:rsidRPr="003D061F">
        <w:rPr>
          <w:rFonts w:ascii="Times New Roman" w:hAnsi="Times New Roman" w:cs="Times New Roman"/>
          <w:noProof/>
        </w:rPr>
        <w:fldChar w:fldCharType="end"/>
      </w:r>
    </w:p>
    <w:p w:rsidR="003D061F" w:rsidRPr="003D061F" w:rsidRDefault="003D061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noProof/>
        </w:rPr>
        <w:t>5</w:t>
      </w:r>
      <w:r w:rsidRPr="003D061F">
        <w:rPr>
          <w:rFonts w:ascii="Times New Roman" w:eastAsiaTheme="minorEastAsia" w:hAnsi="Times New Roman" w:cs="Times New Roman"/>
          <w:b w:val="0"/>
          <w:bCs w:val="0"/>
          <w:caps w:val="0"/>
          <w:noProof/>
          <w:sz w:val="21"/>
          <w:szCs w:val="22"/>
        </w:rPr>
        <w:tab/>
      </w:r>
      <w:r w:rsidRPr="003D061F">
        <w:rPr>
          <w:rFonts w:ascii="Times New Roman" w:cs="Times New Roman"/>
          <w:noProof/>
        </w:rPr>
        <w:t>施工</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_Toc472607036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46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5.1</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一般规定</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_Toc472607037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46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5.2</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钢结构模块的制作组装</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_Toc472607038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46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5.3</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钢结构构件的运输与吊装</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_Toc472607039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50</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5.4</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钢结构构件的安装</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_Toc472607040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52</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5.5</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钢筋施工</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_Toc472607041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52</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5.6</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预埋件施工</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_Toc472607042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53</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5.7</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混凝土施工</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_Toc472607043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54</w:t>
      </w:r>
      <w:r w:rsidR="002346FF" w:rsidRPr="003D061F">
        <w:rPr>
          <w:rFonts w:ascii="Times New Roman" w:hAnsi="Times New Roman" w:cs="Times New Roman"/>
          <w:noProof/>
        </w:rPr>
        <w:fldChar w:fldCharType="end"/>
      </w:r>
    </w:p>
    <w:p w:rsidR="003D061F" w:rsidRPr="003D061F" w:rsidRDefault="003D061F" w:rsidP="003D061F">
      <w:pPr>
        <w:pStyle w:val="15"/>
        <w:tabs>
          <w:tab w:val="left" w:pos="420"/>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hAnsi="Times New Roman" w:cs="Times New Roman"/>
          <w:noProof/>
        </w:rPr>
        <w:t>6</w:t>
      </w:r>
      <w:r w:rsidRPr="003D061F">
        <w:rPr>
          <w:rFonts w:ascii="Times New Roman" w:eastAsiaTheme="minorEastAsia" w:hAnsi="Times New Roman" w:cs="Times New Roman"/>
          <w:b w:val="0"/>
          <w:bCs w:val="0"/>
          <w:caps w:val="0"/>
          <w:noProof/>
          <w:sz w:val="21"/>
          <w:szCs w:val="22"/>
        </w:rPr>
        <w:tab/>
      </w:r>
      <w:r w:rsidRPr="003D061F">
        <w:rPr>
          <w:rFonts w:ascii="Times New Roman" w:cs="Times New Roman"/>
          <w:noProof/>
        </w:rPr>
        <w:t>验收</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_Toc472607044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55</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6.1</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一般规定</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_Toc472607045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55</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6.2</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原材料</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_Toc472607046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55</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6.3</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钢材加工工程</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_Toc472607047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55</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6.4</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钢构件拼接、安装工程</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_Toc472607048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56</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6.5</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混凝土分项工程</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_Toc472607049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60</w:t>
      </w:r>
      <w:r w:rsidR="002346FF" w:rsidRPr="003D061F">
        <w:rPr>
          <w:rFonts w:ascii="Times New Roman" w:hAnsi="Times New Roman" w:cs="Times New Roman"/>
          <w:noProof/>
        </w:rPr>
        <w:fldChar w:fldCharType="end"/>
      </w:r>
    </w:p>
    <w:p w:rsidR="003D061F" w:rsidRPr="003D061F" w:rsidRDefault="003D061F" w:rsidP="003D061F">
      <w:pPr>
        <w:pStyle w:val="29"/>
        <w:tabs>
          <w:tab w:val="left" w:pos="840"/>
          <w:tab w:val="right" w:leader="dot" w:pos="8302"/>
        </w:tabs>
        <w:spacing w:line="240" w:lineRule="auto"/>
        <w:rPr>
          <w:rFonts w:ascii="Times New Roman" w:eastAsiaTheme="minorEastAsia" w:hAnsi="Times New Roman" w:cs="Times New Roman"/>
          <w:smallCaps w:val="0"/>
          <w:noProof/>
          <w:sz w:val="21"/>
          <w:szCs w:val="22"/>
        </w:rPr>
      </w:pPr>
      <w:r w:rsidRPr="003D061F">
        <w:rPr>
          <w:rFonts w:ascii="Times New Roman" w:hAnsi="Times New Roman" w:cs="Times New Roman"/>
          <w:noProof/>
        </w:rPr>
        <w:t>6.6</w:t>
      </w:r>
      <w:r w:rsidRPr="003D061F">
        <w:rPr>
          <w:rFonts w:ascii="Times New Roman" w:eastAsiaTheme="minorEastAsia" w:hAnsi="Times New Roman" w:cs="Times New Roman"/>
          <w:smallCaps w:val="0"/>
          <w:noProof/>
          <w:sz w:val="21"/>
          <w:szCs w:val="22"/>
        </w:rPr>
        <w:tab/>
      </w:r>
      <w:r w:rsidRPr="003D061F">
        <w:rPr>
          <w:rFonts w:ascii="Times New Roman" w:cs="Times New Roman"/>
          <w:noProof/>
        </w:rPr>
        <w:t>预埋件分项工程</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_Toc472607050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60</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A</w:t>
      </w:r>
      <w:r w:rsidRPr="003D061F">
        <w:rPr>
          <w:rFonts w:ascii="Times New Roman" w:cs="Times New Roman"/>
          <w:noProof/>
        </w:rPr>
        <w:t>典型钢板混凝土模块</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_Toc472607051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62</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B</w:t>
      </w:r>
      <w:r w:rsidRPr="003D061F">
        <w:rPr>
          <w:rFonts w:ascii="Times New Roman" w:cs="Times New Roman"/>
          <w:noProof/>
        </w:rPr>
        <w:t>钢板混凝土模块典型连接节点</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_Toc472607052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64</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C</w:t>
      </w:r>
      <w:r w:rsidRPr="003D061F">
        <w:rPr>
          <w:rFonts w:ascii="Times New Roman" w:cs="Times New Roman"/>
          <w:noProof/>
        </w:rPr>
        <w:t>平面外抗剪强度的拉压杆模型</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_Toc472607053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66</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 xml:space="preserve">D </w:t>
      </w:r>
      <w:r w:rsidRPr="003D061F">
        <w:rPr>
          <w:rFonts w:ascii="Times New Roman" w:cs="Times New Roman"/>
          <w:b w:val="0"/>
          <w:bCs w:val="0"/>
          <w:noProof/>
        </w:rPr>
        <w:t>钢板混凝土子分部工程质量验收记录</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_Toc472607054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67</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E</w:t>
      </w:r>
      <w:r w:rsidRPr="003D061F">
        <w:rPr>
          <w:rFonts w:ascii="Times New Roman" w:cs="Times New Roman"/>
          <w:noProof/>
        </w:rPr>
        <w:t>检验批质量验收记录</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_Toc472607055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71</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lastRenderedPageBreak/>
        <w:t>附录</w:t>
      </w:r>
      <w:r w:rsidRPr="003D061F">
        <w:rPr>
          <w:rFonts w:ascii="Times New Roman" w:hAnsi="Times New Roman" w:cs="Times New Roman"/>
          <w:noProof/>
        </w:rPr>
        <w:t>F</w:t>
      </w:r>
      <w:r w:rsidRPr="003D061F">
        <w:rPr>
          <w:rFonts w:ascii="Times New Roman" w:cs="Times New Roman"/>
          <w:noProof/>
        </w:rPr>
        <w:t>分项工程质量验收记录</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_Toc472607056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72</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附录</w:t>
      </w:r>
      <w:r w:rsidRPr="003D061F">
        <w:rPr>
          <w:rFonts w:ascii="Times New Roman" w:hAnsi="Times New Roman" w:cs="Times New Roman"/>
          <w:noProof/>
        </w:rPr>
        <w:t>G</w:t>
      </w:r>
      <w:r w:rsidRPr="003D061F">
        <w:rPr>
          <w:rFonts w:ascii="Times New Roman" w:cs="Times New Roman"/>
          <w:noProof/>
        </w:rPr>
        <w:t>球形埋置式超声波探头</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_Toc472607057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73</w:t>
      </w:r>
      <w:r w:rsidR="002346FF" w:rsidRPr="003D061F">
        <w:rPr>
          <w:rFonts w:ascii="Times New Roman" w:hAnsi="Times New Roman" w:cs="Times New Roman"/>
          <w:noProof/>
        </w:rPr>
        <w:fldChar w:fldCharType="end"/>
      </w:r>
    </w:p>
    <w:p w:rsidR="003D061F" w:rsidRPr="003D061F" w:rsidRDefault="003D061F" w:rsidP="003D061F">
      <w:pPr>
        <w:pStyle w:val="15"/>
        <w:tabs>
          <w:tab w:val="right" w:leader="dot" w:pos="8302"/>
        </w:tabs>
        <w:spacing w:line="240" w:lineRule="auto"/>
        <w:rPr>
          <w:rFonts w:ascii="Times New Roman" w:eastAsiaTheme="minorEastAsia" w:hAnsi="Times New Roman" w:cs="Times New Roman"/>
          <w:b w:val="0"/>
          <w:bCs w:val="0"/>
          <w:caps w:val="0"/>
          <w:noProof/>
          <w:sz w:val="21"/>
          <w:szCs w:val="22"/>
        </w:rPr>
      </w:pPr>
      <w:r w:rsidRPr="003D061F">
        <w:rPr>
          <w:rFonts w:ascii="Times New Roman" w:cs="Times New Roman"/>
          <w:noProof/>
        </w:rPr>
        <w:t>条文说明</w:t>
      </w:r>
      <w:r w:rsidRPr="003D061F">
        <w:rPr>
          <w:rFonts w:ascii="Times New Roman" w:hAnsi="Times New Roman" w:cs="Times New Roman"/>
          <w:noProof/>
        </w:rPr>
        <w:tab/>
      </w:r>
      <w:r w:rsidR="002346FF" w:rsidRPr="003D061F">
        <w:rPr>
          <w:rFonts w:ascii="Times New Roman" w:hAnsi="Times New Roman" w:cs="Times New Roman"/>
          <w:noProof/>
        </w:rPr>
        <w:fldChar w:fldCharType="begin"/>
      </w:r>
      <w:r w:rsidRPr="003D061F">
        <w:rPr>
          <w:rFonts w:ascii="Times New Roman" w:hAnsi="Times New Roman" w:cs="Times New Roman"/>
          <w:noProof/>
        </w:rPr>
        <w:instrText xml:space="preserve"> PAGEREF _Toc472607058 \h </w:instrText>
      </w:r>
      <w:r w:rsidR="002346FF" w:rsidRPr="003D061F">
        <w:rPr>
          <w:rFonts w:ascii="Times New Roman" w:hAnsi="Times New Roman" w:cs="Times New Roman"/>
          <w:noProof/>
        </w:rPr>
      </w:r>
      <w:r w:rsidR="002346FF" w:rsidRPr="003D061F">
        <w:rPr>
          <w:rFonts w:ascii="Times New Roman" w:hAnsi="Times New Roman" w:cs="Times New Roman"/>
          <w:noProof/>
        </w:rPr>
        <w:fldChar w:fldCharType="separate"/>
      </w:r>
      <w:r w:rsidRPr="003D061F">
        <w:rPr>
          <w:rFonts w:ascii="Times New Roman" w:hAnsi="Times New Roman" w:cs="Times New Roman"/>
          <w:noProof/>
        </w:rPr>
        <w:t>75</w:t>
      </w:r>
      <w:r w:rsidR="002346FF" w:rsidRPr="003D061F">
        <w:rPr>
          <w:rFonts w:ascii="Times New Roman" w:hAnsi="Times New Roman" w:cs="Times New Roman"/>
          <w:noProof/>
        </w:rPr>
        <w:fldChar w:fldCharType="end"/>
      </w:r>
    </w:p>
    <w:p w:rsidR="001A0D5F" w:rsidRDefault="002346FF" w:rsidP="001A0D5F">
      <w:pPr>
        <w:spacing w:line="240" w:lineRule="auto"/>
        <w:rPr>
          <w:sz w:val="24"/>
          <w:szCs w:val="24"/>
        </w:rPr>
      </w:pPr>
      <w:r w:rsidRPr="003D061F">
        <w:rPr>
          <w:sz w:val="24"/>
          <w:szCs w:val="24"/>
        </w:rPr>
        <w:fldChar w:fldCharType="end"/>
      </w:r>
    </w:p>
    <w:p w:rsidR="001A0D5F" w:rsidRDefault="001A0D5F">
      <w:pPr>
        <w:widowControl/>
        <w:spacing w:line="240" w:lineRule="auto"/>
        <w:jc w:val="left"/>
        <w:rPr>
          <w:sz w:val="24"/>
          <w:szCs w:val="24"/>
        </w:rPr>
      </w:pPr>
      <w:r>
        <w:rPr>
          <w:sz w:val="24"/>
          <w:szCs w:val="24"/>
        </w:rPr>
        <w:br w:type="page"/>
      </w:r>
    </w:p>
    <w:p w:rsidR="001A0D5F" w:rsidRPr="001A0D5F" w:rsidRDefault="001A0D5F" w:rsidP="001A0D5F">
      <w:pPr>
        <w:pStyle w:val="TOC1"/>
        <w:rPr>
          <w:color w:val="auto"/>
          <w:sz w:val="24"/>
          <w:szCs w:val="24"/>
        </w:rPr>
      </w:pPr>
      <w:r w:rsidRPr="001A0D5F">
        <w:rPr>
          <w:rFonts w:hint="eastAsia"/>
          <w:color w:val="auto"/>
          <w:sz w:val="24"/>
          <w:szCs w:val="24"/>
          <w:lang w:val="zh-CN"/>
        </w:rPr>
        <w:lastRenderedPageBreak/>
        <w:t>Contents</w:t>
      </w:r>
    </w:p>
    <w:p w:rsidR="001A0D5F" w:rsidRPr="001A0D5F" w:rsidRDefault="002346FF"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r w:rsidRPr="001A0D5F">
        <w:rPr>
          <w:rFonts w:ascii="Calibri" w:hAnsi="Calibri"/>
          <w:caps w:val="0"/>
        </w:rPr>
        <w:fldChar w:fldCharType="begin"/>
      </w:r>
      <w:r w:rsidR="001A0D5F" w:rsidRPr="001A0D5F">
        <w:rPr>
          <w:caps w:val="0"/>
        </w:rPr>
        <w:instrText xml:space="preserve"> TOC \o "1-2" \h \z \u </w:instrText>
      </w:r>
      <w:r w:rsidRPr="001A0D5F">
        <w:rPr>
          <w:rFonts w:ascii="Calibri" w:hAnsi="Calibri"/>
          <w:caps w:val="0"/>
        </w:rPr>
        <w:fldChar w:fldCharType="separate"/>
      </w:r>
      <w:hyperlink w:anchor="_Toc472439114" w:history="1">
        <w:r w:rsidR="001A0D5F" w:rsidRPr="001A0D5F">
          <w:rPr>
            <w:rStyle w:val="a3"/>
            <w:rFonts w:ascii="Times New Roman" w:hAnsi="Times New Roman" w:cs="Times New Roman"/>
            <w:caps w:val="0"/>
            <w:noProof/>
          </w:rPr>
          <w:t>1</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General provisions</w:t>
        </w:r>
        <w:r w:rsidR="001A0D5F" w:rsidRPr="001A0D5F">
          <w:rPr>
            <w:rFonts w:ascii="Times New Roman" w:hAnsi="Times New Roman" w:cs="Times New Roman"/>
            <w:caps w:val="0"/>
            <w:noProof/>
            <w:webHidden/>
          </w:rPr>
          <w:tab/>
        </w:r>
        <w:r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_Toc472439114 \h </w:instrText>
        </w:r>
        <w:r w:rsidRPr="001A0D5F">
          <w:rPr>
            <w:rFonts w:ascii="Times New Roman" w:hAnsi="Times New Roman" w:cs="Times New Roman"/>
            <w:caps w:val="0"/>
            <w:noProof/>
            <w:webHidden/>
          </w:rPr>
        </w:r>
        <w:r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1</w:t>
        </w:r>
        <w:r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hyperlink w:anchor="_Toc472439115" w:history="1">
        <w:r w:rsidR="001A0D5F" w:rsidRPr="001A0D5F">
          <w:rPr>
            <w:rStyle w:val="a3"/>
            <w:rFonts w:ascii="Times New Roman" w:hAnsi="Times New Roman" w:cs="Times New Roman"/>
            <w:caps w:val="0"/>
            <w:noProof/>
          </w:rPr>
          <w:t>2</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Terms and symbols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_Toc472439115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2</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16" w:history="1">
        <w:r w:rsidR="001A0D5F" w:rsidRPr="001A0D5F">
          <w:rPr>
            <w:rStyle w:val="a3"/>
            <w:rFonts w:ascii="Times New Roman" w:hAnsi="Times New Roman" w:cs="Times New Roman"/>
            <w:smallCaps w:val="0"/>
            <w:noProof/>
          </w:rPr>
          <w:t>2.1</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Terms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_Toc472439116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2</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17" w:history="1">
        <w:r w:rsidR="001A0D5F" w:rsidRPr="001A0D5F">
          <w:rPr>
            <w:rStyle w:val="a3"/>
            <w:rFonts w:ascii="Times New Roman" w:hAnsi="Times New Roman" w:cs="Times New Roman"/>
            <w:smallCaps w:val="0"/>
            <w:noProof/>
          </w:rPr>
          <w:t>2.2</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Symbols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_Toc472439117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3</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hyperlink w:anchor="_Toc472439118" w:history="1">
        <w:r w:rsidR="001A0D5F" w:rsidRPr="001A0D5F">
          <w:rPr>
            <w:rStyle w:val="a3"/>
            <w:rFonts w:ascii="Times New Roman" w:hAnsi="Times New Roman" w:cs="Times New Roman"/>
            <w:caps w:val="0"/>
            <w:noProof/>
          </w:rPr>
          <w:t>3</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Basic design requirements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_Toc472439118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6</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19" w:history="1">
        <w:r w:rsidR="001A0D5F" w:rsidRPr="001A0D5F">
          <w:rPr>
            <w:rStyle w:val="a3"/>
            <w:rFonts w:ascii="Times New Roman" w:hAnsi="Times New Roman" w:cs="Times New Roman"/>
            <w:smallCaps w:val="0"/>
            <w:noProof/>
          </w:rPr>
          <w:t>3.1</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General requirements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_Toc472439119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6</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0" w:history="1">
        <w:r w:rsidR="001A0D5F" w:rsidRPr="001A0D5F">
          <w:rPr>
            <w:rStyle w:val="a3"/>
            <w:rFonts w:ascii="Times New Roman" w:hAnsi="Times New Roman" w:cs="Times New Roman"/>
            <w:smallCaps w:val="0"/>
            <w:noProof/>
          </w:rPr>
          <w:t>3.2</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Structural members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_Toc472439120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12</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1" w:history="1">
        <w:r w:rsidR="001A0D5F" w:rsidRPr="001A0D5F">
          <w:rPr>
            <w:rStyle w:val="a3"/>
            <w:rFonts w:ascii="Times New Roman" w:hAnsi="Times New Roman" w:cs="Times New Roman"/>
            <w:smallCaps w:val="0"/>
            <w:noProof/>
          </w:rPr>
          <w:t>3.3</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Materials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_Toc472439121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13</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2" w:history="1">
        <w:r w:rsidR="001A0D5F" w:rsidRPr="001A0D5F">
          <w:rPr>
            <w:rStyle w:val="a3"/>
            <w:rFonts w:ascii="Times New Roman" w:hAnsi="Times New Roman" w:cs="Times New Roman"/>
            <w:smallCaps w:val="0"/>
            <w:noProof/>
          </w:rPr>
          <w:t>3.4</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Basic principles of seismic design</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_Toc472439122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16</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3" w:history="1">
        <w:r w:rsidR="001A0D5F" w:rsidRPr="001A0D5F">
          <w:rPr>
            <w:rStyle w:val="a3"/>
            <w:rFonts w:ascii="Times New Roman" w:hAnsi="Times New Roman" w:cs="Times New Roman"/>
            <w:smallCaps w:val="0"/>
            <w:noProof/>
          </w:rPr>
          <w:t>3.5</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Structural analysis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_Toc472439123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17</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hyperlink w:anchor="_Toc472439124" w:history="1">
        <w:r w:rsidR="001A0D5F" w:rsidRPr="001A0D5F">
          <w:rPr>
            <w:rStyle w:val="a3"/>
            <w:rFonts w:ascii="Times New Roman" w:hAnsi="Times New Roman" w:cs="Times New Roman"/>
            <w:caps w:val="0"/>
            <w:noProof/>
          </w:rPr>
          <w:t>4</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Structural design</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_Toc472439124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20</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5" w:history="1">
        <w:r w:rsidR="001A0D5F" w:rsidRPr="001A0D5F">
          <w:rPr>
            <w:rStyle w:val="a3"/>
            <w:rFonts w:ascii="Times New Roman" w:hAnsi="Times New Roman" w:cs="Times New Roman"/>
            <w:smallCaps w:val="0"/>
            <w:noProof/>
          </w:rPr>
          <w:t>4.1</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Basic principles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_Toc472439125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20</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6" w:history="1">
        <w:r w:rsidR="001A0D5F" w:rsidRPr="001A0D5F">
          <w:rPr>
            <w:rStyle w:val="a3"/>
            <w:rFonts w:ascii="Times New Roman" w:hAnsi="Times New Roman" w:cs="Times New Roman"/>
            <w:smallCaps w:val="0"/>
            <w:noProof/>
          </w:rPr>
          <w:t>4.2</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Detailing requirements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_Toc472439126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23</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7" w:history="1">
        <w:r w:rsidR="001A0D5F" w:rsidRPr="001A0D5F">
          <w:rPr>
            <w:rStyle w:val="a3"/>
            <w:rFonts w:ascii="Times New Roman" w:hAnsi="Times New Roman" w:cs="Times New Roman"/>
            <w:smallCaps w:val="0"/>
            <w:noProof/>
          </w:rPr>
          <w:t>4.3</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Design of structures members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_Toc472439127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26</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8" w:history="1">
        <w:r w:rsidR="001A0D5F" w:rsidRPr="001A0D5F">
          <w:rPr>
            <w:rStyle w:val="a3"/>
            <w:rFonts w:ascii="Times New Roman" w:hAnsi="Times New Roman" w:cs="Times New Roman"/>
            <w:smallCaps w:val="0"/>
            <w:noProof/>
          </w:rPr>
          <w:t>4.4</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Design of slabs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_Toc472439128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35</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29" w:history="1">
        <w:r w:rsidR="001A0D5F" w:rsidRPr="001A0D5F">
          <w:rPr>
            <w:rStyle w:val="a3"/>
            <w:rFonts w:ascii="Times New Roman" w:hAnsi="Times New Roman" w:cs="Times New Roman"/>
            <w:smallCaps w:val="0"/>
            <w:noProof/>
          </w:rPr>
          <w:t>4.5</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Design of connections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_Toc472439129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42</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hyperlink w:anchor="_Toc472439130" w:history="1">
        <w:r w:rsidR="001A0D5F" w:rsidRPr="001A0D5F">
          <w:rPr>
            <w:rStyle w:val="a3"/>
            <w:rFonts w:ascii="Times New Roman" w:hAnsi="Times New Roman" w:cs="Times New Roman"/>
            <w:caps w:val="0"/>
            <w:noProof/>
          </w:rPr>
          <w:t>5</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Construction</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_Toc472439130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45</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1" w:history="1">
        <w:r w:rsidR="001A0D5F" w:rsidRPr="001A0D5F">
          <w:rPr>
            <w:rStyle w:val="a3"/>
            <w:rFonts w:ascii="Times New Roman" w:hAnsi="Times New Roman" w:cs="Times New Roman"/>
            <w:smallCaps w:val="0"/>
            <w:noProof/>
          </w:rPr>
          <w:t>5.1</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General requirements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_Toc472439131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45</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2" w:history="1">
        <w:r w:rsidR="001A0D5F" w:rsidRPr="001A0D5F">
          <w:rPr>
            <w:rStyle w:val="a3"/>
            <w:rFonts w:ascii="Times New Roman" w:hAnsi="Times New Roman" w:cs="Times New Roman"/>
            <w:smallCaps w:val="0"/>
            <w:noProof/>
          </w:rPr>
          <w:t>5.2</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Manufacture and assembly of steel structural modules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_Toc472439132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45</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3" w:history="1">
        <w:r w:rsidR="001A0D5F" w:rsidRPr="001A0D5F">
          <w:rPr>
            <w:rStyle w:val="a3"/>
            <w:rFonts w:ascii="Times New Roman" w:hAnsi="Times New Roman" w:cs="Times New Roman"/>
            <w:smallCaps w:val="0"/>
            <w:noProof/>
          </w:rPr>
          <w:t>5.3</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Transport and hoisting of steel structural members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_Toc472439133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49</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4" w:history="1">
        <w:r w:rsidR="001A0D5F" w:rsidRPr="001A0D5F">
          <w:rPr>
            <w:rStyle w:val="a3"/>
            <w:rFonts w:ascii="Times New Roman" w:hAnsi="Times New Roman" w:cs="Times New Roman"/>
            <w:smallCaps w:val="0"/>
            <w:noProof/>
          </w:rPr>
          <w:t>5.4</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Installation of steel structural members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_Toc472439134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51</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5" w:history="1">
        <w:r w:rsidR="001A0D5F" w:rsidRPr="001A0D5F">
          <w:rPr>
            <w:rStyle w:val="a3"/>
            <w:rFonts w:ascii="Times New Roman" w:hAnsi="Times New Roman" w:cs="Times New Roman"/>
            <w:smallCaps w:val="0"/>
            <w:noProof/>
          </w:rPr>
          <w:t>5.5</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Reinforcement</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_Toc472439135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51</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6" w:history="1">
        <w:r w:rsidR="001A0D5F" w:rsidRPr="001A0D5F">
          <w:rPr>
            <w:rStyle w:val="a3"/>
            <w:rFonts w:ascii="Times New Roman" w:hAnsi="Times New Roman" w:cs="Times New Roman"/>
            <w:smallCaps w:val="0"/>
            <w:noProof/>
          </w:rPr>
          <w:t>5.6</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Embedded parts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_Toc472439136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52</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7" w:history="1">
        <w:r w:rsidR="001A0D5F" w:rsidRPr="001A0D5F">
          <w:rPr>
            <w:rStyle w:val="a3"/>
            <w:rFonts w:ascii="Times New Roman" w:hAnsi="Times New Roman" w:cs="Times New Roman"/>
            <w:smallCaps w:val="0"/>
            <w:noProof/>
          </w:rPr>
          <w:t>5.7</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Concrete</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_Toc472439137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53</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15"/>
        <w:tabs>
          <w:tab w:val="left" w:pos="420"/>
          <w:tab w:val="right" w:leader="dot" w:pos="8302"/>
        </w:tabs>
        <w:spacing w:line="240" w:lineRule="auto"/>
        <w:rPr>
          <w:rFonts w:ascii="Times New Roman" w:eastAsiaTheme="minorEastAsia" w:hAnsi="Times New Roman" w:cs="Times New Roman"/>
          <w:b w:val="0"/>
          <w:bCs w:val="0"/>
          <w:caps w:val="0"/>
          <w:noProof/>
        </w:rPr>
      </w:pPr>
      <w:hyperlink w:anchor="_Toc472439138" w:history="1">
        <w:r w:rsidR="001A0D5F" w:rsidRPr="001A0D5F">
          <w:rPr>
            <w:rStyle w:val="a3"/>
            <w:rFonts w:ascii="Times New Roman" w:hAnsi="Times New Roman" w:cs="Times New Roman"/>
            <w:caps w:val="0"/>
            <w:noProof/>
          </w:rPr>
          <w:t>6</w:t>
        </w:r>
        <w:r w:rsidR="001A0D5F" w:rsidRPr="001A0D5F">
          <w:rPr>
            <w:rFonts w:ascii="Times New Roman" w:eastAsiaTheme="minorEastAsia" w:hAnsi="Times New Roman" w:cs="Times New Roman"/>
            <w:b w:val="0"/>
            <w:bCs w:val="0"/>
            <w:caps w:val="0"/>
            <w:noProof/>
          </w:rPr>
          <w:tab/>
        </w:r>
        <w:r w:rsidR="001A0D5F" w:rsidRPr="001A0D5F">
          <w:rPr>
            <w:rStyle w:val="a3"/>
            <w:rFonts w:ascii="Times New Roman" w:hAnsi="Times New Roman" w:cs="Times New Roman"/>
            <w:caps w:val="0"/>
            <w:noProof/>
          </w:rPr>
          <w:t>Acceptance check</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_Toc472439138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54</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39" w:history="1">
        <w:r w:rsidR="001A0D5F" w:rsidRPr="001A0D5F">
          <w:rPr>
            <w:rStyle w:val="a3"/>
            <w:rFonts w:ascii="Times New Roman" w:hAnsi="Times New Roman" w:cs="Times New Roman"/>
            <w:smallCaps w:val="0"/>
            <w:noProof/>
          </w:rPr>
          <w:t>6.1</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General requirements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_Toc472439139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54</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40" w:history="1">
        <w:r w:rsidR="001A0D5F" w:rsidRPr="001A0D5F">
          <w:rPr>
            <w:rStyle w:val="a3"/>
            <w:rFonts w:ascii="Times New Roman" w:hAnsi="Times New Roman" w:cs="Times New Roman"/>
            <w:smallCaps w:val="0"/>
            <w:noProof/>
          </w:rPr>
          <w:t>6.2</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Materials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_Toc472439140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54</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41" w:history="1">
        <w:r w:rsidR="001A0D5F" w:rsidRPr="001A0D5F">
          <w:rPr>
            <w:rStyle w:val="a3"/>
            <w:rFonts w:ascii="Times New Roman" w:hAnsi="Times New Roman" w:cs="Times New Roman"/>
            <w:smallCaps w:val="0"/>
            <w:noProof/>
          </w:rPr>
          <w:t>6.3</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Reinforcement fabrication</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_Toc472439141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54</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42" w:history="1">
        <w:r w:rsidR="001A0D5F" w:rsidRPr="001A0D5F">
          <w:rPr>
            <w:rStyle w:val="a3"/>
            <w:rFonts w:ascii="Times New Roman" w:hAnsi="Times New Roman" w:cs="Times New Roman"/>
            <w:smallCaps w:val="0"/>
            <w:noProof/>
          </w:rPr>
          <w:t>6.4</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Assembly and installation of steel structural members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_Toc472439142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55</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43" w:history="1">
        <w:r w:rsidR="001A0D5F" w:rsidRPr="001A0D5F">
          <w:rPr>
            <w:rStyle w:val="a3"/>
            <w:rFonts w:ascii="Times New Roman" w:hAnsi="Times New Roman" w:cs="Times New Roman"/>
            <w:smallCaps w:val="0"/>
            <w:noProof/>
          </w:rPr>
          <w:t>6.5</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Concrete</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_Toc472439143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59</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29"/>
        <w:tabs>
          <w:tab w:val="left" w:pos="840"/>
          <w:tab w:val="right" w:leader="dot" w:pos="8302"/>
        </w:tabs>
        <w:spacing w:line="240" w:lineRule="auto"/>
        <w:rPr>
          <w:rFonts w:ascii="Times New Roman" w:eastAsiaTheme="minorEastAsia" w:hAnsi="Times New Roman" w:cs="Times New Roman"/>
          <w:smallCaps w:val="0"/>
          <w:noProof/>
        </w:rPr>
      </w:pPr>
      <w:hyperlink w:anchor="_Toc472439144" w:history="1">
        <w:r w:rsidR="001A0D5F" w:rsidRPr="001A0D5F">
          <w:rPr>
            <w:rStyle w:val="a3"/>
            <w:rFonts w:ascii="Times New Roman" w:hAnsi="Times New Roman" w:cs="Times New Roman"/>
            <w:smallCaps w:val="0"/>
            <w:noProof/>
          </w:rPr>
          <w:t>6.6</w:t>
        </w:r>
        <w:r w:rsidR="001A0D5F" w:rsidRPr="001A0D5F">
          <w:rPr>
            <w:rFonts w:ascii="Times New Roman" w:eastAsiaTheme="minorEastAsia" w:hAnsi="Times New Roman" w:cs="Times New Roman"/>
            <w:smallCaps w:val="0"/>
            <w:noProof/>
          </w:rPr>
          <w:tab/>
        </w:r>
        <w:r w:rsidR="001A0D5F" w:rsidRPr="001A0D5F">
          <w:rPr>
            <w:rStyle w:val="a3"/>
            <w:rFonts w:ascii="Times New Roman" w:hAnsi="Times New Roman" w:cs="Times New Roman"/>
            <w:smallCaps w:val="0"/>
            <w:noProof/>
          </w:rPr>
          <w:t>Embedded parts</w:t>
        </w:r>
        <w:r w:rsidR="001A0D5F" w:rsidRPr="001A0D5F">
          <w:rPr>
            <w:rFonts w:ascii="Times New Roman" w:hAnsi="Times New Roman" w:cs="Times New Roman"/>
            <w:smallCaps w:val="0"/>
            <w:noProof/>
            <w:webHidden/>
          </w:rPr>
          <w:tab/>
        </w:r>
        <w:r w:rsidR="002346FF" w:rsidRPr="001A0D5F">
          <w:rPr>
            <w:rFonts w:ascii="Times New Roman" w:hAnsi="Times New Roman" w:cs="Times New Roman"/>
            <w:smallCaps w:val="0"/>
            <w:noProof/>
            <w:webHidden/>
          </w:rPr>
          <w:fldChar w:fldCharType="begin"/>
        </w:r>
        <w:r w:rsidR="001A0D5F" w:rsidRPr="001A0D5F">
          <w:rPr>
            <w:rFonts w:ascii="Times New Roman" w:hAnsi="Times New Roman" w:cs="Times New Roman"/>
            <w:smallCaps w:val="0"/>
            <w:noProof/>
            <w:webHidden/>
          </w:rPr>
          <w:instrText xml:space="preserve"> PAGEREF _Toc472439144 \h </w:instrText>
        </w:r>
        <w:r w:rsidR="002346FF" w:rsidRPr="001A0D5F">
          <w:rPr>
            <w:rFonts w:ascii="Times New Roman" w:hAnsi="Times New Roman" w:cs="Times New Roman"/>
            <w:smallCaps w:val="0"/>
            <w:noProof/>
            <w:webHidden/>
          </w:rPr>
        </w:r>
        <w:r w:rsidR="002346FF" w:rsidRPr="001A0D5F">
          <w:rPr>
            <w:rFonts w:ascii="Times New Roman" w:hAnsi="Times New Roman" w:cs="Times New Roman"/>
            <w:smallCaps w:val="0"/>
            <w:noProof/>
            <w:webHidden/>
          </w:rPr>
          <w:fldChar w:fldCharType="separate"/>
        </w:r>
        <w:r w:rsidR="001A0D5F" w:rsidRPr="001A0D5F">
          <w:rPr>
            <w:rFonts w:ascii="Times New Roman" w:hAnsi="Times New Roman" w:cs="Times New Roman"/>
            <w:smallCaps w:val="0"/>
            <w:noProof/>
            <w:webHidden/>
          </w:rPr>
          <w:t>59</w:t>
        </w:r>
        <w:r w:rsidR="002346FF" w:rsidRPr="001A0D5F">
          <w:rPr>
            <w:rFonts w:ascii="Times New Roman" w:hAnsi="Times New Roman" w:cs="Times New Roman"/>
            <w:small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45" w:history="1">
        <w:r w:rsidR="001A0D5F" w:rsidRPr="001A0D5F">
          <w:rPr>
            <w:rStyle w:val="a3"/>
            <w:rFonts w:ascii="Times New Roman" w:hAnsi="Times New Roman" w:cs="Times New Roman"/>
            <w:caps w:val="0"/>
            <w:noProof/>
          </w:rPr>
          <w:t>Appendix A  Typical steel plate concrete modules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_Toc472439145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61</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46" w:history="1">
        <w:r w:rsidR="001A0D5F" w:rsidRPr="001A0D5F">
          <w:rPr>
            <w:rStyle w:val="a3"/>
            <w:rFonts w:ascii="Times New Roman" w:hAnsi="Times New Roman" w:cs="Times New Roman"/>
            <w:caps w:val="0"/>
            <w:noProof/>
          </w:rPr>
          <w:t>Appendix B  Typical connection of steel plate concrete modules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_Toc472439146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63</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47" w:history="1">
        <w:r w:rsidR="001A0D5F" w:rsidRPr="001A0D5F">
          <w:rPr>
            <w:rStyle w:val="a3"/>
            <w:rFonts w:ascii="Times New Roman" w:hAnsi="Times New Roman" w:cs="Times New Roman"/>
            <w:caps w:val="0"/>
            <w:noProof/>
          </w:rPr>
          <w:t>Appendix C  strut-and-tie model for out-of-plane shear strength</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_Toc472439147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65</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48" w:history="1">
        <w:r w:rsidR="001A0D5F" w:rsidRPr="001A0D5F">
          <w:rPr>
            <w:rStyle w:val="a3"/>
            <w:rFonts w:ascii="Times New Roman" w:hAnsi="Times New Roman" w:cs="Times New Roman"/>
            <w:caps w:val="0"/>
            <w:noProof/>
          </w:rPr>
          <w:t xml:space="preserve">Appendix D  Concrete quality acceptance check records  </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_Toc472439148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66</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49" w:history="1">
        <w:r w:rsidR="001A0D5F" w:rsidRPr="001A0D5F">
          <w:rPr>
            <w:rStyle w:val="a3"/>
            <w:rFonts w:ascii="Times New Roman" w:hAnsi="Times New Roman" w:cs="Times New Roman"/>
            <w:caps w:val="0"/>
            <w:noProof/>
          </w:rPr>
          <w:t>Appendix E  Inspection lot quality acceptance check records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_Toc472439149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70</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50" w:history="1">
        <w:r w:rsidR="001A0D5F" w:rsidRPr="001A0D5F">
          <w:rPr>
            <w:rStyle w:val="a3"/>
            <w:rFonts w:ascii="Times New Roman" w:hAnsi="Times New Roman" w:cs="Times New Roman"/>
            <w:caps w:val="0"/>
            <w:noProof/>
          </w:rPr>
          <w:t>Appendix F  Subdivisional work quality acceptance check records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_Toc472439150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71</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51" w:history="1">
        <w:r w:rsidR="001A0D5F" w:rsidRPr="001A0D5F">
          <w:rPr>
            <w:rStyle w:val="a3"/>
            <w:rFonts w:ascii="Times New Roman" w:hAnsi="Times New Roman" w:cs="Times New Roman"/>
            <w:caps w:val="0"/>
            <w:noProof/>
          </w:rPr>
          <w:t>Appendix G  Spherical embedded ultrasonic probe</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_Toc472439151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72</w:t>
        </w:r>
        <w:r w:rsidR="002346FF" w:rsidRPr="001A0D5F">
          <w:rPr>
            <w:rFonts w:ascii="Times New Roman" w:hAnsi="Times New Roman" w:cs="Times New Roman"/>
            <w:caps w:val="0"/>
            <w:noProof/>
            <w:webHidden/>
          </w:rPr>
          <w:fldChar w:fldCharType="end"/>
        </w:r>
      </w:hyperlink>
    </w:p>
    <w:p w:rsidR="001A0D5F" w:rsidRPr="001A0D5F" w:rsidRDefault="009E13B5" w:rsidP="001A0D5F">
      <w:pPr>
        <w:pStyle w:val="15"/>
        <w:tabs>
          <w:tab w:val="right" w:leader="dot" w:pos="8302"/>
        </w:tabs>
        <w:spacing w:line="240" w:lineRule="auto"/>
        <w:rPr>
          <w:rFonts w:ascii="Times New Roman" w:eastAsiaTheme="minorEastAsia" w:hAnsi="Times New Roman" w:cs="Times New Roman"/>
          <w:b w:val="0"/>
          <w:bCs w:val="0"/>
          <w:caps w:val="0"/>
          <w:noProof/>
        </w:rPr>
      </w:pPr>
      <w:hyperlink w:anchor="_Toc472439152" w:history="1">
        <w:r w:rsidR="001A0D5F" w:rsidRPr="001A0D5F">
          <w:rPr>
            <w:rStyle w:val="a3"/>
            <w:rFonts w:ascii="Times New Roman" w:hAnsi="Times New Roman" w:cs="Times New Roman"/>
            <w:caps w:val="0"/>
            <w:noProof/>
          </w:rPr>
          <w:t>Addition: Explanation of provisions</w:t>
        </w:r>
        <w:r w:rsidR="001A0D5F" w:rsidRPr="001A0D5F">
          <w:rPr>
            <w:rFonts w:ascii="Times New Roman" w:hAnsi="Times New Roman" w:cs="Times New Roman"/>
            <w:caps w:val="0"/>
            <w:noProof/>
            <w:webHidden/>
          </w:rPr>
          <w:tab/>
        </w:r>
        <w:r w:rsidR="002346FF" w:rsidRPr="001A0D5F">
          <w:rPr>
            <w:rFonts w:ascii="Times New Roman" w:hAnsi="Times New Roman" w:cs="Times New Roman"/>
            <w:caps w:val="0"/>
            <w:noProof/>
            <w:webHidden/>
          </w:rPr>
          <w:fldChar w:fldCharType="begin"/>
        </w:r>
        <w:r w:rsidR="001A0D5F" w:rsidRPr="001A0D5F">
          <w:rPr>
            <w:rFonts w:ascii="Times New Roman" w:hAnsi="Times New Roman" w:cs="Times New Roman"/>
            <w:caps w:val="0"/>
            <w:noProof/>
            <w:webHidden/>
          </w:rPr>
          <w:instrText xml:space="preserve"> PAGEREF _Toc472439152 \h </w:instrText>
        </w:r>
        <w:r w:rsidR="002346FF" w:rsidRPr="001A0D5F">
          <w:rPr>
            <w:rFonts w:ascii="Times New Roman" w:hAnsi="Times New Roman" w:cs="Times New Roman"/>
            <w:caps w:val="0"/>
            <w:noProof/>
            <w:webHidden/>
          </w:rPr>
        </w:r>
        <w:r w:rsidR="002346FF" w:rsidRPr="001A0D5F">
          <w:rPr>
            <w:rFonts w:ascii="Times New Roman" w:hAnsi="Times New Roman" w:cs="Times New Roman"/>
            <w:caps w:val="0"/>
            <w:noProof/>
            <w:webHidden/>
          </w:rPr>
          <w:fldChar w:fldCharType="separate"/>
        </w:r>
        <w:r w:rsidR="001A0D5F" w:rsidRPr="001A0D5F">
          <w:rPr>
            <w:rFonts w:ascii="Times New Roman" w:hAnsi="Times New Roman" w:cs="Times New Roman"/>
            <w:caps w:val="0"/>
            <w:noProof/>
            <w:webHidden/>
          </w:rPr>
          <w:t>74</w:t>
        </w:r>
        <w:r w:rsidR="002346FF" w:rsidRPr="001A0D5F">
          <w:rPr>
            <w:rFonts w:ascii="Times New Roman" w:hAnsi="Times New Roman" w:cs="Times New Roman"/>
            <w:caps w:val="0"/>
            <w:noProof/>
            <w:webHidden/>
          </w:rPr>
          <w:fldChar w:fldCharType="end"/>
        </w:r>
      </w:hyperlink>
    </w:p>
    <w:p w:rsidR="001A0D5F" w:rsidRPr="001A0D5F" w:rsidRDefault="002346FF" w:rsidP="001A0D5F">
      <w:pPr>
        <w:spacing w:line="240" w:lineRule="auto"/>
        <w:rPr>
          <w:sz w:val="24"/>
          <w:szCs w:val="24"/>
        </w:rPr>
        <w:sectPr w:rsidR="001A0D5F" w:rsidRPr="001A0D5F" w:rsidSect="00A85A8B">
          <w:footerReference w:type="default" r:id="rId11"/>
          <w:pgSz w:w="11906" w:h="16838"/>
          <w:pgMar w:top="1440" w:right="1797" w:bottom="1440" w:left="1797" w:header="851" w:footer="992" w:gutter="0"/>
          <w:pgNumType w:start="1"/>
          <w:cols w:space="720"/>
          <w:docGrid w:type="lines" w:linePitch="312"/>
        </w:sectPr>
      </w:pPr>
      <w:r w:rsidRPr="001A0D5F">
        <w:rPr>
          <w:rFonts w:cs="Calibri"/>
          <w:sz w:val="20"/>
          <w:szCs w:val="20"/>
        </w:rPr>
        <w:fldChar w:fldCharType="end"/>
      </w:r>
    </w:p>
    <w:p w:rsidR="00D5635C" w:rsidRPr="00452AD3" w:rsidRDefault="00D5635C" w:rsidP="00D6280C">
      <w:pPr>
        <w:pStyle w:val="1"/>
      </w:pPr>
      <w:bookmarkStart w:id="2" w:name="_Toc459923517"/>
      <w:bookmarkStart w:id="3" w:name="_Ref459923869"/>
      <w:bookmarkStart w:id="4" w:name="_Toc472607020"/>
      <w:r w:rsidRPr="00452AD3">
        <w:lastRenderedPageBreak/>
        <w:t>总则</w:t>
      </w:r>
      <w:bookmarkEnd w:id="2"/>
      <w:bookmarkEnd w:id="3"/>
      <w:bookmarkEnd w:id="4"/>
    </w:p>
    <w:p w:rsidR="00F76134" w:rsidRPr="00452AD3" w:rsidRDefault="00885DB7" w:rsidP="00F76134">
      <w:pPr>
        <w:pStyle w:val="gb31"/>
      </w:pPr>
      <w:bookmarkStart w:id="5" w:name="_Toc457163231"/>
      <w:bookmarkStart w:id="6" w:name="_Toc459923518"/>
      <w:bookmarkStart w:id="7" w:name="_Ref459923872"/>
      <w:bookmarkStart w:id="8" w:name="_Toc459923957"/>
      <w:bookmarkStart w:id="9" w:name="_Toc461211441"/>
      <w:bookmarkStart w:id="10" w:name="_Toc461211579"/>
      <w:bookmarkStart w:id="11" w:name="_Toc461212516"/>
      <w:bookmarkStart w:id="12" w:name="_Toc468775624"/>
      <w:r w:rsidRPr="00452AD3">
        <w:rPr>
          <w:b/>
        </w:rPr>
        <w:t>1.0.1</w:t>
      </w:r>
      <w:r w:rsidR="00ED19C0" w:rsidRPr="00452AD3">
        <w:rPr>
          <w:rFonts w:hint="eastAsia"/>
        </w:rPr>
        <w:tab/>
      </w:r>
      <w:r w:rsidRPr="00452AD3">
        <w:rPr>
          <w:rFonts w:hint="eastAsia"/>
        </w:rPr>
        <w:t>为了适应新型核电站模块化设计和施工的要求，在核电站建构筑物中合理应用钢板混凝土结构，做到安全适用、技术先进、经济合理、确保质量，制定本规范。</w:t>
      </w:r>
      <w:bookmarkEnd w:id="5"/>
      <w:bookmarkEnd w:id="6"/>
      <w:bookmarkEnd w:id="7"/>
      <w:bookmarkEnd w:id="8"/>
      <w:bookmarkEnd w:id="9"/>
      <w:bookmarkEnd w:id="10"/>
      <w:bookmarkEnd w:id="11"/>
      <w:bookmarkEnd w:id="12"/>
    </w:p>
    <w:p w:rsidR="00F76134" w:rsidRPr="00452AD3" w:rsidRDefault="0068073C" w:rsidP="00F76134">
      <w:pPr>
        <w:pStyle w:val="gb31"/>
      </w:pPr>
      <w:bookmarkStart w:id="13" w:name="_Toc457163232"/>
      <w:bookmarkStart w:id="14" w:name="_Toc459923519"/>
      <w:bookmarkStart w:id="15" w:name="_Toc459923958"/>
      <w:bookmarkStart w:id="16" w:name="_Toc461211442"/>
      <w:bookmarkStart w:id="17" w:name="_Toc461211580"/>
      <w:bookmarkStart w:id="18" w:name="_Toc461212517"/>
      <w:bookmarkStart w:id="19" w:name="_Toc468775625"/>
      <w:r w:rsidRPr="00452AD3">
        <w:rPr>
          <w:b/>
        </w:rPr>
        <w:t>1.0.2</w:t>
      </w:r>
      <w:r w:rsidR="00ED19C0" w:rsidRPr="00452AD3">
        <w:rPr>
          <w:rFonts w:hint="eastAsia"/>
        </w:rPr>
        <w:tab/>
      </w:r>
      <w:r w:rsidR="00885DB7" w:rsidRPr="00452AD3">
        <w:rPr>
          <w:rFonts w:hint="eastAsia"/>
        </w:rPr>
        <w:t>本规范适用于核电站钢板混凝土结构和构件的设计、施工、检验和验收。</w:t>
      </w:r>
      <w:bookmarkEnd w:id="13"/>
      <w:bookmarkEnd w:id="14"/>
      <w:bookmarkEnd w:id="15"/>
      <w:bookmarkEnd w:id="16"/>
      <w:bookmarkEnd w:id="17"/>
      <w:bookmarkEnd w:id="18"/>
      <w:bookmarkEnd w:id="19"/>
    </w:p>
    <w:p w:rsidR="00F76134" w:rsidRPr="00452AD3" w:rsidRDefault="0068073C" w:rsidP="00F76134">
      <w:pPr>
        <w:pStyle w:val="gb31"/>
      </w:pPr>
      <w:bookmarkStart w:id="20" w:name="_Toc457163233"/>
      <w:bookmarkStart w:id="21" w:name="_Toc459923520"/>
      <w:bookmarkStart w:id="22" w:name="_Toc459923959"/>
      <w:bookmarkStart w:id="23" w:name="_Toc461211443"/>
      <w:bookmarkStart w:id="24" w:name="_Toc461211581"/>
      <w:bookmarkStart w:id="25" w:name="_Toc461212518"/>
      <w:bookmarkStart w:id="26" w:name="_Toc468775626"/>
      <w:r w:rsidRPr="00452AD3">
        <w:rPr>
          <w:b/>
        </w:rPr>
        <w:t>1.0.3</w:t>
      </w:r>
      <w:r w:rsidR="00ED19C0" w:rsidRPr="00452AD3">
        <w:rPr>
          <w:rFonts w:hint="eastAsia"/>
        </w:rPr>
        <w:tab/>
      </w:r>
      <w:r w:rsidR="00885DB7" w:rsidRPr="00452AD3">
        <w:rPr>
          <w:rFonts w:hint="eastAsia"/>
        </w:rPr>
        <w:t>应综合考虑核电站结构构件的受力特点、使用环境、工艺要求以及施工条件等因素，合理采用钢板混凝土结构。</w:t>
      </w:r>
      <w:bookmarkEnd w:id="20"/>
      <w:bookmarkEnd w:id="21"/>
      <w:bookmarkEnd w:id="22"/>
      <w:bookmarkEnd w:id="23"/>
      <w:bookmarkEnd w:id="24"/>
      <w:bookmarkEnd w:id="25"/>
      <w:bookmarkEnd w:id="26"/>
    </w:p>
    <w:p w:rsidR="00F76134" w:rsidRPr="00452AD3" w:rsidRDefault="0068073C" w:rsidP="00F76134">
      <w:pPr>
        <w:pStyle w:val="gb31"/>
      </w:pPr>
      <w:bookmarkStart w:id="27" w:name="_Toc457163234"/>
      <w:bookmarkStart w:id="28" w:name="_Toc459923521"/>
      <w:bookmarkStart w:id="29" w:name="_Toc459923960"/>
      <w:bookmarkStart w:id="30" w:name="_Toc461211444"/>
      <w:bookmarkStart w:id="31" w:name="_Toc461211582"/>
      <w:bookmarkStart w:id="32" w:name="_Toc461212519"/>
      <w:bookmarkStart w:id="33" w:name="_Toc468775627"/>
      <w:r w:rsidRPr="00452AD3">
        <w:rPr>
          <w:b/>
        </w:rPr>
        <w:t>1.0.4</w:t>
      </w:r>
      <w:r w:rsidR="00ED19C0" w:rsidRPr="00452AD3">
        <w:rPr>
          <w:rFonts w:hint="eastAsia"/>
        </w:rPr>
        <w:tab/>
      </w:r>
      <w:r w:rsidR="00885DB7" w:rsidRPr="00452AD3">
        <w:rPr>
          <w:rFonts w:hint="eastAsia"/>
        </w:rPr>
        <w:t>核电站钢板混凝土结构的设计、施工、检验和验收，除应符合本规范外，尚应符合国家现行核安全法规、导则及国家其他相关标准的规定。</w:t>
      </w:r>
      <w:bookmarkEnd w:id="27"/>
      <w:bookmarkEnd w:id="28"/>
      <w:bookmarkEnd w:id="29"/>
      <w:bookmarkEnd w:id="30"/>
      <w:bookmarkEnd w:id="31"/>
      <w:bookmarkEnd w:id="32"/>
      <w:bookmarkEnd w:id="33"/>
      <w:r w:rsidR="00E41ACA" w:rsidRPr="00452AD3">
        <w:br w:type="page"/>
      </w:r>
    </w:p>
    <w:p w:rsidR="00D5635C" w:rsidRPr="00452AD3" w:rsidRDefault="00D5635C" w:rsidP="00D6280C">
      <w:pPr>
        <w:pStyle w:val="1"/>
      </w:pPr>
      <w:bookmarkStart w:id="34" w:name="_Toc459923522"/>
      <w:bookmarkStart w:id="35" w:name="_Toc472607021"/>
      <w:r w:rsidRPr="00452AD3">
        <w:lastRenderedPageBreak/>
        <w:t>术语和符号</w:t>
      </w:r>
      <w:bookmarkEnd w:id="34"/>
      <w:bookmarkEnd w:id="35"/>
    </w:p>
    <w:p w:rsidR="00D5635C" w:rsidRPr="00452AD3" w:rsidRDefault="00D5635C" w:rsidP="00471003">
      <w:pPr>
        <w:pStyle w:val="2"/>
      </w:pPr>
      <w:bookmarkStart w:id="36" w:name="_Toc459923523"/>
      <w:bookmarkStart w:id="37" w:name="_Toc472607022"/>
      <w:r w:rsidRPr="00452AD3">
        <w:t>术语</w:t>
      </w:r>
      <w:bookmarkEnd w:id="36"/>
      <w:bookmarkEnd w:id="37"/>
    </w:p>
    <w:p w:rsidR="00F76134" w:rsidRPr="00452AD3" w:rsidRDefault="00885DB7" w:rsidP="00F76134">
      <w:pPr>
        <w:pStyle w:val="gb3"/>
      </w:pPr>
      <w:bookmarkStart w:id="38" w:name="_Toc457163237"/>
      <w:bookmarkStart w:id="39" w:name="_Toc459923524"/>
      <w:r w:rsidRPr="00452AD3">
        <w:rPr>
          <w:rFonts w:hint="eastAsia"/>
        </w:rPr>
        <w:t>钢板混凝土结构</w:t>
      </w:r>
      <w:r w:rsidRPr="00452AD3">
        <w:t>steel</w:t>
      </w:r>
      <w:r w:rsidR="0068073C" w:rsidRPr="00452AD3">
        <w:t xml:space="preserve"> plate</w:t>
      </w:r>
      <w:r w:rsidR="00F76134" w:rsidRPr="00452AD3">
        <w:t xml:space="preserve"> concrete structures</w:t>
      </w:r>
      <w:bookmarkEnd w:id="38"/>
      <w:bookmarkEnd w:id="39"/>
    </w:p>
    <w:p w:rsidR="00D5635C" w:rsidRPr="00452AD3" w:rsidRDefault="00D5635C">
      <w:pPr>
        <w:pStyle w:val="24"/>
        <w:rPr>
          <w:rFonts w:eastAsia="楷体"/>
          <w:b/>
          <w:bCs/>
          <w:color w:val="auto"/>
          <w:kern w:val="0"/>
          <w:sz w:val="21"/>
          <w:szCs w:val="21"/>
        </w:rPr>
      </w:pPr>
      <w:r w:rsidRPr="00452AD3">
        <w:rPr>
          <w:color w:val="auto"/>
        </w:rPr>
        <w:t>表面为钢板内部浇筑混凝土，通过栓钉等连接件将钢板与混凝土组合成整体的结构形式。</w:t>
      </w:r>
    </w:p>
    <w:p w:rsidR="00D5635C" w:rsidRPr="00452AD3" w:rsidRDefault="00D5635C">
      <w:pPr>
        <w:pStyle w:val="24"/>
        <w:rPr>
          <w:rStyle w:val="affff4"/>
          <w:color w:val="auto"/>
          <w:lang w:eastAsia="zh-CN"/>
        </w:rPr>
      </w:pPr>
      <w:r w:rsidRPr="00452AD3">
        <w:rPr>
          <w:rStyle w:val="affff4"/>
          <w:color w:val="auto"/>
          <w:lang w:eastAsia="zh-CN"/>
        </w:rPr>
        <w:t>【条文说明】核电站钢板混凝土结构主要包括钢板混凝土剪力墙和单钢板混凝土楼板。一般先进行模块制作与组装，整体拼装就位后浇筑混凝土，故需采用模块化方法进行设计和施工。</w:t>
      </w:r>
    </w:p>
    <w:p w:rsidR="00D5635C" w:rsidRPr="00452AD3" w:rsidRDefault="00D5635C">
      <w:pPr>
        <w:spacing w:line="360" w:lineRule="auto"/>
        <w:ind w:firstLineChars="200" w:firstLine="480"/>
        <w:rPr>
          <w:rStyle w:val="affff4"/>
          <w:color w:val="auto"/>
          <w:lang w:eastAsia="zh-CN"/>
        </w:rPr>
      </w:pPr>
      <w:r w:rsidRPr="00452AD3">
        <w:rPr>
          <w:rStyle w:val="affff4"/>
          <w:color w:val="auto"/>
          <w:lang w:eastAsia="zh-CN"/>
        </w:rPr>
        <w:t>在核电站建设中采用先进的模块化设计理念</w:t>
      </w:r>
      <w:r w:rsidRPr="00452AD3">
        <w:rPr>
          <w:rStyle w:val="affff4"/>
          <w:color w:val="auto"/>
          <w:lang w:eastAsia="zh-CN"/>
        </w:rPr>
        <w:t>,</w:t>
      </w:r>
      <w:r w:rsidRPr="00452AD3">
        <w:rPr>
          <w:rStyle w:val="affff4"/>
          <w:color w:val="auto"/>
          <w:lang w:eastAsia="zh-CN"/>
        </w:rPr>
        <w:t>其最大优点是可以通过减少在现场的施工量而缩短核电的建设工期</w:t>
      </w:r>
      <w:r w:rsidRPr="00452AD3">
        <w:rPr>
          <w:rStyle w:val="affff4"/>
          <w:color w:val="auto"/>
          <w:lang w:eastAsia="zh-CN"/>
        </w:rPr>
        <w:t>,</w:t>
      </w:r>
      <w:r w:rsidRPr="00452AD3">
        <w:rPr>
          <w:rStyle w:val="affff4"/>
          <w:color w:val="auto"/>
          <w:lang w:eastAsia="zh-CN"/>
        </w:rPr>
        <w:t>同时</w:t>
      </w:r>
      <w:r w:rsidRPr="00452AD3">
        <w:rPr>
          <w:rStyle w:val="affff4"/>
          <w:color w:val="auto"/>
          <w:lang w:eastAsia="zh-CN"/>
        </w:rPr>
        <w:t>,</w:t>
      </w:r>
      <w:r w:rsidRPr="00452AD3">
        <w:rPr>
          <w:rStyle w:val="affff4"/>
          <w:color w:val="auto"/>
          <w:lang w:eastAsia="zh-CN"/>
        </w:rPr>
        <w:t>采用模块化</w:t>
      </w:r>
      <w:r w:rsidRPr="00452AD3">
        <w:rPr>
          <w:rStyle w:val="affff4"/>
          <w:rFonts w:hint="eastAsia"/>
          <w:color w:val="auto"/>
          <w:lang w:eastAsia="zh-CN"/>
        </w:rPr>
        <w:t>施工</w:t>
      </w:r>
      <w:r w:rsidRPr="00452AD3">
        <w:rPr>
          <w:rStyle w:val="affff4"/>
          <w:color w:val="auto"/>
          <w:lang w:eastAsia="zh-CN"/>
        </w:rPr>
        <w:t>后</w:t>
      </w:r>
      <w:r w:rsidRPr="00452AD3">
        <w:rPr>
          <w:rStyle w:val="affff4"/>
          <w:color w:val="auto"/>
          <w:lang w:eastAsia="zh-CN"/>
        </w:rPr>
        <w:t>,</w:t>
      </w:r>
      <w:r w:rsidRPr="00452AD3">
        <w:rPr>
          <w:rStyle w:val="affff4"/>
          <w:color w:val="auto"/>
          <w:lang w:eastAsia="zh-CN"/>
        </w:rPr>
        <w:t>大量的施工工作在制造厂完成</w:t>
      </w:r>
      <w:r w:rsidRPr="00452AD3">
        <w:rPr>
          <w:rStyle w:val="affff4"/>
          <w:color w:val="auto"/>
          <w:lang w:eastAsia="zh-CN"/>
        </w:rPr>
        <w:t>,</w:t>
      </w:r>
      <w:r w:rsidRPr="00452AD3">
        <w:rPr>
          <w:rStyle w:val="affff4"/>
          <w:color w:val="auto"/>
          <w:lang w:eastAsia="zh-CN"/>
        </w:rPr>
        <w:t>可以更好地保证施工质量。</w:t>
      </w:r>
    </w:p>
    <w:p w:rsidR="00F76134" w:rsidRPr="00452AD3" w:rsidRDefault="00D5635C" w:rsidP="00F76134">
      <w:pPr>
        <w:pStyle w:val="gb3"/>
      </w:pPr>
      <w:bookmarkStart w:id="40" w:name="_Toc457163238"/>
      <w:bookmarkStart w:id="41" w:name="_Toc459923525"/>
      <w:r w:rsidRPr="00452AD3">
        <w:t>单钢板混凝土结构</w:t>
      </w:r>
      <w:r w:rsidRPr="00452AD3">
        <w:t>single</w:t>
      </w:r>
      <w:r w:rsidRPr="00452AD3">
        <w:rPr>
          <w:rFonts w:hint="eastAsia"/>
        </w:rPr>
        <w:t xml:space="preserve"> </w:t>
      </w:r>
      <w:r w:rsidRPr="00452AD3">
        <w:t>side</w:t>
      </w:r>
      <w:r w:rsidRPr="00452AD3">
        <w:rPr>
          <w:rFonts w:hint="eastAsia"/>
        </w:rPr>
        <w:t xml:space="preserve"> </w:t>
      </w:r>
      <w:r w:rsidRPr="00452AD3">
        <w:t>steel</w:t>
      </w:r>
      <w:r w:rsidRPr="00452AD3">
        <w:rPr>
          <w:rFonts w:hint="eastAsia"/>
        </w:rPr>
        <w:t xml:space="preserve"> </w:t>
      </w:r>
      <w:r w:rsidRPr="00452AD3">
        <w:t>plate</w:t>
      </w:r>
      <w:r w:rsidRPr="00452AD3">
        <w:rPr>
          <w:rFonts w:hint="eastAsia"/>
        </w:rPr>
        <w:t xml:space="preserve"> </w:t>
      </w:r>
      <w:r w:rsidRPr="00452AD3">
        <w:t>concrete</w:t>
      </w:r>
      <w:r w:rsidRPr="00452AD3">
        <w:rPr>
          <w:rFonts w:hint="eastAsia"/>
        </w:rPr>
        <w:t xml:space="preserve"> </w:t>
      </w:r>
      <w:r w:rsidRPr="00452AD3">
        <w:t>structures</w:t>
      </w:r>
      <w:bookmarkEnd w:id="40"/>
      <w:bookmarkEnd w:id="41"/>
    </w:p>
    <w:p w:rsidR="00D5635C" w:rsidRPr="00452AD3" w:rsidRDefault="00D5635C">
      <w:pPr>
        <w:pStyle w:val="24"/>
        <w:rPr>
          <w:color w:val="auto"/>
        </w:rPr>
      </w:pPr>
      <w:r w:rsidRPr="00452AD3">
        <w:rPr>
          <w:color w:val="auto"/>
        </w:rPr>
        <w:t>单侧采用钢板、另一侧配置普通钢筋，两者通过栓钉及其他连接件组合为整体的结构形式。</w:t>
      </w:r>
    </w:p>
    <w:p w:rsidR="00F76134" w:rsidRPr="00452AD3" w:rsidRDefault="00D5635C" w:rsidP="00F76134">
      <w:pPr>
        <w:pStyle w:val="gb3"/>
      </w:pPr>
      <w:bookmarkStart w:id="42" w:name="_Toc457163239"/>
      <w:bookmarkStart w:id="43" w:name="_Toc459923526"/>
      <w:r w:rsidRPr="00452AD3">
        <w:t>栓钉</w:t>
      </w:r>
      <w:r w:rsidRPr="00452AD3">
        <w:t>stud</w:t>
      </w:r>
      <w:bookmarkEnd w:id="42"/>
      <w:bookmarkEnd w:id="43"/>
    </w:p>
    <w:p w:rsidR="00D5635C" w:rsidRPr="00452AD3" w:rsidRDefault="00D5635C">
      <w:pPr>
        <w:pStyle w:val="24"/>
        <w:rPr>
          <w:color w:val="auto"/>
        </w:rPr>
      </w:pPr>
      <w:r w:rsidRPr="00452AD3">
        <w:rPr>
          <w:color w:val="auto"/>
        </w:rPr>
        <w:t>与钢板连接的圆柱头焊钉，保证钢板和混凝土的协同工作。</w:t>
      </w:r>
    </w:p>
    <w:p w:rsidR="00F76134" w:rsidRPr="00452AD3" w:rsidRDefault="00D5635C" w:rsidP="00F76134">
      <w:pPr>
        <w:pStyle w:val="gb3"/>
      </w:pPr>
      <w:bookmarkStart w:id="44" w:name="_Toc457163240"/>
      <w:bookmarkStart w:id="45" w:name="_Toc459923527"/>
      <w:r w:rsidRPr="00452AD3">
        <w:t>加劲肋</w:t>
      </w:r>
      <w:r w:rsidRPr="00452AD3">
        <w:t>stiffener</w:t>
      </w:r>
      <w:bookmarkEnd w:id="44"/>
      <w:bookmarkEnd w:id="45"/>
    </w:p>
    <w:p w:rsidR="00D5635C" w:rsidRPr="00452AD3" w:rsidRDefault="00D5635C">
      <w:pPr>
        <w:pStyle w:val="24"/>
        <w:rPr>
          <w:color w:val="auto"/>
        </w:rPr>
      </w:pPr>
      <w:r w:rsidRPr="00452AD3">
        <w:rPr>
          <w:color w:val="auto"/>
        </w:rPr>
        <w:t>与钢板连接的加劲型钢构件。</w:t>
      </w:r>
    </w:p>
    <w:p w:rsidR="00D5635C" w:rsidRPr="00452AD3" w:rsidRDefault="00D5635C">
      <w:pPr>
        <w:spacing w:line="360" w:lineRule="auto"/>
        <w:ind w:firstLineChars="200" w:firstLine="480"/>
        <w:rPr>
          <w:rStyle w:val="affff4"/>
          <w:color w:val="auto"/>
          <w:lang w:eastAsia="zh-CN"/>
        </w:rPr>
      </w:pPr>
      <w:r w:rsidRPr="00452AD3">
        <w:rPr>
          <w:rStyle w:val="affff4"/>
          <w:color w:val="auto"/>
          <w:lang w:eastAsia="zh-CN"/>
        </w:rPr>
        <w:t>【条文说明】加劲肋可提高钢板的刚度，保证钢板和混凝土的协同工作。</w:t>
      </w:r>
    </w:p>
    <w:p w:rsidR="00F76134" w:rsidRPr="00452AD3" w:rsidRDefault="00D5635C" w:rsidP="00F76134">
      <w:pPr>
        <w:pStyle w:val="gb3"/>
      </w:pPr>
      <w:bookmarkStart w:id="46" w:name="_Toc457163241"/>
      <w:bookmarkStart w:id="47" w:name="_Toc459923528"/>
      <w:r w:rsidRPr="00452AD3">
        <w:t>对拉体系</w:t>
      </w:r>
      <w:r w:rsidRPr="00452AD3">
        <w:t>connecting</w:t>
      </w:r>
      <w:r w:rsidRPr="00452AD3">
        <w:rPr>
          <w:rFonts w:hint="eastAsia"/>
        </w:rPr>
        <w:t xml:space="preserve"> systems</w:t>
      </w:r>
      <w:bookmarkEnd w:id="46"/>
      <w:bookmarkEnd w:id="47"/>
    </w:p>
    <w:p w:rsidR="00D5635C" w:rsidRPr="00452AD3" w:rsidRDefault="00D5635C">
      <w:pPr>
        <w:pStyle w:val="24"/>
        <w:rPr>
          <w:color w:val="auto"/>
        </w:rPr>
      </w:pPr>
      <w:r w:rsidRPr="00452AD3">
        <w:rPr>
          <w:color w:val="auto"/>
        </w:rPr>
        <w:t>由对拉钢筋或采用加劲肋、型钢、对拉钢板条组成的桁架体系等，连接钢板混凝土结构的两侧钢板或钢板上加劲肋的钢构件。</w:t>
      </w:r>
    </w:p>
    <w:p w:rsidR="00D5635C" w:rsidRPr="00452AD3" w:rsidRDefault="00D5635C">
      <w:pPr>
        <w:spacing w:line="360" w:lineRule="auto"/>
        <w:ind w:firstLineChars="200" w:firstLine="480"/>
        <w:rPr>
          <w:rStyle w:val="affff4"/>
          <w:color w:val="auto"/>
          <w:lang w:eastAsia="zh-CN"/>
        </w:rPr>
      </w:pPr>
      <w:r w:rsidRPr="00452AD3">
        <w:rPr>
          <w:rStyle w:val="affff4"/>
          <w:color w:val="auto"/>
          <w:lang w:eastAsia="zh-CN"/>
        </w:rPr>
        <w:t>【条文说明】对拉体系主要作用为防止钢板屈曲，提供钢板混凝土构件平面外抗剪强度，同时在施工期间提供临时支撑作用。</w:t>
      </w:r>
    </w:p>
    <w:p w:rsidR="00B55E18" w:rsidRPr="00452AD3" w:rsidRDefault="00B55E18" w:rsidP="00B55E18">
      <w:pPr>
        <w:pStyle w:val="gb3"/>
      </w:pPr>
      <w:r w:rsidRPr="00452AD3">
        <w:t>对拉</w:t>
      </w:r>
      <w:r w:rsidRPr="00452AD3">
        <w:rPr>
          <w:rFonts w:hint="eastAsia"/>
        </w:rPr>
        <w:t>抗剪构件</w:t>
      </w:r>
      <w:r w:rsidRPr="00452AD3">
        <w:t>connecting</w:t>
      </w:r>
      <w:r w:rsidRPr="00452AD3">
        <w:rPr>
          <w:rFonts w:hint="eastAsia"/>
        </w:rPr>
        <w:t xml:space="preserve"> shear components</w:t>
      </w:r>
    </w:p>
    <w:p w:rsidR="00D5635C" w:rsidRPr="00452AD3" w:rsidRDefault="00D5635C" w:rsidP="00B55E18">
      <w:pPr>
        <w:pStyle w:val="24"/>
        <w:rPr>
          <w:color w:val="auto"/>
        </w:rPr>
      </w:pPr>
      <w:r w:rsidRPr="00452AD3">
        <w:rPr>
          <w:color w:val="auto"/>
        </w:rPr>
        <w:t>由对拉钢筋或采用加劲肋、型钢、对拉钢板条</w:t>
      </w:r>
      <w:r w:rsidR="00B55E18" w:rsidRPr="00452AD3">
        <w:rPr>
          <w:rFonts w:hint="eastAsia"/>
          <w:color w:val="auto"/>
        </w:rPr>
        <w:t>组成</w:t>
      </w:r>
      <w:r w:rsidRPr="00452AD3">
        <w:rPr>
          <w:color w:val="auto"/>
        </w:rPr>
        <w:t>为防止钢板屈曲，提供钢板混凝土</w:t>
      </w:r>
      <w:r w:rsidRPr="00452AD3">
        <w:rPr>
          <w:color w:val="auto"/>
        </w:rPr>
        <w:lastRenderedPageBreak/>
        <w:t>构件平面外抗剪强度</w:t>
      </w:r>
      <w:r w:rsidR="00B55E18" w:rsidRPr="00452AD3">
        <w:rPr>
          <w:rFonts w:hint="eastAsia"/>
          <w:color w:val="auto"/>
        </w:rPr>
        <w:t>的构件</w:t>
      </w:r>
      <w:r w:rsidRPr="00452AD3">
        <w:rPr>
          <w:color w:val="auto"/>
        </w:rPr>
        <w:t>。</w:t>
      </w:r>
    </w:p>
    <w:p w:rsidR="00F76134" w:rsidRPr="00452AD3" w:rsidRDefault="00D5635C" w:rsidP="00F76134">
      <w:pPr>
        <w:pStyle w:val="gb3"/>
      </w:pPr>
      <w:bookmarkStart w:id="48" w:name="_Toc457163242"/>
      <w:bookmarkStart w:id="49" w:name="_Toc459923529"/>
      <w:r w:rsidRPr="00452AD3">
        <w:t>自密实混凝土</w:t>
      </w:r>
      <w:r w:rsidRPr="00452AD3">
        <w:t>self-consolidating</w:t>
      </w:r>
      <w:r w:rsidRPr="00452AD3">
        <w:rPr>
          <w:rFonts w:hint="eastAsia"/>
        </w:rPr>
        <w:t xml:space="preserve"> </w:t>
      </w:r>
      <w:r w:rsidRPr="00452AD3">
        <w:t>concrete</w:t>
      </w:r>
      <w:bookmarkEnd w:id="48"/>
      <w:bookmarkEnd w:id="49"/>
    </w:p>
    <w:p w:rsidR="00D5635C" w:rsidRPr="00452AD3" w:rsidRDefault="00D5635C">
      <w:pPr>
        <w:pStyle w:val="24"/>
        <w:rPr>
          <w:color w:val="auto"/>
        </w:rPr>
      </w:pPr>
      <w:r w:rsidRPr="00452AD3">
        <w:rPr>
          <w:color w:val="auto"/>
        </w:rPr>
        <w:t>具有高流动度、不离析、均匀性和稳定性，浇筑时依靠其自重流动，无需振捣而达到密实的混凝土。</w:t>
      </w:r>
    </w:p>
    <w:p w:rsidR="00F76134" w:rsidRPr="00452AD3" w:rsidRDefault="00D5635C" w:rsidP="00F76134">
      <w:pPr>
        <w:pStyle w:val="gb3"/>
      </w:pPr>
      <w:bookmarkStart w:id="50" w:name="_Toc457163243"/>
      <w:bookmarkStart w:id="51" w:name="_Toc459923530"/>
      <w:r w:rsidRPr="00452AD3">
        <w:t>钢结构模块</w:t>
      </w:r>
      <w:r w:rsidRPr="00452AD3">
        <w:t>steel</w:t>
      </w:r>
      <w:r w:rsidRPr="00452AD3">
        <w:rPr>
          <w:rFonts w:hint="eastAsia"/>
        </w:rPr>
        <w:t xml:space="preserve"> </w:t>
      </w:r>
      <w:r w:rsidRPr="00452AD3">
        <w:t>structural</w:t>
      </w:r>
      <w:r w:rsidRPr="00452AD3">
        <w:rPr>
          <w:rFonts w:hint="eastAsia"/>
        </w:rPr>
        <w:t xml:space="preserve"> </w:t>
      </w:r>
      <w:r w:rsidRPr="00452AD3">
        <w:t>module</w:t>
      </w:r>
      <w:bookmarkEnd w:id="50"/>
      <w:bookmarkEnd w:id="51"/>
    </w:p>
    <w:p w:rsidR="00D5635C" w:rsidRPr="00452AD3" w:rsidRDefault="00D5635C">
      <w:pPr>
        <w:pStyle w:val="24"/>
        <w:rPr>
          <w:color w:val="auto"/>
        </w:rPr>
      </w:pPr>
      <w:r w:rsidRPr="00452AD3">
        <w:rPr>
          <w:color w:val="auto"/>
        </w:rPr>
        <w:t>钢板混凝土结构中由钢板、栓钉、加劲肋和对拉体系等组成的钢结构拼装组合件。</w:t>
      </w:r>
    </w:p>
    <w:p w:rsidR="00D5635C" w:rsidRPr="00452AD3" w:rsidRDefault="00D5635C">
      <w:pPr>
        <w:spacing w:line="360" w:lineRule="auto"/>
        <w:ind w:firstLineChars="200" w:firstLine="480"/>
        <w:rPr>
          <w:rStyle w:val="affff4"/>
          <w:color w:val="auto"/>
          <w:lang w:eastAsia="zh-CN"/>
        </w:rPr>
      </w:pPr>
      <w:r w:rsidRPr="00452AD3">
        <w:rPr>
          <w:rStyle w:val="affff4"/>
          <w:color w:val="auto"/>
          <w:lang w:eastAsia="zh-CN"/>
        </w:rPr>
        <w:t>【条文说明】钢结构模块可在工厂加工制作，运输至现场组装后，吊装就位后再浇筑混凝土，最终形成钢板混凝土结构。</w:t>
      </w:r>
    </w:p>
    <w:p w:rsidR="00D5635C" w:rsidRPr="00452AD3" w:rsidRDefault="00D5635C" w:rsidP="00471003">
      <w:pPr>
        <w:pStyle w:val="2"/>
      </w:pPr>
      <w:bookmarkStart w:id="52" w:name="_Toc459923531"/>
      <w:bookmarkStart w:id="53" w:name="_Toc472607023"/>
      <w:r w:rsidRPr="00452AD3">
        <w:t>符号</w:t>
      </w:r>
      <w:bookmarkStart w:id="54" w:name="_Toc459923532"/>
      <w:bookmarkEnd w:id="52"/>
      <w:bookmarkEnd w:id="53"/>
    </w:p>
    <w:p w:rsidR="00F76134" w:rsidRPr="00452AD3" w:rsidRDefault="00D5635C" w:rsidP="00F76134">
      <w:pPr>
        <w:pStyle w:val="gb3"/>
      </w:pPr>
      <w:r w:rsidRPr="00452AD3">
        <w:t>材料性能</w:t>
      </w:r>
      <w:bookmarkEnd w:id="54"/>
    </w:p>
    <w:p w:rsidR="00F76134" w:rsidRPr="00452AD3" w:rsidRDefault="00D5635C" w:rsidP="00F76134">
      <w:pPr>
        <w:pStyle w:val="24"/>
        <w:textAlignment w:val="center"/>
        <w:rPr>
          <w:color w:val="auto"/>
        </w:rPr>
      </w:pPr>
      <w:r w:rsidRPr="00452AD3">
        <w:rPr>
          <w:color w:val="auto"/>
        </w:rPr>
        <w:object w:dxaOrig="341" w:dyaOrig="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pt;mso-wrap-style:square;mso-position-horizontal-relative:page;mso-position-vertical-relative:page" o:ole="">
            <v:imagedata r:id="rId12" o:title=""/>
          </v:shape>
          <o:OLEObject Type="Embed" ProgID="Equation.DSMT4" ShapeID="_x0000_i1025" DrawAspect="Content" ObjectID="_1552207107" r:id="rId13"/>
        </w:object>
      </w:r>
      <w:r w:rsidR="003A4332" w:rsidRPr="00452AD3">
        <w:rPr>
          <w:rFonts w:hint="eastAsia"/>
          <w:color w:val="auto"/>
        </w:rPr>
        <w:t>——</w:t>
      </w:r>
      <w:r w:rsidRPr="00452AD3">
        <w:rPr>
          <w:color w:val="auto"/>
        </w:rPr>
        <w:t>钢板抗拉、抗压强度设计值；</w:t>
      </w:r>
    </w:p>
    <w:p w:rsidR="00F76134" w:rsidRPr="00452AD3" w:rsidRDefault="00D5635C" w:rsidP="00F76134">
      <w:pPr>
        <w:pStyle w:val="24"/>
        <w:textAlignment w:val="center"/>
        <w:rPr>
          <w:color w:val="auto"/>
        </w:rPr>
      </w:pPr>
      <w:r w:rsidRPr="00452AD3">
        <w:rPr>
          <w:color w:val="auto"/>
        </w:rPr>
        <w:object w:dxaOrig="301" w:dyaOrig="321">
          <v:shape id="_x0000_i1026" type="#_x0000_t75" style="width:18pt;height:18pt;mso-wrap-style:square;mso-position-horizontal-relative:page;mso-position-vertical-relative:page" o:ole="">
            <v:imagedata r:id="rId14" o:title=""/>
          </v:shape>
          <o:OLEObject Type="Embed" ProgID="Equation.DSMT4" ShapeID="_x0000_i1026" DrawAspect="Content" ObjectID="_1552207108" r:id="rId15"/>
        </w:object>
      </w:r>
      <w:r w:rsidR="003A4332" w:rsidRPr="00452AD3">
        <w:rPr>
          <w:rFonts w:hint="eastAsia"/>
          <w:color w:val="auto"/>
        </w:rPr>
        <w:t>——</w:t>
      </w:r>
      <w:r w:rsidRPr="00452AD3">
        <w:rPr>
          <w:color w:val="auto"/>
        </w:rPr>
        <w:t>对拉抗剪构件（拉结钢筋）的抗拉强度设计值；</w:t>
      </w:r>
    </w:p>
    <w:p w:rsidR="00F76134" w:rsidRPr="00452AD3" w:rsidRDefault="00D5635C" w:rsidP="00F76134">
      <w:pPr>
        <w:pStyle w:val="24"/>
        <w:textAlignment w:val="center"/>
        <w:rPr>
          <w:color w:val="auto"/>
        </w:rPr>
      </w:pPr>
      <w:r w:rsidRPr="00452AD3">
        <w:rPr>
          <w:color w:val="auto"/>
        </w:rPr>
        <w:object w:dxaOrig="281" w:dyaOrig="381">
          <v:shape id="_x0000_i1027" type="#_x0000_t75" style="width:14.4pt;height:18pt;mso-wrap-style:square;mso-position-horizontal-relative:page;mso-position-vertical-relative:page" o:ole="">
            <v:imagedata r:id="rId16" o:title=""/>
          </v:shape>
          <o:OLEObject Type="Embed" ProgID="Equation.DSMT4" ShapeID="_x0000_i1027" DrawAspect="Content" ObjectID="_1552207109" r:id="rId17"/>
        </w:object>
      </w:r>
      <w:r w:rsidR="003A4332" w:rsidRPr="00452AD3">
        <w:rPr>
          <w:rFonts w:hint="eastAsia"/>
          <w:color w:val="auto"/>
        </w:rPr>
        <w:t>——</w:t>
      </w:r>
      <w:r w:rsidRPr="00452AD3">
        <w:rPr>
          <w:color w:val="auto"/>
        </w:rPr>
        <w:t>钢筋抗拉强度设计值；</w:t>
      </w:r>
    </w:p>
    <w:p w:rsidR="00F76134" w:rsidRPr="00452AD3" w:rsidRDefault="00D5635C" w:rsidP="00F76134">
      <w:pPr>
        <w:pStyle w:val="24"/>
        <w:textAlignment w:val="center"/>
        <w:rPr>
          <w:color w:val="auto"/>
        </w:rPr>
      </w:pPr>
      <w:r w:rsidRPr="00452AD3">
        <w:rPr>
          <w:color w:val="auto"/>
        </w:rPr>
        <w:object w:dxaOrig="280" w:dyaOrig="401">
          <v:shape id="_x0000_i1028" type="#_x0000_t75" style="width:14.4pt;height:21.6pt;mso-wrap-style:square;mso-position-horizontal-relative:page;mso-position-vertical-relative:page" o:ole="">
            <v:imagedata r:id="rId18" o:title=""/>
          </v:shape>
          <o:OLEObject Type="Embed" ProgID="Equation.DSMT4" ShapeID="_x0000_i1028" DrawAspect="Content" ObjectID="_1552207110" r:id="rId19"/>
        </w:object>
      </w:r>
      <w:r w:rsidR="003A4332" w:rsidRPr="00452AD3">
        <w:rPr>
          <w:rFonts w:hint="eastAsia"/>
          <w:color w:val="auto"/>
        </w:rPr>
        <w:t>——</w:t>
      </w:r>
      <w:r w:rsidRPr="00452AD3">
        <w:rPr>
          <w:color w:val="auto"/>
        </w:rPr>
        <w:t>钢筋抗压强度设计值；</w:t>
      </w:r>
    </w:p>
    <w:p w:rsidR="00F76134" w:rsidRPr="00452AD3" w:rsidRDefault="00D5635C" w:rsidP="00F76134">
      <w:pPr>
        <w:pStyle w:val="24"/>
        <w:textAlignment w:val="center"/>
        <w:rPr>
          <w:color w:val="auto"/>
        </w:rPr>
      </w:pPr>
      <w:r w:rsidRPr="00452AD3">
        <w:rPr>
          <w:color w:val="auto"/>
        </w:rPr>
        <w:object w:dxaOrig="260" w:dyaOrig="361">
          <v:shape id="_x0000_i1029" type="#_x0000_t75" style="width:14.4pt;height:15.6pt;mso-wrap-style:square;mso-position-horizontal-relative:page;mso-position-vertical-relative:page" o:ole="">
            <v:imagedata r:id="rId20" o:title=""/>
          </v:shape>
          <o:OLEObject Type="Embed" ProgID="Equation.DSMT4" ShapeID="_x0000_i1029" DrawAspect="Content" ObjectID="_1552207111" r:id="rId21"/>
        </w:object>
      </w:r>
      <w:r w:rsidR="003A4332" w:rsidRPr="00452AD3">
        <w:rPr>
          <w:rFonts w:hint="eastAsia"/>
          <w:color w:val="auto"/>
        </w:rPr>
        <w:t>——</w:t>
      </w:r>
      <w:r w:rsidRPr="00452AD3">
        <w:rPr>
          <w:color w:val="auto"/>
        </w:rPr>
        <w:t>混凝土轴心抗压强度设计值；</w:t>
      </w:r>
    </w:p>
    <w:p w:rsidR="00F76134" w:rsidRPr="00452AD3" w:rsidRDefault="00D5635C" w:rsidP="00F76134">
      <w:pPr>
        <w:pStyle w:val="24"/>
        <w:textAlignment w:val="center"/>
        <w:rPr>
          <w:color w:val="auto"/>
        </w:rPr>
      </w:pPr>
      <w:r w:rsidRPr="00452AD3">
        <w:rPr>
          <w:color w:val="auto"/>
        </w:rPr>
        <w:object w:dxaOrig="221" w:dyaOrig="301">
          <v:shape id="_x0000_i1030" type="#_x0000_t75" style="width:14.4pt;height:15.6pt;mso-wrap-style:square;mso-position-horizontal-relative:page;mso-position-vertical-relative:page" o:ole="">
            <v:imagedata r:id="rId22" o:title=""/>
          </v:shape>
          <o:OLEObject Type="Embed" ProgID="Equation.DSMT4" ShapeID="_x0000_i1030" DrawAspect="Content" ObjectID="_1552207112" r:id="rId23"/>
        </w:object>
      </w:r>
      <w:r w:rsidR="003A4332" w:rsidRPr="00452AD3">
        <w:rPr>
          <w:rFonts w:hint="eastAsia"/>
          <w:color w:val="auto"/>
        </w:rPr>
        <w:t>——</w:t>
      </w:r>
      <w:r w:rsidRPr="00452AD3">
        <w:rPr>
          <w:color w:val="auto"/>
        </w:rPr>
        <w:t>混凝土轴心抗拉强度设计值；</w:t>
      </w:r>
    </w:p>
    <w:p w:rsidR="00F76134" w:rsidRPr="00452AD3" w:rsidRDefault="00D5635C" w:rsidP="00F76134">
      <w:pPr>
        <w:pStyle w:val="24"/>
        <w:textAlignment w:val="center"/>
        <w:rPr>
          <w:color w:val="auto"/>
        </w:rPr>
      </w:pPr>
      <w:r w:rsidRPr="00452AD3">
        <w:rPr>
          <w:color w:val="auto"/>
        </w:rPr>
        <w:object w:dxaOrig="301" w:dyaOrig="361">
          <v:shape id="_x0000_i1031" type="#_x0000_t75" style="width:15pt;height:15.6pt;mso-wrap-style:square;mso-position-horizontal-relative:page;mso-position-vertical-relative:page" o:ole="">
            <v:imagedata r:id="rId24" o:title=""/>
          </v:shape>
          <o:OLEObject Type="Embed" ProgID="Equation.DSMT4" ShapeID="_x0000_i1031" DrawAspect="Content" ObjectID="_1552207113" r:id="rId25"/>
        </w:object>
      </w:r>
      <w:r w:rsidR="003A4332" w:rsidRPr="00452AD3">
        <w:rPr>
          <w:rFonts w:hint="eastAsia"/>
          <w:color w:val="auto"/>
        </w:rPr>
        <w:t>——</w:t>
      </w:r>
      <w:r w:rsidRPr="00452AD3">
        <w:rPr>
          <w:color w:val="auto"/>
        </w:rPr>
        <w:t>混凝土弹性模量；</w:t>
      </w:r>
    </w:p>
    <w:p w:rsidR="00F76134" w:rsidRPr="00452AD3" w:rsidRDefault="00D5635C" w:rsidP="00F76134">
      <w:pPr>
        <w:pStyle w:val="24"/>
        <w:textAlignment w:val="center"/>
        <w:rPr>
          <w:color w:val="auto"/>
        </w:rPr>
      </w:pPr>
      <w:r w:rsidRPr="00452AD3">
        <w:rPr>
          <w:color w:val="auto"/>
        </w:rPr>
        <w:object w:dxaOrig="321" w:dyaOrig="381">
          <v:shape id="_x0000_i1032" type="#_x0000_t75" style="width:15.6pt;height:18pt;mso-wrap-style:square;mso-position-horizontal-relative:page;mso-position-vertical-relative:page" o:ole="">
            <v:imagedata r:id="rId26" o:title=""/>
          </v:shape>
          <o:OLEObject Type="Embed" ProgID="Equation.DSMT4" ShapeID="_x0000_i1032" DrawAspect="Content" ObjectID="_1552207114" r:id="rId27"/>
        </w:object>
      </w:r>
      <w:r w:rsidR="003A4332" w:rsidRPr="00452AD3">
        <w:rPr>
          <w:rFonts w:hint="eastAsia"/>
          <w:color w:val="auto"/>
        </w:rPr>
        <w:t>——</w:t>
      </w:r>
      <w:r w:rsidRPr="00452AD3">
        <w:rPr>
          <w:color w:val="auto"/>
        </w:rPr>
        <w:t>钢板弹性模量；</w:t>
      </w:r>
    </w:p>
    <w:p w:rsidR="00F76134" w:rsidRPr="00452AD3" w:rsidRDefault="00D5635C" w:rsidP="00F76134">
      <w:pPr>
        <w:pStyle w:val="24"/>
        <w:textAlignment w:val="center"/>
        <w:rPr>
          <w:color w:val="auto"/>
        </w:rPr>
      </w:pPr>
      <w:r w:rsidRPr="00452AD3">
        <w:rPr>
          <w:color w:val="auto"/>
        </w:rPr>
        <w:object w:dxaOrig="301" w:dyaOrig="361">
          <v:shape id="_x0000_i1033" type="#_x0000_t75" style="width:15pt;height:15.6pt;mso-wrap-style:square;mso-position-horizontal-relative:page;mso-position-vertical-relative:page" o:ole="">
            <v:imagedata r:id="rId28" o:title=""/>
          </v:shape>
          <o:OLEObject Type="Embed" ProgID="Equation.DSMT4" ShapeID="_x0000_i1033" DrawAspect="Content" ObjectID="_1552207115" r:id="rId29"/>
        </w:object>
      </w:r>
      <w:r w:rsidR="003A4332" w:rsidRPr="00452AD3">
        <w:rPr>
          <w:rFonts w:hint="eastAsia"/>
          <w:color w:val="auto"/>
        </w:rPr>
        <w:t>——</w:t>
      </w:r>
      <w:r w:rsidRPr="00452AD3">
        <w:rPr>
          <w:color w:val="auto"/>
        </w:rPr>
        <w:t>钢筋弹性模量；</w:t>
      </w:r>
    </w:p>
    <w:p w:rsidR="00F76134" w:rsidRPr="00452AD3" w:rsidRDefault="00D5635C" w:rsidP="00F76134">
      <w:pPr>
        <w:pStyle w:val="24"/>
        <w:textAlignment w:val="center"/>
        <w:rPr>
          <w:color w:val="auto"/>
        </w:rPr>
      </w:pPr>
      <w:r w:rsidRPr="00452AD3">
        <w:rPr>
          <w:color w:val="auto"/>
        </w:rPr>
        <w:object w:dxaOrig="200" w:dyaOrig="221">
          <v:shape id="_x0000_i1034" type="#_x0000_t75" style="width:8.4pt;height:10.2pt;mso-wrap-style:square;mso-position-horizontal-relative:page;mso-position-vertical-relative:page" o:ole="">
            <v:imagedata r:id="rId30" o:title=""/>
          </v:shape>
          <o:OLEObject Type="Embed" ProgID="Equation.DSMT4" ShapeID="_x0000_i1034" DrawAspect="Content" ObjectID="_1552207116" r:id="rId31"/>
        </w:object>
      </w:r>
      <w:r w:rsidR="003A4332" w:rsidRPr="00452AD3">
        <w:rPr>
          <w:rFonts w:hint="eastAsia"/>
          <w:color w:val="auto"/>
        </w:rPr>
        <w:t>——</w:t>
      </w:r>
      <w:r w:rsidRPr="00452AD3">
        <w:rPr>
          <w:color w:val="auto"/>
        </w:rPr>
        <w:t>钢板与混凝土的弹性模量比；</w:t>
      </w:r>
      <w:r w:rsidR="007B26C3" w:rsidRPr="00452AD3" w:rsidDel="007B26C3">
        <w:rPr>
          <w:color w:val="auto"/>
        </w:rPr>
        <w:t xml:space="preserve"> </w:t>
      </w:r>
    </w:p>
    <w:p w:rsidR="00F76134" w:rsidRPr="00452AD3" w:rsidRDefault="00D5635C" w:rsidP="00F76134">
      <w:pPr>
        <w:pStyle w:val="24"/>
        <w:textAlignment w:val="center"/>
        <w:rPr>
          <w:color w:val="auto"/>
        </w:rPr>
      </w:pPr>
      <w:r w:rsidRPr="00452AD3">
        <w:rPr>
          <w:color w:val="auto"/>
        </w:rPr>
        <w:object w:dxaOrig="361" w:dyaOrig="381">
          <v:shape id="_x0000_i1035" type="#_x0000_t75" style="width:15.6pt;height:18pt;mso-wrap-style:square;mso-position-horizontal-relative:page;mso-position-vertical-relative:page" o:ole="">
            <v:imagedata r:id="rId32" o:title=""/>
          </v:shape>
          <o:OLEObject Type="Embed" ProgID="Equation.DSMT4" ShapeID="_x0000_i1035" DrawAspect="Content" ObjectID="_1552207117" r:id="rId33"/>
        </w:object>
      </w:r>
      <w:r w:rsidR="003A4332" w:rsidRPr="00452AD3">
        <w:rPr>
          <w:rFonts w:hint="eastAsia"/>
          <w:color w:val="auto"/>
        </w:rPr>
        <w:t>——</w:t>
      </w:r>
      <w:r w:rsidRPr="00452AD3">
        <w:rPr>
          <w:color w:val="auto"/>
        </w:rPr>
        <w:t>栓钉屈服强度设计值；</w:t>
      </w:r>
    </w:p>
    <w:p w:rsidR="00F76134" w:rsidRPr="00452AD3" w:rsidRDefault="00D5635C" w:rsidP="00F76134">
      <w:pPr>
        <w:pStyle w:val="24"/>
        <w:textAlignment w:val="center"/>
        <w:rPr>
          <w:color w:val="auto"/>
        </w:rPr>
      </w:pPr>
      <w:r w:rsidRPr="00452AD3">
        <w:rPr>
          <w:color w:val="auto"/>
        </w:rPr>
        <w:object w:dxaOrig="381" w:dyaOrig="361">
          <v:shape id="_x0000_i1036" type="#_x0000_t75" style="width:18pt;height:15.6pt;mso-wrap-style:square;mso-position-horizontal-relative:page;mso-position-vertical-relative:page" o:ole="">
            <v:imagedata r:id="rId34" o:title=""/>
          </v:shape>
          <o:OLEObject Type="Embed" ProgID="Equation.DSMT4" ShapeID="_x0000_i1036" DrawAspect="Content" ObjectID="_1552207118" r:id="rId35"/>
        </w:object>
      </w:r>
      <w:r w:rsidR="003A4332" w:rsidRPr="00452AD3">
        <w:rPr>
          <w:rFonts w:hint="eastAsia"/>
          <w:color w:val="auto"/>
        </w:rPr>
        <w:t>——</w:t>
      </w:r>
      <w:r w:rsidRPr="00452AD3">
        <w:rPr>
          <w:color w:val="auto"/>
        </w:rPr>
        <w:t>栓钉极限抗拉强度设计值。</w:t>
      </w:r>
    </w:p>
    <w:p w:rsidR="00F76134" w:rsidRPr="00452AD3" w:rsidRDefault="00D5635C" w:rsidP="00F76134">
      <w:pPr>
        <w:pStyle w:val="gb3"/>
      </w:pPr>
      <w:bookmarkStart w:id="55" w:name="_Toc457163246"/>
      <w:bookmarkStart w:id="56" w:name="_Toc459923533"/>
      <w:r w:rsidRPr="00452AD3">
        <w:t>作用效应和抗力</w:t>
      </w:r>
      <w:bookmarkEnd w:id="55"/>
      <w:bookmarkEnd w:id="56"/>
    </w:p>
    <w:p w:rsidR="00F76134" w:rsidRPr="00452AD3" w:rsidRDefault="00D5635C" w:rsidP="00F76134">
      <w:pPr>
        <w:pStyle w:val="24"/>
        <w:textAlignment w:val="center"/>
        <w:rPr>
          <w:color w:val="auto"/>
        </w:rPr>
      </w:pPr>
      <w:r w:rsidRPr="00452AD3">
        <w:rPr>
          <w:color w:val="auto"/>
        </w:rPr>
        <w:object w:dxaOrig="321" w:dyaOrig="381">
          <v:shape id="_x0000_i1037" type="#_x0000_t75" style="width:15.6pt;height:21.6pt;mso-wrap-style:square;mso-position-horizontal-relative:page;mso-position-vertical-relative:page" o:ole="">
            <v:imagedata r:id="rId36" o:title=""/>
          </v:shape>
          <o:OLEObject Type="Embed" ProgID="Equation.DSMT4" ShapeID="_x0000_i1037" DrawAspect="Content" ObjectID="_1552207119" r:id="rId37"/>
        </w:object>
      </w:r>
      <w:r w:rsidR="003A4332" w:rsidRPr="00452AD3">
        <w:rPr>
          <w:rFonts w:hint="eastAsia"/>
          <w:color w:val="auto"/>
        </w:rPr>
        <w:t>——</w:t>
      </w:r>
      <w:r w:rsidRPr="00452AD3">
        <w:rPr>
          <w:color w:val="auto"/>
        </w:rPr>
        <w:t>单位宽度钢板混凝土剪力墙平面内剪力设计值；</w:t>
      </w:r>
    </w:p>
    <w:p w:rsidR="00F76134" w:rsidRPr="00452AD3" w:rsidRDefault="00D5635C" w:rsidP="00F76134">
      <w:pPr>
        <w:pStyle w:val="24"/>
        <w:textAlignment w:val="center"/>
        <w:rPr>
          <w:color w:val="auto"/>
        </w:rPr>
      </w:pPr>
      <w:r w:rsidRPr="00452AD3">
        <w:rPr>
          <w:color w:val="auto"/>
        </w:rPr>
        <w:object w:dxaOrig="341" w:dyaOrig="361">
          <v:shape id="_x0000_i1038" type="#_x0000_t75" style="width:15.6pt;height:15.6pt;mso-wrap-style:square;mso-position-horizontal-relative:page;mso-position-vertical-relative:page" o:ole="" o:allowoverlap="f">
            <v:imagedata r:id="rId38" o:title=""/>
          </v:shape>
          <o:OLEObject Type="Embed" ProgID="Equation.DSMT4" ShapeID="_x0000_i1038" DrawAspect="Content" ObjectID="_1552207120" r:id="rId39"/>
        </w:object>
      </w:r>
      <w:r w:rsidR="003A4332" w:rsidRPr="00452AD3">
        <w:rPr>
          <w:rFonts w:hint="eastAsia"/>
          <w:color w:val="auto"/>
        </w:rPr>
        <w:t>——</w:t>
      </w:r>
      <w:r w:rsidRPr="00452AD3">
        <w:rPr>
          <w:color w:val="auto"/>
        </w:rPr>
        <w:t>单位宽度钢板混凝土剪力墙与</w:t>
      </w:r>
      <w:r w:rsidRPr="00452AD3">
        <w:rPr>
          <w:color w:val="auto"/>
        </w:rPr>
        <w:t>x</w:t>
      </w:r>
      <w:r w:rsidRPr="00452AD3">
        <w:rPr>
          <w:color w:val="auto"/>
        </w:rPr>
        <w:t>坐标平行的轴向力设计值；</w:t>
      </w:r>
    </w:p>
    <w:p w:rsidR="00F76134" w:rsidRPr="00452AD3" w:rsidRDefault="00D5635C" w:rsidP="00F76134">
      <w:pPr>
        <w:pStyle w:val="24"/>
        <w:textAlignment w:val="center"/>
        <w:rPr>
          <w:color w:val="auto"/>
        </w:rPr>
      </w:pPr>
      <w:r w:rsidRPr="00452AD3">
        <w:rPr>
          <w:color w:val="auto"/>
        </w:rPr>
        <w:object w:dxaOrig="341" w:dyaOrig="381">
          <v:shape id="_x0000_i1039" type="#_x0000_t75" style="width:15.6pt;height:18pt;mso-wrap-style:square;mso-position-horizontal-relative:page;mso-position-vertical-relative:page" o:ole="">
            <v:imagedata r:id="rId40" o:title=""/>
          </v:shape>
          <o:OLEObject Type="Embed" ProgID="Equation.DSMT4" ShapeID="_x0000_i1039" DrawAspect="Content" ObjectID="_1552207121" r:id="rId41"/>
        </w:object>
      </w:r>
      <w:r w:rsidR="003A4332" w:rsidRPr="00452AD3">
        <w:rPr>
          <w:rFonts w:hint="eastAsia"/>
          <w:color w:val="auto"/>
        </w:rPr>
        <w:t>——</w:t>
      </w:r>
      <w:r w:rsidRPr="00452AD3">
        <w:rPr>
          <w:color w:val="auto"/>
        </w:rPr>
        <w:t>单位宽度钢板混凝土剪力墙与</w:t>
      </w:r>
      <w:r w:rsidRPr="00452AD3">
        <w:rPr>
          <w:color w:val="auto"/>
        </w:rPr>
        <w:t>y</w:t>
      </w:r>
      <w:r w:rsidRPr="00452AD3">
        <w:rPr>
          <w:color w:val="auto"/>
        </w:rPr>
        <w:t>坐标平行的轴向力设计值；</w:t>
      </w:r>
    </w:p>
    <w:p w:rsidR="00F76134" w:rsidRPr="00452AD3" w:rsidRDefault="00D5635C" w:rsidP="00F76134">
      <w:pPr>
        <w:pStyle w:val="24"/>
        <w:textAlignment w:val="center"/>
        <w:rPr>
          <w:color w:val="auto"/>
        </w:rPr>
      </w:pPr>
      <w:r w:rsidRPr="00452AD3">
        <w:rPr>
          <w:color w:val="auto"/>
        </w:rPr>
        <w:object w:dxaOrig="1121" w:dyaOrig="360">
          <v:shape id="_x0000_i1040" type="#_x0000_t75" style="width:56.4pt;height:15.6pt;mso-wrap-style:square;mso-position-horizontal-relative:page;mso-position-vertical-relative:page" o:ole="">
            <v:imagedata r:id="rId42" o:title=""/>
          </v:shape>
          <o:OLEObject Type="Embed" ProgID="Equation.DSMT4" ShapeID="_x0000_i1040" DrawAspect="Content" ObjectID="_1552207122" r:id="rId43"/>
        </w:object>
      </w:r>
      <w:r w:rsidR="00792D12" w:rsidRPr="00452AD3">
        <w:rPr>
          <w:rFonts w:hint="eastAsia"/>
          <w:color w:val="auto"/>
        </w:rPr>
        <w:t>——</w:t>
      </w:r>
      <w:r w:rsidRPr="00452AD3">
        <w:rPr>
          <w:color w:val="auto"/>
        </w:rPr>
        <w:t>单位宽度钢板混凝土剪力墙最大平面主内力、最小平面主内力设计值；</w:t>
      </w:r>
    </w:p>
    <w:p w:rsidR="00F76134" w:rsidRPr="00452AD3" w:rsidRDefault="00D5635C" w:rsidP="00F76134">
      <w:pPr>
        <w:pStyle w:val="24"/>
        <w:textAlignment w:val="center"/>
        <w:rPr>
          <w:color w:val="auto"/>
        </w:rPr>
      </w:pPr>
      <w:r w:rsidRPr="00452AD3">
        <w:rPr>
          <w:color w:val="auto"/>
        </w:rPr>
        <w:object w:dxaOrig="260" w:dyaOrig="361">
          <v:shape id="_x0000_i1041" type="#_x0000_t75" style="width:14.4pt;height:15.6pt;mso-wrap-style:square;mso-position-horizontal-relative:page;mso-position-vertical-relative:page" o:ole="">
            <v:imagedata r:id="rId44" o:title=""/>
          </v:shape>
          <o:OLEObject Type="Embed" ProgID="Equation.DSMT4" ShapeID="_x0000_i1041" DrawAspect="Content" ObjectID="_1552207123" r:id="rId45"/>
        </w:object>
      </w:r>
      <w:r w:rsidR="00792D12" w:rsidRPr="00452AD3">
        <w:rPr>
          <w:rFonts w:hint="eastAsia"/>
          <w:color w:val="auto"/>
        </w:rPr>
        <w:t>——</w:t>
      </w:r>
      <w:r w:rsidRPr="00452AD3">
        <w:rPr>
          <w:color w:val="auto"/>
        </w:rPr>
        <w:t>单位宽度钢板混凝土剪力墙截面平面内抗拉承载力设计值；</w:t>
      </w:r>
    </w:p>
    <w:p w:rsidR="00F76134" w:rsidRPr="00452AD3" w:rsidRDefault="00D5635C" w:rsidP="00F76134">
      <w:pPr>
        <w:pStyle w:val="24"/>
        <w:textAlignment w:val="center"/>
        <w:rPr>
          <w:color w:val="auto"/>
        </w:rPr>
      </w:pPr>
      <w:r w:rsidRPr="00452AD3">
        <w:rPr>
          <w:color w:val="auto"/>
        </w:rPr>
        <w:object w:dxaOrig="381" w:dyaOrig="361">
          <v:shape id="_x0000_i1042" type="#_x0000_t75" style="width:21.6pt;height:15.6pt;mso-wrap-style:square;mso-position-horizontal-relative:page;mso-position-vertical-relative:page" o:ole="">
            <v:imagedata r:id="rId46" o:title=""/>
          </v:shape>
          <o:OLEObject Type="Embed" ProgID="Equation.DSMT4" ShapeID="_x0000_i1042" DrawAspect="Content" ObjectID="_1552207124" r:id="rId47"/>
        </w:object>
      </w:r>
      <w:r w:rsidR="00792D12" w:rsidRPr="00452AD3">
        <w:rPr>
          <w:rFonts w:hint="eastAsia"/>
          <w:color w:val="auto"/>
        </w:rPr>
        <w:t>——</w:t>
      </w:r>
      <w:r w:rsidRPr="00452AD3">
        <w:rPr>
          <w:color w:val="auto"/>
        </w:rPr>
        <w:t>单位宽度钢板混凝土剪力墙平面内轴心抗压承载力设计值；</w:t>
      </w:r>
    </w:p>
    <w:p w:rsidR="00F76134" w:rsidRPr="00452AD3" w:rsidRDefault="00D5635C" w:rsidP="00F76134">
      <w:pPr>
        <w:pStyle w:val="24"/>
        <w:textAlignment w:val="center"/>
        <w:rPr>
          <w:color w:val="auto"/>
        </w:rPr>
      </w:pPr>
      <w:r w:rsidRPr="00452AD3">
        <w:rPr>
          <w:color w:val="auto"/>
        </w:rPr>
        <w:object w:dxaOrig="381" w:dyaOrig="361">
          <v:shape id="_x0000_i1043" type="#_x0000_t75" style="width:21.6pt;height:15.6pt;mso-wrap-style:square;mso-position-horizontal-relative:page;mso-position-vertical-relative:page" o:ole="">
            <v:imagedata r:id="rId48" o:title=""/>
          </v:shape>
          <o:OLEObject Type="Embed" ProgID="Equation.DSMT4" ShapeID="_x0000_i1043" DrawAspect="Content" ObjectID="_1552207125" r:id="rId49"/>
        </w:object>
      </w:r>
      <w:r w:rsidR="00792D12" w:rsidRPr="00452AD3">
        <w:rPr>
          <w:rFonts w:hint="eastAsia"/>
          <w:color w:val="auto"/>
        </w:rPr>
        <w:t>——</w:t>
      </w:r>
      <w:r w:rsidRPr="00452AD3">
        <w:rPr>
          <w:color w:val="auto"/>
        </w:rPr>
        <w:t>单位宽度钢板混凝土剪力墙平面外抗弯承载力设计值；</w:t>
      </w:r>
    </w:p>
    <w:p w:rsidR="00F76134" w:rsidRPr="00452AD3" w:rsidRDefault="00D5635C" w:rsidP="00F76134">
      <w:pPr>
        <w:pStyle w:val="24"/>
        <w:textAlignment w:val="center"/>
        <w:rPr>
          <w:color w:val="auto"/>
        </w:rPr>
      </w:pPr>
      <w:r w:rsidRPr="00452AD3">
        <w:rPr>
          <w:color w:val="auto"/>
        </w:rPr>
        <w:object w:dxaOrig="501" w:dyaOrig="380">
          <v:shape id="_x0000_i1044" type="#_x0000_t75" style="width:24pt;height:21.6pt;mso-wrap-style:square;mso-position-horizontal-relative:page;mso-position-vertical-relative:page" o:ole="">
            <v:imagedata r:id="rId50" o:title=""/>
          </v:shape>
          <o:OLEObject Type="Embed" ProgID="Equation.DSMT4" ShapeID="_x0000_i1044" DrawAspect="Content" ObjectID="_1552207126" r:id="rId51"/>
        </w:object>
      </w:r>
      <w:r w:rsidR="00792D12" w:rsidRPr="00452AD3">
        <w:rPr>
          <w:rFonts w:hint="eastAsia"/>
          <w:color w:val="auto"/>
        </w:rPr>
        <w:t>——</w:t>
      </w:r>
      <w:r w:rsidRPr="00452AD3">
        <w:rPr>
          <w:color w:val="auto"/>
        </w:rPr>
        <w:t>单位宽度钢板混凝土剪力墙平面内纯剪承载力设计值；</w:t>
      </w:r>
    </w:p>
    <w:p w:rsidR="00F76134" w:rsidRPr="00452AD3" w:rsidRDefault="00D5635C" w:rsidP="00F76134">
      <w:pPr>
        <w:pStyle w:val="24"/>
        <w:textAlignment w:val="center"/>
        <w:rPr>
          <w:color w:val="auto"/>
        </w:rPr>
      </w:pPr>
      <w:r w:rsidRPr="00452AD3">
        <w:rPr>
          <w:color w:val="auto"/>
        </w:rPr>
        <w:object w:dxaOrig="480" w:dyaOrig="380">
          <v:shape id="_x0000_i1045" type="#_x0000_t75" style="width:24pt;height:18pt;mso-wrap-style:square;mso-position-horizontal-relative:page;mso-position-vertical-relative:page" o:ole="">
            <v:imagedata r:id="rId52" o:title=""/>
          </v:shape>
          <o:OLEObject Type="Embed" ProgID="Equation.DSMT4" ShapeID="_x0000_i1045" DrawAspect="Content" ObjectID="_1552207127" r:id="rId53"/>
        </w:object>
      </w:r>
      <w:r w:rsidR="00F76134" w:rsidRPr="00452AD3">
        <w:rPr>
          <w:rFonts w:hint="eastAsia"/>
          <w:color w:val="auto"/>
        </w:rPr>
        <w:t>——</w:t>
      </w:r>
      <w:r w:rsidRPr="00452AD3">
        <w:rPr>
          <w:color w:val="auto"/>
        </w:rPr>
        <w:t>单位宽度钢板混凝土剪力墙单向轴力作用下的抗剪承载力设计值；</w:t>
      </w:r>
    </w:p>
    <w:p w:rsidR="00F76134" w:rsidRPr="00452AD3" w:rsidRDefault="00D5635C" w:rsidP="00F76134">
      <w:pPr>
        <w:pStyle w:val="24"/>
        <w:textAlignment w:val="center"/>
        <w:rPr>
          <w:color w:val="auto"/>
        </w:rPr>
      </w:pPr>
      <w:r w:rsidRPr="00452AD3">
        <w:rPr>
          <w:color w:val="auto"/>
        </w:rPr>
        <w:object w:dxaOrig="260" w:dyaOrig="361">
          <v:shape id="_x0000_i1046" type="#_x0000_t75" style="width:14.4pt;height:15.6pt;mso-wrap-style:square;mso-position-horizontal-relative:page;mso-position-vertical-relative:page" o:ole="">
            <v:imagedata r:id="rId54" o:title=""/>
          </v:shape>
          <o:OLEObject Type="Embed" ProgID="Equation.DSMT4" ShapeID="_x0000_i1046" DrawAspect="Content" ObjectID="_1552207128" r:id="rId55"/>
        </w:object>
      </w:r>
      <w:r w:rsidR="00792D12" w:rsidRPr="00452AD3">
        <w:rPr>
          <w:rFonts w:hint="eastAsia"/>
          <w:color w:val="auto"/>
        </w:rPr>
        <w:t>——</w:t>
      </w:r>
      <w:r w:rsidRPr="00452AD3">
        <w:rPr>
          <w:color w:val="auto"/>
        </w:rPr>
        <w:t>单位宽度钢板混凝土剪力墙平面外抗剪承载力设计值；</w:t>
      </w:r>
    </w:p>
    <w:p w:rsidR="00F76134" w:rsidRPr="00452AD3" w:rsidRDefault="00D5635C" w:rsidP="00F76134">
      <w:pPr>
        <w:pStyle w:val="24"/>
        <w:textAlignment w:val="center"/>
        <w:rPr>
          <w:color w:val="auto"/>
        </w:rPr>
      </w:pPr>
      <w:r w:rsidRPr="00452AD3">
        <w:rPr>
          <w:color w:val="auto"/>
        </w:rPr>
        <w:object w:dxaOrig="260" w:dyaOrig="381">
          <v:shape id="_x0000_i1047" type="#_x0000_t75" style="width:14.4pt;height:18pt;mso-wrap-style:square;mso-position-horizontal-relative:page;mso-position-vertical-relative:page" o:ole="">
            <v:imagedata r:id="rId56" o:title=""/>
          </v:shape>
          <o:OLEObject Type="Embed" ProgID="Equation.DSMT4" ShapeID="_x0000_i1047" DrawAspect="Content" ObjectID="_1552207129" r:id="rId57"/>
        </w:object>
      </w:r>
      <w:r w:rsidR="00792D12" w:rsidRPr="00452AD3">
        <w:rPr>
          <w:rFonts w:hint="eastAsia"/>
          <w:color w:val="auto"/>
        </w:rPr>
        <w:t>——</w:t>
      </w:r>
      <w:r w:rsidRPr="00452AD3">
        <w:rPr>
          <w:color w:val="auto"/>
        </w:rPr>
        <w:t>单位宽度钢板混凝土剪力墙平面内抗剪承载力设计值；</w:t>
      </w:r>
    </w:p>
    <w:p w:rsidR="00F76134" w:rsidRPr="00452AD3" w:rsidRDefault="00D5635C" w:rsidP="00F76134">
      <w:pPr>
        <w:pStyle w:val="24"/>
        <w:textAlignment w:val="center"/>
        <w:rPr>
          <w:color w:val="auto"/>
        </w:rPr>
      </w:pPr>
      <w:r w:rsidRPr="00452AD3">
        <w:rPr>
          <w:color w:val="auto"/>
        </w:rPr>
        <w:object w:dxaOrig="361" w:dyaOrig="381">
          <v:shape id="_x0000_i1048" type="#_x0000_t75" style="width:15.6pt;height:18pt;mso-wrap-style:square;mso-position-horizontal-relative:page;mso-position-vertical-relative:page" o:ole="">
            <v:imagedata r:id="rId58" o:title=""/>
          </v:shape>
          <o:OLEObject Type="Embed" ProgID="Equation.3" ShapeID="_x0000_i1048" DrawAspect="Content" ObjectID="_1552207130" r:id="rId59"/>
        </w:object>
      </w:r>
      <w:r w:rsidR="00792D12" w:rsidRPr="00452AD3">
        <w:rPr>
          <w:rFonts w:hint="eastAsia"/>
          <w:color w:val="auto"/>
        </w:rPr>
        <w:t>——</w:t>
      </w:r>
      <w:r w:rsidRPr="00452AD3">
        <w:rPr>
          <w:color w:val="auto"/>
        </w:rPr>
        <w:t>单个栓钉的拉力设计值；</w:t>
      </w:r>
    </w:p>
    <w:p w:rsidR="00F76134" w:rsidRPr="00452AD3" w:rsidRDefault="00D5635C" w:rsidP="00F76134">
      <w:pPr>
        <w:pStyle w:val="24"/>
        <w:textAlignment w:val="center"/>
        <w:rPr>
          <w:color w:val="auto"/>
        </w:rPr>
      </w:pPr>
      <w:r w:rsidRPr="00452AD3">
        <w:rPr>
          <w:color w:val="auto"/>
        </w:rPr>
        <w:object w:dxaOrig="441" w:dyaOrig="381">
          <v:shape id="_x0000_i1049" type="#_x0000_t75" style="width:21.6pt;height:18pt;mso-wrap-style:square;mso-position-horizontal-relative:page;mso-position-vertical-relative:page" o:ole="">
            <v:imagedata r:id="rId60" o:title=""/>
          </v:shape>
          <o:OLEObject Type="Embed" ProgID="Equation.3" ShapeID="_x0000_i1049" DrawAspect="Content" ObjectID="_1552207131" r:id="rId61"/>
        </w:object>
      </w:r>
      <w:r w:rsidR="00792D12" w:rsidRPr="00452AD3">
        <w:rPr>
          <w:rFonts w:hint="eastAsia"/>
          <w:color w:val="auto"/>
        </w:rPr>
        <w:t>——</w:t>
      </w:r>
      <w:r w:rsidRPr="00452AD3">
        <w:rPr>
          <w:color w:val="auto"/>
        </w:rPr>
        <w:t>单个栓钉的抗拉承载力；</w:t>
      </w:r>
    </w:p>
    <w:p w:rsidR="00F76134" w:rsidRPr="00452AD3" w:rsidRDefault="00D5635C" w:rsidP="00F76134">
      <w:pPr>
        <w:pStyle w:val="24"/>
        <w:textAlignment w:val="center"/>
        <w:rPr>
          <w:color w:val="auto"/>
        </w:rPr>
      </w:pPr>
      <w:r w:rsidRPr="00452AD3">
        <w:rPr>
          <w:color w:val="auto"/>
        </w:rPr>
        <w:object w:dxaOrig="381" w:dyaOrig="381">
          <v:shape id="_x0000_i1050" type="#_x0000_t75" style="width:18pt;height:18pt;mso-wrap-style:square;mso-position-horizontal-relative:page;mso-position-vertical-relative:page" o:ole="">
            <v:imagedata r:id="rId62" o:title=""/>
          </v:shape>
          <o:OLEObject Type="Embed" ProgID="Equation.3" ShapeID="_x0000_i1050" DrawAspect="Content" ObjectID="_1552207132" r:id="rId63"/>
        </w:object>
      </w:r>
      <w:r w:rsidR="00792D12" w:rsidRPr="00452AD3">
        <w:rPr>
          <w:rFonts w:hint="eastAsia"/>
          <w:color w:val="auto"/>
        </w:rPr>
        <w:t>——</w:t>
      </w:r>
      <w:r w:rsidRPr="00452AD3">
        <w:rPr>
          <w:color w:val="auto"/>
        </w:rPr>
        <w:t>单个栓钉的剪力设计值；</w:t>
      </w:r>
    </w:p>
    <w:p w:rsidR="00F76134" w:rsidRPr="00452AD3" w:rsidRDefault="00D5635C" w:rsidP="00F76134">
      <w:pPr>
        <w:pStyle w:val="24"/>
        <w:textAlignment w:val="center"/>
        <w:rPr>
          <w:color w:val="auto"/>
        </w:rPr>
      </w:pPr>
      <w:r w:rsidRPr="00452AD3">
        <w:rPr>
          <w:color w:val="auto"/>
        </w:rPr>
        <w:object w:dxaOrig="441" w:dyaOrig="381">
          <v:shape id="_x0000_i1051" type="#_x0000_t75" style="width:21.6pt;height:18pt;mso-wrap-style:square;mso-position-horizontal-relative:page;mso-position-vertical-relative:page" o:ole="">
            <v:imagedata r:id="rId64" o:title=""/>
          </v:shape>
          <o:OLEObject Type="Embed" ProgID="Equation.3" ShapeID="_x0000_i1051" DrawAspect="Content" ObjectID="_1552207133" r:id="rId65"/>
        </w:object>
      </w:r>
      <w:r w:rsidR="00F76134" w:rsidRPr="00452AD3">
        <w:rPr>
          <w:rFonts w:hint="eastAsia"/>
          <w:color w:val="auto"/>
        </w:rPr>
        <w:t>——单个栓钉的抗剪承载力；</w:t>
      </w:r>
    </w:p>
    <w:p w:rsidR="00F76134" w:rsidRPr="00452AD3" w:rsidRDefault="00D5635C" w:rsidP="00F76134">
      <w:pPr>
        <w:pStyle w:val="24"/>
        <w:textAlignment w:val="center"/>
        <w:rPr>
          <w:color w:val="auto"/>
        </w:rPr>
      </w:pPr>
      <w:r w:rsidRPr="00452AD3">
        <w:rPr>
          <w:color w:val="auto"/>
        </w:rPr>
        <w:object w:dxaOrig="301" w:dyaOrig="361">
          <v:shape id="_x0000_i1052" type="#_x0000_t75" style="width:15pt;height:15.6pt;mso-wrap-style:square;mso-position-horizontal-relative:page;mso-position-vertical-relative:page" o:ole="">
            <v:imagedata r:id="rId66" o:title=""/>
          </v:shape>
          <o:OLEObject Type="Embed" ProgID="Equation.DSMT4" ShapeID="_x0000_i1052" DrawAspect="Content" ObjectID="_1552207134" r:id="rId67"/>
        </w:object>
      </w:r>
      <w:r w:rsidR="00F76134" w:rsidRPr="00452AD3">
        <w:rPr>
          <w:rFonts w:hint="eastAsia"/>
          <w:color w:val="auto"/>
        </w:rPr>
        <w:t>——宽度为栓钉间距的钢板强度设计值；</w:t>
      </w:r>
    </w:p>
    <w:p w:rsidR="00F76134" w:rsidRPr="00452AD3" w:rsidRDefault="00D5635C" w:rsidP="00F76134">
      <w:pPr>
        <w:pStyle w:val="24"/>
        <w:textAlignment w:val="center"/>
        <w:rPr>
          <w:color w:val="auto"/>
        </w:rPr>
      </w:pPr>
      <w:r w:rsidRPr="00452AD3">
        <w:rPr>
          <w:color w:val="auto"/>
        </w:rPr>
        <w:object w:dxaOrig="260" w:dyaOrig="361">
          <v:shape id="_x0000_i1053" type="#_x0000_t75" style="width:14.4pt;height:15.6pt;mso-wrap-style:square;mso-position-horizontal-relative:page;mso-position-vertical-relative:page" o:ole="">
            <v:imagedata r:id="rId68" o:title=""/>
          </v:shape>
          <o:OLEObject Type="Embed" ProgID="Equation.3" ShapeID="_x0000_i1053" DrawAspect="Content" ObjectID="_1552207135" r:id="rId69"/>
        </w:object>
      </w:r>
      <w:r w:rsidR="00792D12" w:rsidRPr="00452AD3">
        <w:rPr>
          <w:rFonts w:hint="eastAsia"/>
          <w:color w:val="auto"/>
        </w:rPr>
        <w:t>——</w:t>
      </w:r>
      <w:r w:rsidRPr="00452AD3">
        <w:rPr>
          <w:color w:val="auto"/>
        </w:rPr>
        <w:t>单位宽度钢板抗拉承载力，取为</w:t>
      </w:r>
      <w:r w:rsidRPr="00452AD3">
        <w:rPr>
          <w:color w:val="auto"/>
        </w:rPr>
        <w:object w:dxaOrig="661" w:dyaOrig="380">
          <v:shape id="_x0000_i1054" type="#_x0000_t75" style="width:31.2pt;height:18pt;mso-wrap-style:square;mso-position-horizontal-relative:page;mso-position-vertical-relative:page" o:ole="">
            <v:imagedata r:id="rId70" o:title=""/>
          </v:shape>
          <o:OLEObject Type="Embed" ProgID="Equation.3" ShapeID="_x0000_i1054" DrawAspect="Content" ObjectID="_1552207136" r:id="rId71"/>
        </w:object>
      </w:r>
      <w:r w:rsidR="00F76134"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260" w:dyaOrig="361">
          <v:shape id="_x0000_i1055" type="#_x0000_t75" style="width:14.4pt;height:15.6pt;mso-wrap-style:square;mso-position-horizontal-relative:page;mso-position-vertical-relative:page" o:ole="">
            <v:imagedata r:id="rId72" o:title=""/>
          </v:shape>
          <o:OLEObject Type="Embed" ProgID="Equation.3" ShapeID="_x0000_i1055" DrawAspect="Content" ObjectID="_1552207137" r:id="rId73"/>
        </w:object>
      </w:r>
      <w:r w:rsidR="00792D12" w:rsidRPr="00452AD3">
        <w:rPr>
          <w:rFonts w:hint="eastAsia"/>
          <w:color w:val="auto"/>
        </w:rPr>
        <w:t>——</w:t>
      </w:r>
      <w:r w:rsidRPr="00452AD3">
        <w:rPr>
          <w:color w:val="auto"/>
        </w:rPr>
        <w:t>截面平面外剪力。</w:t>
      </w:r>
      <w:bookmarkStart w:id="57" w:name="_Toc457163247"/>
      <w:bookmarkStart w:id="58" w:name="_Toc459923534"/>
    </w:p>
    <w:p w:rsidR="00F76134" w:rsidRPr="00452AD3" w:rsidRDefault="00D5635C" w:rsidP="00F76134">
      <w:pPr>
        <w:pStyle w:val="gb3"/>
      </w:pPr>
      <w:r w:rsidRPr="00452AD3">
        <w:t>几何参数</w:t>
      </w:r>
      <w:bookmarkEnd w:id="57"/>
      <w:bookmarkEnd w:id="58"/>
    </w:p>
    <w:p w:rsidR="00F76134" w:rsidRPr="00452AD3" w:rsidRDefault="00D5635C" w:rsidP="00F76134">
      <w:pPr>
        <w:pStyle w:val="24"/>
        <w:textAlignment w:val="center"/>
        <w:rPr>
          <w:color w:val="auto"/>
        </w:rPr>
      </w:pPr>
      <w:r w:rsidRPr="00452AD3">
        <w:rPr>
          <w:color w:val="auto"/>
        </w:rPr>
        <w:object w:dxaOrig="260" w:dyaOrig="361">
          <v:shape id="_x0000_i1056" type="#_x0000_t75" style="width:14.4pt;height:15.6pt;mso-wrap-style:square;mso-position-horizontal-relative:page;mso-position-vertical-relative:page" o:ole="">
            <v:imagedata r:id="rId74" o:title=""/>
          </v:shape>
          <o:OLEObject Type="Embed" ProgID="Equation.DSMT4" ShapeID="_x0000_i1056" DrawAspect="Content" ObjectID="_1552207138" r:id="rId75"/>
        </w:object>
      </w:r>
      <w:r w:rsidRPr="00452AD3">
        <w:rPr>
          <w:rFonts w:hint="eastAsia"/>
          <w:color w:val="auto"/>
        </w:rPr>
        <w:t>——</w:t>
      </w:r>
      <w:r w:rsidRPr="00452AD3">
        <w:rPr>
          <w:color w:val="auto"/>
        </w:rPr>
        <w:t>钢板混凝土结构构件厚度；</w:t>
      </w:r>
    </w:p>
    <w:p w:rsidR="00F76134" w:rsidRPr="00452AD3" w:rsidRDefault="00D5635C" w:rsidP="00F76134">
      <w:pPr>
        <w:pStyle w:val="24"/>
        <w:textAlignment w:val="center"/>
        <w:rPr>
          <w:color w:val="auto"/>
        </w:rPr>
      </w:pPr>
      <w:r w:rsidRPr="00452AD3">
        <w:rPr>
          <w:color w:val="auto"/>
        </w:rPr>
        <w:object w:dxaOrig="240" w:dyaOrig="381">
          <v:shape id="_x0000_i1057" type="#_x0000_t75" style="width:10.8pt;height:18pt;mso-wrap-style:square;mso-position-horizontal-relative:page;mso-position-vertical-relative:page" o:ole="">
            <v:imagedata r:id="rId76" o:title=""/>
          </v:shape>
          <o:OLEObject Type="Embed" ProgID="Equation.DSMT4" ShapeID="_x0000_i1057" DrawAspect="Content" ObjectID="_1552207139" r:id="rId77"/>
        </w:object>
      </w:r>
      <w:r w:rsidRPr="00452AD3">
        <w:rPr>
          <w:rFonts w:hint="eastAsia"/>
          <w:color w:val="auto"/>
        </w:rPr>
        <w:t>——</w:t>
      </w:r>
      <w:r w:rsidRPr="00452AD3">
        <w:rPr>
          <w:color w:val="auto"/>
        </w:rPr>
        <w:t>钢板混凝土结构构件单侧钢板厚度；</w:t>
      </w:r>
    </w:p>
    <w:p w:rsidR="00F76134" w:rsidRPr="00452AD3" w:rsidRDefault="00D5635C" w:rsidP="00F76134">
      <w:pPr>
        <w:pStyle w:val="24"/>
        <w:textAlignment w:val="center"/>
        <w:rPr>
          <w:color w:val="auto"/>
        </w:rPr>
      </w:pPr>
      <w:r w:rsidRPr="00452AD3">
        <w:rPr>
          <w:color w:val="auto"/>
        </w:rPr>
        <w:object w:dxaOrig="200" w:dyaOrig="361">
          <v:shape id="_x0000_i1058" type="#_x0000_t75" style="width:8.4pt;height:15.6pt;mso-wrap-style:square;mso-position-horizontal-relative:page;mso-position-vertical-relative:page" o:ole="">
            <v:imagedata r:id="rId78" o:title=""/>
          </v:shape>
          <o:OLEObject Type="Embed" ProgID="Equation.DSMT4" ShapeID="_x0000_i1058" DrawAspect="Content" ObjectID="_1552207140" r:id="rId79"/>
        </w:object>
      </w:r>
      <w:r w:rsidRPr="00452AD3">
        <w:rPr>
          <w:rFonts w:hint="eastAsia"/>
          <w:color w:val="auto"/>
        </w:rPr>
        <w:t>——</w:t>
      </w:r>
      <w:r w:rsidRPr="00452AD3">
        <w:rPr>
          <w:color w:val="auto"/>
        </w:rPr>
        <w:t>钢板混凝土结构构件截面混凝土厚度；</w:t>
      </w:r>
    </w:p>
    <w:p w:rsidR="00F76134" w:rsidRPr="00452AD3" w:rsidRDefault="00D5635C" w:rsidP="00F76134">
      <w:pPr>
        <w:pStyle w:val="24"/>
        <w:textAlignment w:val="center"/>
        <w:rPr>
          <w:color w:val="auto"/>
        </w:rPr>
      </w:pPr>
      <w:r w:rsidRPr="00452AD3">
        <w:rPr>
          <w:color w:val="auto"/>
        </w:rPr>
        <w:object w:dxaOrig="281" w:dyaOrig="361">
          <v:shape id="_x0000_i1059" type="#_x0000_t75" style="width:14.4pt;height:15.6pt;mso-wrap-style:square;mso-position-horizontal-relative:page;mso-position-vertical-relative:page" o:ole="">
            <v:imagedata r:id="rId80" o:title=""/>
          </v:shape>
          <o:OLEObject Type="Embed" ProgID="Equation.DSMT4" ShapeID="_x0000_i1059" DrawAspect="Content" ObjectID="_1552207141" r:id="rId81"/>
        </w:object>
      </w:r>
      <w:r w:rsidRPr="00452AD3">
        <w:rPr>
          <w:rFonts w:hint="eastAsia"/>
          <w:color w:val="auto"/>
        </w:rPr>
        <w:t>——</w:t>
      </w:r>
      <w:r w:rsidRPr="00452AD3">
        <w:rPr>
          <w:color w:val="auto"/>
        </w:rPr>
        <w:t>钢板混凝土剪力墙两侧钢板形心间距离；</w:t>
      </w:r>
    </w:p>
    <w:p w:rsidR="00F76134" w:rsidRPr="00452AD3" w:rsidRDefault="00D5635C" w:rsidP="00F76134">
      <w:pPr>
        <w:pStyle w:val="24"/>
        <w:textAlignment w:val="center"/>
        <w:rPr>
          <w:color w:val="auto"/>
        </w:rPr>
      </w:pPr>
      <w:r w:rsidRPr="00452AD3">
        <w:rPr>
          <w:color w:val="auto"/>
        </w:rPr>
        <w:object w:dxaOrig="301" w:dyaOrig="361">
          <v:shape id="_x0000_i1060" type="#_x0000_t75" style="width:15pt;height:15.6pt;mso-wrap-style:square;mso-position-horizontal-relative:page;mso-position-vertical-relative:page" o:ole="">
            <v:imagedata r:id="rId82" o:title=""/>
          </v:shape>
          <o:OLEObject Type="Embed" ProgID="Equation.DSMT4" ShapeID="_x0000_i1060" DrawAspect="Content" ObjectID="_1552207142" r:id="rId83"/>
        </w:object>
      </w:r>
      <w:r w:rsidRPr="00452AD3">
        <w:rPr>
          <w:rFonts w:hint="eastAsia"/>
          <w:color w:val="auto"/>
        </w:rPr>
        <w:t>——</w:t>
      </w:r>
      <w:r w:rsidRPr="00452AD3">
        <w:rPr>
          <w:color w:val="auto"/>
        </w:rPr>
        <w:t>单位宽度钢板混凝土剪力墙双侧钢板截面面积之和；</w:t>
      </w:r>
    </w:p>
    <w:p w:rsidR="00F76134" w:rsidRPr="00452AD3" w:rsidRDefault="00D5635C" w:rsidP="00F76134">
      <w:pPr>
        <w:pStyle w:val="24"/>
        <w:textAlignment w:val="center"/>
        <w:rPr>
          <w:color w:val="auto"/>
        </w:rPr>
      </w:pPr>
      <w:r w:rsidRPr="00452AD3">
        <w:rPr>
          <w:color w:val="auto"/>
        </w:rPr>
        <w:object w:dxaOrig="361" w:dyaOrig="361">
          <v:shape id="_x0000_i1061" type="#_x0000_t75" style="width:15.6pt;height:15.6pt;mso-wrap-style:square;mso-position-horizontal-relative:page;mso-position-vertical-relative:page" o:ole="">
            <v:imagedata r:id="rId84" o:title=""/>
          </v:shape>
          <o:OLEObject Type="Embed" ProgID="Equation.DSMT4" ShapeID="_x0000_i1061" DrawAspect="Content" ObjectID="_1552207143" r:id="rId85"/>
        </w:object>
      </w:r>
      <w:r w:rsidRPr="00452AD3">
        <w:rPr>
          <w:rFonts w:hint="eastAsia"/>
          <w:color w:val="auto"/>
        </w:rPr>
        <w:t>——</w:t>
      </w:r>
      <w:r w:rsidRPr="00452AD3">
        <w:rPr>
          <w:color w:val="auto"/>
        </w:rPr>
        <w:t>单位宽度钢板混凝土剪力墙双侧钢板净截面面积之和；</w:t>
      </w:r>
    </w:p>
    <w:p w:rsidR="00F76134" w:rsidRPr="00452AD3" w:rsidRDefault="00D5635C" w:rsidP="00F76134">
      <w:pPr>
        <w:pStyle w:val="24"/>
        <w:textAlignment w:val="center"/>
        <w:rPr>
          <w:color w:val="auto"/>
        </w:rPr>
      </w:pPr>
      <w:r w:rsidRPr="00452AD3">
        <w:rPr>
          <w:color w:val="auto"/>
        </w:rPr>
        <w:object w:dxaOrig="321" w:dyaOrig="381">
          <v:shape id="_x0000_i1062" type="#_x0000_t75" style="width:15.6pt;height:18pt;mso-wrap-style:square;mso-position-horizontal-relative:page;mso-position-vertical-relative:page" o:ole="">
            <v:imagedata r:id="rId86" o:title=""/>
          </v:shape>
          <o:OLEObject Type="Embed" ProgID="Equation.DSMT4" ShapeID="_x0000_i1062" DrawAspect="Content" ObjectID="_1552207144" r:id="rId87"/>
        </w:object>
      </w:r>
      <w:r w:rsidRPr="00452AD3">
        <w:rPr>
          <w:rFonts w:hint="eastAsia"/>
          <w:color w:val="auto"/>
        </w:rPr>
        <w:t>——</w:t>
      </w:r>
      <w:r w:rsidRPr="00452AD3">
        <w:rPr>
          <w:color w:val="auto"/>
        </w:rPr>
        <w:t>单位宽度钢板混凝土剪力墙单侧钢板净截面面积；</w:t>
      </w:r>
      <w:r w:rsidRPr="00452AD3">
        <w:rPr>
          <w:color w:val="auto"/>
        </w:rPr>
        <w:object w:dxaOrig="840" w:dyaOrig="315">
          <v:shape id="_x0000_i1063" type="#_x0000_t75" style="width:42pt;height:15.6pt;mso-wrap-style:square;mso-position-horizontal-relative:page;mso-position-vertical-relative:page" o:ole=""/>
          <o:OLEObject Type="Embed" ProgID="Equation.3" ShapeID="_x0000_i1063" DrawAspect="Content" ObjectID="_1552207145" r:id="rId88"/>
        </w:object>
      </w:r>
    </w:p>
    <w:p w:rsidR="00F76134" w:rsidRPr="00452AD3" w:rsidRDefault="00D5635C" w:rsidP="00F76134">
      <w:pPr>
        <w:pStyle w:val="24"/>
        <w:textAlignment w:val="center"/>
        <w:rPr>
          <w:color w:val="auto"/>
        </w:rPr>
      </w:pPr>
      <w:r w:rsidRPr="00452AD3">
        <w:rPr>
          <w:color w:val="auto"/>
        </w:rPr>
        <w:object w:dxaOrig="361" w:dyaOrig="381">
          <v:shape id="_x0000_i1064" type="#_x0000_t75" style="width:18pt;height:18pt;mso-wrap-style:square;mso-position-horizontal-relative:page;mso-position-vertical-relative:page" o:ole="">
            <v:imagedata r:id="rId89" o:title=""/>
          </v:shape>
          <o:OLEObject Type="Embed" ProgID="Equation.DSMT4" ShapeID="_x0000_i1064" DrawAspect="Content" ObjectID="_1552207146" r:id="rId90"/>
        </w:object>
      </w:r>
      <w:r w:rsidRPr="00452AD3">
        <w:rPr>
          <w:rFonts w:hint="eastAsia"/>
          <w:color w:val="auto"/>
        </w:rPr>
        <w:t>——</w:t>
      </w:r>
      <w:r w:rsidRPr="00452AD3">
        <w:rPr>
          <w:color w:val="auto"/>
        </w:rPr>
        <w:t>单位宽度钢板混凝土剪力墙抗拉侧钢板净截面面积；</w:t>
      </w:r>
    </w:p>
    <w:p w:rsidR="00F76134" w:rsidRPr="00452AD3" w:rsidRDefault="00D5635C" w:rsidP="00F76134">
      <w:pPr>
        <w:pStyle w:val="24"/>
        <w:textAlignment w:val="center"/>
        <w:rPr>
          <w:color w:val="auto"/>
        </w:rPr>
      </w:pPr>
      <w:r w:rsidRPr="00452AD3">
        <w:rPr>
          <w:color w:val="auto"/>
        </w:rPr>
        <w:object w:dxaOrig="281" w:dyaOrig="381">
          <v:shape id="_x0000_i1065" type="#_x0000_t75" style="width:14.4pt;height:18pt;mso-wrap-style:square;mso-position-horizontal-relative:page;mso-position-vertical-relative:page" o:ole="">
            <v:imagedata r:id="rId91" o:title=""/>
          </v:shape>
          <o:OLEObject Type="Embed" ProgID="Equation.DSMT4" ShapeID="_x0000_i1065" DrawAspect="Content" ObjectID="_1552207147" r:id="rId92"/>
        </w:object>
      </w:r>
      <w:r w:rsidRPr="00452AD3">
        <w:rPr>
          <w:rFonts w:hint="eastAsia"/>
          <w:color w:val="auto"/>
        </w:rPr>
        <w:t>——</w:t>
      </w:r>
      <w:r w:rsidRPr="00452AD3">
        <w:rPr>
          <w:color w:val="auto"/>
        </w:rPr>
        <w:t>受压区纵向钢筋截面面积；</w:t>
      </w:r>
    </w:p>
    <w:p w:rsidR="00F76134" w:rsidRPr="00452AD3" w:rsidRDefault="00D5635C" w:rsidP="00F76134">
      <w:pPr>
        <w:pStyle w:val="24"/>
        <w:textAlignment w:val="center"/>
        <w:rPr>
          <w:color w:val="auto"/>
        </w:rPr>
      </w:pPr>
      <w:r w:rsidRPr="00452AD3">
        <w:rPr>
          <w:color w:val="auto"/>
        </w:rPr>
        <w:object w:dxaOrig="281" w:dyaOrig="361">
          <v:shape id="_x0000_i1066" type="#_x0000_t75" style="width:14.4pt;height:15.6pt;mso-wrap-style:square;mso-position-horizontal-relative:page;mso-position-vertical-relative:page" o:ole="">
            <v:imagedata r:id="rId93" o:title=""/>
          </v:shape>
          <o:OLEObject Type="Embed" ProgID="Equation.DSMT4" ShapeID="_x0000_i1066" DrawAspect="Content" ObjectID="_1552207148" r:id="rId94"/>
        </w:object>
      </w:r>
      <w:r w:rsidRPr="00452AD3">
        <w:rPr>
          <w:rFonts w:hint="eastAsia"/>
          <w:color w:val="auto"/>
        </w:rPr>
        <w:t>——</w:t>
      </w:r>
      <w:r w:rsidRPr="00452AD3">
        <w:rPr>
          <w:color w:val="auto"/>
        </w:rPr>
        <w:t>单位宽度钢板混凝土剪力墙混凝土截面面积；</w:t>
      </w:r>
    </w:p>
    <w:p w:rsidR="00F76134" w:rsidRPr="00452AD3" w:rsidRDefault="00D5635C" w:rsidP="00F76134">
      <w:pPr>
        <w:pStyle w:val="24"/>
        <w:textAlignment w:val="center"/>
        <w:rPr>
          <w:color w:val="auto"/>
        </w:rPr>
      </w:pPr>
      <w:r w:rsidRPr="00452AD3">
        <w:rPr>
          <w:color w:val="auto"/>
        </w:rPr>
        <w:object w:dxaOrig="481" w:dyaOrig="380">
          <v:shape id="_x0000_i1067" type="#_x0000_t75" style="width:24pt;height:18pt;mso-wrap-style:square;mso-position-horizontal-relative:page;mso-position-vertical-relative:page" o:ole="">
            <v:imagedata r:id="rId95" o:title=""/>
          </v:shape>
          <o:OLEObject Type="Embed" ProgID="Equation.DSMT4" ShapeID="_x0000_i1067" DrawAspect="Content" ObjectID="_1552207149" r:id="rId96"/>
        </w:object>
      </w:r>
      <w:r w:rsidRPr="00452AD3">
        <w:rPr>
          <w:rFonts w:hint="eastAsia"/>
          <w:color w:val="auto"/>
        </w:rPr>
        <w:t>——</w:t>
      </w:r>
      <w:r w:rsidRPr="00452AD3">
        <w:rPr>
          <w:color w:val="auto"/>
        </w:rPr>
        <w:t>单位宽度钢板混凝土剪力墙的截面对剪力墙形心的有效惯性矩；</w:t>
      </w:r>
    </w:p>
    <w:p w:rsidR="00F76134" w:rsidRPr="00452AD3" w:rsidRDefault="00D5635C" w:rsidP="00F76134">
      <w:pPr>
        <w:pStyle w:val="24"/>
        <w:textAlignment w:val="center"/>
        <w:rPr>
          <w:color w:val="auto"/>
        </w:rPr>
      </w:pPr>
      <w:r w:rsidRPr="00452AD3">
        <w:rPr>
          <w:color w:val="auto"/>
        </w:rPr>
        <w:object w:dxaOrig="361" w:dyaOrig="361">
          <v:shape id="_x0000_i1068" type="#_x0000_t75" style="width:15.6pt;height:15.6pt;mso-wrap-style:square;mso-position-horizontal-relative:page;mso-position-vertical-relative:page" o:ole="">
            <v:imagedata r:id="rId97" o:title=""/>
          </v:shape>
          <o:OLEObject Type="Embed" ProgID="Equation.DSMT4" ShapeID="_x0000_i1068" DrawAspect="Content" ObjectID="_1552207150" r:id="rId98"/>
        </w:object>
      </w:r>
      <w:r w:rsidRPr="00452AD3">
        <w:rPr>
          <w:rFonts w:hint="eastAsia"/>
          <w:color w:val="auto"/>
        </w:rPr>
        <w:t>——</w:t>
      </w:r>
      <w:r w:rsidRPr="00452AD3">
        <w:rPr>
          <w:color w:val="auto"/>
        </w:rPr>
        <w:t>单位宽度钢板混凝土剪力墙两侧钢板的截面惯性矩；</w:t>
      </w:r>
    </w:p>
    <w:p w:rsidR="00F76134" w:rsidRPr="00452AD3" w:rsidRDefault="00D5635C" w:rsidP="00F76134">
      <w:pPr>
        <w:pStyle w:val="24"/>
        <w:textAlignment w:val="center"/>
        <w:rPr>
          <w:color w:val="auto"/>
        </w:rPr>
      </w:pPr>
      <w:r w:rsidRPr="00452AD3">
        <w:rPr>
          <w:color w:val="auto"/>
        </w:rPr>
        <w:object w:dxaOrig="361" w:dyaOrig="361">
          <v:shape id="_x0000_i1069" type="#_x0000_t75" style="width:15.6pt;height:15.6pt;mso-wrap-style:square;mso-position-horizontal-relative:page;mso-position-vertical-relative:page" o:ole="">
            <v:imagedata r:id="rId99" o:title=""/>
          </v:shape>
          <o:OLEObject Type="Embed" ProgID="Equation.DSMT4" ShapeID="_x0000_i1069" DrawAspect="Content" ObjectID="_1552207151" r:id="rId100"/>
        </w:object>
      </w:r>
      <w:r w:rsidRPr="00452AD3">
        <w:rPr>
          <w:rFonts w:hint="eastAsia"/>
          <w:color w:val="auto"/>
        </w:rPr>
        <w:t>——</w:t>
      </w:r>
      <w:r w:rsidRPr="00452AD3">
        <w:rPr>
          <w:color w:val="auto"/>
        </w:rPr>
        <w:t>单位宽度钢板混凝土剪力墙混凝土截面惯性矩；</w:t>
      </w:r>
    </w:p>
    <w:p w:rsidR="00F76134" w:rsidRPr="00452AD3" w:rsidRDefault="00D5635C" w:rsidP="00F76134">
      <w:pPr>
        <w:pStyle w:val="24"/>
        <w:textAlignment w:val="center"/>
        <w:rPr>
          <w:color w:val="auto"/>
        </w:rPr>
      </w:pPr>
      <w:r w:rsidRPr="00452AD3">
        <w:rPr>
          <w:color w:val="auto"/>
        </w:rPr>
        <w:object w:dxaOrig="219" w:dyaOrig="259">
          <v:shape id="_x0000_i1070" type="#_x0000_t75" style="width:10.8pt;height:12.6pt;mso-wrap-style:square;mso-position-horizontal-relative:page;mso-position-vertical-relative:page" o:ole="">
            <v:imagedata r:id="rId101" o:title=""/>
          </v:shape>
          <o:OLEObject Type="Embed" ProgID="Equation.DSMT4" ShapeID="_x0000_i1070" DrawAspect="Content" ObjectID="_1552207152" r:id="rId102"/>
        </w:object>
      </w:r>
      <w:r w:rsidRPr="00452AD3">
        <w:rPr>
          <w:rFonts w:hint="eastAsia"/>
          <w:color w:val="auto"/>
        </w:rPr>
        <w:t>——</w:t>
      </w:r>
      <w:r w:rsidRPr="00452AD3">
        <w:rPr>
          <w:color w:val="auto"/>
        </w:rPr>
        <w:t>墙体计算高度；</w:t>
      </w:r>
    </w:p>
    <w:p w:rsidR="00F76134" w:rsidRPr="00452AD3" w:rsidRDefault="00D5635C" w:rsidP="00F76134">
      <w:pPr>
        <w:pStyle w:val="24"/>
        <w:textAlignment w:val="center"/>
        <w:rPr>
          <w:color w:val="auto"/>
        </w:rPr>
      </w:pPr>
      <w:r w:rsidRPr="00452AD3">
        <w:rPr>
          <w:color w:val="auto"/>
        </w:rPr>
        <w:object w:dxaOrig="321" w:dyaOrig="361">
          <v:shape id="_x0000_i1071" type="#_x0000_t75" style="width:15.6pt;height:15.6pt;mso-wrap-style:square;mso-position-horizontal-relative:page;mso-position-vertical-relative:page" o:ole="">
            <v:imagedata r:id="rId103" o:title=""/>
          </v:shape>
          <o:OLEObject Type="Embed" ProgID="Equation.DSMT4" ShapeID="_x0000_i1071" DrawAspect="Content" ObjectID="_1552207153" r:id="rId104"/>
        </w:object>
      </w:r>
      <w:r w:rsidRPr="00452AD3">
        <w:rPr>
          <w:rFonts w:hint="eastAsia"/>
          <w:color w:val="auto"/>
        </w:rPr>
        <w:t>——</w:t>
      </w:r>
      <w:r w:rsidRPr="00452AD3">
        <w:rPr>
          <w:color w:val="auto"/>
        </w:rPr>
        <w:t>栓钉截面面积；</w:t>
      </w:r>
    </w:p>
    <w:p w:rsidR="00F76134" w:rsidRPr="00452AD3" w:rsidRDefault="000E4AED" w:rsidP="00F76134">
      <w:pPr>
        <w:pStyle w:val="24"/>
        <w:textAlignment w:val="center"/>
        <w:rPr>
          <w:color w:val="auto"/>
        </w:rPr>
      </w:pPr>
      <w:r w:rsidRPr="00452AD3">
        <w:rPr>
          <w:noProof/>
          <w:color w:val="auto"/>
        </w:rPr>
        <w:drawing>
          <wp:inline distT="0" distB="0" distL="0" distR="0">
            <wp:extent cx="173990" cy="224155"/>
            <wp:effectExtent l="19050" t="0" r="0" b="0"/>
            <wp:docPr id="45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05"/>
                    <a:srcRect/>
                    <a:stretch>
                      <a:fillRect/>
                    </a:stretch>
                  </pic:blipFill>
                  <pic:spPr bwMode="auto">
                    <a:xfrm>
                      <a:off x="0" y="0"/>
                      <a:ext cx="173990" cy="224155"/>
                    </a:xfrm>
                    <a:prstGeom prst="rect">
                      <a:avLst/>
                    </a:prstGeom>
                    <a:noFill/>
                    <a:ln w="9525" cmpd="sng">
                      <a:noFill/>
                      <a:miter lim="800000"/>
                      <a:headEnd/>
                      <a:tailEnd/>
                    </a:ln>
                  </pic:spPr>
                </pic:pic>
              </a:graphicData>
            </a:graphic>
          </wp:inline>
        </w:drawing>
      </w:r>
      <w:r w:rsidR="00D5635C" w:rsidRPr="00452AD3">
        <w:rPr>
          <w:rFonts w:hint="eastAsia"/>
          <w:color w:val="auto"/>
        </w:rPr>
        <w:t>——</w:t>
      </w:r>
      <w:r w:rsidR="00D5635C" w:rsidRPr="00452AD3">
        <w:rPr>
          <w:color w:val="auto"/>
        </w:rPr>
        <w:t>栓钉间距；</w:t>
      </w:r>
    </w:p>
    <w:p w:rsidR="00F76134" w:rsidRPr="00452AD3" w:rsidRDefault="00D5635C" w:rsidP="00F76134">
      <w:pPr>
        <w:pStyle w:val="24"/>
        <w:textAlignment w:val="center"/>
        <w:rPr>
          <w:color w:val="auto"/>
        </w:rPr>
      </w:pPr>
      <w:r w:rsidRPr="00452AD3">
        <w:rPr>
          <w:color w:val="auto"/>
        </w:rPr>
        <w:object w:dxaOrig="341" w:dyaOrig="361">
          <v:shape id="_x0000_i1072" type="#_x0000_t75" style="width:15.6pt;height:15.6pt;mso-wrap-style:square;mso-position-horizontal-relative:page;mso-position-vertical-relative:page" o:ole="">
            <v:imagedata r:id="rId106" o:title=""/>
          </v:shape>
          <o:OLEObject Type="Embed" ProgID="Equation.DSMT4" ShapeID="_x0000_i1072" DrawAspect="Content" ObjectID="_1552207154" r:id="rId107"/>
        </w:object>
      </w:r>
      <w:r w:rsidRPr="00452AD3">
        <w:rPr>
          <w:rFonts w:hint="eastAsia"/>
          <w:color w:val="auto"/>
        </w:rPr>
        <w:t>——</w:t>
      </w:r>
      <w:r w:rsidRPr="00452AD3">
        <w:rPr>
          <w:color w:val="auto"/>
        </w:rPr>
        <w:t>栓钉水平方向的间距；</w:t>
      </w:r>
    </w:p>
    <w:p w:rsidR="00F76134" w:rsidRPr="00452AD3" w:rsidRDefault="00D5635C" w:rsidP="00F76134">
      <w:pPr>
        <w:pStyle w:val="24"/>
        <w:textAlignment w:val="center"/>
        <w:rPr>
          <w:color w:val="auto"/>
        </w:rPr>
      </w:pPr>
      <w:r w:rsidRPr="00452AD3">
        <w:rPr>
          <w:color w:val="auto"/>
        </w:rPr>
        <w:object w:dxaOrig="341" w:dyaOrig="361">
          <v:shape id="_x0000_i1073" type="#_x0000_t75" style="width:15.6pt;height:15.6pt;mso-wrap-style:square;mso-position-horizontal-relative:page;mso-position-vertical-relative:page" o:ole="">
            <v:imagedata r:id="rId108" o:title=""/>
          </v:shape>
          <o:OLEObject Type="Embed" ProgID="Equation.DSMT4" ShapeID="_x0000_i1073" DrawAspect="Content" ObjectID="_1552207155" r:id="rId109"/>
        </w:object>
      </w:r>
      <w:r w:rsidRPr="00452AD3">
        <w:rPr>
          <w:rFonts w:hint="eastAsia"/>
          <w:color w:val="auto"/>
        </w:rPr>
        <w:t>——</w:t>
      </w:r>
      <w:r w:rsidRPr="00452AD3">
        <w:rPr>
          <w:color w:val="auto"/>
        </w:rPr>
        <w:t>栓钉竖直方向的间距；</w:t>
      </w:r>
    </w:p>
    <w:p w:rsidR="00F76134" w:rsidRPr="00452AD3" w:rsidRDefault="00D5635C" w:rsidP="00F76134">
      <w:pPr>
        <w:pStyle w:val="24"/>
        <w:textAlignment w:val="center"/>
        <w:rPr>
          <w:color w:val="auto"/>
        </w:rPr>
      </w:pPr>
      <w:r w:rsidRPr="00452AD3">
        <w:rPr>
          <w:color w:val="auto"/>
        </w:rPr>
        <w:object w:dxaOrig="321" w:dyaOrig="381">
          <v:shape id="_x0000_i1074" type="#_x0000_t75" style="width:15.6pt;height:18pt;mso-wrap-style:square;mso-position-horizontal-relative:page;mso-position-vertical-relative:page" o:ole="">
            <v:imagedata r:id="rId110" o:title=""/>
          </v:shape>
          <o:OLEObject Type="Embed" ProgID="Equation.DSMT4" ShapeID="_x0000_i1074" DrawAspect="Content" ObjectID="_1552207156" r:id="rId111"/>
        </w:object>
      </w:r>
      <w:r w:rsidRPr="00452AD3">
        <w:rPr>
          <w:rFonts w:hint="eastAsia"/>
          <w:color w:val="auto"/>
        </w:rPr>
        <w:t>——</w:t>
      </w:r>
      <w:r w:rsidRPr="00452AD3">
        <w:rPr>
          <w:color w:val="auto"/>
        </w:rPr>
        <w:t>栓钉长度；</w:t>
      </w:r>
    </w:p>
    <w:p w:rsidR="00F76134" w:rsidRPr="00452AD3" w:rsidRDefault="00D5635C" w:rsidP="00F76134">
      <w:pPr>
        <w:pStyle w:val="24"/>
        <w:textAlignment w:val="center"/>
        <w:rPr>
          <w:color w:val="auto"/>
        </w:rPr>
      </w:pPr>
      <w:r w:rsidRPr="00452AD3">
        <w:rPr>
          <w:color w:val="auto"/>
        </w:rPr>
        <w:object w:dxaOrig="361" w:dyaOrig="381">
          <v:shape id="_x0000_i1075" type="#_x0000_t75" style="width:15.6pt;height:18pt;mso-wrap-style:square;mso-position-horizontal-relative:page;mso-position-vertical-relative:page" o:ole="">
            <v:imagedata r:id="rId112" o:title=""/>
          </v:shape>
          <o:OLEObject Type="Embed" ProgID="Equation.DSMT4" ShapeID="_x0000_i1075" DrawAspect="Content" ObjectID="_1552207157" r:id="rId113"/>
        </w:object>
      </w:r>
      <w:r w:rsidRPr="00452AD3">
        <w:rPr>
          <w:rFonts w:hint="eastAsia"/>
          <w:color w:val="auto"/>
        </w:rPr>
        <w:t>——</w:t>
      </w:r>
      <w:r w:rsidRPr="00452AD3">
        <w:rPr>
          <w:color w:val="auto"/>
        </w:rPr>
        <w:t>宽度为栓钉间距的钢板截面面积。</w:t>
      </w:r>
    </w:p>
    <w:p w:rsidR="00F76134" w:rsidRPr="00452AD3" w:rsidRDefault="00D5635C" w:rsidP="00F76134">
      <w:pPr>
        <w:pStyle w:val="gb3"/>
      </w:pPr>
      <w:bookmarkStart w:id="59" w:name="_Toc457163248"/>
      <w:bookmarkStart w:id="60" w:name="_Toc459923535"/>
      <w:r w:rsidRPr="00452AD3">
        <w:t>计算系数及其他</w:t>
      </w:r>
      <w:bookmarkEnd w:id="59"/>
      <w:bookmarkEnd w:id="60"/>
    </w:p>
    <w:p w:rsidR="00F76134" w:rsidRPr="00452AD3" w:rsidRDefault="00D5635C" w:rsidP="00F76134">
      <w:pPr>
        <w:pStyle w:val="24"/>
        <w:textAlignment w:val="center"/>
        <w:rPr>
          <w:color w:val="auto"/>
        </w:rPr>
      </w:pPr>
      <w:r w:rsidRPr="00452AD3">
        <w:rPr>
          <w:color w:val="auto"/>
        </w:rPr>
        <w:object w:dxaOrig="341" w:dyaOrig="361">
          <v:shape id="_x0000_i1076" type="#_x0000_t75" style="width:15.6pt;height:15.6pt;mso-wrap-style:square;mso-position-horizontal-relative:page;mso-position-vertical-relative:page" o:ole="">
            <v:imagedata r:id="rId114" o:title=""/>
          </v:shape>
          <o:OLEObject Type="Embed" ProgID="Equation.DSMT4" ShapeID="_x0000_i1076" DrawAspect="Content" ObjectID="_1552207158" r:id="rId115"/>
        </w:object>
      </w:r>
      <w:r w:rsidRPr="00452AD3">
        <w:rPr>
          <w:rFonts w:hint="eastAsia"/>
          <w:color w:val="auto"/>
        </w:rPr>
        <w:t>——</w:t>
      </w:r>
      <w:r w:rsidRPr="00452AD3">
        <w:rPr>
          <w:color w:val="auto"/>
        </w:rPr>
        <w:t>连接件拉力系数；</w:t>
      </w:r>
    </w:p>
    <w:p w:rsidR="00F76134" w:rsidRPr="00452AD3" w:rsidRDefault="00D5635C" w:rsidP="00F76134">
      <w:pPr>
        <w:pStyle w:val="24"/>
        <w:textAlignment w:val="center"/>
        <w:rPr>
          <w:color w:val="auto"/>
        </w:rPr>
      </w:pPr>
      <w:r w:rsidRPr="00452AD3">
        <w:rPr>
          <w:color w:val="auto"/>
        </w:rPr>
        <w:object w:dxaOrig="301" w:dyaOrig="361">
          <v:shape id="_x0000_i1077" type="#_x0000_t75" style="width:15pt;height:15.6pt;mso-wrap-style:square;mso-position-horizontal-relative:page;mso-position-vertical-relative:page" o:ole="">
            <v:imagedata r:id="rId116" o:title=""/>
          </v:shape>
          <o:OLEObject Type="Embed" ProgID="Equation.DSMT4" ShapeID="_x0000_i1077" DrawAspect="Content" ObjectID="_1552207159" r:id="rId117"/>
        </w:object>
      </w:r>
      <w:r w:rsidRPr="00452AD3">
        <w:rPr>
          <w:rFonts w:hint="eastAsia"/>
          <w:color w:val="auto"/>
        </w:rPr>
        <w:t>——</w:t>
      </w:r>
      <w:r w:rsidRPr="00452AD3">
        <w:rPr>
          <w:color w:val="auto"/>
        </w:rPr>
        <w:t>钢板达到屈服极限所需的栓钉数量；</w:t>
      </w:r>
    </w:p>
    <w:p w:rsidR="00F76134" w:rsidRPr="00452AD3" w:rsidRDefault="000E4AED" w:rsidP="00F76134">
      <w:pPr>
        <w:pStyle w:val="24"/>
        <w:textAlignment w:val="center"/>
        <w:rPr>
          <w:color w:val="auto"/>
        </w:rPr>
      </w:pPr>
      <w:r w:rsidRPr="00452AD3">
        <w:rPr>
          <w:noProof/>
          <w:color w:val="auto"/>
        </w:rPr>
        <w:drawing>
          <wp:inline distT="0" distB="0" distL="0" distR="0">
            <wp:extent cx="190500" cy="224155"/>
            <wp:effectExtent l="0" t="0" r="0" b="0"/>
            <wp:docPr id="455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118"/>
                    <a:srcRect/>
                    <a:stretch>
                      <a:fillRect/>
                    </a:stretch>
                  </pic:blipFill>
                  <pic:spPr bwMode="auto">
                    <a:xfrm>
                      <a:off x="0" y="0"/>
                      <a:ext cx="190500" cy="224155"/>
                    </a:xfrm>
                    <a:prstGeom prst="rect">
                      <a:avLst/>
                    </a:prstGeom>
                    <a:noFill/>
                    <a:ln w="9525" cmpd="sng">
                      <a:noFill/>
                      <a:miter lim="800000"/>
                      <a:headEnd/>
                      <a:tailEnd/>
                    </a:ln>
                  </pic:spPr>
                </pic:pic>
              </a:graphicData>
            </a:graphic>
          </wp:inline>
        </w:drawing>
      </w:r>
      <w:r w:rsidR="00D5635C" w:rsidRPr="00452AD3">
        <w:rPr>
          <w:rFonts w:hint="eastAsia"/>
          <w:color w:val="auto"/>
        </w:rPr>
        <w:t>——</w:t>
      </w:r>
      <w:r w:rsidR="00D5635C" w:rsidRPr="00452AD3">
        <w:rPr>
          <w:color w:val="auto"/>
        </w:rPr>
        <w:t>传递长度；</w:t>
      </w:r>
    </w:p>
    <w:p w:rsidR="00F76134" w:rsidRPr="00452AD3" w:rsidRDefault="00D5635C" w:rsidP="00F76134">
      <w:pPr>
        <w:pStyle w:val="24"/>
        <w:textAlignment w:val="center"/>
        <w:rPr>
          <w:color w:val="auto"/>
        </w:rPr>
      </w:pPr>
      <w:r w:rsidRPr="00452AD3">
        <w:rPr>
          <w:color w:val="auto"/>
        </w:rPr>
        <w:object w:dxaOrig="220" w:dyaOrig="281">
          <v:shape id="_x0000_i1078" type="#_x0000_t75" style="width:10.8pt;height:14.4pt;mso-wrap-style:square;mso-position-horizontal-relative:page;mso-position-vertical-relative:page" o:ole="">
            <v:imagedata r:id="rId119" o:title=""/>
          </v:shape>
          <o:OLEObject Type="Embed" ProgID="Equation.DSMT4" ShapeID="_x0000_i1078" DrawAspect="Content" ObjectID="_1552207160" r:id="rId120"/>
        </w:object>
      </w:r>
      <w:r w:rsidRPr="00452AD3">
        <w:rPr>
          <w:rFonts w:hint="eastAsia"/>
          <w:color w:val="auto"/>
        </w:rPr>
        <w:t>——</w:t>
      </w:r>
      <w:r w:rsidRPr="00452AD3">
        <w:rPr>
          <w:color w:val="auto"/>
        </w:rPr>
        <w:t>剪跨比；</w:t>
      </w:r>
    </w:p>
    <w:p w:rsidR="00F76134" w:rsidRPr="00452AD3" w:rsidRDefault="00D5635C" w:rsidP="00F76134">
      <w:pPr>
        <w:pStyle w:val="24"/>
        <w:textAlignment w:val="center"/>
        <w:rPr>
          <w:color w:val="auto"/>
        </w:rPr>
      </w:pPr>
      <w:r w:rsidRPr="00452AD3">
        <w:rPr>
          <w:color w:val="auto"/>
        </w:rPr>
        <w:object w:dxaOrig="261" w:dyaOrig="240">
          <v:shape id="_x0000_i1079" type="#_x0000_t75" style="width:14.4pt;height:10.8pt;mso-wrap-style:square;mso-position-horizontal-relative:page;mso-position-vertical-relative:page" o:ole="">
            <v:imagedata r:id="rId121" o:title=""/>
          </v:shape>
          <o:OLEObject Type="Embed" ProgID="Equation.DSMT4" ShapeID="_x0000_i1079" DrawAspect="Content" ObjectID="_1552207161" r:id="rId122"/>
        </w:object>
      </w:r>
      <w:r w:rsidRPr="00452AD3">
        <w:rPr>
          <w:rFonts w:hint="eastAsia"/>
          <w:color w:val="auto"/>
        </w:rPr>
        <w:t>——</w:t>
      </w:r>
      <w:r w:rsidRPr="00452AD3">
        <w:rPr>
          <w:color w:val="auto"/>
        </w:rPr>
        <w:t>钢板与混凝土强度比参数；</w:t>
      </w:r>
    </w:p>
    <w:p w:rsidR="00F76134" w:rsidRPr="00452AD3" w:rsidRDefault="00D5635C" w:rsidP="00F76134">
      <w:pPr>
        <w:pStyle w:val="24"/>
        <w:textAlignment w:val="center"/>
        <w:rPr>
          <w:color w:val="auto"/>
        </w:rPr>
      </w:pPr>
      <w:r w:rsidRPr="00452AD3">
        <w:rPr>
          <w:color w:val="auto"/>
        </w:rPr>
        <w:object w:dxaOrig="259" w:dyaOrig="219">
          <v:shape id="_x0000_i1080" type="#_x0000_t75" style="width:14.4pt;height:10.8pt;mso-wrap-style:square;mso-position-horizontal-relative:page;mso-position-vertical-relative:page" o:ole="">
            <v:imagedata r:id="rId123" o:title=""/>
          </v:shape>
          <o:OLEObject Type="Embed" ProgID="Equation.DSMT4" ShapeID="_x0000_i1080" DrawAspect="Content" ObjectID="_1552207162" r:id="rId124"/>
        </w:object>
      </w:r>
      <w:r w:rsidRPr="00452AD3">
        <w:rPr>
          <w:rFonts w:hint="eastAsia"/>
          <w:color w:val="auto"/>
        </w:rPr>
        <w:t>——</w:t>
      </w:r>
      <w:r w:rsidRPr="00452AD3">
        <w:rPr>
          <w:color w:val="auto"/>
        </w:rPr>
        <w:t>约束边缘构件的承载力的参与系数；</w:t>
      </w:r>
    </w:p>
    <w:p w:rsidR="00F76134" w:rsidRPr="00452AD3" w:rsidRDefault="00D5635C" w:rsidP="00F76134">
      <w:pPr>
        <w:pStyle w:val="24"/>
        <w:textAlignment w:val="center"/>
        <w:rPr>
          <w:color w:val="auto"/>
        </w:rPr>
      </w:pPr>
      <w:r w:rsidRPr="00452AD3">
        <w:rPr>
          <w:color w:val="auto"/>
        </w:rPr>
        <w:object w:dxaOrig="221" w:dyaOrig="261">
          <v:shape id="_x0000_i1081" type="#_x0000_t75" style="width:10.2pt;height:14.4pt;mso-wrap-style:square;mso-position-horizontal-relative:page;mso-position-vertical-relative:page" o:ole="">
            <v:imagedata r:id="rId125" o:title=""/>
          </v:shape>
          <o:OLEObject Type="Embed" ProgID="Equation.DSMT4" ShapeID="_x0000_i1081" DrawAspect="Content" ObjectID="_1552207163" r:id="rId126"/>
        </w:object>
      </w:r>
      <w:r w:rsidRPr="00452AD3">
        <w:rPr>
          <w:rFonts w:hint="eastAsia"/>
          <w:color w:val="auto"/>
        </w:rPr>
        <w:t>——</w:t>
      </w:r>
      <w:r w:rsidRPr="00452AD3">
        <w:rPr>
          <w:color w:val="auto"/>
        </w:rPr>
        <w:t>混凝土内摩擦角。</w:t>
      </w:r>
    </w:p>
    <w:p w:rsidR="00D5635C" w:rsidRPr="00452AD3" w:rsidRDefault="00D5635C" w:rsidP="00D6280C">
      <w:pPr>
        <w:pStyle w:val="1"/>
      </w:pPr>
      <w:r w:rsidRPr="00452AD3">
        <w:rPr>
          <w:sz w:val="24"/>
          <w:szCs w:val="24"/>
        </w:rPr>
        <w:br w:type="page"/>
      </w:r>
      <w:bookmarkStart w:id="61" w:name="_Toc433730923"/>
      <w:bookmarkStart w:id="62" w:name="_Toc459923536"/>
      <w:bookmarkStart w:id="63" w:name="_Toc472607024"/>
      <w:r w:rsidRPr="00452AD3">
        <w:lastRenderedPageBreak/>
        <w:t>基本设计规定</w:t>
      </w:r>
      <w:bookmarkEnd w:id="61"/>
      <w:bookmarkEnd w:id="62"/>
      <w:bookmarkEnd w:id="63"/>
    </w:p>
    <w:p w:rsidR="00D5635C" w:rsidRPr="00452AD3" w:rsidRDefault="00D5635C" w:rsidP="00471003">
      <w:pPr>
        <w:pStyle w:val="2"/>
      </w:pPr>
      <w:bookmarkStart w:id="64" w:name="_Toc433730924"/>
      <w:bookmarkStart w:id="65" w:name="_Toc459923537"/>
      <w:bookmarkStart w:id="66" w:name="_Toc472607025"/>
      <w:r w:rsidRPr="00452AD3">
        <w:t>一般规定</w:t>
      </w:r>
      <w:bookmarkEnd w:id="64"/>
      <w:bookmarkEnd w:id="65"/>
      <w:bookmarkEnd w:id="66"/>
    </w:p>
    <w:p w:rsidR="00F76134" w:rsidRPr="00452AD3" w:rsidRDefault="00D5635C" w:rsidP="00F76134">
      <w:pPr>
        <w:pStyle w:val="gb3"/>
      </w:pPr>
      <w:bookmarkStart w:id="67" w:name="_Toc457163251"/>
      <w:bookmarkStart w:id="68" w:name="_Toc459923538"/>
      <w:r w:rsidRPr="00452AD3">
        <w:t>钢板混凝土结构设计应包括下列内容</w:t>
      </w:r>
      <w:bookmarkEnd w:id="67"/>
      <w:bookmarkEnd w:id="68"/>
      <w:r w:rsidRPr="00452AD3">
        <w:rPr>
          <w:rFonts w:hint="eastAsia"/>
        </w:rPr>
        <w:t>：</w:t>
      </w:r>
    </w:p>
    <w:p w:rsidR="00D5635C" w:rsidRPr="00452AD3" w:rsidRDefault="00D5635C">
      <w:pPr>
        <w:pStyle w:val="24"/>
        <w:ind w:firstLine="482"/>
        <w:rPr>
          <w:color w:val="auto"/>
        </w:rPr>
      </w:pPr>
      <w:r w:rsidRPr="00452AD3">
        <w:rPr>
          <w:b/>
          <w:bCs/>
          <w:color w:val="auto"/>
        </w:rPr>
        <w:t>1</w:t>
      </w:r>
      <w:r w:rsidRPr="00452AD3">
        <w:rPr>
          <w:color w:val="auto"/>
        </w:rPr>
        <w:t>结构方案设计，包括结构选型、结构布置及传力途径；</w:t>
      </w:r>
    </w:p>
    <w:p w:rsidR="00D5635C" w:rsidRPr="00452AD3" w:rsidRDefault="00D5635C">
      <w:pPr>
        <w:pStyle w:val="24"/>
        <w:ind w:firstLine="482"/>
        <w:rPr>
          <w:color w:val="auto"/>
        </w:rPr>
      </w:pPr>
      <w:r w:rsidRPr="00452AD3">
        <w:rPr>
          <w:b/>
          <w:bCs/>
          <w:color w:val="auto"/>
        </w:rPr>
        <w:t>2</w:t>
      </w:r>
      <w:r w:rsidRPr="00452AD3">
        <w:rPr>
          <w:color w:val="auto"/>
        </w:rPr>
        <w:t>作用及作用效应分析；</w:t>
      </w:r>
    </w:p>
    <w:p w:rsidR="00D5635C" w:rsidRPr="00452AD3" w:rsidRDefault="00D5635C">
      <w:pPr>
        <w:pStyle w:val="24"/>
        <w:ind w:firstLine="482"/>
        <w:rPr>
          <w:color w:val="auto"/>
        </w:rPr>
      </w:pPr>
      <w:r w:rsidRPr="00452AD3">
        <w:rPr>
          <w:b/>
          <w:bCs/>
          <w:color w:val="auto"/>
        </w:rPr>
        <w:t>3</w:t>
      </w:r>
      <w:r w:rsidRPr="00452AD3">
        <w:rPr>
          <w:color w:val="auto"/>
        </w:rPr>
        <w:t>结构的极限状态设计；</w:t>
      </w:r>
    </w:p>
    <w:p w:rsidR="00D5635C" w:rsidRPr="00452AD3" w:rsidRDefault="00D5635C">
      <w:pPr>
        <w:pStyle w:val="24"/>
        <w:ind w:firstLine="482"/>
        <w:rPr>
          <w:color w:val="auto"/>
        </w:rPr>
      </w:pPr>
      <w:r w:rsidRPr="00452AD3">
        <w:rPr>
          <w:b/>
          <w:bCs/>
          <w:color w:val="auto"/>
        </w:rPr>
        <w:t>4</w:t>
      </w:r>
      <w:r w:rsidRPr="00452AD3">
        <w:rPr>
          <w:color w:val="auto"/>
        </w:rPr>
        <w:t>结构及构件的构造、连接措施；</w:t>
      </w:r>
    </w:p>
    <w:p w:rsidR="00D5635C" w:rsidRPr="00452AD3" w:rsidRDefault="00D5635C">
      <w:pPr>
        <w:pStyle w:val="24"/>
        <w:ind w:firstLine="482"/>
        <w:rPr>
          <w:color w:val="auto"/>
        </w:rPr>
      </w:pPr>
      <w:r w:rsidRPr="00452AD3">
        <w:rPr>
          <w:b/>
          <w:bCs/>
          <w:color w:val="auto"/>
        </w:rPr>
        <w:t>5</w:t>
      </w:r>
      <w:r w:rsidRPr="00452AD3">
        <w:rPr>
          <w:color w:val="auto"/>
        </w:rPr>
        <w:t>运输、吊装施工阶段的验算，包括承载力、变形和稳定性；</w:t>
      </w:r>
    </w:p>
    <w:p w:rsidR="00D5635C" w:rsidRPr="00452AD3" w:rsidRDefault="00D5635C">
      <w:pPr>
        <w:pStyle w:val="24"/>
        <w:ind w:firstLine="482"/>
        <w:rPr>
          <w:color w:val="auto"/>
        </w:rPr>
      </w:pPr>
      <w:r w:rsidRPr="00452AD3">
        <w:rPr>
          <w:b/>
          <w:bCs/>
          <w:color w:val="auto"/>
        </w:rPr>
        <w:t>6</w:t>
      </w:r>
      <w:r w:rsidRPr="00452AD3">
        <w:rPr>
          <w:color w:val="auto"/>
        </w:rPr>
        <w:t>耐久性及施工要求；</w:t>
      </w:r>
    </w:p>
    <w:p w:rsidR="00F76134" w:rsidRPr="00452AD3" w:rsidRDefault="00D5635C" w:rsidP="00F76134">
      <w:pPr>
        <w:pStyle w:val="gb3"/>
      </w:pPr>
      <w:bookmarkStart w:id="69" w:name="_Toc457163252"/>
      <w:bookmarkStart w:id="70" w:name="_Toc459923539"/>
      <w:r w:rsidRPr="00452AD3">
        <w:t>本规范采用以概率理论为基础的极限状态设计方法，以可靠指标度量结构构件的可靠度，采用分项系数的设计表达式进行设计。</w:t>
      </w:r>
      <w:bookmarkEnd w:id="69"/>
      <w:bookmarkEnd w:id="70"/>
    </w:p>
    <w:p w:rsidR="00C54AB5" w:rsidRPr="00452AD3" w:rsidRDefault="00A554E1" w:rsidP="00C54AB5">
      <w:pPr>
        <w:autoSpaceDE w:val="0"/>
        <w:autoSpaceDN w:val="0"/>
        <w:adjustRightInd w:val="0"/>
        <w:spacing w:line="240" w:lineRule="auto"/>
        <w:jc w:val="left"/>
        <w:rPr>
          <w:rStyle w:val="affff4"/>
          <w:color w:val="auto"/>
          <w:lang w:eastAsia="zh-CN"/>
        </w:rPr>
      </w:pPr>
      <w:r>
        <w:rPr>
          <w:rStyle w:val="affff4"/>
          <w:rFonts w:hint="eastAsia"/>
          <w:color w:val="auto"/>
          <w:lang w:eastAsia="zh-CN"/>
        </w:rPr>
        <w:t>【条文说明】从安全水平的角度看，本规范编制中通过采用安全系数法和中心点法从不同的角度评价中美规范可靠度，均获得了相似的结论：</w:t>
      </w:r>
    </w:p>
    <w:p w:rsidR="00C54AB5" w:rsidRPr="00452AD3" w:rsidRDefault="00A554E1" w:rsidP="00C54AB5">
      <w:pPr>
        <w:pStyle w:val="afffffff0"/>
        <w:numPr>
          <w:ilvl w:val="0"/>
          <w:numId w:val="18"/>
        </w:numPr>
        <w:autoSpaceDE w:val="0"/>
        <w:autoSpaceDN w:val="0"/>
        <w:adjustRightInd w:val="0"/>
        <w:spacing w:before="156" w:after="156" w:line="240" w:lineRule="auto"/>
        <w:ind w:firstLineChars="0"/>
        <w:jc w:val="left"/>
        <w:rPr>
          <w:rStyle w:val="affff4"/>
          <w:color w:val="auto"/>
          <w:lang w:eastAsia="zh-CN"/>
        </w:rPr>
      </w:pPr>
      <w:r>
        <w:rPr>
          <w:rStyle w:val="affff4"/>
          <w:rFonts w:hint="eastAsia"/>
          <w:color w:val="auto"/>
          <w:lang w:eastAsia="zh-CN"/>
        </w:rPr>
        <w:t>对于轴心受拉、轴心受压、面外抗弯、面内抗剪的受力状态，中国规范荷载组合</w:t>
      </w:r>
      <w:r>
        <w:rPr>
          <w:rStyle w:val="affff4"/>
          <w:color w:val="auto"/>
          <w:lang w:eastAsia="zh-CN"/>
        </w:rPr>
        <w:t xml:space="preserve">1.2G+1.6Q </w:t>
      </w:r>
      <w:r>
        <w:rPr>
          <w:rStyle w:val="affff4"/>
          <w:rFonts w:hint="eastAsia"/>
          <w:color w:val="auto"/>
          <w:lang w:eastAsia="zh-CN"/>
        </w:rPr>
        <w:t>的可靠指标与美国荷载组合</w:t>
      </w:r>
      <w:r>
        <w:rPr>
          <w:rStyle w:val="affff4"/>
          <w:color w:val="auto"/>
          <w:lang w:eastAsia="zh-CN"/>
        </w:rPr>
        <w:t xml:space="preserve">1.2G+1.6Q </w:t>
      </w:r>
      <w:r>
        <w:rPr>
          <w:rStyle w:val="affff4"/>
          <w:rFonts w:hint="eastAsia"/>
          <w:color w:val="auto"/>
          <w:lang w:eastAsia="zh-CN"/>
        </w:rPr>
        <w:t>的结果相近；</w:t>
      </w:r>
    </w:p>
    <w:p w:rsidR="00C54AB5" w:rsidRPr="00452AD3" w:rsidRDefault="00A554E1" w:rsidP="00C54AB5">
      <w:pPr>
        <w:pStyle w:val="afffffff0"/>
        <w:numPr>
          <w:ilvl w:val="0"/>
          <w:numId w:val="18"/>
        </w:numPr>
        <w:autoSpaceDE w:val="0"/>
        <w:autoSpaceDN w:val="0"/>
        <w:adjustRightInd w:val="0"/>
        <w:spacing w:before="156" w:after="156" w:line="240" w:lineRule="auto"/>
        <w:ind w:firstLineChars="0"/>
        <w:jc w:val="left"/>
        <w:rPr>
          <w:rStyle w:val="affff4"/>
          <w:color w:val="auto"/>
          <w:lang w:eastAsia="zh-CN"/>
        </w:rPr>
      </w:pPr>
      <w:r>
        <w:rPr>
          <w:rStyle w:val="affff4"/>
          <w:rFonts w:hint="eastAsia"/>
          <w:color w:val="auto"/>
          <w:lang w:eastAsia="zh-CN"/>
        </w:rPr>
        <w:t>对于面外抗剪，中国规范的可靠指标略低于美国规范，但此结论尚需进一步讨论。原因在于中国规范的面外抗剪公式采用混凝土抗拉强度</w:t>
      </w:r>
      <w:r>
        <w:rPr>
          <w:rStyle w:val="affff4"/>
          <w:color w:val="auto"/>
          <w:lang w:eastAsia="zh-CN"/>
        </w:rPr>
        <w:t>f</w:t>
      </w:r>
      <w:r>
        <w:rPr>
          <w:rStyle w:val="affff4"/>
          <w:color w:val="auto"/>
          <w:vertAlign w:val="subscript"/>
          <w:lang w:eastAsia="zh-CN"/>
        </w:rPr>
        <w:t>t</w:t>
      </w:r>
      <w:r>
        <w:rPr>
          <w:rStyle w:val="affff4"/>
          <w:rFonts w:hint="eastAsia"/>
          <w:color w:val="auto"/>
          <w:lang w:eastAsia="zh-CN"/>
        </w:rPr>
        <w:t>，而美国规范采用混凝土抗压强度</w:t>
      </w:r>
      <w:r>
        <w:rPr>
          <w:rStyle w:val="affff4"/>
          <w:color w:val="auto"/>
          <w:lang w:eastAsia="zh-CN"/>
        </w:rPr>
        <w:t>'f</w:t>
      </w:r>
      <w:r>
        <w:rPr>
          <w:rStyle w:val="affff4"/>
          <w:color w:val="auto"/>
          <w:vertAlign w:val="subscript"/>
          <w:lang w:eastAsia="zh-CN"/>
        </w:rPr>
        <w:t>c</w:t>
      </w:r>
      <w:r>
        <w:rPr>
          <w:rStyle w:val="affff4"/>
          <w:rFonts w:hint="eastAsia"/>
          <w:color w:val="auto"/>
          <w:lang w:eastAsia="zh-CN"/>
        </w:rPr>
        <w:t>来换算混凝土抗拉强度。从概率统计角度而言，</w:t>
      </w:r>
      <w:r>
        <w:rPr>
          <w:rStyle w:val="affff4"/>
          <w:color w:val="auto"/>
          <w:lang w:eastAsia="zh-CN"/>
        </w:rPr>
        <w:t>ft</w:t>
      </w:r>
      <w:r>
        <w:rPr>
          <w:rStyle w:val="affff4"/>
          <w:rFonts w:hint="eastAsia"/>
          <w:color w:val="auto"/>
          <w:lang w:eastAsia="zh-CN"/>
        </w:rPr>
        <w:t>与</w:t>
      </w:r>
      <w:r>
        <w:rPr>
          <w:rStyle w:val="affff4"/>
          <w:color w:val="auto"/>
          <w:lang w:eastAsia="zh-CN"/>
        </w:rPr>
        <w:t xml:space="preserve">fc </w:t>
      </w:r>
      <w:r>
        <w:rPr>
          <w:rStyle w:val="affff4"/>
          <w:rFonts w:hint="eastAsia"/>
          <w:color w:val="auto"/>
          <w:lang w:eastAsia="zh-CN"/>
        </w:rPr>
        <w:t>的变异系数</w:t>
      </w:r>
      <w:r>
        <w:rPr>
          <w:rStyle w:val="affff4"/>
          <w:rFonts w:ascii="仿宋" w:hAnsi="仿宋" w:hint="eastAsia"/>
          <w:color w:val="auto"/>
          <w:lang w:eastAsia="zh-CN"/>
        </w:rPr>
        <w:t>δ</w:t>
      </w:r>
      <w:r>
        <w:rPr>
          <w:rStyle w:val="affff4"/>
          <w:rFonts w:hint="eastAsia"/>
          <w:color w:val="auto"/>
          <w:lang w:eastAsia="zh-CN"/>
        </w:rPr>
        <w:t>和统计参数</w:t>
      </w:r>
      <w:r>
        <w:rPr>
          <w:rStyle w:val="affff4"/>
          <w:color w:val="auto"/>
          <w:lang w:eastAsia="zh-CN"/>
        </w:rPr>
        <w:t xml:space="preserve">k </w:t>
      </w:r>
      <w:r>
        <w:rPr>
          <w:rStyle w:val="affff4"/>
          <w:rFonts w:hint="eastAsia"/>
          <w:color w:val="auto"/>
          <w:lang w:eastAsia="zh-CN"/>
        </w:rPr>
        <w:t>显著不同。而在本计算中将两者取为相同，导致抗力</w:t>
      </w:r>
      <w:r>
        <w:rPr>
          <w:rStyle w:val="affff4"/>
          <w:color w:val="auto"/>
          <w:lang w:eastAsia="zh-CN"/>
        </w:rPr>
        <w:t>R</w:t>
      </w:r>
      <w:r>
        <w:rPr>
          <w:rStyle w:val="affff4"/>
          <w:rFonts w:hint="eastAsia"/>
          <w:color w:val="auto"/>
          <w:lang w:eastAsia="zh-CN"/>
        </w:rPr>
        <w:t>的统计参数相差较大，故导致可靠指标出现差异</w:t>
      </w:r>
      <w:r w:rsidRPr="00A554E1">
        <w:rPr>
          <w:rFonts w:ascii="CIDFont+F3" w:eastAsia="CIDFont+F3" w:hAnsi="Calibri" w:cs="CIDFont+F3" w:hint="eastAsia"/>
          <w:kern w:val="0"/>
        </w:rPr>
        <w:t>。</w:t>
      </w:r>
    </w:p>
    <w:p w:rsidR="00F76134" w:rsidRPr="00452AD3" w:rsidRDefault="00D5635C" w:rsidP="00F76134">
      <w:pPr>
        <w:pStyle w:val="gb3"/>
      </w:pPr>
      <w:bookmarkStart w:id="71" w:name="_Toc457163253"/>
      <w:bookmarkStart w:id="72" w:name="_Toc459923540"/>
      <w:r w:rsidRPr="00452AD3">
        <w:t>钢板混凝土结构的极限状态设计包括承载能力极限状态设计和正常使用极限状态设计。</w:t>
      </w:r>
      <w:bookmarkEnd w:id="71"/>
      <w:bookmarkEnd w:id="72"/>
    </w:p>
    <w:p w:rsidR="00F76134" w:rsidRPr="00452AD3" w:rsidRDefault="00F76134" w:rsidP="00F76134">
      <w:pPr>
        <w:pStyle w:val="24"/>
        <w:ind w:firstLine="482"/>
        <w:rPr>
          <w:color w:val="auto"/>
        </w:rPr>
      </w:pPr>
      <w:r w:rsidRPr="00452AD3">
        <w:rPr>
          <w:b/>
          <w:bCs/>
          <w:color w:val="auto"/>
        </w:rPr>
        <w:t>1</w:t>
      </w:r>
      <w:r w:rsidR="00D5635C" w:rsidRPr="00452AD3">
        <w:rPr>
          <w:color w:val="auto"/>
        </w:rPr>
        <w:t>钢板混凝土结构构件承载能力极限状态包括</w:t>
      </w:r>
      <w:r w:rsidR="00D5635C" w:rsidRPr="00452AD3">
        <w:rPr>
          <w:rFonts w:hint="eastAsia"/>
          <w:color w:val="auto"/>
        </w:rPr>
        <w:t>—</w:t>
      </w:r>
      <w:r w:rsidR="00D5635C" w:rsidRPr="00452AD3">
        <w:rPr>
          <w:color w:val="auto"/>
        </w:rPr>
        <w:t>结构或结构构件达到最大承载力，发生不适用于继续承载的变形或因结构和构件丧失稳定，结构转变为机动体系和结构倾覆。预制钢结构模块尚应按制作、运输及安装的荷载设计值进行施工阶段的验算。</w:t>
      </w:r>
    </w:p>
    <w:p w:rsidR="00F76134" w:rsidRPr="00452AD3" w:rsidRDefault="00F76134" w:rsidP="00F76134">
      <w:pPr>
        <w:pStyle w:val="24"/>
        <w:ind w:firstLine="482"/>
        <w:rPr>
          <w:color w:val="auto"/>
        </w:rPr>
      </w:pPr>
      <w:r w:rsidRPr="00452AD3">
        <w:rPr>
          <w:b/>
          <w:bCs/>
          <w:color w:val="auto"/>
        </w:rPr>
        <w:t>2</w:t>
      </w:r>
      <w:r w:rsidR="00D5635C" w:rsidRPr="00452AD3">
        <w:rPr>
          <w:color w:val="auto"/>
        </w:rPr>
        <w:t>钢板混凝土结构构件正常使用极限状态包括</w:t>
      </w:r>
      <w:r w:rsidR="00D5635C" w:rsidRPr="00452AD3">
        <w:rPr>
          <w:rFonts w:hint="eastAsia"/>
          <w:color w:val="auto"/>
        </w:rPr>
        <w:t>—</w:t>
      </w:r>
      <w:r w:rsidR="00D5635C" w:rsidRPr="00452AD3">
        <w:rPr>
          <w:color w:val="auto"/>
        </w:rPr>
        <w:t>结构或结构构件达到正常使用的某项规定限值或耐久性能的某种规定状态。对使用上需控制变形的结构构件应进行变形验算。</w:t>
      </w:r>
    </w:p>
    <w:p w:rsidR="00F76134" w:rsidRPr="00452AD3" w:rsidRDefault="00D5635C" w:rsidP="00F76134">
      <w:pPr>
        <w:pStyle w:val="gb3"/>
      </w:pPr>
      <w:bookmarkStart w:id="73" w:name="_Toc457163254"/>
      <w:bookmarkStart w:id="74" w:name="_Toc459923541"/>
      <w:r w:rsidRPr="00452AD3">
        <w:t>结构构件应根据承载能力极限状态的要求进行承载力计算，结构构件的承载力设</w:t>
      </w:r>
      <w:r w:rsidRPr="00452AD3">
        <w:lastRenderedPageBreak/>
        <w:t>计采用下列极限状态设计表达式</w:t>
      </w:r>
      <w:bookmarkEnd w:id="73"/>
      <w:bookmarkEnd w:id="74"/>
      <w:r w:rsidR="00792D12" w:rsidRPr="00452AD3">
        <w:rPr>
          <w:rFonts w:hint="eastAsia"/>
        </w:rPr>
        <w:t>：</w:t>
      </w:r>
    </w:p>
    <w:p w:rsidR="00F76134" w:rsidRPr="00452AD3" w:rsidRDefault="00817663" w:rsidP="00F76134">
      <w:pPr>
        <w:tabs>
          <w:tab w:val="center" w:pos="4150"/>
          <w:tab w:val="right" w:pos="8318"/>
        </w:tabs>
        <w:spacing w:line="360" w:lineRule="auto"/>
        <w:ind w:firstLineChars="1000" w:firstLine="2400"/>
        <w:jc w:val="right"/>
        <w:textAlignment w:val="center"/>
        <w:rPr>
          <w:rStyle w:val="gb"/>
        </w:rPr>
      </w:pPr>
      <w:r w:rsidRPr="00452AD3">
        <w:rPr>
          <w:rStyle w:val="gb"/>
          <w:noProof/>
        </w:rPr>
        <w:drawing>
          <wp:inline distT="0" distB="0" distL="0" distR="0">
            <wp:extent cx="381635" cy="168275"/>
            <wp:effectExtent l="19050" t="0" r="0" b="0"/>
            <wp:docPr id="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srcRect/>
                    <a:stretch>
                      <a:fillRect/>
                    </a:stretch>
                  </pic:blipFill>
                  <pic:spPr bwMode="auto">
                    <a:xfrm>
                      <a:off x="0" y="0"/>
                      <a:ext cx="381635" cy="168275"/>
                    </a:xfrm>
                    <a:prstGeom prst="rect">
                      <a:avLst/>
                    </a:prstGeom>
                    <a:noFill/>
                    <a:ln w="9525" cmpd="sng">
                      <a:noFill/>
                      <a:miter lim="800000"/>
                      <a:headEnd/>
                      <a:tailEnd/>
                    </a:ln>
                  </pic:spPr>
                </pic:pic>
              </a:graphicData>
            </a:graphic>
          </wp:inline>
        </w:drawing>
      </w:r>
      <w:r w:rsidR="00422347" w:rsidRPr="00452AD3">
        <w:rPr>
          <w:rStyle w:val="gb"/>
          <w:rFonts w:hint="eastAsia"/>
        </w:rPr>
        <w:tab/>
      </w:r>
      <w:r w:rsidR="00422347" w:rsidRPr="00452AD3">
        <w:rPr>
          <w:rStyle w:val="gb"/>
          <w:rFonts w:hint="eastAsia"/>
        </w:rPr>
        <w:tab/>
      </w:r>
      <w:r w:rsidR="00F76134" w:rsidRPr="00452AD3">
        <w:rPr>
          <w:rStyle w:val="gb"/>
          <w:rFonts w:hint="eastAsia"/>
        </w:rPr>
        <w:t>（</w:t>
      </w:r>
      <w:r w:rsidR="00F76134" w:rsidRPr="00452AD3">
        <w:rPr>
          <w:rStyle w:val="gb"/>
        </w:rPr>
        <w:t>3.1.4-1</w:t>
      </w:r>
      <w:r w:rsidR="00F76134" w:rsidRPr="00452AD3">
        <w:rPr>
          <w:rStyle w:val="gb"/>
          <w:rFonts w:hint="eastAsia"/>
        </w:rPr>
        <w:t>）</w:t>
      </w:r>
    </w:p>
    <w:p w:rsidR="00F76134" w:rsidRPr="00452AD3" w:rsidRDefault="00817663" w:rsidP="00F76134">
      <w:pPr>
        <w:tabs>
          <w:tab w:val="center" w:pos="4150"/>
          <w:tab w:val="right" w:pos="8318"/>
        </w:tabs>
        <w:spacing w:line="360" w:lineRule="auto"/>
        <w:ind w:firstLineChars="1000" w:firstLine="2400"/>
        <w:jc w:val="right"/>
        <w:textAlignment w:val="center"/>
        <w:rPr>
          <w:rStyle w:val="gb"/>
        </w:rPr>
      </w:pPr>
      <w:r w:rsidRPr="00452AD3">
        <w:rPr>
          <w:rStyle w:val="gb"/>
          <w:noProof/>
        </w:rPr>
        <w:drawing>
          <wp:inline distT="0" distB="0" distL="0" distR="0">
            <wp:extent cx="347980" cy="156845"/>
            <wp:effectExtent l="19050" t="0" r="0" b="0"/>
            <wp:docPr id="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srcRect/>
                    <a:stretch>
                      <a:fillRect/>
                    </a:stretch>
                  </pic:blipFill>
                  <pic:spPr bwMode="auto">
                    <a:xfrm>
                      <a:off x="0" y="0"/>
                      <a:ext cx="347980" cy="156845"/>
                    </a:xfrm>
                    <a:prstGeom prst="rect">
                      <a:avLst/>
                    </a:prstGeom>
                    <a:noFill/>
                    <a:ln w="9525" cmpd="sng">
                      <a:noFill/>
                      <a:miter lim="800000"/>
                      <a:headEnd/>
                      <a:tailEnd/>
                    </a:ln>
                  </pic:spPr>
                </pic:pic>
              </a:graphicData>
            </a:graphic>
          </wp:inline>
        </w:drawing>
      </w:r>
      <w:r w:rsidR="00F76134" w:rsidRPr="00452AD3">
        <w:rPr>
          <w:rStyle w:val="gb"/>
          <w:rFonts w:hint="eastAsia"/>
        </w:rPr>
        <w:t>（</w:t>
      </w:r>
      <w:r w:rsidRPr="00452AD3">
        <w:rPr>
          <w:rStyle w:val="gb"/>
          <w:noProof/>
        </w:rPr>
        <w:drawing>
          <wp:inline distT="0" distB="0" distL="0" distR="0">
            <wp:extent cx="151765" cy="201930"/>
            <wp:effectExtent l="19050" t="0" r="635" b="0"/>
            <wp:docPr id="4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srcRect/>
                    <a:stretch>
                      <a:fillRect/>
                    </a:stretch>
                  </pic:blipFill>
                  <pic:spPr bwMode="auto">
                    <a:xfrm>
                      <a:off x="0" y="0"/>
                      <a:ext cx="151765" cy="201930"/>
                    </a:xfrm>
                    <a:prstGeom prst="rect">
                      <a:avLst/>
                    </a:prstGeom>
                    <a:noFill/>
                    <a:ln w="9525" cmpd="sng">
                      <a:noFill/>
                      <a:miter lim="800000"/>
                      <a:headEnd/>
                      <a:tailEnd/>
                    </a:ln>
                  </pic:spPr>
                </pic:pic>
              </a:graphicData>
            </a:graphic>
          </wp:inline>
        </w:drawing>
      </w:r>
      <w:r w:rsidR="00F76134" w:rsidRPr="00452AD3">
        <w:rPr>
          <w:rStyle w:val="gb"/>
          <w:rFonts w:hint="eastAsia"/>
        </w:rPr>
        <w:t>，</w:t>
      </w:r>
      <w:r w:rsidRPr="00452AD3">
        <w:rPr>
          <w:rStyle w:val="gb"/>
          <w:noProof/>
        </w:rPr>
        <w:drawing>
          <wp:inline distT="0" distB="0" distL="0" distR="0">
            <wp:extent cx="156845" cy="196215"/>
            <wp:effectExtent l="0" t="0" r="0" b="0"/>
            <wp:docPr id="4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a:stretch>
                      <a:fillRect/>
                    </a:stretch>
                  </pic:blipFill>
                  <pic:spPr bwMode="auto">
                    <a:xfrm>
                      <a:off x="0" y="0"/>
                      <a:ext cx="156845" cy="196215"/>
                    </a:xfrm>
                    <a:prstGeom prst="rect">
                      <a:avLst/>
                    </a:prstGeom>
                    <a:noFill/>
                    <a:ln w="9525" cmpd="sng">
                      <a:noFill/>
                      <a:miter lim="800000"/>
                      <a:headEnd/>
                      <a:tailEnd/>
                    </a:ln>
                  </pic:spPr>
                </pic:pic>
              </a:graphicData>
            </a:graphic>
          </wp:inline>
        </w:drawing>
      </w:r>
      <w:r w:rsidR="00F76134" w:rsidRPr="00452AD3">
        <w:rPr>
          <w:rStyle w:val="gb"/>
          <w:rFonts w:hint="eastAsia"/>
        </w:rPr>
        <w:t>，</w:t>
      </w:r>
      <w:r w:rsidRPr="00452AD3">
        <w:rPr>
          <w:rStyle w:val="gb"/>
          <w:noProof/>
        </w:rPr>
        <w:drawing>
          <wp:inline distT="0" distB="0" distL="0" distR="0">
            <wp:extent cx="156845" cy="196215"/>
            <wp:effectExtent l="0" t="0" r="0" b="0"/>
            <wp:docPr id="4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156845" cy="196215"/>
                    </a:xfrm>
                    <a:prstGeom prst="rect">
                      <a:avLst/>
                    </a:prstGeom>
                    <a:noFill/>
                    <a:ln w="9525" cmpd="sng">
                      <a:noFill/>
                      <a:miter lim="800000"/>
                      <a:headEnd/>
                      <a:tailEnd/>
                    </a:ln>
                  </pic:spPr>
                </pic:pic>
              </a:graphicData>
            </a:graphic>
          </wp:inline>
        </w:drawing>
      </w:r>
      <w:r w:rsidR="00F76134" w:rsidRPr="00452AD3">
        <w:rPr>
          <w:rStyle w:val="gb"/>
          <w:rFonts w:hint="eastAsia"/>
        </w:rPr>
        <w:t>，</w:t>
      </w:r>
      <w:r w:rsidRPr="00452AD3">
        <w:rPr>
          <w:rStyle w:val="gb"/>
          <w:noProof/>
        </w:rPr>
        <w:drawing>
          <wp:inline distT="0" distB="0" distL="0" distR="0">
            <wp:extent cx="156845" cy="196215"/>
            <wp:effectExtent l="19050" t="0" r="0" b="0"/>
            <wp:docPr id="45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srcRect/>
                    <a:stretch>
                      <a:fillRect/>
                    </a:stretch>
                  </pic:blipFill>
                  <pic:spPr bwMode="auto">
                    <a:xfrm>
                      <a:off x="0" y="0"/>
                      <a:ext cx="156845" cy="196215"/>
                    </a:xfrm>
                    <a:prstGeom prst="rect">
                      <a:avLst/>
                    </a:prstGeom>
                    <a:noFill/>
                    <a:ln w="9525" cmpd="sng">
                      <a:noFill/>
                      <a:miter lim="800000"/>
                      <a:headEnd/>
                      <a:tailEnd/>
                    </a:ln>
                  </pic:spPr>
                </pic:pic>
              </a:graphicData>
            </a:graphic>
          </wp:inline>
        </w:drawing>
      </w:r>
      <w:r w:rsidR="00F76134" w:rsidRPr="00452AD3">
        <w:rPr>
          <w:rStyle w:val="gb"/>
          <w:rFonts w:hint="eastAsia"/>
        </w:rPr>
        <w:t>）</w:t>
      </w:r>
      <w:r w:rsidR="00422347" w:rsidRPr="00452AD3">
        <w:rPr>
          <w:rStyle w:val="gb"/>
          <w:rFonts w:hint="eastAsia"/>
        </w:rPr>
        <w:tab/>
      </w:r>
      <w:r w:rsidR="00F76134" w:rsidRPr="00452AD3">
        <w:rPr>
          <w:rStyle w:val="gb"/>
          <w:rFonts w:hint="eastAsia"/>
        </w:rPr>
        <w:t>（</w:t>
      </w:r>
      <w:r w:rsidR="00F76134" w:rsidRPr="00452AD3">
        <w:rPr>
          <w:rStyle w:val="gb"/>
        </w:rPr>
        <w:t>3.1.4-2</w:t>
      </w:r>
      <w:r w:rsidR="00F76134" w:rsidRPr="00452AD3">
        <w:rPr>
          <w:rStyle w:val="gb"/>
          <w:rFonts w:hint="eastAsia"/>
        </w:rPr>
        <w:t>）</w:t>
      </w:r>
    </w:p>
    <w:p w:rsidR="00F76134" w:rsidRPr="00452AD3" w:rsidRDefault="00D5635C" w:rsidP="00F76134">
      <w:pPr>
        <w:pStyle w:val="24"/>
        <w:textAlignment w:val="center"/>
        <w:rPr>
          <w:color w:val="auto"/>
        </w:rPr>
      </w:pPr>
      <w:r w:rsidRPr="00452AD3">
        <w:rPr>
          <w:color w:val="auto"/>
        </w:rPr>
        <w:t>式中</w:t>
      </w:r>
      <w:r w:rsidR="003D60B3" w:rsidRPr="00452AD3">
        <w:rPr>
          <w:rFonts w:hint="eastAsia"/>
          <w:color w:val="auto"/>
        </w:rPr>
        <w:t>：</w:t>
      </w:r>
      <w:r w:rsidRPr="00452AD3">
        <w:rPr>
          <w:color w:val="auto"/>
          <w:szCs w:val="28"/>
        </w:rPr>
        <w:object w:dxaOrig="201" w:dyaOrig="262">
          <v:shape id="_x0000_i1082" type="#_x0000_t75" style="width:8.4pt;height:10.8pt;mso-wrap-style:square;mso-position-horizontal-relative:page;mso-position-vertical-relative:page" o:ole="">
            <v:imagedata r:id="rId133" o:title=""/>
          </v:shape>
          <o:OLEObject Type="Embed" ProgID="Equation.3" ShapeID="_x0000_i1082" DrawAspect="Content" ObjectID="_1552207164" r:id="rId134"/>
        </w:object>
      </w:r>
      <w:r w:rsidR="003D60B3" w:rsidRPr="00452AD3">
        <w:rPr>
          <w:rFonts w:hint="eastAsia"/>
          <w:color w:val="auto"/>
        </w:rPr>
        <w:t>——</w:t>
      </w:r>
      <w:r w:rsidRPr="00452AD3">
        <w:rPr>
          <w:color w:val="auto"/>
        </w:rPr>
        <w:t>荷载组合作用效应（内力）设计值，按本规范第</w:t>
      </w:r>
      <w:r w:rsidRPr="00452AD3">
        <w:rPr>
          <w:color w:val="auto"/>
        </w:rPr>
        <w:t>3.1.7</w:t>
      </w:r>
      <w:r w:rsidRPr="00452AD3">
        <w:rPr>
          <w:color w:val="auto"/>
        </w:rPr>
        <w:t>条确定；</w:t>
      </w:r>
    </w:p>
    <w:p w:rsidR="00F76134" w:rsidRPr="00452AD3" w:rsidRDefault="000E4AED" w:rsidP="00F76134">
      <w:pPr>
        <w:pStyle w:val="24"/>
        <w:textAlignment w:val="center"/>
        <w:rPr>
          <w:color w:val="auto"/>
        </w:rPr>
      </w:pPr>
      <w:r w:rsidRPr="00452AD3">
        <w:rPr>
          <w:noProof/>
          <w:color w:val="auto"/>
        </w:rPr>
        <w:drawing>
          <wp:inline distT="0" distB="0" distL="0" distR="0">
            <wp:extent cx="156845" cy="156845"/>
            <wp:effectExtent l="19050" t="0" r="0" b="0"/>
            <wp:docPr id="45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srcRect/>
                    <a:stretch>
                      <a:fillRect/>
                    </a:stretch>
                  </pic:blipFill>
                  <pic:spPr bwMode="auto">
                    <a:xfrm>
                      <a:off x="0" y="0"/>
                      <a:ext cx="156845" cy="156845"/>
                    </a:xfrm>
                    <a:prstGeom prst="rect">
                      <a:avLst/>
                    </a:prstGeom>
                    <a:noFill/>
                    <a:ln w="9525" cmpd="sng">
                      <a:noFill/>
                      <a:miter lim="800000"/>
                      <a:headEnd/>
                      <a:tailEnd/>
                    </a:ln>
                  </pic:spPr>
                </pic:pic>
              </a:graphicData>
            </a:graphic>
          </wp:inline>
        </w:drawing>
      </w:r>
      <w:r w:rsidR="003D60B3" w:rsidRPr="00452AD3">
        <w:rPr>
          <w:rFonts w:hint="eastAsia"/>
          <w:color w:val="auto"/>
        </w:rPr>
        <w:t>——</w:t>
      </w:r>
      <w:r w:rsidR="00D5635C" w:rsidRPr="00452AD3">
        <w:rPr>
          <w:color w:val="auto"/>
        </w:rPr>
        <w:t>结构构件的承载力设计值，按本规范第</w:t>
      </w:r>
      <w:r w:rsidR="00D5635C" w:rsidRPr="00452AD3">
        <w:rPr>
          <w:color w:val="auto"/>
        </w:rPr>
        <w:t>4</w:t>
      </w:r>
      <w:r w:rsidR="00D5635C" w:rsidRPr="00452AD3">
        <w:rPr>
          <w:color w:val="auto"/>
        </w:rPr>
        <w:t>章确定；</w:t>
      </w:r>
    </w:p>
    <w:p w:rsidR="00F76134" w:rsidRPr="00452AD3" w:rsidRDefault="00D5635C" w:rsidP="00F76134">
      <w:pPr>
        <w:pStyle w:val="24"/>
        <w:textAlignment w:val="center"/>
        <w:rPr>
          <w:color w:val="auto"/>
        </w:rPr>
      </w:pPr>
      <w:r w:rsidRPr="00452AD3">
        <w:rPr>
          <w:color w:val="auto"/>
          <w:szCs w:val="28"/>
        </w:rPr>
        <w:object w:dxaOrig="242" w:dyaOrig="323">
          <v:shape id="_x0000_i1083" type="#_x0000_t75" style="width:10.8pt;height:15.6pt;mso-wrap-style:square;mso-position-horizontal-relative:page;mso-position-vertical-relative:page" o:ole="">
            <v:imagedata r:id="rId136" o:title=""/>
          </v:shape>
          <o:OLEObject Type="Embed" ProgID="Equation.3" ShapeID="_x0000_i1083" DrawAspect="Content" ObjectID="_1552207165" r:id="rId137"/>
        </w:object>
      </w:r>
      <w:r w:rsidRPr="00452AD3">
        <w:rPr>
          <w:color w:val="auto"/>
        </w:rPr>
        <w:t>，</w:t>
      </w:r>
      <w:r w:rsidRPr="00452AD3">
        <w:rPr>
          <w:color w:val="auto"/>
          <w:szCs w:val="28"/>
        </w:rPr>
        <w:object w:dxaOrig="242" w:dyaOrig="323">
          <v:shape id="_x0000_i1084" type="#_x0000_t75" style="width:10.8pt;height:15.6pt;mso-wrap-style:square;mso-position-horizontal-relative:page;mso-position-vertical-relative:page" o:ole="">
            <v:imagedata r:id="rId138" o:title=""/>
          </v:shape>
          <o:OLEObject Type="Embed" ProgID="Equation.3" ShapeID="_x0000_i1084" DrawAspect="Content" ObjectID="_1552207166" r:id="rId139"/>
        </w:object>
      </w:r>
      <w:r w:rsidRPr="00452AD3">
        <w:rPr>
          <w:color w:val="auto"/>
        </w:rPr>
        <w:t>，</w:t>
      </w:r>
      <w:r w:rsidRPr="00452AD3">
        <w:rPr>
          <w:color w:val="auto"/>
          <w:szCs w:val="28"/>
        </w:rPr>
        <w:object w:dxaOrig="242" w:dyaOrig="323">
          <v:shape id="_x0000_i1085" type="#_x0000_t75" style="width:10.8pt;height:15.6pt;mso-wrap-style:square;mso-position-horizontal-relative:page;mso-position-vertical-relative:page" o:ole="">
            <v:imagedata r:id="rId140" o:title=""/>
          </v:shape>
          <o:OLEObject Type="Embed" ProgID="Equation.3" ShapeID="_x0000_i1085" DrawAspect="Content" ObjectID="_1552207167" r:id="rId141"/>
        </w:object>
      </w:r>
      <w:r w:rsidR="00792D12" w:rsidRPr="00452AD3">
        <w:rPr>
          <w:rFonts w:hint="eastAsia"/>
          <w:color w:val="auto"/>
        </w:rPr>
        <w:t>——</w:t>
      </w:r>
      <w:r w:rsidRPr="00452AD3">
        <w:rPr>
          <w:color w:val="auto"/>
        </w:rPr>
        <w:t>混凝土、钢材、钢筋的强度设计值</w:t>
      </w:r>
      <w:r w:rsidR="00D74156" w:rsidRPr="00452AD3">
        <w:rPr>
          <w:rFonts w:hint="eastAsia"/>
          <w:color w:val="auto"/>
        </w:rPr>
        <w:t>，</w:t>
      </w:r>
      <w:r w:rsidRPr="00452AD3">
        <w:rPr>
          <w:color w:val="auto"/>
        </w:rPr>
        <w:t>按本规范</w:t>
      </w:r>
      <w:r w:rsidR="0068073C" w:rsidRPr="00452AD3">
        <w:rPr>
          <w:rFonts w:hint="eastAsia"/>
          <w:color w:val="auto"/>
        </w:rPr>
        <w:t>第</w:t>
      </w:r>
      <w:r w:rsidR="00F76134" w:rsidRPr="00452AD3">
        <w:rPr>
          <w:color w:val="auto"/>
        </w:rPr>
        <w:t>3.3</w:t>
      </w:r>
      <w:r w:rsidR="0068073C" w:rsidRPr="00452AD3">
        <w:rPr>
          <w:rFonts w:hint="eastAsia"/>
          <w:color w:val="auto"/>
        </w:rPr>
        <w:t>节</w:t>
      </w:r>
      <w:r w:rsidRPr="00452AD3">
        <w:rPr>
          <w:rFonts w:hint="eastAsia"/>
          <w:color w:val="auto"/>
        </w:rPr>
        <w:t>取值</w:t>
      </w:r>
      <w:r w:rsidRPr="00452AD3">
        <w:rPr>
          <w:color w:val="auto"/>
        </w:rPr>
        <w:t>；</w:t>
      </w:r>
    </w:p>
    <w:p w:rsidR="00F76134" w:rsidRPr="00452AD3" w:rsidRDefault="00D5635C" w:rsidP="00F76134">
      <w:pPr>
        <w:pStyle w:val="24"/>
        <w:textAlignment w:val="center"/>
        <w:rPr>
          <w:color w:val="auto"/>
        </w:rPr>
      </w:pPr>
      <w:r w:rsidRPr="00452AD3">
        <w:rPr>
          <w:color w:val="auto"/>
          <w:szCs w:val="28"/>
        </w:rPr>
        <w:object w:dxaOrig="242" w:dyaOrig="323">
          <v:shape id="_x0000_i1086" type="#_x0000_t75" style="width:10.8pt;height:15.6pt;mso-wrap-style:square;mso-position-horizontal-relative:page;mso-position-vertical-relative:page" o:ole="">
            <v:imagedata r:id="rId142" o:title=""/>
          </v:shape>
          <o:OLEObject Type="Embed" ProgID="Equation.3" ShapeID="_x0000_i1086" DrawAspect="Content" ObjectID="_1552207168" r:id="rId143"/>
        </w:object>
      </w:r>
      <w:r w:rsidR="00792D12" w:rsidRPr="00452AD3">
        <w:rPr>
          <w:rFonts w:hint="eastAsia"/>
          <w:color w:val="auto"/>
        </w:rPr>
        <w:t>——</w:t>
      </w:r>
      <w:r w:rsidRPr="00452AD3">
        <w:rPr>
          <w:color w:val="auto"/>
        </w:rPr>
        <w:t>几何参数的标准值。</w:t>
      </w:r>
    </w:p>
    <w:p w:rsidR="00F76134" w:rsidRPr="00452AD3" w:rsidRDefault="00D5635C" w:rsidP="00F76134">
      <w:pPr>
        <w:pStyle w:val="24"/>
        <w:textAlignment w:val="center"/>
        <w:rPr>
          <w:color w:val="auto"/>
        </w:rPr>
      </w:pPr>
      <w:r w:rsidRPr="00452AD3">
        <w:rPr>
          <w:color w:val="auto"/>
        </w:rPr>
        <w:t>注</w:t>
      </w:r>
      <w:r w:rsidR="00792D12" w:rsidRPr="00452AD3">
        <w:rPr>
          <w:rFonts w:hint="eastAsia"/>
          <w:color w:val="auto"/>
        </w:rPr>
        <w:t>：</w:t>
      </w:r>
      <w:r w:rsidRPr="00452AD3">
        <w:rPr>
          <w:color w:val="auto"/>
        </w:rPr>
        <w:t>内力设计值</w:t>
      </w:r>
      <w:r w:rsidR="000E4AED" w:rsidRPr="00452AD3">
        <w:rPr>
          <w:noProof/>
          <w:color w:val="auto"/>
        </w:rPr>
        <w:drawing>
          <wp:inline distT="0" distB="0" distL="0" distR="0">
            <wp:extent cx="128905" cy="156845"/>
            <wp:effectExtent l="19050" t="0" r="0" b="0"/>
            <wp:docPr id="4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srcRect/>
                    <a:stretch>
                      <a:fillRect/>
                    </a:stretch>
                  </pic:blipFill>
                  <pic:spPr bwMode="auto">
                    <a:xfrm>
                      <a:off x="0" y="0"/>
                      <a:ext cx="128905" cy="156845"/>
                    </a:xfrm>
                    <a:prstGeom prst="rect">
                      <a:avLst/>
                    </a:prstGeom>
                    <a:noFill/>
                    <a:ln w="9525" cmpd="sng">
                      <a:noFill/>
                      <a:miter lim="800000"/>
                      <a:headEnd/>
                      <a:tailEnd/>
                    </a:ln>
                  </pic:spPr>
                </pic:pic>
              </a:graphicData>
            </a:graphic>
          </wp:inline>
        </w:drawing>
      </w:r>
      <w:r w:rsidRPr="00452AD3">
        <w:rPr>
          <w:color w:val="auto"/>
        </w:rPr>
        <w:t>在本规范各章中用</w:t>
      </w:r>
      <w:r w:rsidRPr="00452AD3">
        <w:rPr>
          <w:color w:val="auto"/>
        </w:rPr>
        <w:t>N</w:t>
      </w:r>
      <w:r w:rsidRPr="00452AD3">
        <w:rPr>
          <w:color w:val="auto"/>
        </w:rPr>
        <w:t>（轴力）、</w:t>
      </w:r>
      <w:r w:rsidRPr="00452AD3">
        <w:rPr>
          <w:color w:val="auto"/>
        </w:rPr>
        <w:t>M</w:t>
      </w:r>
      <w:r w:rsidRPr="00452AD3">
        <w:rPr>
          <w:color w:val="auto"/>
        </w:rPr>
        <w:t>（弯矩）、</w:t>
      </w:r>
      <w:r w:rsidRPr="00452AD3">
        <w:rPr>
          <w:color w:val="auto"/>
        </w:rPr>
        <w:t>Q</w:t>
      </w:r>
      <w:r w:rsidRPr="00452AD3">
        <w:rPr>
          <w:color w:val="auto"/>
        </w:rPr>
        <w:t>（平面内剪力）、</w:t>
      </w:r>
      <w:r w:rsidRPr="00452AD3">
        <w:rPr>
          <w:color w:val="auto"/>
        </w:rPr>
        <w:t>V</w:t>
      </w:r>
      <w:r w:rsidRPr="00452AD3">
        <w:rPr>
          <w:color w:val="auto"/>
        </w:rPr>
        <w:t>（平面外剪力）等表达。</w:t>
      </w:r>
    </w:p>
    <w:p w:rsidR="00F76134" w:rsidRPr="00452AD3" w:rsidRDefault="00D5635C" w:rsidP="00F76134">
      <w:pPr>
        <w:pStyle w:val="gb3"/>
      </w:pPr>
      <w:bookmarkStart w:id="75" w:name="_Toc457163255"/>
      <w:bookmarkStart w:id="76" w:name="_Toc459923542"/>
      <w:r w:rsidRPr="00452AD3">
        <w:t>结构构件应根据正常使用极限状态的要求验算正常运行情况下的变形。结构构件的正常使用极限状态设计表达式</w:t>
      </w:r>
      <w:bookmarkEnd w:id="75"/>
      <w:bookmarkEnd w:id="76"/>
      <w:r w:rsidR="008D6287" w:rsidRPr="00452AD3">
        <w:rPr>
          <w:rFonts w:hint="eastAsia"/>
        </w:rPr>
        <w:t>:</w:t>
      </w:r>
    </w:p>
    <w:p w:rsidR="00F76134" w:rsidRPr="00452AD3" w:rsidRDefault="00817663" w:rsidP="00F76134">
      <w:pPr>
        <w:tabs>
          <w:tab w:val="center" w:pos="4150"/>
          <w:tab w:val="right" w:pos="8318"/>
        </w:tabs>
        <w:spacing w:line="360" w:lineRule="auto"/>
        <w:ind w:firstLineChars="1000" w:firstLine="2400"/>
        <w:jc w:val="right"/>
        <w:textAlignment w:val="center"/>
        <w:rPr>
          <w:rStyle w:val="gb"/>
        </w:rPr>
      </w:pPr>
      <w:r w:rsidRPr="00452AD3">
        <w:rPr>
          <w:rStyle w:val="gb"/>
          <w:noProof/>
        </w:rPr>
        <w:drawing>
          <wp:inline distT="0" distB="0" distL="0" distR="0">
            <wp:extent cx="347980" cy="156845"/>
            <wp:effectExtent l="19050" t="0" r="0" b="0"/>
            <wp:docPr id="4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srcRect/>
                    <a:stretch>
                      <a:fillRect/>
                    </a:stretch>
                  </pic:blipFill>
                  <pic:spPr bwMode="auto">
                    <a:xfrm>
                      <a:off x="0" y="0"/>
                      <a:ext cx="347980" cy="156845"/>
                    </a:xfrm>
                    <a:prstGeom prst="rect">
                      <a:avLst/>
                    </a:prstGeom>
                    <a:noFill/>
                    <a:ln w="9525" cmpd="sng">
                      <a:noFill/>
                      <a:miter lim="800000"/>
                      <a:headEnd/>
                      <a:tailEnd/>
                    </a:ln>
                  </pic:spPr>
                </pic:pic>
              </a:graphicData>
            </a:graphic>
          </wp:inline>
        </w:drawing>
      </w:r>
      <w:r w:rsidR="00422347" w:rsidRPr="00452AD3">
        <w:rPr>
          <w:rStyle w:val="gb"/>
          <w:rFonts w:hint="eastAsia"/>
        </w:rPr>
        <w:tab/>
      </w:r>
      <w:r w:rsidR="00422347" w:rsidRPr="00452AD3">
        <w:rPr>
          <w:rStyle w:val="gb"/>
          <w:rFonts w:hint="eastAsia"/>
        </w:rPr>
        <w:tab/>
      </w:r>
      <w:r w:rsidR="00F76134" w:rsidRPr="00452AD3">
        <w:rPr>
          <w:rStyle w:val="gb"/>
          <w:rFonts w:hint="eastAsia"/>
        </w:rPr>
        <w:t>（</w:t>
      </w:r>
      <w:r w:rsidR="00F76134" w:rsidRPr="00452AD3">
        <w:rPr>
          <w:rStyle w:val="gb"/>
        </w:rPr>
        <w:t>3.1.5-3</w:t>
      </w:r>
      <w:r w:rsidR="00F76134" w:rsidRPr="00452AD3">
        <w:rPr>
          <w:rStyle w:val="gb"/>
          <w:rFonts w:hint="eastAsia"/>
        </w:rPr>
        <w:t>）</w:t>
      </w:r>
    </w:p>
    <w:p w:rsidR="00F76134" w:rsidRPr="00452AD3" w:rsidRDefault="00D5635C" w:rsidP="00F76134">
      <w:pPr>
        <w:pStyle w:val="24"/>
        <w:textAlignment w:val="center"/>
        <w:rPr>
          <w:color w:val="auto"/>
        </w:rPr>
      </w:pPr>
      <w:r w:rsidRPr="00452AD3">
        <w:rPr>
          <w:color w:val="auto"/>
        </w:rPr>
        <w:t>式中</w:t>
      </w:r>
      <w:r w:rsidR="00792D12" w:rsidRPr="00452AD3">
        <w:rPr>
          <w:rFonts w:hint="eastAsia"/>
          <w:color w:val="auto"/>
        </w:rPr>
        <w:t>：</w:t>
      </w:r>
      <w:r w:rsidR="000E4AED" w:rsidRPr="00452AD3">
        <w:rPr>
          <w:noProof/>
          <w:color w:val="auto"/>
        </w:rPr>
        <w:drawing>
          <wp:inline distT="0" distB="0" distL="0" distR="0">
            <wp:extent cx="128905" cy="156845"/>
            <wp:effectExtent l="19050" t="0" r="0" b="0"/>
            <wp:docPr id="4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srcRect/>
                    <a:stretch>
                      <a:fillRect/>
                    </a:stretch>
                  </pic:blipFill>
                  <pic:spPr bwMode="auto">
                    <a:xfrm>
                      <a:off x="0" y="0"/>
                      <a:ext cx="128905" cy="156845"/>
                    </a:xfrm>
                    <a:prstGeom prst="rect">
                      <a:avLst/>
                    </a:prstGeom>
                    <a:noFill/>
                    <a:ln w="9525" cmpd="sng">
                      <a:noFill/>
                      <a:miter lim="800000"/>
                      <a:headEnd/>
                      <a:tailEnd/>
                    </a:ln>
                  </pic:spPr>
                </pic:pic>
              </a:graphicData>
            </a:graphic>
          </wp:inline>
        </w:drawing>
      </w:r>
      <w:r w:rsidR="008D6287" w:rsidRPr="00452AD3">
        <w:rPr>
          <w:rFonts w:hint="eastAsia"/>
          <w:color w:val="auto"/>
        </w:rPr>
        <w:t>——</w:t>
      </w:r>
      <w:r w:rsidRPr="00452AD3">
        <w:rPr>
          <w:color w:val="auto"/>
        </w:rPr>
        <w:t>荷载组合作用效应（变形）标准值；按本规范第</w:t>
      </w:r>
      <w:r w:rsidRPr="00452AD3">
        <w:rPr>
          <w:color w:val="auto"/>
        </w:rPr>
        <w:t>4</w:t>
      </w:r>
      <w:r w:rsidRPr="00452AD3">
        <w:rPr>
          <w:color w:val="auto"/>
        </w:rPr>
        <w:t>章确定，荷载效应分项系数均取为</w:t>
      </w:r>
      <w:r w:rsidRPr="00452AD3">
        <w:rPr>
          <w:color w:val="auto"/>
        </w:rPr>
        <w:t>1.0</w:t>
      </w:r>
      <w:r w:rsidRPr="00452AD3">
        <w:rPr>
          <w:color w:val="auto"/>
        </w:rPr>
        <w:t>；</w:t>
      </w:r>
    </w:p>
    <w:p w:rsidR="00F76134" w:rsidRPr="00452AD3" w:rsidRDefault="000E4AED" w:rsidP="00F76134">
      <w:pPr>
        <w:pStyle w:val="24"/>
        <w:textAlignment w:val="center"/>
        <w:rPr>
          <w:color w:val="auto"/>
        </w:rPr>
      </w:pPr>
      <w:r w:rsidRPr="00452AD3">
        <w:rPr>
          <w:noProof/>
          <w:color w:val="auto"/>
        </w:rPr>
        <w:drawing>
          <wp:inline distT="0" distB="0" distL="0" distR="0">
            <wp:extent cx="156845" cy="156845"/>
            <wp:effectExtent l="19050" t="0" r="0" b="0"/>
            <wp:docPr id="4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srcRect/>
                    <a:stretch>
                      <a:fillRect/>
                    </a:stretch>
                  </pic:blipFill>
                  <pic:spPr bwMode="auto">
                    <a:xfrm>
                      <a:off x="0" y="0"/>
                      <a:ext cx="156845" cy="156845"/>
                    </a:xfrm>
                    <a:prstGeom prst="rect">
                      <a:avLst/>
                    </a:prstGeom>
                    <a:noFill/>
                    <a:ln w="9525" cmpd="sng">
                      <a:noFill/>
                      <a:miter lim="800000"/>
                      <a:headEnd/>
                      <a:tailEnd/>
                    </a:ln>
                  </pic:spPr>
                </pic:pic>
              </a:graphicData>
            </a:graphic>
          </wp:inline>
        </w:drawing>
      </w:r>
      <w:r w:rsidR="008D6287" w:rsidRPr="00452AD3">
        <w:rPr>
          <w:rFonts w:hint="eastAsia"/>
          <w:color w:val="auto"/>
        </w:rPr>
        <w:t>——</w:t>
      </w:r>
      <w:r w:rsidR="00D5635C" w:rsidRPr="00452AD3">
        <w:rPr>
          <w:color w:val="auto"/>
        </w:rPr>
        <w:t>结构构件的变形限值</w:t>
      </w:r>
      <w:r w:rsidR="00D5635C" w:rsidRPr="00452AD3">
        <w:rPr>
          <w:rFonts w:hint="eastAsia"/>
          <w:color w:val="auto"/>
        </w:rPr>
        <w:t>，按</w:t>
      </w:r>
      <w:r w:rsidR="00D5635C" w:rsidRPr="00452AD3">
        <w:rPr>
          <w:color w:val="auto"/>
        </w:rPr>
        <w:t>表</w:t>
      </w:r>
      <w:r w:rsidR="00D5635C" w:rsidRPr="00452AD3">
        <w:rPr>
          <w:color w:val="auto"/>
        </w:rPr>
        <w:t>3.1.5</w:t>
      </w:r>
      <w:r w:rsidR="00D5635C" w:rsidRPr="00452AD3">
        <w:rPr>
          <w:color w:val="auto"/>
        </w:rPr>
        <w:t>采用。</w:t>
      </w:r>
    </w:p>
    <w:p w:rsidR="00D5635C" w:rsidRPr="00452AD3" w:rsidRDefault="00D5635C">
      <w:pPr>
        <w:pStyle w:val="affff8"/>
        <w:rPr>
          <w:rFonts w:cs="Times New Roman"/>
          <w:szCs w:val="24"/>
        </w:rPr>
      </w:pPr>
      <w:r w:rsidRPr="00452AD3">
        <w:rPr>
          <w:rFonts w:cs="Times New Roman"/>
        </w:rPr>
        <w:t>表</w:t>
      </w:r>
      <w:r w:rsidRPr="00452AD3">
        <w:rPr>
          <w:rFonts w:cs="Times New Roman"/>
        </w:rPr>
        <w:t>3.1.5</w:t>
      </w:r>
      <w:r w:rsidRPr="00452AD3">
        <w:rPr>
          <w:rFonts w:cs="Times New Roman"/>
        </w:rPr>
        <w:t>结构构件的变形限值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521"/>
        <w:gridCol w:w="2233"/>
      </w:tblGrid>
      <w:tr w:rsidR="00D5635C" w:rsidRPr="00452AD3">
        <w:trPr>
          <w:jc w:val="center"/>
        </w:trPr>
        <w:tc>
          <w:tcPr>
            <w:tcW w:w="817" w:type="dxa"/>
            <w:vAlign w:val="center"/>
          </w:tcPr>
          <w:p w:rsidR="00D5635C" w:rsidRPr="00452AD3" w:rsidRDefault="00D5635C">
            <w:pPr>
              <w:pStyle w:val="affffffc"/>
              <w:rPr>
                <w:rFonts w:cs="Times New Roman"/>
              </w:rPr>
            </w:pPr>
            <w:r w:rsidRPr="00452AD3">
              <w:rPr>
                <w:rFonts w:cs="Times New Roman"/>
              </w:rPr>
              <w:t>类型</w:t>
            </w:r>
          </w:p>
        </w:tc>
        <w:tc>
          <w:tcPr>
            <w:tcW w:w="6521" w:type="dxa"/>
            <w:vAlign w:val="center"/>
          </w:tcPr>
          <w:p w:rsidR="00D5635C" w:rsidRPr="00452AD3" w:rsidRDefault="00D5635C">
            <w:pPr>
              <w:pStyle w:val="affffffc"/>
              <w:rPr>
                <w:rFonts w:cs="Times New Roman"/>
              </w:rPr>
            </w:pPr>
            <w:r w:rsidRPr="00452AD3">
              <w:rPr>
                <w:rFonts w:cs="Times New Roman"/>
              </w:rPr>
              <w:t>荷载组合</w:t>
            </w:r>
          </w:p>
        </w:tc>
        <w:tc>
          <w:tcPr>
            <w:tcW w:w="2233" w:type="dxa"/>
            <w:vAlign w:val="center"/>
          </w:tcPr>
          <w:p w:rsidR="00D5635C" w:rsidRPr="00452AD3" w:rsidRDefault="00D5635C">
            <w:pPr>
              <w:pStyle w:val="affffffc"/>
              <w:rPr>
                <w:rFonts w:cs="Times New Roman"/>
              </w:rPr>
            </w:pPr>
            <w:r w:rsidRPr="00452AD3">
              <w:rPr>
                <w:rFonts w:cs="Times New Roman"/>
              </w:rPr>
              <w:t>楼板</w:t>
            </w:r>
          </w:p>
        </w:tc>
      </w:tr>
      <w:tr w:rsidR="00D5635C" w:rsidRPr="00452AD3">
        <w:trPr>
          <w:jc w:val="center"/>
        </w:trPr>
        <w:tc>
          <w:tcPr>
            <w:tcW w:w="817" w:type="dxa"/>
            <w:vAlign w:val="center"/>
          </w:tcPr>
          <w:p w:rsidR="00D5635C" w:rsidRPr="00452AD3" w:rsidRDefault="00D5635C">
            <w:pPr>
              <w:pStyle w:val="affffffc"/>
              <w:rPr>
                <w:rFonts w:cs="Times New Roman"/>
              </w:rPr>
            </w:pPr>
            <w:r w:rsidRPr="00452AD3">
              <w:rPr>
                <w:rFonts w:cs="Times New Roman"/>
              </w:rPr>
              <w:t>1</w:t>
            </w:r>
          </w:p>
        </w:tc>
        <w:tc>
          <w:tcPr>
            <w:tcW w:w="6521" w:type="dxa"/>
          </w:tcPr>
          <w:p w:rsidR="00D5635C" w:rsidRPr="00452AD3" w:rsidRDefault="00D5635C">
            <w:pPr>
              <w:pStyle w:val="affffffc"/>
              <w:rPr>
                <w:rFonts w:cs="Times New Roman"/>
              </w:rPr>
            </w:pPr>
            <w:r w:rsidRPr="00452AD3">
              <w:rPr>
                <w:rFonts w:cs="Times New Roman"/>
              </w:rPr>
              <w:t>正常运行</w:t>
            </w:r>
          </w:p>
          <w:p w:rsidR="00D5635C" w:rsidRPr="00452AD3" w:rsidRDefault="00D5635C">
            <w:pPr>
              <w:pStyle w:val="affffffc"/>
              <w:rPr>
                <w:rFonts w:cs="Times New Roman"/>
              </w:rPr>
            </w:pPr>
            <w:r w:rsidRPr="00452AD3">
              <w:rPr>
                <w:rFonts w:cs="Times New Roman"/>
              </w:rPr>
              <w:t>正常运行加严重环境</w:t>
            </w:r>
          </w:p>
        </w:tc>
        <w:tc>
          <w:tcPr>
            <w:tcW w:w="2233" w:type="dxa"/>
            <w:vAlign w:val="center"/>
          </w:tcPr>
          <w:p w:rsidR="00D5635C" w:rsidRPr="00452AD3" w:rsidRDefault="008D6287">
            <w:pPr>
              <w:pStyle w:val="affffffc"/>
              <w:rPr>
                <w:rFonts w:cs="Times New Roman"/>
              </w:rPr>
            </w:pPr>
            <w:r w:rsidRPr="00452AD3">
              <w:rPr>
                <w:rFonts w:cs="Times New Roman" w:hint="eastAsia"/>
              </w:rPr>
              <w:t>L</w:t>
            </w:r>
            <w:r w:rsidR="00D5635C" w:rsidRPr="00452AD3">
              <w:rPr>
                <w:rFonts w:cs="Times New Roman"/>
              </w:rPr>
              <w:t>/320</w:t>
            </w:r>
          </w:p>
        </w:tc>
      </w:tr>
      <w:tr w:rsidR="00D5635C" w:rsidRPr="00452AD3">
        <w:trPr>
          <w:jc w:val="center"/>
        </w:trPr>
        <w:tc>
          <w:tcPr>
            <w:tcW w:w="817" w:type="dxa"/>
            <w:vAlign w:val="center"/>
          </w:tcPr>
          <w:p w:rsidR="00D5635C" w:rsidRPr="00452AD3" w:rsidRDefault="00D5635C">
            <w:pPr>
              <w:pStyle w:val="affffffc"/>
              <w:rPr>
                <w:rFonts w:cs="Times New Roman"/>
              </w:rPr>
            </w:pPr>
            <w:r w:rsidRPr="00452AD3">
              <w:rPr>
                <w:rFonts w:cs="Times New Roman"/>
              </w:rPr>
              <w:t>2</w:t>
            </w:r>
          </w:p>
        </w:tc>
        <w:tc>
          <w:tcPr>
            <w:tcW w:w="6521" w:type="dxa"/>
          </w:tcPr>
          <w:p w:rsidR="00D5635C" w:rsidRPr="00452AD3" w:rsidRDefault="00D5635C">
            <w:pPr>
              <w:pStyle w:val="affffffc"/>
              <w:rPr>
                <w:rFonts w:cs="Times New Roman"/>
              </w:rPr>
            </w:pPr>
            <w:r w:rsidRPr="00452AD3">
              <w:rPr>
                <w:rFonts w:cs="Times New Roman"/>
              </w:rPr>
              <w:t>正常运行加极端环境</w:t>
            </w:r>
          </w:p>
          <w:p w:rsidR="00D5635C" w:rsidRPr="00452AD3" w:rsidRDefault="00D5635C">
            <w:pPr>
              <w:pStyle w:val="affffffc"/>
              <w:rPr>
                <w:rFonts w:cs="Times New Roman"/>
              </w:rPr>
            </w:pPr>
            <w:r w:rsidRPr="00452AD3">
              <w:rPr>
                <w:rFonts w:cs="Times New Roman"/>
              </w:rPr>
              <w:t>异常运行</w:t>
            </w:r>
          </w:p>
          <w:p w:rsidR="00D5635C" w:rsidRPr="00452AD3" w:rsidRDefault="00D5635C">
            <w:pPr>
              <w:pStyle w:val="affffffc"/>
              <w:rPr>
                <w:rFonts w:cs="Times New Roman"/>
              </w:rPr>
            </w:pPr>
            <w:r w:rsidRPr="00452AD3">
              <w:rPr>
                <w:rFonts w:cs="Times New Roman"/>
              </w:rPr>
              <w:t>异常运行加严重环境</w:t>
            </w:r>
          </w:p>
          <w:p w:rsidR="00D5635C" w:rsidRPr="00452AD3" w:rsidRDefault="00D5635C">
            <w:pPr>
              <w:pStyle w:val="affffffc"/>
              <w:rPr>
                <w:rFonts w:cs="Times New Roman"/>
              </w:rPr>
            </w:pPr>
            <w:r w:rsidRPr="00452AD3">
              <w:rPr>
                <w:rFonts w:cs="Times New Roman"/>
              </w:rPr>
              <w:t>异常运行加极端环境</w:t>
            </w:r>
          </w:p>
          <w:p w:rsidR="00D5635C" w:rsidRPr="00452AD3" w:rsidRDefault="00D5635C">
            <w:pPr>
              <w:pStyle w:val="affffffc"/>
              <w:rPr>
                <w:rFonts w:cs="Times New Roman"/>
              </w:rPr>
            </w:pPr>
            <w:r w:rsidRPr="00452AD3">
              <w:rPr>
                <w:rFonts w:cs="Times New Roman"/>
              </w:rPr>
              <w:t>正常运行加飞射物或外部人为事件</w:t>
            </w:r>
          </w:p>
        </w:tc>
        <w:tc>
          <w:tcPr>
            <w:tcW w:w="2233" w:type="dxa"/>
            <w:vAlign w:val="center"/>
          </w:tcPr>
          <w:p w:rsidR="00D5635C" w:rsidRPr="00452AD3" w:rsidRDefault="008D6287">
            <w:pPr>
              <w:pStyle w:val="affffffc"/>
              <w:rPr>
                <w:rFonts w:cs="Times New Roman"/>
              </w:rPr>
            </w:pPr>
            <w:r w:rsidRPr="00452AD3">
              <w:rPr>
                <w:rFonts w:cs="Times New Roman" w:hint="eastAsia"/>
              </w:rPr>
              <w:t>L</w:t>
            </w:r>
            <w:r w:rsidR="00D5635C" w:rsidRPr="00452AD3">
              <w:rPr>
                <w:rFonts w:cs="Times New Roman"/>
              </w:rPr>
              <w:t>/200</w:t>
            </w:r>
          </w:p>
        </w:tc>
      </w:tr>
      <w:tr w:rsidR="00D5635C" w:rsidRPr="00452AD3">
        <w:trPr>
          <w:jc w:val="center"/>
        </w:trPr>
        <w:tc>
          <w:tcPr>
            <w:tcW w:w="817" w:type="dxa"/>
            <w:vAlign w:val="center"/>
          </w:tcPr>
          <w:p w:rsidR="00D5635C" w:rsidRPr="00452AD3" w:rsidRDefault="00D5635C">
            <w:pPr>
              <w:pStyle w:val="affffffc"/>
              <w:rPr>
                <w:rFonts w:cs="Times New Roman"/>
              </w:rPr>
            </w:pPr>
            <w:r w:rsidRPr="00452AD3">
              <w:rPr>
                <w:rFonts w:cs="Times New Roman"/>
              </w:rPr>
              <w:t>备注</w:t>
            </w:r>
          </w:p>
        </w:tc>
        <w:tc>
          <w:tcPr>
            <w:tcW w:w="8754" w:type="dxa"/>
            <w:gridSpan w:val="2"/>
          </w:tcPr>
          <w:p w:rsidR="00D5635C" w:rsidRPr="00452AD3" w:rsidRDefault="00F76134">
            <w:pPr>
              <w:pStyle w:val="affffffc"/>
              <w:rPr>
                <w:rFonts w:cs="Times New Roman"/>
              </w:rPr>
            </w:pPr>
            <w:r w:rsidRPr="00452AD3">
              <w:rPr>
                <w:rFonts w:cs="Times New Roman"/>
              </w:rPr>
              <w:t>1</w:t>
            </w:r>
            <w:r w:rsidRPr="00452AD3">
              <w:rPr>
                <w:rFonts w:cs="Times New Roman" w:hint="eastAsia"/>
              </w:rPr>
              <w:t>、表中</w:t>
            </w:r>
            <w:r w:rsidRPr="00452AD3">
              <w:rPr>
                <w:rFonts w:cs="Times New Roman"/>
              </w:rPr>
              <w:t>L</w:t>
            </w:r>
            <w:r w:rsidRPr="00452AD3">
              <w:rPr>
                <w:rFonts w:cs="Times New Roman" w:hint="eastAsia"/>
              </w:rPr>
              <w:t>为构件的计算跨度</w:t>
            </w:r>
          </w:p>
          <w:p w:rsidR="00D5635C" w:rsidRPr="00452AD3" w:rsidRDefault="00F76134">
            <w:pPr>
              <w:pStyle w:val="affffffc"/>
              <w:rPr>
                <w:rFonts w:cs="Times New Roman"/>
              </w:rPr>
            </w:pPr>
            <w:r w:rsidRPr="00452AD3">
              <w:rPr>
                <w:rFonts w:cs="Times New Roman"/>
              </w:rPr>
              <w:lastRenderedPageBreak/>
              <w:t>2</w:t>
            </w:r>
            <w:r w:rsidRPr="00452AD3">
              <w:rPr>
                <w:rFonts w:cs="Times New Roman" w:hint="eastAsia"/>
              </w:rPr>
              <w:t>、工况组合参照《压水堆核电站核安全有关的混凝土结构设计要求》</w:t>
            </w:r>
            <w:r w:rsidRPr="00452AD3">
              <w:rPr>
                <w:rFonts w:cs="Times New Roman"/>
              </w:rPr>
              <w:t>NB/T20105-2010</w:t>
            </w:r>
            <w:r w:rsidRPr="00452AD3">
              <w:rPr>
                <w:rFonts w:cs="Times New Roman" w:hint="eastAsia"/>
              </w:rPr>
              <w:t>工况及荷载效应组合中的分类</w:t>
            </w:r>
          </w:p>
          <w:p w:rsidR="007D430B" w:rsidRPr="00452AD3" w:rsidRDefault="007D430B" w:rsidP="007D430B">
            <w:pPr>
              <w:pStyle w:val="affffffc"/>
              <w:rPr>
                <w:rFonts w:cs="Times New Roman"/>
              </w:rPr>
            </w:pPr>
            <w:r w:rsidRPr="00452AD3">
              <w:rPr>
                <w:rFonts w:cs="Times New Roman" w:hint="eastAsia"/>
              </w:rPr>
              <w:t>3</w:t>
            </w:r>
            <w:r w:rsidRPr="00452AD3">
              <w:rPr>
                <w:rFonts w:cs="Times New Roman" w:hint="eastAsia"/>
              </w:rPr>
              <w:t>、</w:t>
            </w:r>
            <w:r w:rsidRPr="00452AD3">
              <w:rPr>
                <w:rStyle w:val="aa"/>
                <w:color w:val="auto"/>
              </w:rPr>
              <w:t>表中所列各种工况见</w:t>
            </w:r>
            <w:r w:rsidRPr="00452AD3">
              <w:rPr>
                <w:rStyle w:val="aa"/>
                <w:color w:val="auto"/>
              </w:rPr>
              <w:t>3.1.10</w:t>
            </w:r>
            <w:r w:rsidRPr="00452AD3">
              <w:rPr>
                <w:rStyle w:val="aa"/>
                <w:color w:val="auto"/>
              </w:rPr>
              <w:t>和</w:t>
            </w:r>
            <w:r w:rsidRPr="00452AD3">
              <w:rPr>
                <w:rStyle w:val="aa"/>
                <w:color w:val="auto"/>
              </w:rPr>
              <w:t>3.1.11</w:t>
            </w:r>
            <w:r w:rsidRPr="00452AD3">
              <w:rPr>
                <w:rStyle w:val="aa"/>
                <w:color w:val="auto"/>
              </w:rPr>
              <w:t>中的规定</w:t>
            </w:r>
          </w:p>
        </w:tc>
      </w:tr>
    </w:tbl>
    <w:p w:rsidR="00F76134" w:rsidRPr="00452AD3" w:rsidRDefault="00D5635C" w:rsidP="00F76134">
      <w:pPr>
        <w:pStyle w:val="gb3"/>
      </w:pPr>
      <w:bookmarkStart w:id="77" w:name="_Toc457163256"/>
      <w:bookmarkStart w:id="78" w:name="_Toc459923543"/>
      <w:r w:rsidRPr="00452AD3">
        <w:lastRenderedPageBreak/>
        <w:t>钢板混凝土结构剪力墙与钢筋混凝土结构剪力墙并用或者与其他结构形式组合使用时，应分别满足各自结构形式的相关规范规定。</w:t>
      </w:r>
      <w:bookmarkEnd w:id="77"/>
      <w:bookmarkEnd w:id="78"/>
    </w:p>
    <w:p w:rsidR="00F76134" w:rsidRPr="00452AD3" w:rsidRDefault="00D5635C" w:rsidP="00F76134">
      <w:pPr>
        <w:pStyle w:val="gb3"/>
      </w:pPr>
      <w:r w:rsidRPr="00452AD3">
        <w:t>核电站建构筑物应根据其执行功能的重要性</w:t>
      </w:r>
      <w:r w:rsidRPr="00452AD3">
        <w:t>,</w:t>
      </w:r>
      <w:r w:rsidRPr="00452AD3">
        <w:t>依据</w:t>
      </w:r>
      <w:r w:rsidRPr="00452AD3">
        <w:t>GB50267</w:t>
      </w:r>
      <w:r w:rsidRPr="00452AD3">
        <w:t>《核电厂抗震设计规范》进行抗震分类。</w:t>
      </w:r>
    </w:p>
    <w:p w:rsidR="00F76134" w:rsidRPr="00452AD3" w:rsidRDefault="00D5635C" w:rsidP="00F76134">
      <w:pPr>
        <w:pStyle w:val="gb3"/>
      </w:pPr>
      <w:r w:rsidRPr="00452AD3">
        <w:t>经抗震分类确定的核安全有关的建构筑物中的钢板混凝土结构应按本规范</w:t>
      </w:r>
      <w:r w:rsidR="0068073C" w:rsidRPr="00452AD3">
        <w:rPr>
          <w:rFonts w:hint="eastAsia"/>
          <w:bCs/>
        </w:rPr>
        <w:t>第</w:t>
      </w:r>
      <w:r w:rsidR="00F76134" w:rsidRPr="00452AD3">
        <w:rPr>
          <w:bCs/>
        </w:rPr>
        <w:t>3.4</w:t>
      </w:r>
      <w:r w:rsidR="0068073C" w:rsidRPr="00452AD3">
        <w:rPr>
          <w:rFonts w:hint="eastAsia"/>
          <w:bCs/>
        </w:rPr>
        <w:t>节</w:t>
      </w:r>
      <w:r w:rsidRPr="00452AD3">
        <w:t>规定的荷载和荷载效应组合进行设计。如存在符合特定厂址条件的其它任何荷载和作用，则设计时尚需考虑这类荷载和作用。其他钢板混凝土结构可按</w:t>
      </w:r>
      <w:r w:rsidRPr="00452AD3">
        <w:t>GB50009</w:t>
      </w:r>
      <w:r w:rsidRPr="00452AD3">
        <w:t>《建筑结构荷载规范》规定的荷载和荷载效应组合进行设计。</w:t>
      </w:r>
    </w:p>
    <w:p w:rsidR="00F76134" w:rsidRPr="00452AD3" w:rsidRDefault="00D5635C" w:rsidP="00F76134">
      <w:pPr>
        <w:pStyle w:val="gb3"/>
      </w:pPr>
      <w:r w:rsidRPr="00452AD3">
        <w:t>设计中必须考虑厂址环境因素对核安全有关结构的影响</w:t>
      </w:r>
      <w:r w:rsidRPr="00452AD3">
        <w:rPr>
          <w:rFonts w:hint="eastAsia"/>
        </w:rPr>
        <w:t>，</w:t>
      </w:r>
      <w:r w:rsidRPr="00452AD3">
        <w:t>须考虑的厂址环境因素主要有</w:t>
      </w:r>
      <w:r w:rsidR="00C256BB" w:rsidRPr="00452AD3">
        <w:rPr>
          <w:rFonts w:hint="eastAsia"/>
        </w:rPr>
        <w:t>：</w:t>
      </w:r>
    </w:p>
    <w:p w:rsidR="00D5635C" w:rsidRPr="00452AD3" w:rsidRDefault="00F76134">
      <w:pPr>
        <w:autoSpaceDE w:val="0"/>
        <w:autoSpaceDN w:val="0"/>
        <w:adjustRightInd w:val="0"/>
        <w:ind w:firstLine="420"/>
        <w:jc w:val="left"/>
        <w:rPr>
          <w:kern w:val="0"/>
          <w:sz w:val="24"/>
          <w:szCs w:val="24"/>
        </w:rPr>
      </w:pPr>
      <w:r w:rsidRPr="00452AD3">
        <w:rPr>
          <w:b/>
          <w:bCs/>
          <w:kern w:val="0"/>
          <w:sz w:val="24"/>
          <w:szCs w:val="24"/>
        </w:rPr>
        <w:t xml:space="preserve">1 </w:t>
      </w:r>
      <w:r w:rsidR="00D5635C" w:rsidRPr="00452AD3">
        <w:rPr>
          <w:kern w:val="0"/>
          <w:sz w:val="24"/>
          <w:szCs w:val="24"/>
        </w:rPr>
        <w:t>厂区地基及其附近地区斜坡的稳定性</w:t>
      </w:r>
      <w:r w:rsidR="00D5635C" w:rsidRPr="00452AD3">
        <w:rPr>
          <w:rFonts w:hint="eastAsia"/>
          <w:kern w:val="0"/>
          <w:sz w:val="24"/>
          <w:szCs w:val="24"/>
        </w:rPr>
        <w:t>；</w:t>
      </w:r>
    </w:p>
    <w:p w:rsidR="00D5635C" w:rsidRPr="00452AD3" w:rsidRDefault="00F76134">
      <w:pPr>
        <w:autoSpaceDE w:val="0"/>
        <w:autoSpaceDN w:val="0"/>
        <w:adjustRightInd w:val="0"/>
        <w:ind w:firstLine="420"/>
        <w:jc w:val="left"/>
        <w:rPr>
          <w:kern w:val="0"/>
          <w:sz w:val="24"/>
          <w:szCs w:val="24"/>
        </w:rPr>
      </w:pPr>
      <w:r w:rsidRPr="00452AD3">
        <w:rPr>
          <w:b/>
          <w:bCs/>
          <w:kern w:val="0"/>
          <w:sz w:val="24"/>
          <w:szCs w:val="24"/>
        </w:rPr>
        <w:t xml:space="preserve">2 </w:t>
      </w:r>
      <w:r w:rsidR="00D5635C" w:rsidRPr="00452AD3">
        <w:rPr>
          <w:kern w:val="0"/>
          <w:sz w:val="24"/>
          <w:szCs w:val="24"/>
        </w:rPr>
        <w:t>设计基准地震动参数、地基液化、海啸等；</w:t>
      </w:r>
    </w:p>
    <w:p w:rsidR="00D5635C" w:rsidRPr="00452AD3" w:rsidRDefault="00F76134">
      <w:pPr>
        <w:autoSpaceDE w:val="0"/>
        <w:autoSpaceDN w:val="0"/>
        <w:adjustRightInd w:val="0"/>
        <w:ind w:firstLine="420"/>
        <w:jc w:val="left"/>
        <w:rPr>
          <w:kern w:val="0"/>
          <w:sz w:val="24"/>
          <w:szCs w:val="24"/>
        </w:rPr>
      </w:pPr>
      <w:r w:rsidRPr="00452AD3">
        <w:rPr>
          <w:b/>
          <w:bCs/>
          <w:kern w:val="0"/>
          <w:sz w:val="24"/>
          <w:szCs w:val="24"/>
        </w:rPr>
        <w:t xml:space="preserve">3 </w:t>
      </w:r>
      <w:r w:rsidR="00D5635C" w:rsidRPr="00452AD3">
        <w:rPr>
          <w:kern w:val="0"/>
          <w:sz w:val="24"/>
          <w:szCs w:val="24"/>
        </w:rPr>
        <w:t>洪水、暴雨、台风、龙卷风等自然现象；</w:t>
      </w:r>
    </w:p>
    <w:p w:rsidR="00D5635C" w:rsidRPr="00452AD3" w:rsidRDefault="00F76134">
      <w:pPr>
        <w:autoSpaceDE w:val="0"/>
        <w:autoSpaceDN w:val="0"/>
        <w:adjustRightInd w:val="0"/>
        <w:ind w:firstLine="420"/>
        <w:jc w:val="left"/>
        <w:rPr>
          <w:kern w:val="0"/>
          <w:sz w:val="24"/>
          <w:szCs w:val="24"/>
        </w:rPr>
      </w:pPr>
      <w:r w:rsidRPr="00452AD3">
        <w:rPr>
          <w:b/>
          <w:bCs/>
          <w:kern w:val="0"/>
          <w:sz w:val="24"/>
          <w:szCs w:val="24"/>
        </w:rPr>
        <w:t xml:space="preserve">4 </w:t>
      </w:r>
      <w:r w:rsidR="00D5635C" w:rsidRPr="00452AD3">
        <w:rPr>
          <w:kern w:val="0"/>
          <w:sz w:val="24"/>
          <w:szCs w:val="24"/>
        </w:rPr>
        <w:t>极端环境温度；</w:t>
      </w:r>
    </w:p>
    <w:p w:rsidR="00D5635C" w:rsidRPr="00452AD3" w:rsidRDefault="00F76134">
      <w:pPr>
        <w:autoSpaceDE w:val="0"/>
        <w:autoSpaceDN w:val="0"/>
        <w:adjustRightInd w:val="0"/>
        <w:ind w:firstLine="420"/>
        <w:jc w:val="left"/>
        <w:rPr>
          <w:kern w:val="0"/>
          <w:sz w:val="24"/>
          <w:szCs w:val="24"/>
        </w:rPr>
      </w:pPr>
      <w:r w:rsidRPr="00452AD3">
        <w:rPr>
          <w:b/>
          <w:bCs/>
          <w:kern w:val="0"/>
          <w:sz w:val="24"/>
          <w:szCs w:val="24"/>
        </w:rPr>
        <w:t xml:space="preserve">5 </w:t>
      </w:r>
      <w:r w:rsidR="00D5635C" w:rsidRPr="00452AD3">
        <w:rPr>
          <w:kern w:val="0"/>
          <w:sz w:val="24"/>
          <w:szCs w:val="24"/>
        </w:rPr>
        <w:t>自然环境对结构材料的影响，诸如空气中的含氯物和其它有害物质、侵蚀性地下水的腐蚀；</w:t>
      </w:r>
    </w:p>
    <w:p w:rsidR="00D5635C" w:rsidRPr="00452AD3" w:rsidRDefault="00F76134">
      <w:pPr>
        <w:autoSpaceDE w:val="0"/>
        <w:autoSpaceDN w:val="0"/>
        <w:adjustRightInd w:val="0"/>
        <w:ind w:firstLine="420"/>
        <w:jc w:val="left"/>
        <w:rPr>
          <w:sz w:val="24"/>
          <w:szCs w:val="24"/>
        </w:rPr>
      </w:pPr>
      <w:r w:rsidRPr="00452AD3">
        <w:rPr>
          <w:b/>
          <w:bCs/>
          <w:kern w:val="0"/>
          <w:sz w:val="24"/>
          <w:szCs w:val="24"/>
        </w:rPr>
        <w:t xml:space="preserve">6 </w:t>
      </w:r>
      <w:r w:rsidR="00D5635C" w:rsidRPr="00452AD3">
        <w:rPr>
          <w:kern w:val="0"/>
          <w:sz w:val="24"/>
          <w:szCs w:val="24"/>
        </w:rPr>
        <w:t>飞机坠毁、化学品爆炸等外部人为事件。</w:t>
      </w:r>
    </w:p>
    <w:p w:rsidR="00F76134" w:rsidRPr="00452AD3" w:rsidRDefault="00D5635C" w:rsidP="00F76134">
      <w:pPr>
        <w:pStyle w:val="gb3"/>
      </w:pPr>
      <w:bookmarkStart w:id="79" w:name="_Toc457163257"/>
      <w:bookmarkStart w:id="80" w:name="_Toc459923544"/>
      <w:r w:rsidRPr="00452AD3">
        <w:t>钢板混凝土结构设计应考虑下列荷载</w:t>
      </w:r>
      <w:bookmarkEnd w:id="79"/>
      <w:bookmarkEnd w:id="80"/>
      <w:r w:rsidRPr="00452AD3">
        <w:t>与作用</w:t>
      </w:r>
      <w:r w:rsidR="007D7055" w:rsidRPr="00452AD3">
        <w:rPr>
          <w:rFonts w:hint="eastAsia"/>
        </w:rPr>
        <w:t>：</w:t>
      </w:r>
    </w:p>
    <w:p w:rsidR="00D5635C" w:rsidRPr="00452AD3" w:rsidRDefault="00F76134">
      <w:pPr>
        <w:autoSpaceDE w:val="0"/>
        <w:autoSpaceDN w:val="0"/>
        <w:adjustRightInd w:val="0"/>
        <w:jc w:val="left"/>
        <w:rPr>
          <w:kern w:val="0"/>
          <w:sz w:val="24"/>
          <w:szCs w:val="24"/>
        </w:rPr>
      </w:pPr>
      <w:r w:rsidRPr="00452AD3">
        <w:rPr>
          <w:b/>
          <w:sz w:val="24"/>
          <w:szCs w:val="24"/>
        </w:rPr>
        <w:t xml:space="preserve">1 </w:t>
      </w:r>
      <w:r w:rsidR="00D5635C" w:rsidRPr="00452AD3">
        <w:rPr>
          <w:kern w:val="0"/>
          <w:sz w:val="24"/>
          <w:szCs w:val="24"/>
        </w:rPr>
        <w:t>正常荷载</w:t>
      </w:r>
      <w:r w:rsidR="00D5635C" w:rsidRPr="00452AD3">
        <w:rPr>
          <w:rFonts w:hint="eastAsia"/>
          <w:kern w:val="0"/>
          <w:sz w:val="24"/>
          <w:szCs w:val="24"/>
        </w:rPr>
        <w:t>，</w:t>
      </w:r>
      <w:r w:rsidR="00D5635C" w:rsidRPr="00452AD3">
        <w:rPr>
          <w:kern w:val="0"/>
          <w:sz w:val="24"/>
          <w:szCs w:val="24"/>
        </w:rPr>
        <w:t>核电站正常运行或停堆期间</w:t>
      </w:r>
      <w:r w:rsidR="00D5635C" w:rsidRPr="00452AD3">
        <w:rPr>
          <w:rFonts w:hint="eastAsia"/>
          <w:kern w:val="0"/>
          <w:sz w:val="24"/>
          <w:szCs w:val="24"/>
        </w:rPr>
        <w:t>承受</w:t>
      </w:r>
      <w:r w:rsidR="00D5635C" w:rsidRPr="00452AD3">
        <w:rPr>
          <w:kern w:val="0"/>
          <w:sz w:val="24"/>
          <w:szCs w:val="24"/>
        </w:rPr>
        <w:t>的荷载和作用可包括</w:t>
      </w:r>
      <w:r w:rsidRPr="00452AD3">
        <w:rPr>
          <w:rFonts w:hint="eastAsia"/>
          <w:kern w:val="0"/>
          <w:sz w:val="24"/>
          <w:szCs w:val="24"/>
        </w:rPr>
        <w:t>—（说明引用标准）</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1)</w:t>
      </w:r>
      <w:r w:rsidR="00C256BB" w:rsidRPr="00452AD3">
        <w:rPr>
          <w:rFonts w:hint="eastAsia"/>
          <w:kern w:val="0"/>
          <w:sz w:val="24"/>
          <w:szCs w:val="24"/>
        </w:rPr>
        <w:t xml:space="preserve"> </w:t>
      </w:r>
      <w:r w:rsidRPr="00452AD3">
        <w:rPr>
          <w:kern w:val="0"/>
          <w:sz w:val="24"/>
          <w:szCs w:val="24"/>
        </w:rPr>
        <w:t>D——</w:t>
      </w:r>
      <w:r w:rsidRPr="00452AD3">
        <w:rPr>
          <w:kern w:val="0"/>
          <w:sz w:val="24"/>
          <w:szCs w:val="24"/>
        </w:rPr>
        <w:t>永久荷载，包括结构自重、液体静水压力以及固定设备荷载等；</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2)</w:t>
      </w:r>
      <w:r w:rsidR="00C256BB" w:rsidRPr="00452AD3">
        <w:rPr>
          <w:rFonts w:hint="eastAsia"/>
          <w:kern w:val="0"/>
          <w:sz w:val="24"/>
          <w:szCs w:val="24"/>
        </w:rPr>
        <w:t xml:space="preserve"> </w:t>
      </w:r>
      <w:r w:rsidRPr="00452AD3">
        <w:rPr>
          <w:kern w:val="0"/>
          <w:sz w:val="24"/>
          <w:szCs w:val="24"/>
        </w:rPr>
        <w:t>L——</w:t>
      </w:r>
      <w:r w:rsidRPr="00452AD3">
        <w:rPr>
          <w:kern w:val="0"/>
          <w:sz w:val="24"/>
          <w:szCs w:val="24"/>
        </w:rPr>
        <w:t>活荷载，包括由可移动的设备荷载，土压力及其他可变荷载（例如人员重量、建造荷载、吊车荷载等</w:t>
      </w:r>
      <w:r w:rsidRPr="00452AD3">
        <w:rPr>
          <w:kern w:val="0"/>
          <w:sz w:val="24"/>
          <w:szCs w:val="24"/>
        </w:rPr>
        <w:t>)</w:t>
      </w:r>
      <w:r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3)</w:t>
      </w:r>
      <w:r w:rsidR="00C256BB" w:rsidRPr="00452AD3">
        <w:rPr>
          <w:rFonts w:hint="eastAsia"/>
          <w:kern w:val="0"/>
          <w:sz w:val="24"/>
          <w:szCs w:val="24"/>
        </w:rPr>
        <w:t xml:space="preserve"> </w:t>
      </w:r>
      <w:r w:rsidRPr="00452AD3">
        <w:rPr>
          <w:kern w:val="0"/>
          <w:sz w:val="24"/>
          <w:szCs w:val="24"/>
        </w:rPr>
        <w:t>T</w:t>
      </w:r>
      <w:r w:rsidRPr="00452AD3">
        <w:rPr>
          <w:kern w:val="0"/>
          <w:sz w:val="24"/>
          <w:szCs w:val="24"/>
          <w:vertAlign w:val="subscript"/>
        </w:rPr>
        <w:t>0</w:t>
      </w:r>
      <w:r w:rsidRPr="00452AD3">
        <w:rPr>
          <w:kern w:val="0"/>
          <w:sz w:val="24"/>
          <w:szCs w:val="24"/>
        </w:rPr>
        <w:t>——</w:t>
      </w:r>
      <w:r w:rsidRPr="00452AD3">
        <w:rPr>
          <w:kern w:val="0"/>
          <w:sz w:val="24"/>
          <w:szCs w:val="24"/>
        </w:rPr>
        <w:t>在正常运行或停堆期间的温度作用；</w:t>
      </w:r>
    </w:p>
    <w:p w:rsidR="00F76134" w:rsidRPr="00452AD3" w:rsidRDefault="00D5635C" w:rsidP="00F76134">
      <w:pPr>
        <w:autoSpaceDE w:val="0"/>
        <w:autoSpaceDN w:val="0"/>
        <w:adjustRightInd w:val="0"/>
        <w:ind w:firstLine="420"/>
        <w:jc w:val="left"/>
        <w:rPr>
          <w:kern w:val="0"/>
          <w:sz w:val="24"/>
          <w:szCs w:val="24"/>
        </w:rPr>
      </w:pPr>
      <w:r w:rsidRPr="00452AD3">
        <w:rPr>
          <w:kern w:val="0"/>
          <w:sz w:val="24"/>
          <w:szCs w:val="24"/>
        </w:rPr>
        <w:lastRenderedPageBreak/>
        <w:t>4)</w:t>
      </w:r>
      <w:r w:rsidR="00C256BB" w:rsidRPr="00452AD3">
        <w:rPr>
          <w:rFonts w:hint="eastAsia"/>
          <w:kern w:val="0"/>
          <w:sz w:val="24"/>
          <w:szCs w:val="24"/>
        </w:rPr>
        <w:t xml:space="preserve"> </w:t>
      </w:r>
      <w:r w:rsidRPr="00452AD3">
        <w:rPr>
          <w:kern w:val="0"/>
          <w:sz w:val="24"/>
          <w:szCs w:val="24"/>
        </w:rPr>
        <w:t>R</w:t>
      </w:r>
      <w:r w:rsidR="00F76134" w:rsidRPr="00452AD3">
        <w:rPr>
          <w:kern w:val="0"/>
          <w:sz w:val="24"/>
          <w:szCs w:val="24"/>
        </w:rPr>
        <w:t>0</w:t>
      </w:r>
      <w:r w:rsidRPr="00452AD3">
        <w:rPr>
          <w:kern w:val="0"/>
          <w:sz w:val="24"/>
          <w:szCs w:val="24"/>
        </w:rPr>
        <w:t>——</w:t>
      </w:r>
      <w:r w:rsidRPr="00452AD3">
        <w:rPr>
          <w:kern w:val="0"/>
          <w:sz w:val="24"/>
          <w:szCs w:val="24"/>
        </w:rPr>
        <w:t>在正常运行或停堆期间管道和设备的反力，不包括重力荷载和地震产生的反力。</w:t>
      </w:r>
    </w:p>
    <w:p w:rsidR="00D5635C" w:rsidRPr="00452AD3" w:rsidRDefault="00F76134">
      <w:pPr>
        <w:autoSpaceDE w:val="0"/>
        <w:autoSpaceDN w:val="0"/>
        <w:adjustRightInd w:val="0"/>
        <w:jc w:val="left"/>
        <w:rPr>
          <w:kern w:val="0"/>
          <w:sz w:val="24"/>
          <w:szCs w:val="24"/>
        </w:rPr>
      </w:pPr>
      <w:r w:rsidRPr="00452AD3">
        <w:rPr>
          <w:b/>
          <w:sz w:val="24"/>
          <w:szCs w:val="24"/>
        </w:rPr>
        <w:t xml:space="preserve">2 </w:t>
      </w:r>
      <w:r w:rsidR="00D5635C" w:rsidRPr="00452AD3">
        <w:rPr>
          <w:kern w:val="0"/>
          <w:sz w:val="24"/>
          <w:szCs w:val="24"/>
        </w:rPr>
        <w:t>异常荷载</w:t>
      </w:r>
      <w:r w:rsidR="00D5635C" w:rsidRPr="00452AD3">
        <w:rPr>
          <w:rFonts w:hint="eastAsia"/>
          <w:kern w:val="0"/>
          <w:sz w:val="24"/>
          <w:szCs w:val="24"/>
        </w:rPr>
        <w:t>，</w:t>
      </w:r>
      <w:r w:rsidR="00D5635C" w:rsidRPr="00452AD3">
        <w:rPr>
          <w:kern w:val="0"/>
          <w:sz w:val="24"/>
          <w:szCs w:val="24"/>
        </w:rPr>
        <w:t>异常荷载指设计基准事故引起的荷载和作用，可包括：</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1)</w:t>
      </w:r>
      <w:r w:rsidR="00C256BB" w:rsidRPr="00452AD3">
        <w:rPr>
          <w:rFonts w:hint="eastAsia"/>
          <w:kern w:val="0"/>
          <w:sz w:val="24"/>
          <w:szCs w:val="24"/>
        </w:rPr>
        <w:t xml:space="preserve"> </w:t>
      </w:r>
      <w:r w:rsidRPr="00452AD3">
        <w:rPr>
          <w:kern w:val="0"/>
          <w:sz w:val="24"/>
          <w:szCs w:val="24"/>
        </w:rPr>
        <w:t>P</w:t>
      </w:r>
      <w:r w:rsidRPr="00452AD3">
        <w:rPr>
          <w:kern w:val="0"/>
          <w:sz w:val="24"/>
          <w:szCs w:val="24"/>
          <w:vertAlign w:val="subscript"/>
        </w:rPr>
        <w:t>a</w:t>
      </w:r>
      <w:r w:rsidRPr="00452AD3">
        <w:rPr>
          <w:kern w:val="0"/>
          <w:sz w:val="24"/>
          <w:szCs w:val="24"/>
        </w:rPr>
        <w:t>——</w:t>
      </w:r>
      <w:r w:rsidRPr="00452AD3">
        <w:rPr>
          <w:kern w:val="0"/>
          <w:sz w:val="24"/>
          <w:szCs w:val="24"/>
        </w:rPr>
        <w:t>由设计基准事故引起的压力荷载；</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2)</w:t>
      </w:r>
      <w:r w:rsidR="00C256BB" w:rsidRPr="00452AD3">
        <w:rPr>
          <w:rFonts w:hint="eastAsia"/>
          <w:kern w:val="0"/>
          <w:sz w:val="24"/>
          <w:szCs w:val="24"/>
        </w:rPr>
        <w:t xml:space="preserve"> </w:t>
      </w:r>
      <w:r w:rsidRPr="00452AD3">
        <w:rPr>
          <w:kern w:val="0"/>
          <w:sz w:val="24"/>
          <w:szCs w:val="24"/>
        </w:rPr>
        <w:t>T</w:t>
      </w:r>
      <w:r w:rsidRPr="00452AD3">
        <w:rPr>
          <w:kern w:val="0"/>
          <w:sz w:val="24"/>
          <w:szCs w:val="24"/>
          <w:vertAlign w:val="subscript"/>
        </w:rPr>
        <w:t>a</w:t>
      </w:r>
      <w:r w:rsidRPr="00452AD3">
        <w:rPr>
          <w:kern w:val="0"/>
          <w:sz w:val="24"/>
          <w:szCs w:val="24"/>
        </w:rPr>
        <w:t>——</w:t>
      </w:r>
      <w:r w:rsidRPr="00452AD3">
        <w:rPr>
          <w:kern w:val="0"/>
          <w:sz w:val="24"/>
          <w:szCs w:val="24"/>
        </w:rPr>
        <w:t>由包括</w:t>
      </w:r>
      <w:r w:rsidRPr="00452AD3">
        <w:rPr>
          <w:kern w:val="0"/>
          <w:sz w:val="24"/>
          <w:szCs w:val="24"/>
        </w:rPr>
        <w:t>T</w:t>
      </w:r>
      <w:r w:rsidRPr="00452AD3">
        <w:rPr>
          <w:kern w:val="0"/>
          <w:sz w:val="24"/>
          <w:szCs w:val="24"/>
          <w:vertAlign w:val="subscript"/>
        </w:rPr>
        <w:t>0</w:t>
      </w:r>
      <w:r w:rsidRPr="00452AD3">
        <w:rPr>
          <w:kern w:val="0"/>
          <w:sz w:val="24"/>
          <w:szCs w:val="24"/>
        </w:rPr>
        <w:t>的设计基准事故引起的温度作用；</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3)</w:t>
      </w:r>
      <w:r w:rsidR="00C256BB" w:rsidRPr="00452AD3">
        <w:rPr>
          <w:rFonts w:hint="eastAsia"/>
          <w:kern w:val="0"/>
          <w:sz w:val="24"/>
          <w:szCs w:val="24"/>
        </w:rPr>
        <w:t xml:space="preserve"> </w:t>
      </w:r>
      <w:r w:rsidRPr="00452AD3">
        <w:rPr>
          <w:kern w:val="0"/>
          <w:sz w:val="24"/>
          <w:szCs w:val="24"/>
        </w:rPr>
        <w:t>R</w:t>
      </w:r>
      <w:r w:rsidRPr="00452AD3">
        <w:rPr>
          <w:kern w:val="0"/>
          <w:sz w:val="24"/>
          <w:szCs w:val="24"/>
          <w:vertAlign w:val="subscript"/>
        </w:rPr>
        <w:t>a</w:t>
      </w:r>
      <w:r w:rsidRPr="00452AD3">
        <w:rPr>
          <w:kern w:val="0"/>
          <w:sz w:val="24"/>
          <w:szCs w:val="24"/>
        </w:rPr>
        <w:t>——</w:t>
      </w:r>
      <w:r w:rsidRPr="00452AD3">
        <w:rPr>
          <w:kern w:val="0"/>
          <w:sz w:val="24"/>
          <w:szCs w:val="24"/>
        </w:rPr>
        <w:t>由包括</w:t>
      </w:r>
      <w:r w:rsidRPr="00452AD3">
        <w:rPr>
          <w:kern w:val="0"/>
          <w:sz w:val="24"/>
          <w:szCs w:val="24"/>
        </w:rPr>
        <w:t>R</w:t>
      </w:r>
      <w:r w:rsidRPr="00452AD3">
        <w:rPr>
          <w:kern w:val="0"/>
          <w:sz w:val="24"/>
          <w:szCs w:val="24"/>
          <w:vertAlign w:val="subscript"/>
        </w:rPr>
        <w:t>0</w:t>
      </w:r>
      <w:r w:rsidRPr="00452AD3">
        <w:rPr>
          <w:kern w:val="0"/>
          <w:sz w:val="24"/>
          <w:szCs w:val="24"/>
        </w:rPr>
        <w:t>的设计基准事故引起的管道和设备反力；</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4)</w:t>
      </w:r>
      <w:r w:rsidR="00C256BB" w:rsidRPr="00452AD3">
        <w:rPr>
          <w:rFonts w:hint="eastAsia"/>
          <w:kern w:val="0"/>
          <w:sz w:val="24"/>
          <w:szCs w:val="24"/>
        </w:rPr>
        <w:t xml:space="preserve"> </w:t>
      </w:r>
      <w:r w:rsidRPr="00452AD3">
        <w:rPr>
          <w:kern w:val="0"/>
          <w:sz w:val="24"/>
          <w:szCs w:val="24"/>
        </w:rPr>
        <w:t>R</w:t>
      </w:r>
      <w:r w:rsidRPr="00452AD3">
        <w:rPr>
          <w:kern w:val="0"/>
          <w:sz w:val="24"/>
          <w:szCs w:val="24"/>
          <w:vertAlign w:val="subscript"/>
        </w:rPr>
        <w:t>r</w:t>
      </w:r>
      <w:r w:rsidRPr="00452AD3">
        <w:rPr>
          <w:kern w:val="0"/>
          <w:sz w:val="24"/>
          <w:szCs w:val="24"/>
        </w:rPr>
        <w:t>——</w:t>
      </w:r>
      <w:r w:rsidRPr="00452AD3">
        <w:rPr>
          <w:kern w:val="0"/>
          <w:sz w:val="24"/>
          <w:szCs w:val="24"/>
        </w:rPr>
        <w:t>由设计基准事故引起的局部荷载，包括：</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a)</w:t>
      </w:r>
      <w:r w:rsidR="00C256BB" w:rsidRPr="00452AD3">
        <w:rPr>
          <w:rFonts w:hint="eastAsia"/>
          <w:kern w:val="0"/>
          <w:sz w:val="24"/>
          <w:szCs w:val="24"/>
        </w:rPr>
        <w:t xml:space="preserve"> </w:t>
      </w:r>
      <w:r w:rsidRPr="00452AD3">
        <w:rPr>
          <w:kern w:val="0"/>
          <w:sz w:val="24"/>
          <w:szCs w:val="24"/>
        </w:rPr>
        <w:t>R</w:t>
      </w:r>
      <w:r w:rsidRPr="00452AD3">
        <w:rPr>
          <w:kern w:val="0"/>
          <w:sz w:val="24"/>
          <w:szCs w:val="24"/>
          <w:vertAlign w:val="subscript"/>
        </w:rPr>
        <w:t>rr</w:t>
      </w:r>
      <w:r w:rsidRPr="00452AD3">
        <w:rPr>
          <w:kern w:val="0"/>
          <w:sz w:val="24"/>
          <w:szCs w:val="24"/>
        </w:rPr>
        <w:t>——</w:t>
      </w:r>
      <w:r w:rsidRPr="00452AD3">
        <w:rPr>
          <w:kern w:val="0"/>
          <w:sz w:val="24"/>
          <w:szCs w:val="24"/>
        </w:rPr>
        <w:t>在设计基准事故工况下由高能管道破裂而产生的反力</w:t>
      </w:r>
      <w:r w:rsidRPr="00452AD3">
        <w:rPr>
          <w:rFonts w:hint="eastAsia"/>
          <w:kern w:val="0"/>
          <w:sz w:val="24"/>
          <w:szCs w:val="24"/>
        </w:rPr>
        <w:t>；</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b)</w:t>
      </w:r>
      <w:r w:rsidR="00C256BB" w:rsidRPr="00452AD3">
        <w:rPr>
          <w:rFonts w:hint="eastAsia"/>
          <w:kern w:val="0"/>
          <w:sz w:val="24"/>
          <w:szCs w:val="24"/>
        </w:rPr>
        <w:t xml:space="preserve"> </w:t>
      </w:r>
      <w:r w:rsidRPr="00452AD3">
        <w:rPr>
          <w:kern w:val="0"/>
          <w:sz w:val="24"/>
          <w:szCs w:val="24"/>
        </w:rPr>
        <w:t>R</w:t>
      </w:r>
      <w:r w:rsidRPr="00452AD3">
        <w:rPr>
          <w:kern w:val="0"/>
          <w:sz w:val="24"/>
          <w:szCs w:val="24"/>
          <w:vertAlign w:val="subscript"/>
        </w:rPr>
        <w:t>rj</w:t>
      </w:r>
      <w:r w:rsidRPr="00452AD3">
        <w:rPr>
          <w:kern w:val="0"/>
          <w:sz w:val="24"/>
          <w:szCs w:val="24"/>
        </w:rPr>
        <w:t>——</w:t>
      </w:r>
      <w:r w:rsidRPr="00452AD3">
        <w:rPr>
          <w:kern w:val="0"/>
          <w:sz w:val="24"/>
          <w:szCs w:val="24"/>
        </w:rPr>
        <w:t>在设汁基准事故工况下由高能管道破裂而产生的喷射冲击荷载</w:t>
      </w:r>
      <w:r w:rsidRPr="00452AD3">
        <w:rPr>
          <w:rFonts w:hint="eastAsia"/>
          <w:kern w:val="0"/>
          <w:sz w:val="24"/>
          <w:szCs w:val="24"/>
        </w:rPr>
        <w:t>；</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c)</w:t>
      </w:r>
      <w:r w:rsidR="00C256BB" w:rsidRPr="00452AD3">
        <w:rPr>
          <w:rFonts w:hint="eastAsia"/>
          <w:kern w:val="0"/>
          <w:sz w:val="24"/>
          <w:szCs w:val="24"/>
        </w:rPr>
        <w:t xml:space="preserve"> </w:t>
      </w:r>
      <w:r w:rsidRPr="00452AD3">
        <w:rPr>
          <w:kern w:val="0"/>
          <w:sz w:val="24"/>
          <w:szCs w:val="24"/>
        </w:rPr>
        <w:t>R</w:t>
      </w:r>
      <w:r w:rsidRPr="00452AD3">
        <w:rPr>
          <w:kern w:val="0"/>
          <w:sz w:val="24"/>
          <w:szCs w:val="24"/>
          <w:vertAlign w:val="subscript"/>
        </w:rPr>
        <w:t>rm</w:t>
      </w:r>
      <w:r w:rsidRPr="00452AD3">
        <w:rPr>
          <w:kern w:val="0"/>
          <w:sz w:val="24"/>
          <w:szCs w:val="24"/>
        </w:rPr>
        <w:t>——</w:t>
      </w:r>
      <w:r w:rsidRPr="00452AD3">
        <w:rPr>
          <w:kern w:val="0"/>
          <w:sz w:val="24"/>
          <w:szCs w:val="24"/>
        </w:rPr>
        <w:t>在设计基准事故工况下由高能管道破裂而产生的撞击荷载。</w:t>
      </w:r>
    </w:p>
    <w:p w:rsidR="00D5635C" w:rsidRPr="00452AD3" w:rsidRDefault="00F76134">
      <w:pPr>
        <w:autoSpaceDE w:val="0"/>
        <w:autoSpaceDN w:val="0"/>
        <w:adjustRightInd w:val="0"/>
        <w:jc w:val="left"/>
        <w:rPr>
          <w:kern w:val="0"/>
          <w:sz w:val="24"/>
          <w:szCs w:val="24"/>
        </w:rPr>
      </w:pPr>
      <w:r w:rsidRPr="00452AD3">
        <w:rPr>
          <w:b/>
          <w:sz w:val="24"/>
          <w:szCs w:val="24"/>
        </w:rPr>
        <w:t xml:space="preserve">3 </w:t>
      </w:r>
      <w:r w:rsidR="00D5635C" w:rsidRPr="00452AD3">
        <w:rPr>
          <w:kern w:val="0"/>
          <w:sz w:val="24"/>
          <w:szCs w:val="24"/>
        </w:rPr>
        <w:t>严重环境荷载</w:t>
      </w:r>
      <w:r w:rsidR="00D5635C" w:rsidRPr="00452AD3">
        <w:rPr>
          <w:rFonts w:hint="eastAsia"/>
          <w:kern w:val="0"/>
          <w:sz w:val="24"/>
          <w:szCs w:val="24"/>
        </w:rPr>
        <w:t>，</w:t>
      </w:r>
      <w:r w:rsidR="00D5635C" w:rsidRPr="00452AD3">
        <w:rPr>
          <w:kern w:val="0"/>
          <w:sz w:val="24"/>
          <w:szCs w:val="24"/>
        </w:rPr>
        <w:t>严重环境荷载指电厂寿期内偶尔遇到的环境荷载和作用，包括：</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1</w:t>
      </w:r>
      <w:r w:rsidR="00C256BB" w:rsidRPr="00452AD3">
        <w:rPr>
          <w:kern w:val="0"/>
          <w:sz w:val="24"/>
          <w:szCs w:val="24"/>
        </w:rPr>
        <w:t>)</w:t>
      </w:r>
      <w:r w:rsidR="00C256BB" w:rsidRPr="00452AD3">
        <w:rPr>
          <w:rFonts w:hint="eastAsia"/>
          <w:kern w:val="0"/>
          <w:sz w:val="24"/>
          <w:szCs w:val="24"/>
        </w:rPr>
        <w:t xml:space="preserve"> </w:t>
      </w:r>
      <w:r w:rsidRPr="00452AD3">
        <w:rPr>
          <w:kern w:val="0"/>
          <w:sz w:val="24"/>
          <w:szCs w:val="24"/>
        </w:rPr>
        <w:t>W——</w:t>
      </w:r>
      <w:r w:rsidRPr="00452AD3">
        <w:rPr>
          <w:kern w:val="0"/>
          <w:sz w:val="24"/>
          <w:szCs w:val="24"/>
        </w:rPr>
        <w:t>厂址的基本风压荷载，按</w:t>
      </w:r>
      <w:r w:rsidRPr="00452AD3">
        <w:rPr>
          <w:kern w:val="0"/>
          <w:sz w:val="24"/>
          <w:szCs w:val="24"/>
        </w:rPr>
        <w:t>100</w:t>
      </w:r>
      <w:r w:rsidRPr="00452AD3">
        <w:rPr>
          <w:rFonts w:hint="eastAsia"/>
          <w:kern w:val="0"/>
          <w:sz w:val="24"/>
          <w:szCs w:val="24"/>
        </w:rPr>
        <w:t>年</w:t>
      </w:r>
      <w:r w:rsidRPr="00452AD3">
        <w:rPr>
          <w:kern w:val="0"/>
          <w:sz w:val="24"/>
          <w:szCs w:val="24"/>
        </w:rPr>
        <w:t>一遇的</w:t>
      </w:r>
      <w:r w:rsidRPr="00452AD3">
        <w:rPr>
          <w:kern w:val="0"/>
          <w:sz w:val="24"/>
          <w:szCs w:val="24"/>
        </w:rPr>
        <w:t>10s</w:t>
      </w:r>
      <w:r w:rsidRPr="00452AD3">
        <w:rPr>
          <w:kern w:val="0"/>
          <w:sz w:val="24"/>
          <w:szCs w:val="24"/>
        </w:rPr>
        <w:t>平均最大风速确定；</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2</w:t>
      </w:r>
      <w:r w:rsidR="00C256BB" w:rsidRPr="00452AD3">
        <w:rPr>
          <w:kern w:val="0"/>
          <w:sz w:val="24"/>
          <w:szCs w:val="24"/>
        </w:rPr>
        <w:t>)</w:t>
      </w:r>
      <w:r w:rsidR="00C256BB" w:rsidRPr="00452AD3">
        <w:rPr>
          <w:rFonts w:hint="eastAsia"/>
          <w:kern w:val="0"/>
          <w:sz w:val="24"/>
          <w:szCs w:val="24"/>
        </w:rPr>
        <w:t xml:space="preserve"> </w:t>
      </w:r>
      <w:r w:rsidRPr="00452AD3">
        <w:rPr>
          <w:kern w:val="0"/>
          <w:sz w:val="24"/>
          <w:szCs w:val="24"/>
        </w:rPr>
        <w:t>E</w:t>
      </w:r>
      <w:r w:rsidRPr="00452AD3">
        <w:rPr>
          <w:kern w:val="0"/>
          <w:sz w:val="24"/>
          <w:szCs w:val="24"/>
          <w:vertAlign w:val="subscript"/>
        </w:rPr>
        <w:t>1</w:t>
      </w:r>
      <w:r w:rsidRPr="00452AD3">
        <w:rPr>
          <w:kern w:val="0"/>
          <w:sz w:val="24"/>
          <w:szCs w:val="24"/>
        </w:rPr>
        <w:t>——</w:t>
      </w:r>
      <w:r w:rsidRPr="00452AD3">
        <w:rPr>
          <w:kern w:val="0"/>
          <w:sz w:val="24"/>
          <w:szCs w:val="24"/>
        </w:rPr>
        <w:t>运行安全地震动产生的地震作用，包括由运行安全地震动引起的管道和设备的地震作用。计算地震作用时仅考虑永久荷载和实有的活荷载。</w:t>
      </w:r>
    </w:p>
    <w:p w:rsidR="00D5635C" w:rsidRPr="00452AD3" w:rsidRDefault="00F76134">
      <w:pPr>
        <w:autoSpaceDE w:val="0"/>
        <w:autoSpaceDN w:val="0"/>
        <w:adjustRightInd w:val="0"/>
        <w:jc w:val="left"/>
        <w:rPr>
          <w:kern w:val="0"/>
          <w:sz w:val="24"/>
          <w:szCs w:val="24"/>
        </w:rPr>
      </w:pPr>
      <w:r w:rsidRPr="00452AD3">
        <w:rPr>
          <w:b/>
          <w:sz w:val="24"/>
          <w:szCs w:val="24"/>
        </w:rPr>
        <w:t xml:space="preserve">4 </w:t>
      </w:r>
      <w:r w:rsidR="00D5635C" w:rsidRPr="00452AD3">
        <w:rPr>
          <w:kern w:val="0"/>
          <w:sz w:val="24"/>
          <w:szCs w:val="24"/>
        </w:rPr>
        <w:t>极端环境荷载</w:t>
      </w:r>
      <w:r w:rsidR="00D5635C" w:rsidRPr="00452AD3">
        <w:rPr>
          <w:rFonts w:hint="eastAsia"/>
          <w:kern w:val="0"/>
          <w:sz w:val="24"/>
          <w:szCs w:val="24"/>
        </w:rPr>
        <w:t>，</w:t>
      </w:r>
      <w:r w:rsidR="00D5635C" w:rsidRPr="00452AD3">
        <w:rPr>
          <w:kern w:val="0"/>
          <w:sz w:val="24"/>
          <w:szCs w:val="24"/>
        </w:rPr>
        <w:t>极端环境荷载指可能但极少可能发生的环境荷载和作用，包括：</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1</w:t>
      </w:r>
      <w:r w:rsidR="00471003" w:rsidRPr="00452AD3">
        <w:rPr>
          <w:rFonts w:hint="eastAsia"/>
          <w:kern w:val="0"/>
          <w:sz w:val="24"/>
          <w:szCs w:val="24"/>
        </w:rPr>
        <w:t xml:space="preserve">) </w:t>
      </w:r>
      <w:r w:rsidRPr="00452AD3">
        <w:rPr>
          <w:kern w:val="0"/>
          <w:sz w:val="24"/>
          <w:szCs w:val="24"/>
        </w:rPr>
        <w:t>W</w:t>
      </w:r>
      <w:r w:rsidRPr="00452AD3">
        <w:rPr>
          <w:kern w:val="0"/>
          <w:sz w:val="24"/>
          <w:szCs w:val="24"/>
          <w:vertAlign w:val="subscript"/>
        </w:rPr>
        <w:t>t</w:t>
      </w:r>
      <w:r w:rsidRPr="00452AD3">
        <w:rPr>
          <w:kern w:val="0"/>
          <w:sz w:val="24"/>
          <w:szCs w:val="24"/>
        </w:rPr>
        <w:t>——</w:t>
      </w:r>
      <w:r w:rsidRPr="00452AD3">
        <w:rPr>
          <w:kern w:val="0"/>
          <w:sz w:val="24"/>
          <w:szCs w:val="24"/>
        </w:rPr>
        <w:t>龙卷风荷载，包括：</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a)</w:t>
      </w:r>
      <w:r w:rsidR="00471003" w:rsidRPr="00452AD3">
        <w:rPr>
          <w:rFonts w:hint="eastAsia"/>
          <w:kern w:val="0"/>
          <w:sz w:val="24"/>
          <w:szCs w:val="24"/>
        </w:rPr>
        <w:t xml:space="preserve"> </w:t>
      </w:r>
      <w:r w:rsidRPr="00452AD3">
        <w:rPr>
          <w:kern w:val="0"/>
          <w:sz w:val="24"/>
          <w:szCs w:val="24"/>
        </w:rPr>
        <w:t>W</w:t>
      </w:r>
      <w:r w:rsidRPr="00452AD3">
        <w:rPr>
          <w:kern w:val="0"/>
          <w:sz w:val="24"/>
          <w:szCs w:val="24"/>
          <w:vertAlign w:val="subscript"/>
        </w:rPr>
        <w:t>tg</w:t>
      </w:r>
      <w:r w:rsidRPr="00452AD3">
        <w:rPr>
          <w:kern w:val="0"/>
          <w:sz w:val="24"/>
          <w:szCs w:val="24"/>
        </w:rPr>
        <w:t>——</w:t>
      </w:r>
      <w:r w:rsidRPr="00452AD3">
        <w:rPr>
          <w:kern w:val="0"/>
          <w:sz w:val="24"/>
          <w:szCs w:val="24"/>
        </w:rPr>
        <w:t>龙卷风风压荷载</w:t>
      </w:r>
      <w:r w:rsidRPr="00452AD3">
        <w:rPr>
          <w:rFonts w:hint="eastAsia"/>
          <w:kern w:val="0"/>
          <w:sz w:val="24"/>
          <w:szCs w:val="24"/>
        </w:rPr>
        <w:t>；</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b)</w:t>
      </w:r>
      <w:r w:rsidR="00471003" w:rsidRPr="00452AD3">
        <w:rPr>
          <w:rFonts w:hint="eastAsia"/>
          <w:kern w:val="0"/>
          <w:sz w:val="24"/>
          <w:szCs w:val="24"/>
        </w:rPr>
        <w:t xml:space="preserve"> </w:t>
      </w:r>
      <w:r w:rsidRPr="00452AD3">
        <w:rPr>
          <w:kern w:val="0"/>
          <w:sz w:val="24"/>
          <w:szCs w:val="24"/>
        </w:rPr>
        <w:t>W</w:t>
      </w:r>
      <w:r w:rsidRPr="00452AD3">
        <w:rPr>
          <w:kern w:val="0"/>
          <w:sz w:val="24"/>
          <w:szCs w:val="24"/>
          <w:vertAlign w:val="subscript"/>
        </w:rPr>
        <w:t>tp</w:t>
      </w:r>
      <w:r w:rsidRPr="00452AD3">
        <w:rPr>
          <w:kern w:val="0"/>
          <w:sz w:val="24"/>
          <w:szCs w:val="24"/>
        </w:rPr>
        <w:t>——</w:t>
      </w:r>
      <w:r w:rsidRPr="00452AD3">
        <w:rPr>
          <w:kern w:val="0"/>
          <w:sz w:val="24"/>
          <w:szCs w:val="24"/>
        </w:rPr>
        <w:t>大气压迅速变化引起的压差荷载</w:t>
      </w:r>
      <w:r w:rsidRPr="00452AD3">
        <w:rPr>
          <w:rFonts w:hint="eastAsia"/>
          <w:kern w:val="0"/>
          <w:sz w:val="24"/>
          <w:szCs w:val="24"/>
        </w:rPr>
        <w:t>；</w:t>
      </w:r>
    </w:p>
    <w:p w:rsidR="00D5635C" w:rsidRPr="00452AD3" w:rsidRDefault="00D5635C">
      <w:pPr>
        <w:autoSpaceDE w:val="0"/>
        <w:autoSpaceDN w:val="0"/>
        <w:adjustRightInd w:val="0"/>
        <w:ind w:left="420" w:firstLine="420"/>
        <w:jc w:val="left"/>
        <w:rPr>
          <w:kern w:val="0"/>
          <w:sz w:val="24"/>
          <w:szCs w:val="24"/>
        </w:rPr>
      </w:pPr>
      <w:r w:rsidRPr="00452AD3">
        <w:rPr>
          <w:kern w:val="0"/>
          <w:sz w:val="24"/>
          <w:szCs w:val="24"/>
        </w:rPr>
        <w:t>c)</w:t>
      </w:r>
      <w:r w:rsidR="00471003" w:rsidRPr="00452AD3">
        <w:rPr>
          <w:rFonts w:hint="eastAsia"/>
          <w:kern w:val="0"/>
          <w:sz w:val="24"/>
          <w:szCs w:val="24"/>
        </w:rPr>
        <w:t xml:space="preserve"> </w:t>
      </w:r>
      <w:r w:rsidRPr="00452AD3">
        <w:rPr>
          <w:kern w:val="0"/>
          <w:sz w:val="24"/>
          <w:szCs w:val="24"/>
        </w:rPr>
        <w:t>W</w:t>
      </w:r>
      <w:r w:rsidRPr="00452AD3">
        <w:rPr>
          <w:kern w:val="0"/>
          <w:sz w:val="24"/>
          <w:szCs w:val="24"/>
          <w:vertAlign w:val="subscript"/>
        </w:rPr>
        <w:t>tm</w:t>
      </w:r>
      <w:r w:rsidRPr="00452AD3">
        <w:rPr>
          <w:kern w:val="0"/>
          <w:sz w:val="24"/>
          <w:szCs w:val="24"/>
        </w:rPr>
        <w:t>——</w:t>
      </w:r>
      <w:r w:rsidRPr="00452AD3">
        <w:rPr>
          <w:kern w:val="0"/>
          <w:sz w:val="24"/>
          <w:szCs w:val="24"/>
        </w:rPr>
        <w:t>龙卷风引起的飞射物撞击所产生的效应。</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2)</w:t>
      </w:r>
      <w:r w:rsidR="00471003" w:rsidRPr="00452AD3">
        <w:rPr>
          <w:rFonts w:hint="eastAsia"/>
          <w:kern w:val="0"/>
          <w:sz w:val="24"/>
          <w:szCs w:val="24"/>
        </w:rPr>
        <w:t xml:space="preserve"> </w:t>
      </w:r>
      <w:r w:rsidRPr="00452AD3">
        <w:rPr>
          <w:kern w:val="0"/>
          <w:sz w:val="24"/>
          <w:szCs w:val="24"/>
        </w:rPr>
        <w:t>E</w:t>
      </w:r>
      <w:r w:rsidRPr="00452AD3">
        <w:rPr>
          <w:kern w:val="0"/>
          <w:sz w:val="24"/>
          <w:szCs w:val="24"/>
          <w:vertAlign w:val="subscript"/>
        </w:rPr>
        <w:t>2</w:t>
      </w:r>
      <w:r w:rsidRPr="00452AD3">
        <w:rPr>
          <w:kern w:val="0"/>
          <w:sz w:val="24"/>
          <w:szCs w:val="24"/>
        </w:rPr>
        <w:t>——</w:t>
      </w:r>
      <w:r w:rsidRPr="00452AD3">
        <w:rPr>
          <w:kern w:val="0"/>
          <w:sz w:val="24"/>
          <w:szCs w:val="24"/>
        </w:rPr>
        <w:t>极限安全地震动产生的地震作用，包括由极限安全地震动引起的管道和设备的地震作用</w:t>
      </w:r>
      <w:r w:rsidRPr="00452AD3">
        <w:rPr>
          <w:kern w:val="0"/>
          <w:sz w:val="24"/>
          <w:szCs w:val="24"/>
        </w:rPr>
        <w:t>(</w:t>
      </w:r>
      <w:r w:rsidRPr="00452AD3">
        <w:rPr>
          <w:kern w:val="0"/>
          <w:sz w:val="24"/>
          <w:szCs w:val="24"/>
        </w:rPr>
        <w:t>计算地震作用时所考虑的荷载同</w:t>
      </w:r>
      <w:r w:rsidRPr="00452AD3">
        <w:rPr>
          <w:kern w:val="0"/>
          <w:sz w:val="24"/>
          <w:szCs w:val="24"/>
        </w:rPr>
        <w:t>E</w:t>
      </w:r>
      <w:r w:rsidRPr="00452AD3">
        <w:rPr>
          <w:kern w:val="0"/>
          <w:sz w:val="24"/>
          <w:szCs w:val="24"/>
          <w:vertAlign w:val="subscript"/>
        </w:rPr>
        <w:t>1</w:t>
      </w:r>
      <w:r w:rsidRPr="00452AD3">
        <w:rPr>
          <w:kern w:val="0"/>
          <w:sz w:val="24"/>
          <w:szCs w:val="24"/>
        </w:rPr>
        <w:t>)</w:t>
      </w:r>
      <w:r w:rsidRPr="00452AD3">
        <w:rPr>
          <w:kern w:val="0"/>
          <w:sz w:val="24"/>
          <w:szCs w:val="24"/>
        </w:rPr>
        <w:t>。</w:t>
      </w:r>
    </w:p>
    <w:p w:rsidR="00D5635C" w:rsidRPr="00452AD3" w:rsidRDefault="00F76134">
      <w:pPr>
        <w:autoSpaceDE w:val="0"/>
        <w:autoSpaceDN w:val="0"/>
        <w:adjustRightInd w:val="0"/>
        <w:jc w:val="left"/>
        <w:rPr>
          <w:kern w:val="0"/>
          <w:sz w:val="24"/>
          <w:szCs w:val="24"/>
        </w:rPr>
      </w:pPr>
      <w:r w:rsidRPr="00452AD3">
        <w:rPr>
          <w:b/>
          <w:sz w:val="24"/>
          <w:szCs w:val="24"/>
        </w:rPr>
        <w:t xml:space="preserve">5 </w:t>
      </w:r>
      <w:r w:rsidR="00D5635C" w:rsidRPr="00452AD3">
        <w:rPr>
          <w:kern w:val="0"/>
          <w:sz w:val="24"/>
          <w:szCs w:val="24"/>
        </w:rPr>
        <w:t>内部飞射物和外部人为事件引起的荷载，包括</w:t>
      </w:r>
      <w:r w:rsidR="00D5635C"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1</w:t>
      </w:r>
      <w:r w:rsidRPr="00452AD3">
        <w:rPr>
          <w:kern w:val="0"/>
          <w:sz w:val="24"/>
          <w:szCs w:val="24"/>
        </w:rPr>
        <w:t>）</w:t>
      </w:r>
      <w:r w:rsidRPr="00452AD3">
        <w:rPr>
          <w:kern w:val="0"/>
          <w:sz w:val="24"/>
          <w:szCs w:val="24"/>
        </w:rPr>
        <w:t>A</w:t>
      </w:r>
      <w:r w:rsidRPr="00452AD3">
        <w:rPr>
          <w:kern w:val="0"/>
          <w:sz w:val="24"/>
          <w:szCs w:val="24"/>
          <w:vertAlign w:val="subscript"/>
        </w:rPr>
        <w:t>1</w:t>
      </w:r>
      <w:r w:rsidRPr="00452AD3">
        <w:rPr>
          <w:kern w:val="0"/>
          <w:sz w:val="24"/>
          <w:szCs w:val="24"/>
        </w:rPr>
        <w:t>——</w:t>
      </w:r>
      <w:r w:rsidRPr="00452AD3">
        <w:rPr>
          <w:kern w:val="0"/>
          <w:sz w:val="24"/>
          <w:szCs w:val="24"/>
        </w:rPr>
        <w:t>内部飞射物所产生的撞击荷载，例如由乏燃料容器路落而引起的荷载及控制棒或阀门部件等飞出而引起的荷载</w:t>
      </w:r>
      <w:r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2</w:t>
      </w:r>
      <w:r w:rsidRPr="00452AD3">
        <w:rPr>
          <w:kern w:val="0"/>
          <w:sz w:val="24"/>
          <w:szCs w:val="24"/>
        </w:rPr>
        <w:t>）</w:t>
      </w:r>
      <w:r w:rsidRPr="00452AD3">
        <w:rPr>
          <w:kern w:val="0"/>
          <w:sz w:val="24"/>
          <w:szCs w:val="24"/>
        </w:rPr>
        <w:t>A</w:t>
      </w:r>
      <w:r w:rsidRPr="00452AD3">
        <w:rPr>
          <w:kern w:val="0"/>
          <w:sz w:val="24"/>
          <w:szCs w:val="24"/>
          <w:vertAlign w:val="subscript"/>
        </w:rPr>
        <w:t>2</w:t>
      </w:r>
      <w:r w:rsidRPr="00452AD3">
        <w:rPr>
          <w:kern w:val="0"/>
          <w:sz w:val="24"/>
          <w:szCs w:val="24"/>
        </w:rPr>
        <w:t>——</w:t>
      </w:r>
      <w:r w:rsidRPr="00452AD3">
        <w:rPr>
          <w:kern w:val="0"/>
          <w:sz w:val="24"/>
          <w:szCs w:val="24"/>
        </w:rPr>
        <w:t>外部爆炸引起的冲击波荷载</w:t>
      </w:r>
      <w:r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3</w:t>
      </w:r>
      <w:r w:rsidRPr="00452AD3">
        <w:rPr>
          <w:kern w:val="0"/>
          <w:sz w:val="24"/>
          <w:szCs w:val="24"/>
        </w:rPr>
        <w:t>）</w:t>
      </w:r>
      <w:r w:rsidRPr="00452AD3">
        <w:rPr>
          <w:kern w:val="0"/>
          <w:sz w:val="24"/>
          <w:szCs w:val="24"/>
        </w:rPr>
        <w:t>A</w:t>
      </w:r>
      <w:r w:rsidRPr="00452AD3">
        <w:rPr>
          <w:kern w:val="0"/>
          <w:sz w:val="24"/>
          <w:szCs w:val="24"/>
          <w:vertAlign w:val="subscript"/>
        </w:rPr>
        <w:t>3</w:t>
      </w:r>
      <w:r w:rsidRPr="00452AD3">
        <w:rPr>
          <w:kern w:val="0"/>
          <w:sz w:val="24"/>
          <w:szCs w:val="24"/>
        </w:rPr>
        <w:t>——</w:t>
      </w:r>
      <w:r w:rsidRPr="00452AD3">
        <w:rPr>
          <w:kern w:val="0"/>
          <w:sz w:val="24"/>
          <w:szCs w:val="24"/>
        </w:rPr>
        <w:t>外部飞射物引起的荷载，例如出飞机坠毁、汽轮机部件飞出而引起的荷载</w:t>
      </w:r>
      <w:r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lastRenderedPageBreak/>
        <w:t>4</w:t>
      </w:r>
      <w:r w:rsidRPr="00452AD3">
        <w:rPr>
          <w:kern w:val="0"/>
          <w:sz w:val="24"/>
          <w:szCs w:val="24"/>
        </w:rPr>
        <w:t>）</w:t>
      </w:r>
      <w:r w:rsidRPr="00452AD3">
        <w:rPr>
          <w:kern w:val="0"/>
          <w:sz w:val="24"/>
          <w:szCs w:val="24"/>
        </w:rPr>
        <w:t>C——</w:t>
      </w:r>
      <w:r w:rsidRPr="00452AD3">
        <w:rPr>
          <w:kern w:val="0"/>
          <w:sz w:val="24"/>
          <w:szCs w:val="24"/>
        </w:rPr>
        <w:t>由环形吊车梁支撑牛腿的高差引起的荷载，考虑最大相对高差为</w:t>
      </w:r>
      <w:r w:rsidRPr="00452AD3">
        <w:rPr>
          <w:kern w:val="0"/>
          <w:sz w:val="24"/>
          <w:szCs w:val="24"/>
        </w:rPr>
        <w:t>50mm</w:t>
      </w:r>
      <w:r w:rsidRPr="00452AD3">
        <w:rPr>
          <w:kern w:val="0"/>
          <w:sz w:val="24"/>
          <w:szCs w:val="24"/>
        </w:rPr>
        <w:t>；</w:t>
      </w:r>
    </w:p>
    <w:p w:rsidR="00D5635C" w:rsidRPr="00452AD3" w:rsidRDefault="00D5635C">
      <w:pPr>
        <w:autoSpaceDE w:val="0"/>
        <w:autoSpaceDN w:val="0"/>
        <w:adjustRightInd w:val="0"/>
        <w:ind w:firstLine="420"/>
        <w:jc w:val="left"/>
        <w:rPr>
          <w:kern w:val="0"/>
          <w:sz w:val="24"/>
          <w:szCs w:val="24"/>
        </w:rPr>
      </w:pPr>
      <w:r w:rsidRPr="00452AD3">
        <w:rPr>
          <w:kern w:val="0"/>
          <w:sz w:val="24"/>
          <w:szCs w:val="24"/>
        </w:rPr>
        <w:t>5</w:t>
      </w:r>
      <w:r w:rsidRPr="00452AD3">
        <w:rPr>
          <w:kern w:val="0"/>
          <w:sz w:val="24"/>
          <w:szCs w:val="24"/>
        </w:rPr>
        <w:t>）</w:t>
      </w:r>
      <w:r w:rsidRPr="00452AD3">
        <w:rPr>
          <w:kern w:val="0"/>
          <w:sz w:val="24"/>
          <w:szCs w:val="24"/>
        </w:rPr>
        <w:t>F——</w:t>
      </w:r>
      <w:r w:rsidRPr="00452AD3">
        <w:rPr>
          <w:kern w:val="0"/>
          <w:sz w:val="24"/>
          <w:szCs w:val="24"/>
        </w:rPr>
        <w:t>由环形吊车轴线最近的一个支承牛腿的承载力丧失引起的荷载。</w:t>
      </w:r>
    </w:p>
    <w:p w:rsidR="00D5635C" w:rsidRPr="00452AD3" w:rsidRDefault="00F76134">
      <w:pPr>
        <w:pStyle w:val="24"/>
        <w:ind w:firstLineChars="0" w:firstLine="0"/>
        <w:rPr>
          <w:color w:val="auto"/>
        </w:rPr>
      </w:pPr>
      <w:r w:rsidRPr="00452AD3">
        <w:rPr>
          <w:b/>
          <w:bCs/>
          <w:color w:val="auto"/>
          <w:kern w:val="0"/>
        </w:rPr>
        <w:t>6</w:t>
      </w:r>
      <w:r w:rsidR="00471003" w:rsidRPr="00452AD3">
        <w:rPr>
          <w:rFonts w:hint="eastAsia"/>
          <w:b/>
          <w:bCs/>
          <w:color w:val="auto"/>
          <w:kern w:val="0"/>
        </w:rPr>
        <w:t xml:space="preserve"> </w:t>
      </w:r>
      <w:r w:rsidR="00D5635C" w:rsidRPr="00452AD3">
        <w:rPr>
          <w:color w:val="auto"/>
        </w:rPr>
        <w:t>钢结构模块制作、运输及安装应考虑相应的动力系数。</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ind w:firstLine="480"/>
        <w:rPr>
          <w:rStyle w:val="affff4"/>
          <w:color w:val="auto"/>
          <w:lang w:eastAsia="zh-CN"/>
        </w:rPr>
      </w:pPr>
      <w:r w:rsidRPr="00452AD3">
        <w:rPr>
          <w:rStyle w:val="affff4"/>
          <w:color w:val="auto"/>
          <w:lang w:eastAsia="zh-CN"/>
        </w:rPr>
        <w:t>钢结构模块制作、运输及安装应考虑相应的动力系数，在有充分依据时，可将模块的自重乘以动力系数后，按静力计算设计。搬运和装卸模块以及车辆起动和刹车的动力系数，可采用</w:t>
      </w:r>
      <w:r w:rsidR="00F76134" w:rsidRPr="00452AD3">
        <w:rPr>
          <w:rStyle w:val="affff4"/>
          <w:color w:val="auto"/>
          <w:lang w:eastAsia="zh-CN"/>
        </w:rPr>
        <w:t>1.1</w:t>
      </w:r>
      <w:r w:rsidR="00F76134" w:rsidRPr="00452AD3">
        <w:rPr>
          <w:rStyle w:val="affff4"/>
          <w:rFonts w:hint="eastAsia"/>
          <w:color w:val="auto"/>
          <w:lang w:eastAsia="zh-CN"/>
        </w:rPr>
        <w:t>～</w:t>
      </w:r>
      <w:r w:rsidR="00F76134" w:rsidRPr="00452AD3">
        <w:rPr>
          <w:rStyle w:val="affff4"/>
          <w:color w:val="auto"/>
          <w:lang w:eastAsia="zh-CN"/>
        </w:rPr>
        <w:t>1</w:t>
      </w:r>
      <w:r w:rsidR="00C54AB5" w:rsidRPr="00452AD3">
        <w:rPr>
          <w:rStyle w:val="affff4"/>
          <w:rFonts w:hint="eastAsia"/>
          <w:color w:val="auto"/>
          <w:lang w:eastAsia="zh-CN"/>
        </w:rPr>
        <w:t>.3</w:t>
      </w:r>
      <w:r w:rsidRPr="00452AD3">
        <w:rPr>
          <w:rStyle w:val="affff4"/>
          <w:color w:val="auto"/>
          <w:lang w:eastAsia="zh-CN"/>
        </w:rPr>
        <w:t>。</w:t>
      </w:r>
    </w:p>
    <w:p w:rsidR="00D5635C" w:rsidRPr="00452AD3" w:rsidRDefault="00F76134">
      <w:pPr>
        <w:pStyle w:val="24"/>
        <w:ind w:firstLineChars="0" w:firstLine="0"/>
        <w:rPr>
          <w:color w:val="auto"/>
        </w:rPr>
      </w:pPr>
      <w:r w:rsidRPr="00452AD3">
        <w:rPr>
          <w:b/>
          <w:bCs/>
          <w:color w:val="auto"/>
        </w:rPr>
        <w:t>7</w:t>
      </w:r>
      <w:r w:rsidR="00471003" w:rsidRPr="00452AD3">
        <w:rPr>
          <w:rFonts w:hint="eastAsia"/>
          <w:color w:val="auto"/>
        </w:rPr>
        <w:t xml:space="preserve"> </w:t>
      </w:r>
      <w:r w:rsidR="00D5635C" w:rsidRPr="00452AD3">
        <w:rPr>
          <w:color w:val="auto"/>
        </w:rPr>
        <w:t>对现浇装配式结构，应考虑施工阶段的荷载。</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在进行混凝土浇筑前，对钢结构构件模板进行抗压计算，控制在混凝土浇筑时钢模板产生变形。</w:t>
      </w:r>
    </w:p>
    <w:p w:rsidR="00F76134" w:rsidRPr="00452AD3" w:rsidRDefault="00D5635C" w:rsidP="00F76134">
      <w:pPr>
        <w:pStyle w:val="gb3"/>
        <w:rPr>
          <w:kern w:val="0"/>
        </w:rPr>
      </w:pPr>
      <w:bookmarkStart w:id="81" w:name="_Toc457163258"/>
      <w:bookmarkStart w:id="82" w:name="_Toc459923545"/>
      <w:r w:rsidRPr="00452AD3">
        <w:rPr>
          <w:kern w:val="0"/>
        </w:rPr>
        <w:t>核安全有关的混凝土结构应按下列各种工况的荷载效应组合进行承载力计算</w:t>
      </w:r>
      <w:r w:rsidRPr="00452AD3">
        <w:rPr>
          <w:kern w:val="0"/>
        </w:rPr>
        <w:t>:</w:t>
      </w:r>
    </w:p>
    <w:p w:rsidR="00D5635C" w:rsidRPr="00452AD3" w:rsidRDefault="00F76134">
      <w:pPr>
        <w:autoSpaceDE w:val="0"/>
        <w:autoSpaceDN w:val="0"/>
        <w:adjustRightInd w:val="0"/>
        <w:jc w:val="left"/>
        <w:rPr>
          <w:kern w:val="0"/>
          <w:sz w:val="24"/>
          <w:szCs w:val="24"/>
        </w:rPr>
      </w:pPr>
      <w:r w:rsidRPr="00452AD3">
        <w:rPr>
          <w:b/>
          <w:bCs/>
          <w:sz w:val="24"/>
          <w:szCs w:val="24"/>
        </w:rPr>
        <w:t>1</w:t>
      </w:r>
      <w:r w:rsidR="00471003" w:rsidRPr="00452AD3">
        <w:rPr>
          <w:rFonts w:hint="eastAsia"/>
          <w:b/>
          <w:bCs/>
          <w:sz w:val="24"/>
          <w:szCs w:val="24"/>
        </w:rPr>
        <w:t xml:space="preserve"> </w:t>
      </w:r>
      <w:r w:rsidR="00D5635C" w:rsidRPr="00452AD3">
        <w:rPr>
          <w:kern w:val="0"/>
          <w:sz w:val="24"/>
          <w:szCs w:val="24"/>
        </w:rPr>
        <w:t>正常运行</w:t>
      </w:r>
      <w:r w:rsidR="00D5635C" w:rsidRPr="00452AD3">
        <w:rPr>
          <w:rFonts w:hint="eastAsia"/>
          <w:kern w:val="0"/>
          <w:sz w:val="24"/>
          <w:szCs w:val="24"/>
        </w:rPr>
        <w:t>：</w:t>
      </w:r>
    </w:p>
    <w:p w:rsidR="00D5635C" w:rsidRPr="00452AD3" w:rsidRDefault="00471003">
      <w:pPr>
        <w:autoSpaceDE w:val="0"/>
        <w:autoSpaceDN w:val="0"/>
        <w:adjustRightInd w:val="0"/>
        <w:jc w:val="left"/>
        <w:rPr>
          <w:kern w:val="0"/>
          <w:sz w:val="24"/>
          <w:szCs w:val="24"/>
        </w:rPr>
      </w:pPr>
      <w:r w:rsidRPr="00452AD3">
        <w:rPr>
          <w:rFonts w:hint="eastAsia"/>
          <w:b/>
          <w:bCs/>
          <w:sz w:val="24"/>
          <w:szCs w:val="24"/>
        </w:rPr>
        <w:tab/>
      </w:r>
      <w:r w:rsidR="00F76134" w:rsidRPr="00452AD3">
        <w:rPr>
          <w:b/>
          <w:bCs/>
          <w:sz w:val="24"/>
          <w:szCs w:val="24"/>
        </w:rPr>
        <w:t>1</w:t>
      </w:r>
      <w:r w:rsidR="00D5635C" w:rsidRPr="00452AD3">
        <w:rPr>
          <w:rFonts w:hint="eastAsia"/>
          <w:kern w:val="0"/>
          <w:sz w:val="24"/>
          <w:szCs w:val="24"/>
        </w:rPr>
        <w:t>）</w:t>
      </w:r>
      <w:r w:rsidR="00D5635C" w:rsidRPr="00452AD3">
        <w:rPr>
          <w:rFonts w:hint="eastAsia"/>
          <w:kern w:val="0"/>
          <w:sz w:val="24"/>
          <w:szCs w:val="24"/>
        </w:rPr>
        <w:t>S</w:t>
      </w:r>
      <w:r w:rsidR="00D5635C" w:rsidRPr="00452AD3">
        <w:rPr>
          <w:rFonts w:hint="eastAsia"/>
          <w:kern w:val="0"/>
          <w:sz w:val="24"/>
          <w:szCs w:val="24"/>
          <w:vertAlign w:val="subscript"/>
        </w:rPr>
        <w:t>n1</w:t>
      </w:r>
      <w:r w:rsidR="00D5635C" w:rsidRPr="00452AD3">
        <w:rPr>
          <w:rFonts w:hint="eastAsia"/>
          <w:kern w:val="0"/>
          <w:sz w:val="24"/>
          <w:szCs w:val="24"/>
        </w:rPr>
        <w:t>=</w:t>
      </w:r>
      <w:r w:rsidR="00D5635C" w:rsidRPr="00452AD3">
        <w:rPr>
          <w:kern w:val="0"/>
          <w:sz w:val="24"/>
          <w:szCs w:val="24"/>
        </w:rPr>
        <w:t>1.4D+1.7L+1.7R</w:t>
      </w:r>
      <w:r w:rsidR="00D5635C" w:rsidRPr="00452AD3">
        <w:rPr>
          <w:kern w:val="0"/>
          <w:sz w:val="24"/>
          <w:szCs w:val="24"/>
          <w:vertAlign w:val="subscript"/>
        </w:rPr>
        <w:t>0</w:t>
      </w:r>
    </w:p>
    <w:p w:rsidR="00D5635C" w:rsidRPr="00452AD3" w:rsidRDefault="00471003">
      <w:pPr>
        <w:autoSpaceDE w:val="0"/>
        <w:autoSpaceDN w:val="0"/>
        <w:adjustRightInd w:val="0"/>
        <w:jc w:val="left"/>
        <w:rPr>
          <w:kern w:val="0"/>
          <w:sz w:val="24"/>
          <w:szCs w:val="24"/>
        </w:rPr>
      </w:pPr>
      <w:r w:rsidRPr="00452AD3">
        <w:rPr>
          <w:rFonts w:hint="eastAsia"/>
          <w:b/>
          <w:bCs/>
          <w:sz w:val="24"/>
          <w:szCs w:val="24"/>
        </w:rPr>
        <w:tab/>
      </w:r>
      <w:r w:rsidR="00F76134" w:rsidRPr="00452AD3">
        <w:rPr>
          <w:b/>
          <w:bCs/>
          <w:sz w:val="24"/>
          <w:szCs w:val="24"/>
        </w:rPr>
        <w:t>2</w:t>
      </w:r>
      <w:r w:rsidR="00D5635C" w:rsidRPr="00452AD3">
        <w:rPr>
          <w:rFonts w:hint="eastAsia"/>
          <w:kern w:val="0"/>
          <w:sz w:val="24"/>
          <w:szCs w:val="24"/>
        </w:rPr>
        <w:t>）</w:t>
      </w:r>
      <w:r w:rsidR="00D5635C" w:rsidRPr="00452AD3">
        <w:rPr>
          <w:rFonts w:hint="eastAsia"/>
          <w:kern w:val="0"/>
          <w:sz w:val="24"/>
          <w:szCs w:val="24"/>
        </w:rPr>
        <w:t>S</w:t>
      </w:r>
      <w:r w:rsidR="00D5635C" w:rsidRPr="00452AD3">
        <w:rPr>
          <w:rFonts w:hint="eastAsia"/>
          <w:kern w:val="0"/>
          <w:sz w:val="24"/>
          <w:szCs w:val="24"/>
          <w:vertAlign w:val="subscript"/>
        </w:rPr>
        <w:t>n2</w:t>
      </w:r>
      <w:r w:rsidR="00D5635C" w:rsidRPr="00452AD3">
        <w:rPr>
          <w:rFonts w:hint="eastAsia"/>
          <w:kern w:val="0"/>
          <w:sz w:val="24"/>
          <w:szCs w:val="24"/>
        </w:rPr>
        <w:t>=</w:t>
      </w:r>
      <w:r w:rsidR="00D5635C" w:rsidRPr="00452AD3">
        <w:rPr>
          <w:kern w:val="0"/>
          <w:sz w:val="24"/>
          <w:szCs w:val="24"/>
        </w:rPr>
        <w:t>1.05D+1L+1.05T</w:t>
      </w:r>
      <w:r w:rsidR="00D5635C" w:rsidRPr="00452AD3">
        <w:rPr>
          <w:kern w:val="0"/>
          <w:sz w:val="24"/>
          <w:szCs w:val="24"/>
          <w:vertAlign w:val="subscript"/>
        </w:rPr>
        <w:t>0</w:t>
      </w:r>
      <w:r w:rsidR="00D5635C" w:rsidRPr="00452AD3">
        <w:rPr>
          <w:kern w:val="0"/>
          <w:sz w:val="24"/>
          <w:szCs w:val="24"/>
        </w:rPr>
        <w:t>+1R</w:t>
      </w:r>
      <w:r w:rsidR="00D5635C" w:rsidRPr="00452AD3">
        <w:rPr>
          <w:kern w:val="0"/>
          <w:sz w:val="24"/>
          <w:szCs w:val="24"/>
          <w:vertAlign w:val="subscript"/>
        </w:rPr>
        <w:t>0</w:t>
      </w:r>
    </w:p>
    <w:p w:rsidR="00D5635C" w:rsidRPr="00452AD3" w:rsidRDefault="00F76134">
      <w:pPr>
        <w:autoSpaceDE w:val="0"/>
        <w:autoSpaceDN w:val="0"/>
        <w:adjustRightInd w:val="0"/>
        <w:jc w:val="left"/>
        <w:rPr>
          <w:kern w:val="0"/>
          <w:sz w:val="24"/>
          <w:szCs w:val="24"/>
        </w:rPr>
      </w:pPr>
      <w:r w:rsidRPr="00452AD3">
        <w:rPr>
          <w:b/>
          <w:bCs/>
          <w:sz w:val="24"/>
          <w:szCs w:val="24"/>
        </w:rPr>
        <w:t>2</w:t>
      </w:r>
      <w:r w:rsidR="00471003" w:rsidRPr="00452AD3">
        <w:rPr>
          <w:rFonts w:hint="eastAsia"/>
          <w:b/>
          <w:bCs/>
          <w:sz w:val="24"/>
          <w:szCs w:val="24"/>
        </w:rPr>
        <w:t xml:space="preserve"> </w:t>
      </w:r>
      <w:r w:rsidR="00D5635C" w:rsidRPr="00452AD3">
        <w:rPr>
          <w:kern w:val="0"/>
          <w:sz w:val="24"/>
          <w:szCs w:val="24"/>
        </w:rPr>
        <w:t>正常运行加严重环境</w:t>
      </w:r>
      <w:r w:rsidR="00D5635C" w:rsidRPr="00452AD3">
        <w:rPr>
          <w:rFonts w:hint="eastAsia"/>
          <w:kern w:val="0"/>
          <w:sz w:val="24"/>
          <w:szCs w:val="24"/>
        </w:rPr>
        <w:t>：</w:t>
      </w:r>
    </w:p>
    <w:p w:rsidR="00D5635C" w:rsidRPr="00452AD3" w:rsidRDefault="00471003">
      <w:pPr>
        <w:autoSpaceDE w:val="0"/>
        <w:autoSpaceDN w:val="0"/>
        <w:adjustRightInd w:val="0"/>
        <w:jc w:val="left"/>
        <w:rPr>
          <w:kern w:val="0"/>
          <w:sz w:val="24"/>
          <w:szCs w:val="24"/>
        </w:rPr>
      </w:pPr>
      <w:r w:rsidRPr="00452AD3">
        <w:rPr>
          <w:rFonts w:hint="eastAsia"/>
          <w:b/>
          <w:bCs/>
          <w:sz w:val="24"/>
          <w:szCs w:val="24"/>
        </w:rPr>
        <w:tab/>
      </w:r>
      <w:r w:rsidR="00F76134" w:rsidRPr="00452AD3">
        <w:rPr>
          <w:b/>
          <w:bCs/>
          <w:sz w:val="24"/>
          <w:szCs w:val="24"/>
        </w:rPr>
        <w:t>1</w:t>
      </w:r>
      <w:r w:rsidR="00D5635C" w:rsidRPr="00452AD3">
        <w:rPr>
          <w:rFonts w:hint="eastAsia"/>
          <w:kern w:val="0"/>
          <w:sz w:val="24"/>
          <w:szCs w:val="24"/>
        </w:rPr>
        <w:t>）</w:t>
      </w:r>
      <w:r w:rsidR="00D5635C" w:rsidRPr="00452AD3">
        <w:rPr>
          <w:rFonts w:hint="eastAsia"/>
          <w:kern w:val="0"/>
          <w:sz w:val="24"/>
          <w:szCs w:val="24"/>
        </w:rPr>
        <w:t>S</w:t>
      </w:r>
      <w:r w:rsidR="00D5635C" w:rsidRPr="00452AD3">
        <w:rPr>
          <w:rFonts w:hint="eastAsia"/>
          <w:kern w:val="0"/>
          <w:sz w:val="24"/>
          <w:szCs w:val="24"/>
          <w:vertAlign w:val="subscript"/>
        </w:rPr>
        <w:t>ns1</w:t>
      </w:r>
      <w:r w:rsidR="00D5635C" w:rsidRPr="00452AD3">
        <w:rPr>
          <w:rFonts w:hint="eastAsia"/>
          <w:kern w:val="0"/>
          <w:sz w:val="24"/>
          <w:szCs w:val="24"/>
        </w:rPr>
        <w:t>=</w:t>
      </w:r>
      <w:r w:rsidR="00D5635C" w:rsidRPr="00452AD3">
        <w:rPr>
          <w:kern w:val="0"/>
          <w:sz w:val="24"/>
          <w:szCs w:val="24"/>
        </w:rPr>
        <w:t>1.4D+1.7L+1.7E1+1.7R</w:t>
      </w:r>
      <w:r w:rsidR="00D5635C" w:rsidRPr="00452AD3">
        <w:rPr>
          <w:kern w:val="0"/>
          <w:sz w:val="24"/>
          <w:szCs w:val="24"/>
          <w:vertAlign w:val="subscript"/>
        </w:rPr>
        <w:t>O</w:t>
      </w:r>
    </w:p>
    <w:p w:rsidR="00D5635C" w:rsidRPr="00452AD3" w:rsidRDefault="00F76134">
      <w:pPr>
        <w:autoSpaceDE w:val="0"/>
        <w:autoSpaceDN w:val="0"/>
        <w:adjustRightInd w:val="0"/>
        <w:jc w:val="left"/>
        <w:rPr>
          <w:kern w:val="0"/>
          <w:sz w:val="24"/>
          <w:szCs w:val="24"/>
          <w:lang w:val="fr-FR"/>
        </w:rPr>
      </w:pPr>
      <w:r w:rsidRPr="00452AD3">
        <w:rPr>
          <w:b/>
          <w:bCs/>
          <w:sz w:val="24"/>
          <w:szCs w:val="24"/>
        </w:rPr>
        <w:tab/>
      </w:r>
      <w:r w:rsidRPr="00452AD3">
        <w:rPr>
          <w:b/>
          <w:bCs/>
          <w:sz w:val="24"/>
          <w:szCs w:val="24"/>
          <w:lang w:val="fr-FR"/>
        </w:rPr>
        <w:t>2</w:t>
      </w:r>
      <w:r w:rsidRPr="00452AD3">
        <w:rPr>
          <w:rFonts w:hint="eastAsia"/>
          <w:kern w:val="0"/>
          <w:sz w:val="24"/>
          <w:szCs w:val="24"/>
          <w:lang w:val="fr-FR"/>
        </w:rPr>
        <w:t>）</w:t>
      </w:r>
      <w:r w:rsidRPr="00452AD3">
        <w:rPr>
          <w:kern w:val="0"/>
          <w:sz w:val="24"/>
          <w:szCs w:val="24"/>
          <w:lang w:val="fr-FR"/>
        </w:rPr>
        <w:t>S</w:t>
      </w:r>
      <w:r w:rsidRPr="00452AD3">
        <w:rPr>
          <w:kern w:val="0"/>
          <w:sz w:val="24"/>
          <w:szCs w:val="24"/>
          <w:vertAlign w:val="subscript"/>
          <w:lang w:val="fr-FR"/>
        </w:rPr>
        <w:t>ns2</w:t>
      </w:r>
      <w:r w:rsidRPr="00452AD3">
        <w:rPr>
          <w:kern w:val="0"/>
          <w:sz w:val="24"/>
          <w:szCs w:val="24"/>
          <w:lang w:val="fr-FR"/>
        </w:rPr>
        <w:t>=1.4D+1.7L+1.7W+1.7R</w:t>
      </w:r>
      <w:r w:rsidRPr="00452AD3">
        <w:rPr>
          <w:kern w:val="0"/>
          <w:sz w:val="24"/>
          <w:szCs w:val="24"/>
          <w:vertAlign w:val="subscript"/>
          <w:lang w:val="fr-FR"/>
        </w:rPr>
        <w:t>O</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3</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ns3</w:t>
      </w:r>
      <w:r w:rsidR="00F76134" w:rsidRPr="00452AD3">
        <w:rPr>
          <w:kern w:val="0"/>
          <w:sz w:val="24"/>
          <w:szCs w:val="24"/>
          <w:lang w:val="fr-FR"/>
        </w:rPr>
        <w:t>=1.05D+1L+1E</w:t>
      </w:r>
      <w:r w:rsidR="00F76134" w:rsidRPr="00452AD3">
        <w:rPr>
          <w:kern w:val="0"/>
          <w:sz w:val="24"/>
          <w:szCs w:val="24"/>
          <w:vertAlign w:val="subscript"/>
          <w:lang w:val="fr-FR"/>
        </w:rPr>
        <w:t>1</w:t>
      </w:r>
      <w:r w:rsidR="00F76134" w:rsidRPr="00452AD3">
        <w:rPr>
          <w:kern w:val="0"/>
          <w:sz w:val="24"/>
          <w:szCs w:val="24"/>
          <w:lang w:val="fr-FR"/>
        </w:rPr>
        <w:t>+1.05T</w:t>
      </w:r>
      <w:r w:rsidR="00F76134" w:rsidRPr="00452AD3">
        <w:rPr>
          <w:kern w:val="0"/>
          <w:sz w:val="24"/>
          <w:szCs w:val="24"/>
          <w:vertAlign w:val="subscript"/>
          <w:lang w:val="fr-FR"/>
        </w:rPr>
        <w:t>0</w:t>
      </w:r>
      <w:r w:rsidR="00F76134" w:rsidRPr="00452AD3">
        <w:rPr>
          <w:kern w:val="0"/>
          <w:sz w:val="24"/>
          <w:szCs w:val="24"/>
          <w:lang w:val="fr-FR"/>
        </w:rPr>
        <w:t>+lR</w:t>
      </w:r>
      <w:r w:rsidR="00F76134" w:rsidRPr="00452AD3">
        <w:rPr>
          <w:kern w:val="0"/>
          <w:sz w:val="24"/>
          <w:szCs w:val="24"/>
          <w:vertAlign w:val="subscript"/>
          <w:lang w:val="fr-FR"/>
        </w:rPr>
        <w:t>O</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4</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ns4</w:t>
      </w:r>
      <w:r w:rsidR="00F76134" w:rsidRPr="00452AD3">
        <w:rPr>
          <w:kern w:val="0"/>
          <w:sz w:val="24"/>
          <w:szCs w:val="24"/>
          <w:lang w:val="fr-FR"/>
        </w:rPr>
        <w:t>=1.05D+1L+1W+1.05T</w:t>
      </w:r>
      <w:r w:rsidR="00F76134" w:rsidRPr="00452AD3">
        <w:rPr>
          <w:kern w:val="0"/>
          <w:sz w:val="24"/>
          <w:szCs w:val="24"/>
          <w:vertAlign w:val="subscript"/>
          <w:lang w:val="fr-FR"/>
        </w:rPr>
        <w:t>0</w:t>
      </w:r>
      <w:r w:rsidR="00F76134" w:rsidRPr="00452AD3">
        <w:rPr>
          <w:kern w:val="0"/>
          <w:sz w:val="24"/>
          <w:szCs w:val="24"/>
          <w:lang w:val="fr-FR"/>
        </w:rPr>
        <w:t>+1R</w:t>
      </w:r>
      <w:r w:rsidR="00F76134" w:rsidRPr="00452AD3">
        <w:rPr>
          <w:kern w:val="0"/>
          <w:sz w:val="24"/>
          <w:szCs w:val="24"/>
          <w:vertAlign w:val="subscript"/>
          <w:lang w:val="fr-FR"/>
        </w:rPr>
        <w:t>0</w:t>
      </w:r>
    </w:p>
    <w:p w:rsidR="00D5635C" w:rsidRPr="00452AD3" w:rsidRDefault="00F76134">
      <w:pPr>
        <w:autoSpaceDE w:val="0"/>
        <w:autoSpaceDN w:val="0"/>
        <w:adjustRightInd w:val="0"/>
        <w:jc w:val="left"/>
        <w:rPr>
          <w:kern w:val="0"/>
          <w:sz w:val="24"/>
          <w:szCs w:val="24"/>
          <w:lang w:val="fr-FR"/>
        </w:rPr>
      </w:pPr>
      <w:r w:rsidRPr="00452AD3">
        <w:rPr>
          <w:b/>
          <w:bCs/>
          <w:sz w:val="24"/>
          <w:szCs w:val="24"/>
          <w:lang w:val="fr-FR"/>
        </w:rPr>
        <w:t>3</w:t>
      </w:r>
      <w:r w:rsidR="00471003" w:rsidRPr="00452AD3">
        <w:rPr>
          <w:rFonts w:hint="eastAsia"/>
          <w:b/>
          <w:bCs/>
          <w:sz w:val="24"/>
          <w:szCs w:val="24"/>
          <w:lang w:val="fr-FR"/>
        </w:rPr>
        <w:t xml:space="preserve"> </w:t>
      </w:r>
      <w:r w:rsidR="00D5635C" w:rsidRPr="00452AD3">
        <w:rPr>
          <w:kern w:val="0"/>
          <w:sz w:val="24"/>
          <w:szCs w:val="24"/>
        </w:rPr>
        <w:t>正常运行加极端环境</w:t>
      </w:r>
      <w:r w:rsidRPr="00452AD3">
        <w:rPr>
          <w:rFonts w:hint="eastAsia"/>
          <w:kern w:val="0"/>
          <w:sz w:val="24"/>
          <w:szCs w:val="24"/>
          <w:lang w:val="fr-FR"/>
        </w:rPr>
        <w:t>：</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1</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ne1</w:t>
      </w:r>
      <w:r w:rsidR="00F76134" w:rsidRPr="00452AD3">
        <w:rPr>
          <w:kern w:val="0"/>
          <w:sz w:val="24"/>
          <w:szCs w:val="24"/>
          <w:lang w:val="fr-FR"/>
        </w:rPr>
        <w:t>=D+L+T</w:t>
      </w:r>
      <w:r w:rsidR="00F76134" w:rsidRPr="00452AD3">
        <w:rPr>
          <w:kern w:val="0"/>
          <w:sz w:val="24"/>
          <w:szCs w:val="24"/>
          <w:vertAlign w:val="subscript"/>
          <w:lang w:val="fr-FR"/>
        </w:rPr>
        <w:t>0</w:t>
      </w:r>
      <w:r w:rsidR="00F76134" w:rsidRPr="00452AD3">
        <w:rPr>
          <w:kern w:val="0"/>
          <w:sz w:val="24"/>
          <w:szCs w:val="24"/>
          <w:lang w:val="fr-FR"/>
        </w:rPr>
        <w:t>+R</w:t>
      </w:r>
      <w:r w:rsidR="00F76134" w:rsidRPr="00452AD3">
        <w:rPr>
          <w:kern w:val="0"/>
          <w:sz w:val="24"/>
          <w:szCs w:val="24"/>
          <w:vertAlign w:val="subscript"/>
          <w:lang w:val="fr-FR"/>
        </w:rPr>
        <w:t>0</w:t>
      </w:r>
      <w:r w:rsidR="00F76134" w:rsidRPr="00452AD3">
        <w:rPr>
          <w:kern w:val="0"/>
          <w:sz w:val="24"/>
          <w:szCs w:val="24"/>
          <w:lang w:val="fr-FR"/>
        </w:rPr>
        <w:t>+E</w:t>
      </w:r>
      <w:r w:rsidR="00F76134" w:rsidRPr="00452AD3">
        <w:rPr>
          <w:kern w:val="0"/>
          <w:sz w:val="24"/>
          <w:szCs w:val="24"/>
          <w:vertAlign w:val="subscript"/>
          <w:lang w:val="fr-FR"/>
        </w:rPr>
        <w:t>2</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2</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ne2</w:t>
      </w:r>
      <w:r w:rsidR="00F76134" w:rsidRPr="00452AD3">
        <w:rPr>
          <w:kern w:val="0"/>
          <w:sz w:val="24"/>
          <w:szCs w:val="24"/>
          <w:lang w:val="fr-FR"/>
        </w:rPr>
        <w:t>=D+L+T</w:t>
      </w:r>
      <w:r w:rsidR="00F76134" w:rsidRPr="00452AD3">
        <w:rPr>
          <w:kern w:val="0"/>
          <w:sz w:val="24"/>
          <w:szCs w:val="24"/>
          <w:vertAlign w:val="subscript"/>
          <w:lang w:val="fr-FR"/>
        </w:rPr>
        <w:t>0</w:t>
      </w:r>
      <w:r w:rsidR="00F76134" w:rsidRPr="00452AD3">
        <w:rPr>
          <w:kern w:val="0"/>
          <w:sz w:val="24"/>
          <w:szCs w:val="24"/>
          <w:lang w:val="fr-FR"/>
        </w:rPr>
        <w:t>+R</w:t>
      </w:r>
      <w:r w:rsidR="00F76134" w:rsidRPr="00452AD3">
        <w:rPr>
          <w:kern w:val="0"/>
          <w:sz w:val="24"/>
          <w:szCs w:val="24"/>
          <w:vertAlign w:val="subscript"/>
          <w:lang w:val="fr-FR"/>
        </w:rPr>
        <w:t>0</w:t>
      </w:r>
      <w:r w:rsidR="00F76134" w:rsidRPr="00452AD3">
        <w:rPr>
          <w:kern w:val="0"/>
          <w:sz w:val="24"/>
          <w:szCs w:val="24"/>
          <w:lang w:val="fr-FR"/>
        </w:rPr>
        <w:t>+W</w:t>
      </w:r>
      <w:r w:rsidR="00F76134" w:rsidRPr="00452AD3">
        <w:rPr>
          <w:kern w:val="0"/>
          <w:sz w:val="24"/>
          <w:szCs w:val="24"/>
          <w:vertAlign w:val="subscript"/>
          <w:lang w:val="fr-FR"/>
        </w:rPr>
        <w:t>t</w:t>
      </w:r>
    </w:p>
    <w:p w:rsidR="00D5635C" w:rsidRPr="00452AD3" w:rsidRDefault="00F76134">
      <w:pPr>
        <w:autoSpaceDE w:val="0"/>
        <w:autoSpaceDN w:val="0"/>
        <w:adjustRightInd w:val="0"/>
        <w:jc w:val="left"/>
        <w:rPr>
          <w:kern w:val="0"/>
          <w:sz w:val="24"/>
          <w:szCs w:val="24"/>
          <w:lang w:val="fr-FR"/>
        </w:rPr>
      </w:pPr>
      <w:r w:rsidRPr="00452AD3">
        <w:rPr>
          <w:b/>
          <w:bCs/>
          <w:sz w:val="24"/>
          <w:szCs w:val="24"/>
          <w:lang w:val="fr-FR"/>
        </w:rPr>
        <w:t>4</w:t>
      </w:r>
      <w:r w:rsidR="00471003" w:rsidRPr="00452AD3">
        <w:rPr>
          <w:rFonts w:hint="eastAsia"/>
          <w:b/>
          <w:bCs/>
          <w:sz w:val="24"/>
          <w:szCs w:val="24"/>
          <w:lang w:val="fr-FR"/>
        </w:rPr>
        <w:t xml:space="preserve"> </w:t>
      </w:r>
      <w:r w:rsidR="00D5635C" w:rsidRPr="00452AD3">
        <w:rPr>
          <w:kern w:val="0"/>
          <w:sz w:val="24"/>
          <w:szCs w:val="24"/>
        </w:rPr>
        <w:t>异常运行</w:t>
      </w:r>
      <w:r w:rsidRPr="00452AD3">
        <w:rPr>
          <w:rFonts w:hint="eastAsia"/>
          <w:kern w:val="0"/>
          <w:sz w:val="24"/>
          <w:szCs w:val="24"/>
          <w:lang w:val="fr-FR"/>
        </w:rPr>
        <w:t>：</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1</w:t>
      </w:r>
      <w:r w:rsidR="00F76134" w:rsidRPr="00452AD3">
        <w:rPr>
          <w:rFonts w:hint="eastAsia"/>
          <w:b/>
          <w:bCs/>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a</w:t>
      </w:r>
      <w:r w:rsidR="00F76134" w:rsidRPr="00452AD3">
        <w:rPr>
          <w:kern w:val="0"/>
          <w:sz w:val="24"/>
          <w:szCs w:val="24"/>
          <w:lang w:val="fr-FR"/>
        </w:rPr>
        <w:t>=D+L+T</w:t>
      </w:r>
      <w:r w:rsidR="00F76134" w:rsidRPr="00452AD3">
        <w:rPr>
          <w:kern w:val="0"/>
          <w:sz w:val="24"/>
          <w:szCs w:val="24"/>
          <w:vertAlign w:val="subscript"/>
          <w:lang w:val="fr-FR"/>
        </w:rPr>
        <w:t>a</w:t>
      </w:r>
      <w:r w:rsidR="00F76134" w:rsidRPr="00452AD3">
        <w:rPr>
          <w:kern w:val="0"/>
          <w:sz w:val="24"/>
          <w:szCs w:val="24"/>
          <w:lang w:val="fr-FR"/>
        </w:rPr>
        <w:t>+R</w:t>
      </w:r>
      <w:r w:rsidR="00F76134" w:rsidRPr="00452AD3">
        <w:rPr>
          <w:kern w:val="0"/>
          <w:sz w:val="24"/>
          <w:szCs w:val="24"/>
          <w:vertAlign w:val="subscript"/>
          <w:lang w:val="fr-FR"/>
        </w:rPr>
        <w:t>a</w:t>
      </w:r>
      <w:r w:rsidR="00F76134" w:rsidRPr="00452AD3">
        <w:rPr>
          <w:kern w:val="0"/>
          <w:sz w:val="24"/>
          <w:szCs w:val="24"/>
          <w:lang w:val="fr-FR"/>
        </w:rPr>
        <w:t>+1.25P</w:t>
      </w:r>
      <w:r w:rsidR="00F76134" w:rsidRPr="00452AD3">
        <w:rPr>
          <w:kern w:val="0"/>
          <w:sz w:val="24"/>
          <w:szCs w:val="24"/>
          <w:vertAlign w:val="subscript"/>
          <w:lang w:val="fr-FR"/>
        </w:rPr>
        <w:t>a</w:t>
      </w:r>
    </w:p>
    <w:p w:rsidR="00D5635C" w:rsidRPr="00452AD3" w:rsidRDefault="00F76134">
      <w:pPr>
        <w:autoSpaceDE w:val="0"/>
        <w:autoSpaceDN w:val="0"/>
        <w:adjustRightInd w:val="0"/>
        <w:jc w:val="left"/>
        <w:rPr>
          <w:kern w:val="0"/>
          <w:sz w:val="24"/>
          <w:szCs w:val="24"/>
          <w:lang w:val="fr-FR"/>
        </w:rPr>
      </w:pPr>
      <w:r w:rsidRPr="00452AD3">
        <w:rPr>
          <w:b/>
          <w:bCs/>
          <w:sz w:val="24"/>
          <w:szCs w:val="24"/>
          <w:lang w:val="fr-FR"/>
        </w:rPr>
        <w:t>5</w:t>
      </w:r>
      <w:r w:rsidR="00471003" w:rsidRPr="00452AD3">
        <w:rPr>
          <w:rFonts w:hint="eastAsia"/>
          <w:b/>
          <w:bCs/>
          <w:sz w:val="24"/>
          <w:szCs w:val="24"/>
          <w:lang w:val="fr-FR"/>
        </w:rPr>
        <w:t xml:space="preserve"> </w:t>
      </w:r>
      <w:r w:rsidR="00D5635C" w:rsidRPr="00452AD3">
        <w:rPr>
          <w:kern w:val="0"/>
          <w:sz w:val="24"/>
          <w:szCs w:val="24"/>
        </w:rPr>
        <w:t>异常运行加严重环境</w:t>
      </w:r>
      <w:r w:rsidRPr="00452AD3">
        <w:rPr>
          <w:rFonts w:hint="eastAsia"/>
          <w:kern w:val="0"/>
          <w:sz w:val="24"/>
          <w:szCs w:val="24"/>
          <w:lang w:val="fr-FR"/>
        </w:rPr>
        <w:t>：</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1</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as</w:t>
      </w:r>
      <w:r w:rsidR="00F76134" w:rsidRPr="00452AD3">
        <w:rPr>
          <w:kern w:val="0"/>
          <w:sz w:val="24"/>
          <w:szCs w:val="24"/>
          <w:lang w:val="fr-FR"/>
        </w:rPr>
        <w:t>=D+L+T</w:t>
      </w:r>
      <w:r w:rsidR="00F76134" w:rsidRPr="00452AD3">
        <w:rPr>
          <w:kern w:val="0"/>
          <w:sz w:val="24"/>
          <w:szCs w:val="24"/>
          <w:vertAlign w:val="subscript"/>
          <w:lang w:val="fr-FR"/>
        </w:rPr>
        <w:t>a</w:t>
      </w:r>
      <w:r w:rsidR="00F76134" w:rsidRPr="00452AD3">
        <w:rPr>
          <w:kern w:val="0"/>
          <w:sz w:val="24"/>
          <w:szCs w:val="24"/>
          <w:lang w:val="fr-FR"/>
        </w:rPr>
        <w:t>+R</w:t>
      </w:r>
      <w:r w:rsidR="00F76134" w:rsidRPr="00452AD3">
        <w:rPr>
          <w:kern w:val="0"/>
          <w:sz w:val="24"/>
          <w:szCs w:val="24"/>
          <w:vertAlign w:val="subscript"/>
          <w:lang w:val="fr-FR"/>
        </w:rPr>
        <w:t>a</w:t>
      </w:r>
      <w:r w:rsidR="00F76134" w:rsidRPr="00452AD3">
        <w:rPr>
          <w:kern w:val="0"/>
          <w:sz w:val="24"/>
          <w:szCs w:val="24"/>
          <w:lang w:val="fr-FR"/>
        </w:rPr>
        <w:t>+1.15P</w:t>
      </w:r>
      <w:r w:rsidR="00F76134" w:rsidRPr="00452AD3">
        <w:rPr>
          <w:kern w:val="0"/>
          <w:sz w:val="24"/>
          <w:szCs w:val="24"/>
          <w:vertAlign w:val="subscript"/>
          <w:lang w:val="fr-FR"/>
        </w:rPr>
        <w:t>a</w:t>
      </w:r>
      <w:r w:rsidR="00F76134" w:rsidRPr="00452AD3">
        <w:rPr>
          <w:kern w:val="0"/>
          <w:sz w:val="24"/>
          <w:szCs w:val="24"/>
          <w:lang w:val="fr-FR"/>
        </w:rPr>
        <w:t>+R</w:t>
      </w:r>
      <w:r w:rsidR="00F76134" w:rsidRPr="00452AD3">
        <w:rPr>
          <w:kern w:val="0"/>
          <w:sz w:val="24"/>
          <w:szCs w:val="24"/>
          <w:vertAlign w:val="subscript"/>
          <w:lang w:val="fr-FR"/>
        </w:rPr>
        <w:t>r</w:t>
      </w:r>
      <w:r w:rsidR="00F76134" w:rsidRPr="00452AD3">
        <w:rPr>
          <w:kern w:val="0"/>
          <w:sz w:val="24"/>
          <w:szCs w:val="24"/>
          <w:lang w:val="fr-FR"/>
        </w:rPr>
        <w:t>+1.15E</w:t>
      </w:r>
      <w:r w:rsidR="00F76134" w:rsidRPr="00452AD3">
        <w:rPr>
          <w:kern w:val="0"/>
          <w:sz w:val="24"/>
          <w:szCs w:val="24"/>
          <w:vertAlign w:val="subscript"/>
          <w:lang w:val="fr-FR"/>
        </w:rPr>
        <w:t>1</w:t>
      </w:r>
    </w:p>
    <w:p w:rsidR="00D5635C" w:rsidRPr="00452AD3" w:rsidRDefault="00F76134">
      <w:pPr>
        <w:autoSpaceDE w:val="0"/>
        <w:autoSpaceDN w:val="0"/>
        <w:adjustRightInd w:val="0"/>
        <w:jc w:val="left"/>
        <w:rPr>
          <w:kern w:val="0"/>
          <w:sz w:val="24"/>
          <w:szCs w:val="24"/>
          <w:lang w:val="fr-FR"/>
        </w:rPr>
      </w:pPr>
      <w:r w:rsidRPr="00452AD3">
        <w:rPr>
          <w:b/>
          <w:bCs/>
          <w:sz w:val="24"/>
          <w:szCs w:val="24"/>
          <w:lang w:val="fr-FR"/>
        </w:rPr>
        <w:lastRenderedPageBreak/>
        <w:t>6</w:t>
      </w:r>
      <w:r w:rsidR="00471003" w:rsidRPr="00452AD3">
        <w:rPr>
          <w:rFonts w:hint="eastAsia"/>
          <w:b/>
          <w:bCs/>
          <w:sz w:val="24"/>
          <w:szCs w:val="24"/>
          <w:lang w:val="fr-FR"/>
        </w:rPr>
        <w:t xml:space="preserve"> </w:t>
      </w:r>
      <w:r w:rsidR="00D5635C" w:rsidRPr="00452AD3">
        <w:rPr>
          <w:rFonts w:hint="eastAsia"/>
          <w:kern w:val="0"/>
          <w:sz w:val="24"/>
          <w:szCs w:val="24"/>
        </w:rPr>
        <w:t>异常运行加极端环境</w:t>
      </w:r>
      <w:r w:rsidRPr="00452AD3">
        <w:rPr>
          <w:rFonts w:hint="eastAsia"/>
          <w:kern w:val="0"/>
          <w:sz w:val="24"/>
          <w:szCs w:val="24"/>
          <w:lang w:val="fr-FR"/>
        </w:rPr>
        <w:t>：</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1</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ae</w:t>
      </w:r>
      <w:r w:rsidR="00F76134" w:rsidRPr="00452AD3">
        <w:rPr>
          <w:kern w:val="0"/>
          <w:sz w:val="24"/>
          <w:szCs w:val="24"/>
          <w:lang w:val="fr-FR"/>
        </w:rPr>
        <w:t>=D+L+T</w:t>
      </w:r>
      <w:r w:rsidR="00F76134" w:rsidRPr="00452AD3">
        <w:rPr>
          <w:kern w:val="0"/>
          <w:sz w:val="24"/>
          <w:szCs w:val="24"/>
          <w:vertAlign w:val="subscript"/>
          <w:lang w:val="fr-FR"/>
        </w:rPr>
        <w:t>a</w:t>
      </w:r>
      <w:r w:rsidR="00F76134" w:rsidRPr="00452AD3">
        <w:rPr>
          <w:kern w:val="0"/>
          <w:sz w:val="24"/>
          <w:szCs w:val="24"/>
          <w:lang w:val="fr-FR"/>
        </w:rPr>
        <w:t>+R</w:t>
      </w:r>
      <w:r w:rsidR="00F76134" w:rsidRPr="00452AD3">
        <w:rPr>
          <w:kern w:val="0"/>
          <w:sz w:val="24"/>
          <w:szCs w:val="24"/>
          <w:vertAlign w:val="subscript"/>
          <w:lang w:val="fr-FR"/>
        </w:rPr>
        <w:t>a</w:t>
      </w:r>
      <w:r w:rsidR="00F76134" w:rsidRPr="00452AD3">
        <w:rPr>
          <w:kern w:val="0"/>
          <w:sz w:val="24"/>
          <w:szCs w:val="24"/>
          <w:lang w:val="fr-FR"/>
        </w:rPr>
        <w:t>+P</w:t>
      </w:r>
      <w:r w:rsidR="00F76134" w:rsidRPr="00452AD3">
        <w:rPr>
          <w:kern w:val="0"/>
          <w:sz w:val="24"/>
          <w:szCs w:val="24"/>
          <w:vertAlign w:val="subscript"/>
          <w:lang w:val="fr-FR"/>
        </w:rPr>
        <w:t>a</w:t>
      </w:r>
      <w:r w:rsidR="00F76134" w:rsidRPr="00452AD3">
        <w:rPr>
          <w:kern w:val="0"/>
          <w:sz w:val="24"/>
          <w:szCs w:val="24"/>
          <w:lang w:val="fr-FR"/>
        </w:rPr>
        <w:t>+R</w:t>
      </w:r>
      <w:r w:rsidR="00F76134" w:rsidRPr="00452AD3">
        <w:rPr>
          <w:kern w:val="0"/>
          <w:sz w:val="24"/>
          <w:szCs w:val="24"/>
          <w:vertAlign w:val="subscript"/>
          <w:lang w:val="fr-FR"/>
        </w:rPr>
        <w:t>r</w:t>
      </w:r>
      <w:r w:rsidR="00F76134" w:rsidRPr="00452AD3">
        <w:rPr>
          <w:kern w:val="0"/>
          <w:sz w:val="24"/>
          <w:szCs w:val="24"/>
          <w:lang w:val="fr-FR"/>
        </w:rPr>
        <w:t>+E</w:t>
      </w:r>
      <w:r w:rsidR="00F76134" w:rsidRPr="00452AD3">
        <w:rPr>
          <w:kern w:val="0"/>
          <w:sz w:val="24"/>
          <w:szCs w:val="24"/>
          <w:vertAlign w:val="subscript"/>
          <w:lang w:val="fr-FR"/>
        </w:rPr>
        <w:t>2</w:t>
      </w:r>
    </w:p>
    <w:p w:rsidR="00D5635C" w:rsidRPr="00452AD3" w:rsidRDefault="00F76134">
      <w:pPr>
        <w:autoSpaceDE w:val="0"/>
        <w:autoSpaceDN w:val="0"/>
        <w:adjustRightInd w:val="0"/>
        <w:jc w:val="left"/>
        <w:rPr>
          <w:kern w:val="0"/>
          <w:sz w:val="24"/>
          <w:szCs w:val="24"/>
          <w:lang w:val="fr-FR"/>
        </w:rPr>
      </w:pPr>
      <w:r w:rsidRPr="00452AD3">
        <w:rPr>
          <w:b/>
          <w:bCs/>
          <w:sz w:val="24"/>
          <w:szCs w:val="24"/>
          <w:lang w:val="fr-FR"/>
        </w:rPr>
        <w:t>7</w:t>
      </w:r>
      <w:r w:rsidR="00471003" w:rsidRPr="00452AD3">
        <w:rPr>
          <w:rFonts w:hint="eastAsia"/>
          <w:b/>
          <w:bCs/>
          <w:sz w:val="24"/>
          <w:szCs w:val="24"/>
          <w:lang w:val="fr-FR"/>
        </w:rPr>
        <w:t xml:space="preserve"> </w:t>
      </w:r>
      <w:r w:rsidR="00D5635C" w:rsidRPr="00452AD3">
        <w:rPr>
          <w:kern w:val="0"/>
          <w:sz w:val="24"/>
          <w:szCs w:val="24"/>
        </w:rPr>
        <w:t>正常运行加内部飞射物或外部人为事件</w:t>
      </w:r>
      <w:r w:rsidRPr="00452AD3">
        <w:rPr>
          <w:rFonts w:hint="eastAsia"/>
          <w:kern w:val="0"/>
          <w:sz w:val="24"/>
          <w:szCs w:val="24"/>
          <w:lang w:val="fr-FR"/>
        </w:rPr>
        <w:t>：</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1</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nf1</w:t>
      </w:r>
      <w:r w:rsidR="00F76134" w:rsidRPr="00452AD3">
        <w:rPr>
          <w:kern w:val="0"/>
          <w:sz w:val="24"/>
          <w:szCs w:val="24"/>
          <w:lang w:val="fr-FR"/>
        </w:rPr>
        <w:t>=D+L+T</w:t>
      </w:r>
      <w:r w:rsidR="00F76134" w:rsidRPr="00452AD3">
        <w:rPr>
          <w:kern w:val="0"/>
          <w:sz w:val="24"/>
          <w:szCs w:val="24"/>
          <w:vertAlign w:val="subscript"/>
          <w:lang w:val="fr-FR"/>
        </w:rPr>
        <w:t>0</w:t>
      </w:r>
      <w:r w:rsidR="00F76134" w:rsidRPr="00452AD3">
        <w:rPr>
          <w:kern w:val="0"/>
          <w:sz w:val="24"/>
          <w:szCs w:val="24"/>
          <w:lang w:val="fr-FR"/>
        </w:rPr>
        <w:t>+R</w:t>
      </w:r>
      <w:r w:rsidR="00F76134" w:rsidRPr="00452AD3">
        <w:rPr>
          <w:kern w:val="0"/>
          <w:sz w:val="24"/>
          <w:szCs w:val="24"/>
          <w:vertAlign w:val="subscript"/>
          <w:lang w:val="fr-FR"/>
        </w:rPr>
        <w:t>0</w:t>
      </w:r>
      <w:r w:rsidR="00F76134" w:rsidRPr="00452AD3">
        <w:rPr>
          <w:kern w:val="0"/>
          <w:sz w:val="24"/>
          <w:szCs w:val="24"/>
          <w:lang w:val="fr-FR"/>
        </w:rPr>
        <w:t>+A</w:t>
      </w:r>
      <w:r w:rsidR="00F76134" w:rsidRPr="00452AD3">
        <w:rPr>
          <w:kern w:val="0"/>
          <w:sz w:val="24"/>
          <w:szCs w:val="24"/>
          <w:vertAlign w:val="subscript"/>
          <w:lang w:val="fr-FR"/>
        </w:rPr>
        <w:t>1</w:t>
      </w:r>
    </w:p>
    <w:p w:rsidR="00D5635C" w:rsidRPr="00452AD3" w:rsidRDefault="00471003">
      <w:pPr>
        <w:autoSpaceDE w:val="0"/>
        <w:autoSpaceDN w:val="0"/>
        <w:adjustRightInd w:val="0"/>
        <w:jc w:val="left"/>
        <w:rPr>
          <w:kern w:val="0"/>
          <w:sz w:val="24"/>
          <w:szCs w:val="24"/>
          <w:lang w:val="fr-FR"/>
        </w:rPr>
      </w:pPr>
      <w:r w:rsidRPr="00452AD3">
        <w:rPr>
          <w:rFonts w:hint="eastAsia"/>
          <w:b/>
          <w:bCs/>
          <w:sz w:val="24"/>
          <w:szCs w:val="24"/>
          <w:lang w:val="fr-FR"/>
        </w:rPr>
        <w:tab/>
      </w:r>
      <w:r w:rsidR="00F76134" w:rsidRPr="00452AD3">
        <w:rPr>
          <w:b/>
          <w:bCs/>
          <w:sz w:val="24"/>
          <w:szCs w:val="24"/>
          <w:lang w:val="fr-FR"/>
        </w:rPr>
        <w:t>2</w:t>
      </w:r>
      <w:r w:rsidR="00F76134" w:rsidRPr="00452AD3">
        <w:rPr>
          <w:rFonts w:hint="eastAsia"/>
          <w:kern w:val="0"/>
          <w:sz w:val="24"/>
          <w:szCs w:val="24"/>
          <w:lang w:val="fr-FR"/>
        </w:rPr>
        <w:t>）</w:t>
      </w:r>
      <w:r w:rsidR="00F76134" w:rsidRPr="00452AD3">
        <w:rPr>
          <w:kern w:val="0"/>
          <w:sz w:val="24"/>
          <w:szCs w:val="24"/>
          <w:lang w:val="fr-FR"/>
        </w:rPr>
        <w:t>S</w:t>
      </w:r>
      <w:r w:rsidR="00F76134" w:rsidRPr="00452AD3">
        <w:rPr>
          <w:kern w:val="0"/>
          <w:sz w:val="24"/>
          <w:szCs w:val="24"/>
          <w:vertAlign w:val="subscript"/>
          <w:lang w:val="fr-FR"/>
        </w:rPr>
        <w:t>nf2</w:t>
      </w:r>
      <w:r w:rsidR="00F76134" w:rsidRPr="00452AD3">
        <w:rPr>
          <w:kern w:val="0"/>
          <w:sz w:val="24"/>
          <w:szCs w:val="24"/>
          <w:lang w:val="fr-FR"/>
        </w:rPr>
        <w:t>=D+L+T</w:t>
      </w:r>
      <w:r w:rsidR="00F76134" w:rsidRPr="00452AD3">
        <w:rPr>
          <w:kern w:val="0"/>
          <w:sz w:val="24"/>
          <w:szCs w:val="24"/>
          <w:vertAlign w:val="subscript"/>
          <w:lang w:val="fr-FR"/>
        </w:rPr>
        <w:t>0</w:t>
      </w:r>
      <w:r w:rsidR="00F76134" w:rsidRPr="00452AD3">
        <w:rPr>
          <w:kern w:val="0"/>
          <w:sz w:val="24"/>
          <w:szCs w:val="24"/>
          <w:lang w:val="fr-FR"/>
        </w:rPr>
        <w:t>+R</w:t>
      </w:r>
      <w:r w:rsidR="00F76134" w:rsidRPr="00452AD3">
        <w:rPr>
          <w:kern w:val="0"/>
          <w:sz w:val="24"/>
          <w:szCs w:val="24"/>
          <w:vertAlign w:val="subscript"/>
          <w:lang w:val="fr-FR"/>
        </w:rPr>
        <w:t>0</w:t>
      </w:r>
      <w:r w:rsidR="00F76134" w:rsidRPr="00452AD3">
        <w:rPr>
          <w:kern w:val="0"/>
          <w:sz w:val="24"/>
          <w:szCs w:val="24"/>
          <w:lang w:val="fr-FR"/>
        </w:rPr>
        <w:t>+A</w:t>
      </w:r>
      <w:r w:rsidR="00F76134" w:rsidRPr="00452AD3">
        <w:rPr>
          <w:kern w:val="0"/>
          <w:sz w:val="24"/>
          <w:szCs w:val="24"/>
          <w:vertAlign w:val="subscript"/>
          <w:lang w:val="fr-FR"/>
        </w:rPr>
        <w:t>2</w:t>
      </w:r>
    </w:p>
    <w:p w:rsidR="00D5635C" w:rsidRPr="00452AD3" w:rsidRDefault="00F76134">
      <w:pPr>
        <w:autoSpaceDE w:val="0"/>
        <w:autoSpaceDN w:val="0"/>
        <w:adjustRightInd w:val="0"/>
        <w:jc w:val="left"/>
        <w:rPr>
          <w:kern w:val="0"/>
          <w:sz w:val="24"/>
          <w:szCs w:val="24"/>
        </w:rPr>
      </w:pPr>
      <w:r w:rsidRPr="00452AD3">
        <w:rPr>
          <w:b/>
          <w:bCs/>
          <w:sz w:val="24"/>
          <w:szCs w:val="24"/>
          <w:lang w:val="fr-FR"/>
        </w:rPr>
        <w:tab/>
      </w:r>
      <w:r w:rsidRPr="00452AD3">
        <w:rPr>
          <w:b/>
          <w:bCs/>
          <w:sz w:val="24"/>
          <w:szCs w:val="24"/>
        </w:rPr>
        <w:t>3</w:t>
      </w:r>
      <w:r w:rsidR="00D5635C" w:rsidRPr="00452AD3">
        <w:rPr>
          <w:rFonts w:hint="eastAsia"/>
          <w:kern w:val="0"/>
          <w:sz w:val="24"/>
          <w:szCs w:val="24"/>
        </w:rPr>
        <w:t>）</w:t>
      </w:r>
      <w:r w:rsidR="00D5635C" w:rsidRPr="00452AD3">
        <w:rPr>
          <w:rFonts w:hint="eastAsia"/>
          <w:kern w:val="0"/>
          <w:sz w:val="24"/>
          <w:szCs w:val="24"/>
        </w:rPr>
        <w:t>S</w:t>
      </w:r>
      <w:r w:rsidR="00D5635C" w:rsidRPr="00452AD3">
        <w:rPr>
          <w:rFonts w:hint="eastAsia"/>
          <w:kern w:val="0"/>
          <w:sz w:val="24"/>
          <w:szCs w:val="24"/>
          <w:vertAlign w:val="subscript"/>
        </w:rPr>
        <w:t>nf3</w:t>
      </w:r>
      <w:r w:rsidR="00D5635C" w:rsidRPr="00452AD3">
        <w:rPr>
          <w:rFonts w:hint="eastAsia"/>
          <w:kern w:val="0"/>
          <w:sz w:val="24"/>
          <w:szCs w:val="24"/>
        </w:rPr>
        <w:t>=</w:t>
      </w:r>
      <w:r w:rsidR="00D5635C" w:rsidRPr="00452AD3">
        <w:rPr>
          <w:kern w:val="0"/>
          <w:sz w:val="24"/>
          <w:szCs w:val="24"/>
        </w:rPr>
        <w:t>D+L+T</w:t>
      </w:r>
      <w:r w:rsidR="00D5635C" w:rsidRPr="00452AD3">
        <w:rPr>
          <w:kern w:val="0"/>
          <w:sz w:val="24"/>
          <w:szCs w:val="24"/>
          <w:vertAlign w:val="subscript"/>
        </w:rPr>
        <w:t>0</w:t>
      </w:r>
      <w:r w:rsidR="00D5635C" w:rsidRPr="00452AD3">
        <w:rPr>
          <w:kern w:val="0"/>
          <w:sz w:val="24"/>
          <w:szCs w:val="24"/>
        </w:rPr>
        <w:t>+R</w:t>
      </w:r>
      <w:r w:rsidR="00D5635C" w:rsidRPr="00452AD3">
        <w:rPr>
          <w:kern w:val="0"/>
          <w:sz w:val="24"/>
          <w:szCs w:val="24"/>
          <w:vertAlign w:val="subscript"/>
        </w:rPr>
        <w:t>0</w:t>
      </w:r>
      <w:r w:rsidR="00D5635C" w:rsidRPr="00452AD3">
        <w:rPr>
          <w:kern w:val="0"/>
          <w:sz w:val="24"/>
          <w:szCs w:val="24"/>
        </w:rPr>
        <w:t>+A</w:t>
      </w:r>
      <w:r w:rsidR="00D5635C" w:rsidRPr="00452AD3">
        <w:rPr>
          <w:kern w:val="0"/>
          <w:sz w:val="24"/>
          <w:szCs w:val="24"/>
          <w:vertAlign w:val="subscript"/>
        </w:rPr>
        <w:t>3</w:t>
      </w:r>
    </w:p>
    <w:p w:rsidR="00D5635C" w:rsidRPr="00452AD3" w:rsidRDefault="00D5635C">
      <w:pPr>
        <w:autoSpaceDE w:val="0"/>
        <w:autoSpaceDN w:val="0"/>
        <w:adjustRightInd w:val="0"/>
        <w:jc w:val="left"/>
        <w:rPr>
          <w:kern w:val="0"/>
          <w:sz w:val="18"/>
          <w:szCs w:val="18"/>
        </w:rPr>
      </w:pPr>
      <w:r w:rsidRPr="00452AD3">
        <w:rPr>
          <w:kern w:val="0"/>
          <w:sz w:val="18"/>
          <w:szCs w:val="18"/>
        </w:rPr>
        <w:t>注</w:t>
      </w:r>
      <w:r w:rsidRPr="00452AD3">
        <w:rPr>
          <w:kern w:val="0"/>
          <w:sz w:val="18"/>
          <w:szCs w:val="18"/>
        </w:rPr>
        <w:t>1:</w:t>
      </w:r>
      <w:r w:rsidRPr="00452AD3">
        <w:rPr>
          <w:kern w:val="0"/>
          <w:sz w:val="18"/>
          <w:szCs w:val="18"/>
        </w:rPr>
        <w:t>以上各式中的符号代表与之相对应的荷载的荷载效应标准值。</w:t>
      </w:r>
    </w:p>
    <w:p w:rsidR="00D5635C" w:rsidRPr="00452AD3" w:rsidRDefault="00D5635C">
      <w:pPr>
        <w:autoSpaceDE w:val="0"/>
        <w:autoSpaceDN w:val="0"/>
        <w:adjustRightInd w:val="0"/>
        <w:jc w:val="left"/>
        <w:rPr>
          <w:kern w:val="0"/>
          <w:sz w:val="18"/>
          <w:szCs w:val="18"/>
        </w:rPr>
      </w:pPr>
      <w:r w:rsidRPr="00452AD3">
        <w:rPr>
          <w:kern w:val="0"/>
          <w:sz w:val="18"/>
          <w:szCs w:val="18"/>
        </w:rPr>
        <w:t>注</w:t>
      </w:r>
      <w:r w:rsidRPr="00452AD3">
        <w:rPr>
          <w:kern w:val="0"/>
          <w:sz w:val="18"/>
          <w:szCs w:val="18"/>
        </w:rPr>
        <w:t>2:</w:t>
      </w:r>
      <w:r w:rsidRPr="00452AD3">
        <w:rPr>
          <w:kern w:val="0"/>
          <w:sz w:val="18"/>
          <w:szCs w:val="18"/>
        </w:rPr>
        <w:t>本条所列的各种荷载效应组合中任意一种荷载足以减小其他荷载的效应时，如该荷载经常出现或与其他荷载肯定同时发生，则此项荷载效应的荷载分项系数应取为</w:t>
      </w:r>
      <w:r w:rsidRPr="00452AD3">
        <w:rPr>
          <w:kern w:val="0"/>
          <w:sz w:val="18"/>
          <w:szCs w:val="18"/>
        </w:rPr>
        <w:t>0.9</w:t>
      </w:r>
      <w:r w:rsidRPr="00452AD3">
        <w:rPr>
          <w:kern w:val="0"/>
          <w:sz w:val="18"/>
          <w:szCs w:val="18"/>
        </w:rPr>
        <w:t>，否则为零，即不参与组合。</w:t>
      </w:r>
    </w:p>
    <w:p w:rsidR="00D5635C" w:rsidRPr="00452AD3" w:rsidRDefault="00D5635C">
      <w:pPr>
        <w:autoSpaceDE w:val="0"/>
        <w:autoSpaceDN w:val="0"/>
        <w:adjustRightInd w:val="0"/>
        <w:jc w:val="left"/>
        <w:rPr>
          <w:kern w:val="0"/>
          <w:sz w:val="18"/>
          <w:szCs w:val="18"/>
        </w:rPr>
      </w:pPr>
      <w:r w:rsidRPr="00452AD3">
        <w:rPr>
          <w:kern w:val="0"/>
          <w:sz w:val="18"/>
          <w:szCs w:val="18"/>
        </w:rPr>
        <w:t>注</w:t>
      </w:r>
      <w:r w:rsidRPr="00452AD3">
        <w:rPr>
          <w:kern w:val="0"/>
          <w:sz w:val="18"/>
          <w:szCs w:val="18"/>
        </w:rPr>
        <w:t>3:</w:t>
      </w:r>
      <w:r w:rsidRPr="00452AD3">
        <w:rPr>
          <w:kern w:val="0"/>
          <w:sz w:val="18"/>
          <w:szCs w:val="18"/>
        </w:rPr>
        <w:t>组合时</w:t>
      </w:r>
      <w:r w:rsidRPr="00452AD3">
        <w:rPr>
          <w:kern w:val="0"/>
          <w:sz w:val="18"/>
          <w:szCs w:val="18"/>
        </w:rPr>
        <w:t>P</w:t>
      </w:r>
      <w:r w:rsidRPr="00452AD3">
        <w:rPr>
          <w:kern w:val="0"/>
          <w:sz w:val="18"/>
          <w:szCs w:val="18"/>
          <w:vertAlign w:val="subscript"/>
        </w:rPr>
        <w:t>a</w:t>
      </w:r>
      <w:r w:rsidRPr="00452AD3">
        <w:rPr>
          <w:kern w:val="0"/>
          <w:sz w:val="18"/>
          <w:szCs w:val="18"/>
        </w:rPr>
        <w:t>、</w:t>
      </w:r>
      <w:r w:rsidRPr="00452AD3">
        <w:rPr>
          <w:kern w:val="0"/>
          <w:sz w:val="18"/>
          <w:szCs w:val="18"/>
        </w:rPr>
        <w:t>T</w:t>
      </w:r>
      <w:r w:rsidRPr="00452AD3">
        <w:rPr>
          <w:kern w:val="0"/>
          <w:sz w:val="18"/>
          <w:szCs w:val="18"/>
          <w:vertAlign w:val="subscript"/>
        </w:rPr>
        <w:t>a</w:t>
      </w:r>
      <w:r w:rsidRPr="00452AD3">
        <w:rPr>
          <w:kern w:val="0"/>
          <w:sz w:val="18"/>
          <w:szCs w:val="18"/>
        </w:rPr>
        <w:t>、</w:t>
      </w:r>
      <w:r w:rsidRPr="00452AD3">
        <w:rPr>
          <w:kern w:val="0"/>
          <w:sz w:val="18"/>
          <w:szCs w:val="18"/>
        </w:rPr>
        <w:t>R</w:t>
      </w:r>
      <w:r w:rsidRPr="00452AD3">
        <w:rPr>
          <w:kern w:val="0"/>
          <w:sz w:val="18"/>
          <w:szCs w:val="18"/>
          <w:vertAlign w:val="subscript"/>
        </w:rPr>
        <w:t>a</w:t>
      </w:r>
      <w:r w:rsidRPr="00452AD3">
        <w:rPr>
          <w:kern w:val="0"/>
          <w:sz w:val="18"/>
          <w:szCs w:val="18"/>
        </w:rPr>
        <w:t>、</w:t>
      </w:r>
      <w:r w:rsidRPr="00452AD3">
        <w:rPr>
          <w:kern w:val="0"/>
          <w:sz w:val="18"/>
          <w:szCs w:val="18"/>
        </w:rPr>
        <w:t>R</w:t>
      </w:r>
      <w:r w:rsidRPr="00452AD3">
        <w:rPr>
          <w:kern w:val="0"/>
          <w:sz w:val="18"/>
          <w:szCs w:val="18"/>
          <w:vertAlign w:val="subscript"/>
        </w:rPr>
        <w:t>r</w:t>
      </w:r>
      <w:r w:rsidRPr="00452AD3">
        <w:rPr>
          <w:kern w:val="0"/>
          <w:sz w:val="18"/>
          <w:szCs w:val="18"/>
        </w:rPr>
        <w:t>应取最大效应值，除非经时程分析确认可取较低的值。</w:t>
      </w:r>
    </w:p>
    <w:p w:rsidR="00D5635C" w:rsidRPr="00452AD3" w:rsidRDefault="00D5635C">
      <w:pPr>
        <w:autoSpaceDE w:val="0"/>
        <w:autoSpaceDN w:val="0"/>
        <w:adjustRightInd w:val="0"/>
        <w:jc w:val="left"/>
        <w:rPr>
          <w:kern w:val="0"/>
          <w:sz w:val="18"/>
          <w:szCs w:val="18"/>
        </w:rPr>
      </w:pPr>
      <w:r w:rsidRPr="00452AD3">
        <w:rPr>
          <w:kern w:val="0"/>
          <w:sz w:val="18"/>
          <w:szCs w:val="18"/>
        </w:rPr>
        <w:t>注</w:t>
      </w:r>
      <w:r w:rsidRPr="00452AD3">
        <w:rPr>
          <w:kern w:val="0"/>
          <w:sz w:val="18"/>
          <w:szCs w:val="18"/>
        </w:rPr>
        <w:t>4:</w:t>
      </w:r>
      <w:r w:rsidRPr="00452AD3">
        <w:rPr>
          <w:kern w:val="0"/>
          <w:sz w:val="18"/>
          <w:szCs w:val="18"/>
        </w:rPr>
        <w:t>本条所列的各种荷载效应组合值即为荷载效应组合设计值。</w:t>
      </w:r>
    </w:p>
    <w:p w:rsidR="00D5635C" w:rsidRPr="00452AD3" w:rsidRDefault="00D5635C">
      <w:pPr>
        <w:autoSpaceDE w:val="0"/>
        <w:autoSpaceDN w:val="0"/>
        <w:adjustRightInd w:val="0"/>
        <w:jc w:val="left"/>
        <w:rPr>
          <w:kern w:val="0"/>
          <w:sz w:val="18"/>
          <w:szCs w:val="18"/>
        </w:rPr>
      </w:pPr>
      <w:r w:rsidRPr="00452AD3">
        <w:rPr>
          <w:kern w:val="0"/>
          <w:sz w:val="18"/>
          <w:szCs w:val="18"/>
        </w:rPr>
        <w:t>注</w:t>
      </w:r>
      <w:r w:rsidRPr="00452AD3">
        <w:rPr>
          <w:kern w:val="0"/>
          <w:sz w:val="18"/>
          <w:szCs w:val="18"/>
        </w:rPr>
        <w:t>5:</w:t>
      </w:r>
      <w:r w:rsidRPr="00452AD3">
        <w:rPr>
          <w:kern w:val="0"/>
          <w:sz w:val="18"/>
          <w:szCs w:val="18"/>
        </w:rPr>
        <w:t>如判定其他极端环境荷载（如极端洪水）对核安全结构有影响，则应考虑附加的荷载效应组合，用该项极端环境荷载代替组合</w:t>
      </w:r>
      <w:r w:rsidRPr="00452AD3">
        <w:rPr>
          <w:kern w:val="0"/>
          <w:sz w:val="18"/>
          <w:szCs w:val="18"/>
        </w:rPr>
        <w:t>3</w:t>
      </w:r>
      <w:r w:rsidRPr="00452AD3">
        <w:rPr>
          <w:kern w:val="0"/>
          <w:sz w:val="18"/>
          <w:szCs w:val="18"/>
        </w:rPr>
        <w:t>中的</w:t>
      </w:r>
      <w:r w:rsidRPr="00452AD3">
        <w:rPr>
          <w:kern w:val="0"/>
          <w:sz w:val="18"/>
          <w:szCs w:val="18"/>
        </w:rPr>
        <w:t>Wt</w:t>
      </w:r>
      <w:r w:rsidRPr="00452AD3">
        <w:rPr>
          <w:kern w:val="0"/>
          <w:sz w:val="18"/>
          <w:szCs w:val="18"/>
        </w:rPr>
        <w:t>。</w:t>
      </w:r>
    </w:p>
    <w:p w:rsidR="00F76134" w:rsidRPr="00452AD3" w:rsidRDefault="00D5635C" w:rsidP="00F76134">
      <w:pPr>
        <w:pStyle w:val="gb3"/>
      </w:pPr>
      <w:r w:rsidRPr="00452AD3">
        <w:t>钢板混凝土结构的设计使用年限应按现行核安全法规的要求，根据核电机组的设计寿期确定。</w:t>
      </w:r>
      <w:bookmarkEnd w:id="81"/>
      <w:bookmarkEnd w:id="82"/>
    </w:p>
    <w:p w:rsidR="00D5635C" w:rsidRPr="00452AD3" w:rsidRDefault="00D5635C">
      <w:pPr>
        <w:spacing w:line="360" w:lineRule="auto"/>
        <w:rPr>
          <w:rStyle w:val="affff4"/>
          <w:color w:val="auto"/>
          <w:lang w:eastAsia="zh-CN"/>
        </w:rPr>
      </w:pPr>
      <w:r w:rsidRPr="00452AD3">
        <w:rPr>
          <w:rStyle w:val="affff4"/>
          <w:color w:val="auto"/>
          <w:lang w:eastAsia="zh-CN"/>
        </w:rPr>
        <w:t>【条文说明】核电站的设计寿期是指核电站在设计参数下能保证安全、经济、运行的最小预计运行小时数。我国目前已建和在建的</w:t>
      </w:r>
      <w:r w:rsidRPr="00452AD3">
        <w:rPr>
          <w:rStyle w:val="affff4"/>
          <w:color w:val="auto"/>
          <w:lang w:eastAsia="zh-CN"/>
        </w:rPr>
        <w:t>M310</w:t>
      </w:r>
      <w:r w:rsidRPr="00452AD3">
        <w:rPr>
          <w:rStyle w:val="affff4"/>
          <w:color w:val="auto"/>
          <w:lang w:eastAsia="zh-CN"/>
        </w:rPr>
        <w:t>等二代改进型压水堆机组设计寿期为</w:t>
      </w:r>
      <w:r w:rsidRPr="00452AD3">
        <w:rPr>
          <w:rStyle w:val="affff4"/>
          <w:color w:val="auto"/>
          <w:lang w:eastAsia="zh-CN"/>
        </w:rPr>
        <w:t>40</w:t>
      </w:r>
      <w:r w:rsidRPr="00452AD3">
        <w:rPr>
          <w:rStyle w:val="affff4"/>
          <w:color w:val="auto"/>
          <w:lang w:eastAsia="zh-CN"/>
        </w:rPr>
        <w:t>年；在建</w:t>
      </w:r>
      <w:r w:rsidRPr="00452AD3">
        <w:rPr>
          <w:rStyle w:val="affff4"/>
          <w:color w:val="auto"/>
          <w:lang w:eastAsia="zh-CN"/>
        </w:rPr>
        <w:t>AP1000</w:t>
      </w:r>
      <w:r w:rsidRPr="00452AD3">
        <w:rPr>
          <w:rStyle w:val="affff4"/>
          <w:color w:val="auto"/>
          <w:lang w:eastAsia="zh-CN"/>
        </w:rPr>
        <w:t>、</w:t>
      </w:r>
      <w:r w:rsidRPr="00452AD3">
        <w:rPr>
          <w:rStyle w:val="affff4"/>
          <w:color w:val="auto"/>
          <w:lang w:eastAsia="zh-CN"/>
        </w:rPr>
        <w:t>EPR</w:t>
      </w:r>
      <w:r w:rsidRPr="00452AD3">
        <w:rPr>
          <w:rStyle w:val="affff4"/>
          <w:color w:val="auto"/>
          <w:lang w:eastAsia="zh-CN"/>
        </w:rPr>
        <w:t>、华龙一号等三代先进压水堆核电机组，设计寿期为</w:t>
      </w:r>
      <w:r w:rsidRPr="00452AD3">
        <w:rPr>
          <w:rStyle w:val="affff4"/>
          <w:color w:val="auto"/>
          <w:lang w:eastAsia="zh-CN"/>
        </w:rPr>
        <w:t>60</w:t>
      </w:r>
      <w:r w:rsidRPr="00452AD3">
        <w:rPr>
          <w:rStyle w:val="affff4"/>
          <w:color w:val="auto"/>
          <w:lang w:eastAsia="zh-CN"/>
        </w:rPr>
        <w:t>年。土建结构的设计使用年限在考虑核电机组的设计寿期基础上，还应考虑核电机组的建设周期一般为</w:t>
      </w:r>
      <w:r w:rsidRPr="00452AD3">
        <w:rPr>
          <w:rStyle w:val="affff4"/>
          <w:color w:val="auto"/>
          <w:lang w:eastAsia="zh-CN"/>
        </w:rPr>
        <w:t>5</w:t>
      </w:r>
      <w:r w:rsidRPr="00452AD3">
        <w:rPr>
          <w:rStyle w:val="affff4"/>
          <w:color w:val="auto"/>
          <w:lang w:eastAsia="zh-CN"/>
        </w:rPr>
        <w:t>年。</w:t>
      </w:r>
    </w:p>
    <w:p w:rsidR="00F76134" w:rsidRPr="00452AD3" w:rsidRDefault="00D5635C" w:rsidP="00F76134">
      <w:pPr>
        <w:pStyle w:val="gb3"/>
      </w:pPr>
      <w:bookmarkStart w:id="83" w:name="_Toc457163259"/>
      <w:bookmarkStart w:id="84" w:name="_Toc459923546"/>
      <w:r w:rsidRPr="00452AD3">
        <w:t>结构耐久性设计可依据《混凝土结构耐久性设计规范》</w:t>
      </w:r>
      <w:r w:rsidRPr="00452AD3">
        <w:t>GB/T50476</w:t>
      </w:r>
      <w:r w:rsidRPr="00452AD3">
        <w:t>、《钢结构设计规范》</w:t>
      </w:r>
      <w:r w:rsidRPr="00452AD3">
        <w:t>GB50017</w:t>
      </w:r>
      <w:r w:rsidRPr="00452AD3">
        <w:t>的相关要求实施。腐蚀性介质中的钢板混凝土结构耐久性设计可依据《工业建筑防腐蚀设计规范》</w:t>
      </w:r>
      <w:r w:rsidRPr="00452AD3">
        <w:t>GB50046</w:t>
      </w:r>
      <w:r w:rsidRPr="00452AD3">
        <w:t>的相关要求实施。</w:t>
      </w:r>
      <w:bookmarkEnd w:id="83"/>
      <w:bookmarkEnd w:id="84"/>
    </w:p>
    <w:p w:rsidR="00F76134" w:rsidRPr="00452AD3" w:rsidRDefault="00D5635C" w:rsidP="00F76134">
      <w:pPr>
        <w:pStyle w:val="gb3"/>
      </w:pPr>
      <w:bookmarkStart w:id="85" w:name="_Toc457163260"/>
      <w:bookmarkStart w:id="86" w:name="_Toc459923547"/>
      <w:r w:rsidRPr="00452AD3">
        <w:t>防火设计可按照《建筑设计防火规范》</w:t>
      </w:r>
      <w:r w:rsidRPr="00452AD3">
        <w:t>GB50016</w:t>
      </w:r>
      <w:r w:rsidRPr="00452AD3">
        <w:t>、《高层民用建筑设计防火规范》</w:t>
      </w:r>
      <w:r w:rsidRPr="00452AD3">
        <w:t>GB50045</w:t>
      </w:r>
      <w:r w:rsidRPr="00452AD3">
        <w:t>及《石油化工企业设计防火规范》</w:t>
      </w:r>
      <w:r w:rsidRPr="00452AD3">
        <w:t>GB50160</w:t>
      </w:r>
      <w:r w:rsidRPr="00452AD3">
        <w:t>、《高层民用建筑钢结构技术规程》</w:t>
      </w:r>
      <w:r w:rsidRPr="00452AD3">
        <w:t>JGJ99</w:t>
      </w:r>
      <w:r w:rsidRPr="00452AD3">
        <w:t>等的有关规定进行</w:t>
      </w:r>
      <w:bookmarkEnd w:id="85"/>
      <w:bookmarkEnd w:id="86"/>
      <w:r w:rsidRPr="00452AD3">
        <w:rPr>
          <w:rFonts w:hint="eastAsia"/>
        </w:rPr>
        <w:t>，也可根据具体的试验结果确定耐火极限。</w:t>
      </w:r>
    </w:p>
    <w:p w:rsidR="00D5635C" w:rsidRPr="00452AD3" w:rsidRDefault="00D5635C">
      <w:pPr>
        <w:spacing w:line="360" w:lineRule="auto"/>
        <w:rPr>
          <w:rStyle w:val="affff4"/>
          <w:color w:val="auto"/>
          <w:lang w:eastAsia="zh-CN"/>
        </w:rPr>
      </w:pPr>
      <w:r w:rsidRPr="00452AD3">
        <w:rPr>
          <w:rStyle w:val="affff4"/>
          <w:color w:val="auto"/>
          <w:lang w:eastAsia="zh-CN"/>
        </w:rPr>
        <w:t>【条文说明】关于钢板混凝土结构的耐火性能</w:t>
      </w:r>
      <w:r w:rsidRPr="00452AD3">
        <w:rPr>
          <w:rStyle w:val="affff4"/>
          <w:color w:val="auto"/>
          <w:lang w:eastAsia="zh-CN"/>
        </w:rPr>
        <w:t>,</w:t>
      </w:r>
      <w:r w:rsidRPr="00452AD3">
        <w:rPr>
          <w:rStyle w:val="affff4"/>
          <w:color w:val="auto"/>
          <w:lang w:eastAsia="zh-CN"/>
        </w:rPr>
        <w:t>国际、国内均进行过相关实验研究。国内实</w:t>
      </w:r>
      <w:r w:rsidRPr="00452AD3">
        <w:rPr>
          <w:rStyle w:val="affff4"/>
          <w:color w:val="auto"/>
          <w:lang w:eastAsia="zh-CN"/>
        </w:rPr>
        <w:lastRenderedPageBreak/>
        <w:t>验表明，单面受火试件根据隔热性能判定的耐火极限均超过</w:t>
      </w:r>
      <w:r w:rsidR="00F76134" w:rsidRPr="00452AD3">
        <w:rPr>
          <w:rStyle w:val="affff4"/>
          <w:color w:val="auto"/>
          <w:lang w:eastAsia="zh-CN"/>
        </w:rPr>
        <w:t>xx</w:t>
      </w:r>
      <w:r w:rsidRPr="00452AD3">
        <w:rPr>
          <w:rStyle w:val="affff4"/>
          <w:color w:val="auto"/>
          <w:lang w:eastAsia="zh-CN"/>
        </w:rPr>
        <w:t>小时，钢板混凝土结构剪力墙的隔热性能良好。单面受火试件在最长达</w:t>
      </w:r>
      <w:r w:rsidR="00F76134" w:rsidRPr="00452AD3">
        <w:rPr>
          <w:rStyle w:val="affff4"/>
          <w:color w:val="auto"/>
          <w:lang w:eastAsia="zh-CN"/>
        </w:rPr>
        <w:t>xx</w:t>
      </w:r>
      <w:r w:rsidRPr="00452AD3">
        <w:rPr>
          <w:rStyle w:val="affff4"/>
          <w:color w:val="auto"/>
          <w:lang w:eastAsia="zh-CN"/>
        </w:rPr>
        <w:t>小时的整个受火过程中未出现火焰和热气穿透墙体的情况，背火面始终保持较低温度，钢板混凝土结构剪力墙的火焰屏蔽性能良好。试验表明</w:t>
      </w:r>
      <w:r w:rsidRPr="00452AD3">
        <w:rPr>
          <w:rStyle w:val="affff4"/>
          <w:rFonts w:hint="eastAsia"/>
          <w:color w:val="auto"/>
          <w:lang w:eastAsia="zh-CN"/>
        </w:rPr>
        <w:t>—</w:t>
      </w:r>
      <w:r w:rsidRPr="00452AD3">
        <w:rPr>
          <w:rStyle w:val="affff4"/>
          <w:color w:val="auto"/>
          <w:lang w:eastAsia="zh-CN"/>
        </w:rPr>
        <w:t>在整体受火条件下，试件根据承载能力判定的耐火极限均超过</w:t>
      </w:r>
      <w:r w:rsidRPr="00452AD3">
        <w:rPr>
          <w:rStyle w:val="affff4"/>
          <w:color w:val="auto"/>
          <w:lang w:eastAsia="zh-CN"/>
        </w:rPr>
        <w:t>2.5</w:t>
      </w:r>
      <w:r w:rsidRPr="00452AD3">
        <w:rPr>
          <w:rStyle w:val="affff4"/>
          <w:color w:val="auto"/>
          <w:lang w:eastAsia="zh-CN"/>
        </w:rPr>
        <w:t>小时；在单面受火条件下，试件失去隔热性时仍能保持稳定的承载能力，可推断其根据承载能力判定的耐火极限超过小时。钢板混凝土结构剪力墙高温下的承载能力可以得到保证。因此根据试验得出的耐火性能表现，按本规范设计的钢板混凝土结构剪力墙不需要专门设置防火涂层。试验中墙身高厚比例较大的钢板混凝土结构剪力墙在竖向荷载和高温耦合作用下发生面外失稳，因此设计时应进行耦合受力分析并采取可靠措施保证其在高温下的整体稳定性。试验表明采用</w:t>
      </w:r>
      <w:r w:rsidRPr="00452AD3">
        <w:rPr>
          <w:rStyle w:val="affff4"/>
          <w:color w:val="auto"/>
          <w:lang w:eastAsia="zh-CN"/>
        </w:rPr>
        <w:t>“</w:t>
      </w:r>
      <w:r w:rsidRPr="00452AD3">
        <w:rPr>
          <w:rStyle w:val="affff4"/>
          <w:color w:val="auto"/>
          <w:lang w:eastAsia="zh-CN"/>
        </w:rPr>
        <w:t>栓钉</w:t>
      </w:r>
      <w:r w:rsidRPr="00452AD3">
        <w:rPr>
          <w:rStyle w:val="affff4"/>
          <w:color w:val="auto"/>
          <w:lang w:eastAsia="zh-CN"/>
        </w:rPr>
        <w:t>+</w:t>
      </w:r>
      <w:r w:rsidRPr="00452AD3">
        <w:rPr>
          <w:rStyle w:val="affff4"/>
          <w:color w:val="auto"/>
          <w:lang w:eastAsia="zh-CN"/>
        </w:rPr>
        <w:t>拉杆</w:t>
      </w:r>
      <w:r w:rsidRPr="00452AD3">
        <w:rPr>
          <w:rStyle w:val="affff4"/>
          <w:color w:val="auto"/>
          <w:lang w:eastAsia="zh-CN"/>
        </w:rPr>
        <w:t>”</w:t>
      </w:r>
      <w:r w:rsidRPr="00452AD3">
        <w:rPr>
          <w:rStyle w:val="affff4"/>
          <w:color w:val="auto"/>
          <w:lang w:eastAsia="zh-CN"/>
        </w:rPr>
        <w:t>构造的钢板混凝土结构剪力墙，其高温下的轴向刚度大于采用</w:t>
      </w:r>
      <w:r w:rsidRPr="00452AD3">
        <w:rPr>
          <w:rStyle w:val="affff4"/>
          <w:color w:val="auto"/>
          <w:lang w:eastAsia="zh-CN"/>
        </w:rPr>
        <w:t>“</w:t>
      </w:r>
      <w:r w:rsidRPr="00452AD3">
        <w:rPr>
          <w:rStyle w:val="affff4"/>
          <w:color w:val="auto"/>
          <w:lang w:eastAsia="zh-CN"/>
        </w:rPr>
        <w:t>栓钉</w:t>
      </w:r>
      <w:r w:rsidRPr="00452AD3">
        <w:rPr>
          <w:rStyle w:val="affff4"/>
          <w:color w:val="auto"/>
          <w:lang w:eastAsia="zh-CN"/>
        </w:rPr>
        <w:t>+</w:t>
      </w:r>
      <w:r w:rsidRPr="00452AD3">
        <w:rPr>
          <w:rStyle w:val="affff4"/>
          <w:color w:val="auto"/>
          <w:lang w:eastAsia="zh-CN"/>
        </w:rPr>
        <w:t>内隔板</w:t>
      </w:r>
      <w:r w:rsidRPr="00452AD3">
        <w:rPr>
          <w:rStyle w:val="affff4"/>
          <w:color w:val="auto"/>
          <w:lang w:eastAsia="zh-CN"/>
        </w:rPr>
        <w:t>”</w:t>
      </w:r>
      <w:r w:rsidRPr="00452AD3">
        <w:rPr>
          <w:rStyle w:val="affff4"/>
          <w:color w:val="auto"/>
          <w:lang w:eastAsia="zh-CN"/>
        </w:rPr>
        <w:t>构造的钢板混凝土结构剪力墙，建议优先采用。</w:t>
      </w:r>
    </w:p>
    <w:p w:rsidR="00D5635C" w:rsidRPr="00452AD3" w:rsidRDefault="00D5635C" w:rsidP="00471003">
      <w:pPr>
        <w:pStyle w:val="2"/>
      </w:pPr>
      <w:bookmarkStart w:id="87" w:name="_Toc433730925"/>
      <w:bookmarkStart w:id="88" w:name="_Toc459923548"/>
      <w:bookmarkStart w:id="89" w:name="_Toc472607026"/>
      <w:r w:rsidRPr="00452AD3">
        <w:t>结构构件</w:t>
      </w:r>
      <w:bookmarkEnd w:id="87"/>
      <w:bookmarkEnd w:id="88"/>
      <w:bookmarkEnd w:id="89"/>
    </w:p>
    <w:p w:rsidR="00F76134" w:rsidRPr="00452AD3" w:rsidRDefault="00D5635C" w:rsidP="00F76134">
      <w:pPr>
        <w:pStyle w:val="gb3"/>
      </w:pPr>
      <w:bookmarkStart w:id="90" w:name="_Toc457163262"/>
      <w:bookmarkStart w:id="91" w:name="_Toc459923549"/>
      <w:r w:rsidRPr="00452AD3">
        <w:t>核电站钢板混凝土剪力墙可为双侧钢板混凝土剪力墙，其对拉体系可分为</w:t>
      </w:r>
      <w:bookmarkEnd w:id="90"/>
      <w:bookmarkEnd w:id="91"/>
      <w:r w:rsidR="00E07BDD"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拉筋型，如图</w:t>
      </w:r>
      <w:r w:rsidR="00D5635C" w:rsidRPr="00452AD3">
        <w:rPr>
          <w:rFonts w:hint="eastAsia"/>
          <w:color w:val="auto"/>
        </w:rPr>
        <w:t>3.2</w:t>
      </w:r>
      <w:r w:rsidR="00D5635C" w:rsidRPr="00452AD3">
        <w:rPr>
          <w:color w:val="auto"/>
        </w:rPr>
        <w:t>.1</w:t>
      </w:r>
      <w:r w:rsidR="00D5635C" w:rsidRPr="00452AD3">
        <w:rPr>
          <w:color w:val="auto"/>
        </w:rPr>
        <w:t>（</w:t>
      </w:r>
      <w:r w:rsidR="00D5635C" w:rsidRPr="00452AD3">
        <w:rPr>
          <w:color w:val="auto"/>
        </w:rPr>
        <w:t>a</w:t>
      </w:r>
      <w:r w:rsidR="00D5635C" w:rsidRPr="00452AD3">
        <w:rPr>
          <w:color w:val="auto"/>
        </w:rPr>
        <w:t>）所示；</w:t>
      </w:r>
    </w:p>
    <w:p w:rsidR="00F76134" w:rsidRPr="00452AD3" w:rsidRDefault="00F76134" w:rsidP="00B55E18">
      <w:pPr>
        <w:pStyle w:val="24"/>
        <w:ind w:firstLine="482"/>
        <w:rPr>
          <w:b/>
          <w:color w:val="auto"/>
          <w:sz w:val="28"/>
          <w:szCs w:val="28"/>
        </w:rPr>
      </w:pPr>
      <w:r w:rsidRPr="00452AD3">
        <w:rPr>
          <w:b/>
          <w:color w:val="auto"/>
        </w:rPr>
        <w:t>2</w:t>
      </w:r>
      <w:r w:rsidR="00D6280C" w:rsidRPr="00452AD3">
        <w:rPr>
          <w:rFonts w:hint="eastAsia"/>
          <w:color w:val="auto"/>
          <w:shd w:val="clear" w:color="FFFFFF" w:fill="auto"/>
        </w:rPr>
        <w:t>钢桁架</w:t>
      </w:r>
      <w:r w:rsidR="00D6280C" w:rsidRPr="00452AD3">
        <w:rPr>
          <w:color w:val="auto"/>
          <w:shd w:val="clear" w:color="FFFFFF" w:fill="auto"/>
        </w:rPr>
        <w:t>型</w:t>
      </w:r>
      <w:r w:rsidR="00D5635C" w:rsidRPr="00452AD3">
        <w:rPr>
          <w:color w:val="auto"/>
        </w:rPr>
        <w:t>，如图</w:t>
      </w:r>
      <w:r w:rsidR="00D5635C" w:rsidRPr="00452AD3">
        <w:rPr>
          <w:rFonts w:hint="eastAsia"/>
          <w:color w:val="auto"/>
        </w:rPr>
        <w:t>3.2</w:t>
      </w:r>
      <w:r w:rsidR="00D5635C" w:rsidRPr="00452AD3">
        <w:rPr>
          <w:color w:val="auto"/>
        </w:rPr>
        <w:t>.1</w:t>
      </w:r>
      <w:r w:rsidR="00D5635C" w:rsidRPr="00452AD3">
        <w:rPr>
          <w:color w:val="auto"/>
        </w:rPr>
        <w:t>（</w:t>
      </w:r>
      <w:r w:rsidR="00D5635C" w:rsidRPr="00452AD3">
        <w:rPr>
          <w:color w:val="auto"/>
        </w:rPr>
        <w:t>b</w:t>
      </w:r>
      <w:r w:rsidR="00D5635C" w:rsidRPr="00452AD3">
        <w:rPr>
          <w:color w:val="auto"/>
        </w:rPr>
        <w:t>）所示；</w:t>
      </w:r>
    </w:p>
    <w:p w:rsidR="00F76134" w:rsidRPr="00452AD3" w:rsidRDefault="00F76134" w:rsidP="00F76134">
      <w:pPr>
        <w:pStyle w:val="24"/>
        <w:ind w:firstLine="482"/>
        <w:rPr>
          <w:color w:val="auto"/>
        </w:rPr>
      </w:pPr>
      <w:r w:rsidRPr="00452AD3">
        <w:rPr>
          <w:b/>
          <w:color w:val="auto"/>
        </w:rPr>
        <w:t>3</w:t>
      </w:r>
      <w:r w:rsidR="00D5635C" w:rsidRPr="00452AD3">
        <w:rPr>
          <w:color w:val="auto"/>
        </w:rPr>
        <w:t>隔板型，如图</w:t>
      </w:r>
      <w:r w:rsidR="00D5635C" w:rsidRPr="00452AD3">
        <w:rPr>
          <w:rFonts w:hint="eastAsia"/>
          <w:color w:val="auto"/>
        </w:rPr>
        <w:t>3.2</w:t>
      </w:r>
      <w:r w:rsidR="00D5635C" w:rsidRPr="00452AD3">
        <w:rPr>
          <w:color w:val="auto"/>
        </w:rPr>
        <w:t>.1</w:t>
      </w:r>
      <w:r w:rsidR="00D5635C" w:rsidRPr="00452AD3">
        <w:rPr>
          <w:color w:val="auto"/>
        </w:rPr>
        <w:t>（</w:t>
      </w:r>
      <w:r w:rsidR="00D5635C" w:rsidRPr="00452AD3">
        <w:rPr>
          <w:color w:val="auto"/>
        </w:rPr>
        <w:t>c</w:t>
      </w:r>
      <w:r w:rsidR="00D5635C" w:rsidRPr="00452AD3">
        <w:rPr>
          <w:color w:val="auto"/>
        </w:rPr>
        <w:t>）所示。</w:t>
      </w:r>
    </w:p>
    <w:tbl>
      <w:tblPr>
        <w:tblW w:w="0" w:type="auto"/>
        <w:jc w:val="center"/>
        <w:tblLayout w:type="fixed"/>
        <w:tblLook w:val="0000" w:firstRow="0" w:lastRow="0" w:firstColumn="0" w:lastColumn="0" w:noHBand="0" w:noVBand="0"/>
      </w:tblPr>
      <w:tblGrid>
        <w:gridCol w:w="4785"/>
        <w:gridCol w:w="4786"/>
      </w:tblGrid>
      <w:tr w:rsidR="00D5635C" w:rsidRPr="00452AD3">
        <w:trPr>
          <w:jc w:val="center"/>
        </w:trPr>
        <w:tc>
          <w:tcPr>
            <w:tcW w:w="4785" w:type="dxa"/>
            <w:vAlign w:val="center"/>
          </w:tcPr>
          <w:p w:rsidR="00D5635C" w:rsidRPr="00452AD3" w:rsidRDefault="009E13B5">
            <w:pPr>
              <w:pStyle w:val="0-94"/>
              <w:spacing w:after="31"/>
              <w:rPr>
                <w:color w:val="auto"/>
                <w:szCs w:val="24"/>
              </w:rPr>
            </w:pPr>
            <w:r>
              <w:rPr>
                <w:color w:val="auto"/>
              </w:rPr>
              <w:pict>
                <v:shapetype id="_x0000_t202" coordsize="21600,21600" o:spt="202" path="m,l,21600r21600,l21600,xe">
                  <v:stroke joinstyle="miter"/>
                  <v:path gradientshapeok="t" o:connecttype="rect"/>
                </v:shapetype>
                <v:shape id="文本框 158" o:spid="_x0000_s1182" type="#_x0000_t202" style="position:absolute;left:0;text-align:left;margin-left:157.35pt;margin-top:-16.9pt;width:20.45pt;height:33pt;z-index:251697664" stroked="f">
                  <v:fill opacity="0"/>
                  <v:textbox style="mso-next-textbox:#文本框 158">
                    <w:txbxContent>
                      <w:p w:rsidR="00817663" w:rsidRDefault="00817663">
                        <w:r>
                          <w:rPr>
                            <w:rFonts w:hint="eastAsia"/>
                          </w:rPr>
                          <w:t>3</w:t>
                        </w:r>
                      </w:p>
                    </w:txbxContent>
                  </v:textbox>
                </v:shape>
              </w:pict>
            </w:r>
            <w:r>
              <w:rPr>
                <w:color w:val="auto"/>
              </w:rPr>
              <w:pict>
                <v:shape id="文本框 156" o:spid="_x0000_s1180" type="#_x0000_t202" style="position:absolute;left:0;text-align:left;margin-left:45.4pt;margin-top:-8.6pt;width:29.65pt;height:36.75pt;z-index:251695616" stroked="f">
                  <v:fill opacity="0"/>
                  <v:textbox style="mso-next-textbox:#文本框 156">
                    <w:txbxContent>
                      <w:p w:rsidR="00817663" w:rsidRDefault="00817663">
                        <w:r>
                          <w:rPr>
                            <w:rFonts w:hint="eastAsia"/>
                          </w:rPr>
                          <w:t>1</w:t>
                        </w:r>
                      </w:p>
                    </w:txbxContent>
                  </v:textbox>
                </v:shape>
              </w:pict>
            </w:r>
            <w:r>
              <w:rPr>
                <w:color w:val="auto"/>
              </w:rPr>
              <w:pict>
                <v:shape id="文本框 157" o:spid="_x0000_s1181" type="#_x0000_t202" style="position:absolute;left:0;text-align:left;margin-left:82.1pt;margin-top:-16.3pt;width:28.05pt;height:32.95pt;z-index:251696640" stroked="f">
                  <v:fill opacity="0"/>
                  <v:textbox style="mso-next-textbox:#文本框 157">
                    <w:txbxContent>
                      <w:p w:rsidR="00817663" w:rsidRDefault="00817663">
                        <w:r>
                          <w:rPr>
                            <w:rFonts w:hint="eastAsia"/>
                          </w:rPr>
                          <w:t>2</w:t>
                        </w:r>
                      </w:p>
                    </w:txbxContent>
                  </v:textbox>
                </v:shape>
              </w:pict>
            </w:r>
            <w:r w:rsidR="000E4AED" w:rsidRPr="00452AD3">
              <w:rPr>
                <w:noProof/>
                <w:color w:val="auto"/>
              </w:rPr>
              <w:drawing>
                <wp:inline distT="0" distB="0" distL="0" distR="0">
                  <wp:extent cx="1632585" cy="1682750"/>
                  <wp:effectExtent l="19050" t="0" r="5715" b="0"/>
                  <wp:docPr id="4575"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8"/>
                          <pic:cNvPicPr>
                            <a:picLocks noChangeAspect="1" noChangeArrowheads="1"/>
                          </pic:cNvPicPr>
                        </pic:nvPicPr>
                        <pic:blipFill>
                          <a:blip r:embed="rId148"/>
                          <a:srcRect/>
                          <a:stretch>
                            <a:fillRect/>
                          </a:stretch>
                        </pic:blipFill>
                        <pic:spPr bwMode="auto">
                          <a:xfrm>
                            <a:off x="0" y="0"/>
                            <a:ext cx="1632585" cy="1682750"/>
                          </a:xfrm>
                          <a:prstGeom prst="rect">
                            <a:avLst/>
                          </a:prstGeom>
                          <a:noFill/>
                          <a:ln w="9525" cmpd="sng">
                            <a:noFill/>
                            <a:miter lim="800000"/>
                            <a:headEnd/>
                            <a:tailEnd/>
                          </a:ln>
                        </pic:spPr>
                      </pic:pic>
                    </a:graphicData>
                  </a:graphic>
                </wp:inline>
              </w:drawing>
            </w:r>
            <w:r>
              <w:rPr>
                <w:color w:val="auto"/>
              </w:rPr>
              <w:pict>
                <v:shape id="文本框 159" o:spid="_x0000_s1183" type="#_x0000_t202" style="position:absolute;left:0;text-align:left;margin-left:118.2pt;margin-top:47.8pt;width:42.75pt;height:46.55pt;z-index:251698688;mso-position-horizontal-relative:text;mso-position-vertical-relative:text" stroked="f">
                  <v:fill opacity="0"/>
                  <v:textbox style="mso-next-textbox:#文本框 159">
                    <w:txbxContent>
                      <w:p w:rsidR="00817663" w:rsidRDefault="00817663">
                        <w:r>
                          <w:rPr>
                            <w:rFonts w:hint="eastAsia"/>
                          </w:rPr>
                          <w:t>4</w:t>
                        </w:r>
                      </w:p>
                    </w:txbxContent>
                  </v:textbox>
                </v:shape>
              </w:pict>
            </w:r>
          </w:p>
        </w:tc>
        <w:tc>
          <w:tcPr>
            <w:tcW w:w="4786" w:type="dxa"/>
            <w:vAlign w:val="center"/>
          </w:tcPr>
          <w:p w:rsidR="00D5635C" w:rsidRPr="00452AD3" w:rsidRDefault="009E13B5">
            <w:pPr>
              <w:pStyle w:val="0-94"/>
              <w:spacing w:after="31"/>
              <w:rPr>
                <w:color w:val="auto"/>
              </w:rPr>
            </w:pPr>
            <w:r>
              <w:rPr>
                <w:color w:val="auto"/>
              </w:rPr>
              <w:pict>
                <v:shape id="文本框 162" o:spid="_x0000_s1186" type="#_x0000_t202" style="position:absolute;left:0;text-align:left;margin-left:166.75pt;margin-top:-19.25pt;width:31.35pt;height:33pt;z-index:251701760;mso-position-horizontal-relative:text;mso-position-vertical-relative:text" stroked="f">
                  <v:fill opacity="0"/>
                  <v:textbox style="mso-next-textbox:#文本框 162">
                    <w:txbxContent>
                      <w:p w:rsidR="00817663" w:rsidRDefault="00817663">
                        <w:r>
                          <w:rPr>
                            <w:rFonts w:hint="eastAsia"/>
                          </w:rPr>
                          <w:t>3</w:t>
                        </w:r>
                      </w:p>
                    </w:txbxContent>
                  </v:textbox>
                </v:shape>
              </w:pict>
            </w:r>
            <w:r>
              <w:rPr>
                <w:color w:val="auto"/>
              </w:rPr>
              <w:pict>
                <v:shape id="文本框 160" o:spid="_x0000_s1184" type="#_x0000_t202" style="position:absolute;left:0;text-align:left;margin-left:42.45pt;margin-top:-.5pt;width:42.75pt;height:46.55pt;z-index:251699712;mso-position-horizontal-relative:text;mso-position-vertical-relative:text" stroked="f">
                  <v:fill opacity="0"/>
                  <v:textbox style="mso-next-textbox:#文本框 160">
                    <w:txbxContent>
                      <w:p w:rsidR="00817663" w:rsidRDefault="00817663">
                        <w:r>
                          <w:rPr>
                            <w:rFonts w:hint="eastAsia"/>
                          </w:rPr>
                          <w:t>1</w:t>
                        </w:r>
                      </w:p>
                    </w:txbxContent>
                  </v:textbox>
                </v:shape>
              </w:pict>
            </w:r>
            <w:r>
              <w:rPr>
                <w:color w:val="auto"/>
              </w:rPr>
              <w:pict>
                <v:shape id="文本框 161" o:spid="_x0000_s1185" type="#_x0000_t202" style="position:absolute;left:0;text-align:left;margin-left:89.5pt;margin-top:-15.3pt;width:29.7pt;height:40.05pt;z-index:251700736;mso-position-horizontal-relative:text;mso-position-vertical-relative:text" stroked="f">
                  <v:fill opacity="0"/>
                  <v:textbox style="mso-next-textbox:#文本框 161">
                    <w:txbxContent>
                      <w:p w:rsidR="00817663" w:rsidRDefault="00817663">
                        <w:r>
                          <w:rPr>
                            <w:rFonts w:hint="eastAsia"/>
                          </w:rPr>
                          <w:t>2</w:t>
                        </w:r>
                      </w:p>
                    </w:txbxContent>
                  </v:textbox>
                </v:shape>
              </w:pict>
            </w:r>
            <w:r>
              <w:rPr>
                <w:color w:val="auto"/>
              </w:rPr>
              <w:pict>
                <v:shape id="文本框 164" o:spid="_x0000_s1188" type="#_x0000_t202" style="position:absolute;left:0;text-align:left;margin-left:133.2pt;margin-top:44.05pt;width:42.75pt;height:46.55pt;z-index:251703808;mso-position-horizontal-relative:text;mso-position-vertical-relative:text" stroked="f">
                  <v:fill opacity="0"/>
                  <v:textbox style="mso-next-textbox:#文本框 164">
                    <w:txbxContent>
                      <w:p w:rsidR="00817663" w:rsidRDefault="00817663">
                        <w:r>
                          <w:rPr>
                            <w:rFonts w:hint="eastAsia"/>
                          </w:rPr>
                          <w:t>5</w:t>
                        </w:r>
                      </w:p>
                    </w:txbxContent>
                  </v:textbox>
                </v:shape>
              </w:pict>
            </w:r>
            <w:r>
              <w:rPr>
                <w:color w:val="auto"/>
              </w:rPr>
              <w:pict>
                <v:shape id="文本框 163" o:spid="_x0000_s1187" type="#_x0000_t202" style="position:absolute;left:0;text-align:left;margin-left:122.7pt;margin-top:20.05pt;width:42.75pt;height:46.55pt;z-index:251702784;mso-position-horizontal-relative:text;mso-position-vertical-relative:text" stroked="f">
                  <v:fill opacity="0"/>
                  <v:textbox style="mso-next-textbox:#文本框 163">
                    <w:txbxContent>
                      <w:p w:rsidR="00817663" w:rsidRDefault="00817663">
                        <w:r>
                          <w:rPr>
                            <w:rFonts w:hint="eastAsia"/>
                          </w:rPr>
                          <w:t>4</w:t>
                        </w:r>
                      </w:p>
                    </w:txbxContent>
                  </v:textbox>
                </v:shape>
              </w:pict>
            </w:r>
            <w:r w:rsidR="000E4AED" w:rsidRPr="00452AD3">
              <w:rPr>
                <w:noProof/>
                <w:color w:val="auto"/>
              </w:rPr>
              <w:drawing>
                <wp:inline distT="0" distB="0" distL="0" distR="0">
                  <wp:extent cx="1638300" cy="1733550"/>
                  <wp:effectExtent l="19050" t="0" r="0" b="0"/>
                  <wp:docPr id="4576"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149"/>
                          <a:srcRect/>
                          <a:stretch>
                            <a:fillRect/>
                          </a:stretch>
                        </pic:blipFill>
                        <pic:spPr bwMode="auto">
                          <a:xfrm>
                            <a:off x="0" y="0"/>
                            <a:ext cx="1638300" cy="1733550"/>
                          </a:xfrm>
                          <a:prstGeom prst="rect">
                            <a:avLst/>
                          </a:prstGeom>
                          <a:noFill/>
                          <a:ln w="9525" cmpd="sng">
                            <a:noFill/>
                            <a:miter lim="800000"/>
                            <a:headEnd/>
                            <a:tailEnd/>
                          </a:ln>
                        </pic:spPr>
                      </pic:pic>
                    </a:graphicData>
                  </a:graphic>
                </wp:inline>
              </w:drawing>
            </w:r>
          </w:p>
        </w:tc>
      </w:tr>
      <w:tr w:rsidR="00D5635C" w:rsidRPr="00452AD3" w:rsidTr="00E07BDD">
        <w:trPr>
          <w:trHeight w:val="474"/>
          <w:jc w:val="center"/>
        </w:trPr>
        <w:tc>
          <w:tcPr>
            <w:tcW w:w="4785" w:type="dxa"/>
          </w:tcPr>
          <w:p w:rsidR="00D5635C" w:rsidRPr="00452AD3" w:rsidRDefault="00D5635C" w:rsidP="00E07BDD">
            <w:pPr>
              <w:pStyle w:val="0-94"/>
              <w:spacing w:after="31"/>
              <w:rPr>
                <w:color w:val="auto"/>
              </w:rPr>
            </w:pPr>
            <w:r w:rsidRPr="00452AD3">
              <w:rPr>
                <w:color w:val="auto"/>
              </w:rPr>
              <w:t>（</w:t>
            </w:r>
            <w:r w:rsidRPr="00452AD3">
              <w:rPr>
                <w:color w:val="auto"/>
              </w:rPr>
              <w:t>a</w:t>
            </w:r>
            <w:r w:rsidRPr="00452AD3">
              <w:rPr>
                <w:color w:val="auto"/>
              </w:rPr>
              <w:t>）拉筋型</w:t>
            </w:r>
          </w:p>
          <w:p w:rsidR="00E07BDD" w:rsidRPr="00452AD3" w:rsidRDefault="00E07BDD" w:rsidP="00A75D1E">
            <w:pPr>
              <w:pStyle w:val="0-94"/>
              <w:spacing w:after="31"/>
              <w:rPr>
                <w:color w:val="auto"/>
              </w:rPr>
            </w:pPr>
            <w:r w:rsidRPr="00452AD3">
              <w:rPr>
                <w:rFonts w:hint="eastAsia"/>
                <w:color w:val="auto"/>
                <w:szCs w:val="24"/>
              </w:rPr>
              <w:t>1</w:t>
            </w:r>
            <w:r w:rsidRPr="00452AD3">
              <w:rPr>
                <w:rFonts w:hint="eastAsia"/>
                <w:color w:val="auto"/>
                <w:szCs w:val="24"/>
              </w:rPr>
              <w:t>—栓钉</w:t>
            </w:r>
            <w:r w:rsidRPr="00452AD3">
              <w:rPr>
                <w:rFonts w:hint="eastAsia"/>
                <w:color w:val="auto"/>
                <w:szCs w:val="24"/>
              </w:rPr>
              <w:t>2</w:t>
            </w:r>
            <w:r w:rsidRPr="00452AD3">
              <w:rPr>
                <w:rFonts w:hint="eastAsia"/>
                <w:color w:val="auto"/>
                <w:szCs w:val="24"/>
              </w:rPr>
              <w:t>—外部钢板</w:t>
            </w:r>
            <w:r w:rsidRPr="00452AD3">
              <w:rPr>
                <w:rFonts w:hint="eastAsia"/>
                <w:color w:val="auto"/>
                <w:szCs w:val="24"/>
              </w:rPr>
              <w:t>3</w:t>
            </w:r>
            <w:r w:rsidRPr="00452AD3">
              <w:rPr>
                <w:rFonts w:hint="eastAsia"/>
                <w:color w:val="auto"/>
                <w:szCs w:val="24"/>
              </w:rPr>
              <w:t>—混凝土</w:t>
            </w:r>
            <w:r w:rsidRPr="00452AD3">
              <w:rPr>
                <w:rFonts w:hint="eastAsia"/>
                <w:color w:val="auto"/>
                <w:szCs w:val="24"/>
              </w:rPr>
              <w:t>4</w:t>
            </w:r>
            <w:r w:rsidRPr="00452AD3">
              <w:rPr>
                <w:rFonts w:hint="eastAsia"/>
                <w:color w:val="auto"/>
                <w:szCs w:val="24"/>
              </w:rPr>
              <w:t>—拉筋</w:t>
            </w:r>
          </w:p>
        </w:tc>
        <w:tc>
          <w:tcPr>
            <w:tcW w:w="4786" w:type="dxa"/>
          </w:tcPr>
          <w:p w:rsidR="00D5635C" w:rsidRPr="00452AD3" w:rsidRDefault="00D5635C" w:rsidP="00E07BDD">
            <w:pPr>
              <w:pStyle w:val="0-94"/>
              <w:spacing w:after="31"/>
              <w:rPr>
                <w:color w:val="auto"/>
                <w:shd w:val="clear" w:color="FFFFFF" w:fill="auto"/>
              </w:rPr>
            </w:pPr>
            <w:r w:rsidRPr="00452AD3">
              <w:rPr>
                <w:color w:val="auto"/>
              </w:rPr>
              <w:t>（</w:t>
            </w:r>
            <w:r w:rsidRPr="00452AD3">
              <w:rPr>
                <w:color w:val="auto"/>
              </w:rPr>
              <w:t>b</w:t>
            </w:r>
            <w:r w:rsidRPr="00452AD3">
              <w:rPr>
                <w:color w:val="auto"/>
              </w:rPr>
              <w:t>）</w:t>
            </w:r>
            <w:r w:rsidRPr="00452AD3">
              <w:rPr>
                <w:rFonts w:hint="eastAsia"/>
                <w:color w:val="auto"/>
                <w:shd w:val="clear" w:color="FFFFFF" w:fill="auto"/>
              </w:rPr>
              <w:t>钢桁架</w:t>
            </w:r>
            <w:r w:rsidRPr="00452AD3">
              <w:rPr>
                <w:color w:val="auto"/>
                <w:shd w:val="clear" w:color="FFFFFF" w:fill="auto"/>
              </w:rPr>
              <w:t>型</w:t>
            </w:r>
          </w:p>
          <w:p w:rsidR="00E07BDD" w:rsidRPr="00452AD3" w:rsidRDefault="00E07BDD" w:rsidP="00A75D1E">
            <w:pPr>
              <w:pStyle w:val="0-94"/>
              <w:spacing w:after="31"/>
              <w:rPr>
                <w:color w:val="auto"/>
                <w:shd w:val="clear" w:color="FFFFFF" w:fill="auto"/>
              </w:rPr>
            </w:pPr>
            <w:r w:rsidRPr="00452AD3">
              <w:rPr>
                <w:rFonts w:hint="eastAsia"/>
                <w:color w:val="auto"/>
                <w:shd w:val="clear" w:color="FFFFFF" w:fill="auto"/>
              </w:rPr>
              <w:t>1</w:t>
            </w:r>
            <w:r w:rsidRPr="00452AD3">
              <w:rPr>
                <w:rFonts w:hint="eastAsia"/>
                <w:color w:val="auto"/>
                <w:shd w:val="clear" w:color="FFFFFF" w:fill="auto"/>
              </w:rPr>
              <w:t>—栓钉</w:t>
            </w:r>
            <w:r w:rsidRPr="00452AD3">
              <w:rPr>
                <w:rFonts w:hint="eastAsia"/>
                <w:color w:val="auto"/>
                <w:shd w:val="clear" w:color="FFFFFF" w:fill="auto"/>
              </w:rPr>
              <w:t>2</w:t>
            </w:r>
            <w:r w:rsidRPr="00452AD3">
              <w:rPr>
                <w:rFonts w:hint="eastAsia"/>
                <w:color w:val="auto"/>
                <w:shd w:val="clear" w:color="FFFFFF" w:fill="auto"/>
              </w:rPr>
              <w:t>—外部钢板</w:t>
            </w:r>
            <w:r w:rsidRPr="00452AD3">
              <w:rPr>
                <w:rFonts w:hint="eastAsia"/>
                <w:color w:val="auto"/>
                <w:shd w:val="clear" w:color="FFFFFF" w:fill="auto"/>
              </w:rPr>
              <w:t>3</w:t>
            </w:r>
            <w:r w:rsidRPr="00452AD3">
              <w:rPr>
                <w:rFonts w:hint="eastAsia"/>
                <w:color w:val="auto"/>
                <w:shd w:val="clear" w:color="FFFFFF" w:fill="auto"/>
              </w:rPr>
              <w:t>—混凝土</w:t>
            </w:r>
            <w:r w:rsidRPr="00452AD3">
              <w:rPr>
                <w:rFonts w:hint="eastAsia"/>
                <w:color w:val="auto"/>
                <w:shd w:val="clear" w:color="FFFFFF" w:fill="auto"/>
              </w:rPr>
              <w:t>4</w:t>
            </w:r>
            <w:r w:rsidRPr="00452AD3">
              <w:rPr>
                <w:rFonts w:hint="eastAsia"/>
                <w:color w:val="auto"/>
                <w:shd w:val="clear" w:color="FFFFFF" w:fill="auto"/>
              </w:rPr>
              <w:t>—对拉型钢</w:t>
            </w:r>
            <w:r w:rsidRPr="00452AD3">
              <w:rPr>
                <w:rFonts w:hint="eastAsia"/>
                <w:color w:val="auto"/>
                <w:shd w:val="clear" w:color="FFFFFF" w:fill="auto"/>
              </w:rPr>
              <w:t>5</w:t>
            </w:r>
            <w:r w:rsidRPr="00452AD3">
              <w:rPr>
                <w:rFonts w:hint="eastAsia"/>
                <w:color w:val="auto"/>
                <w:shd w:val="clear" w:color="FFFFFF" w:fill="auto"/>
              </w:rPr>
              <w:t>—加劲肋</w:t>
            </w:r>
          </w:p>
        </w:tc>
      </w:tr>
      <w:tr w:rsidR="00D5635C" w:rsidRPr="00452AD3">
        <w:trPr>
          <w:trHeight w:val="2928"/>
          <w:jc w:val="center"/>
        </w:trPr>
        <w:tc>
          <w:tcPr>
            <w:tcW w:w="9571" w:type="dxa"/>
            <w:gridSpan w:val="2"/>
            <w:vAlign w:val="center"/>
          </w:tcPr>
          <w:p w:rsidR="00D5635C" w:rsidRPr="00452AD3" w:rsidRDefault="009E13B5">
            <w:pPr>
              <w:pStyle w:val="0-94"/>
              <w:spacing w:after="31"/>
              <w:rPr>
                <w:color w:val="auto"/>
                <w:szCs w:val="24"/>
              </w:rPr>
            </w:pPr>
            <w:r>
              <w:rPr>
                <w:color w:val="auto"/>
              </w:rPr>
              <w:lastRenderedPageBreak/>
              <w:pict>
                <v:shape id="文本框 167" o:spid="_x0000_s1191" type="#_x0000_t202" style="position:absolute;left:0;text-align:left;margin-left:283.2pt;margin-top:-15pt;width:30.75pt;height:37.55pt;z-index:251706880;mso-position-horizontal-relative:text;mso-position-vertical-relative:text" stroked="f">
                  <v:fill opacity="0"/>
                  <v:textbox style="mso-next-textbox:#文本框 167">
                    <w:txbxContent>
                      <w:p w:rsidR="00817663" w:rsidRDefault="00817663">
                        <w:r>
                          <w:rPr>
                            <w:rFonts w:hint="eastAsia"/>
                          </w:rPr>
                          <w:t>3</w:t>
                        </w:r>
                      </w:p>
                    </w:txbxContent>
                  </v:textbox>
                </v:shape>
              </w:pict>
            </w:r>
            <w:r>
              <w:rPr>
                <w:color w:val="auto"/>
              </w:rPr>
              <w:pict>
                <v:shape id="文本框 166" o:spid="_x0000_s1190" type="#_x0000_t202" style="position:absolute;left:0;text-align:left;margin-left:207.45pt;margin-top:-7.5pt;width:30.75pt;height:37.55pt;z-index:251705856;mso-position-horizontal-relative:text;mso-position-vertical-relative:text" stroked="f">
                  <v:fill opacity="0"/>
                  <v:textbox style="mso-next-textbox:#文本框 166">
                    <w:txbxContent>
                      <w:p w:rsidR="00817663" w:rsidRDefault="00817663">
                        <w:r>
                          <w:rPr>
                            <w:rFonts w:hint="eastAsia"/>
                          </w:rPr>
                          <w:t>2</w:t>
                        </w:r>
                      </w:p>
                    </w:txbxContent>
                  </v:textbox>
                </v:shape>
              </w:pict>
            </w:r>
            <w:r>
              <w:rPr>
                <w:color w:val="auto"/>
              </w:rPr>
              <w:pict>
                <v:shape id="文本框 165" o:spid="_x0000_s1189" type="#_x0000_t202" style="position:absolute;left:0;text-align:left;margin-left:164.7pt;margin-top:1.5pt;width:30.75pt;height:37.55pt;z-index:251704832;mso-position-horizontal-relative:text;mso-position-vertical-relative:text" stroked="f">
                  <v:fill opacity="0"/>
                  <v:textbox style="mso-next-textbox:#文本框 165">
                    <w:txbxContent>
                      <w:p w:rsidR="00817663" w:rsidRDefault="00817663">
                        <w:r>
                          <w:rPr>
                            <w:rFonts w:hint="eastAsia"/>
                          </w:rPr>
                          <w:t>1</w:t>
                        </w:r>
                      </w:p>
                    </w:txbxContent>
                  </v:textbox>
                </v:shape>
              </w:pict>
            </w:r>
            <w:r>
              <w:rPr>
                <w:color w:val="auto"/>
              </w:rPr>
              <w:pict>
                <v:shape id="文本框 168" o:spid="_x0000_s1192" type="#_x0000_t202" style="position:absolute;left:0;text-align:left;margin-left:239.7pt;margin-top:41.85pt;width:30.75pt;height:37.55pt;z-index:251707904;mso-position-horizontal-relative:text;mso-position-vertical-relative:text" stroked="f">
                  <v:fill opacity="0"/>
                  <v:textbox style="mso-next-textbox:#文本框 168">
                    <w:txbxContent>
                      <w:p w:rsidR="00817663" w:rsidRDefault="00817663">
                        <w:r>
                          <w:rPr>
                            <w:rFonts w:hint="eastAsia"/>
                          </w:rPr>
                          <w:t>4</w:t>
                        </w:r>
                      </w:p>
                    </w:txbxContent>
                  </v:textbox>
                </v:shape>
              </w:pict>
            </w:r>
            <w:r w:rsidR="000E4AED" w:rsidRPr="00452AD3">
              <w:rPr>
                <w:noProof/>
                <w:color w:val="auto"/>
              </w:rPr>
              <w:drawing>
                <wp:inline distT="0" distB="0" distL="0" distR="0">
                  <wp:extent cx="1531620" cy="1649095"/>
                  <wp:effectExtent l="19050" t="0" r="0" b="0"/>
                  <wp:docPr id="4577"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150"/>
                          <a:srcRect/>
                          <a:stretch>
                            <a:fillRect/>
                          </a:stretch>
                        </pic:blipFill>
                        <pic:spPr bwMode="auto">
                          <a:xfrm>
                            <a:off x="0" y="0"/>
                            <a:ext cx="1531620" cy="1649095"/>
                          </a:xfrm>
                          <a:prstGeom prst="rect">
                            <a:avLst/>
                          </a:prstGeom>
                          <a:noFill/>
                          <a:ln w="9525" cmpd="sng">
                            <a:noFill/>
                            <a:miter lim="800000"/>
                            <a:headEnd/>
                            <a:tailEnd/>
                          </a:ln>
                        </pic:spPr>
                      </pic:pic>
                    </a:graphicData>
                  </a:graphic>
                </wp:inline>
              </w:drawing>
            </w:r>
          </w:p>
        </w:tc>
      </w:tr>
      <w:tr w:rsidR="00D5635C" w:rsidRPr="00452AD3">
        <w:trPr>
          <w:trHeight w:val="420"/>
          <w:jc w:val="center"/>
        </w:trPr>
        <w:tc>
          <w:tcPr>
            <w:tcW w:w="9571" w:type="dxa"/>
            <w:gridSpan w:val="2"/>
            <w:vAlign w:val="center"/>
          </w:tcPr>
          <w:p w:rsidR="00D5635C" w:rsidRPr="00452AD3" w:rsidRDefault="00D5635C">
            <w:pPr>
              <w:pStyle w:val="0-94"/>
              <w:spacing w:after="31"/>
              <w:rPr>
                <w:color w:val="auto"/>
              </w:rPr>
            </w:pPr>
            <w:r w:rsidRPr="00452AD3">
              <w:rPr>
                <w:color w:val="auto"/>
              </w:rPr>
              <w:t>（</w:t>
            </w:r>
            <w:r w:rsidRPr="00452AD3">
              <w:rPr>
                <w:color w:val="auto"/>
              </w:rPr>
              <w:t>c</w:t>
            </w:r>
            <w:r w:rsidRPr="00452AD3">
              <w:rPr>
                <w:color w:val="auto"/>
              </w:rPr>
              <w:t>）隔板型</w:t>
            </w:r>
          </w:p>
          <w:p w:rsidR="00E07BDD" w:rsidRPr="00452AD3" w:rsidRDefault="00E07BDD" w:rsidP="00A75D1E">
            <w:pPr>
              <w:pStyle w:val="0-94"/>
              <w:spacing w:after="31"/>
              <w:rPr>
                <w:color w:val="auto"/>
              </w:rPr>
            </w:pPr>
            <w:r w:rsidRPr="00452AD3">
              <w:rPr>
                <w:rFonts w:hint="eastAsia"/>
                <w:color w:val="auto"/>
                <w:szCs w:val="24"/>
              </w:rPr>
              <w:t>1</w:t>
            </w:r>
            <w:r w:rsidRPr="00452AD3">
              <w:rPr>
                <w:rFonts w:hint="eastAsia"/>
                <w:color w:val="auto"/>
                <w:szCs w:val="24"/>
              </w:rPr>
              <w:t>—栓钉</w:t>
            </w:r>
            <w:r w:rsidRPr="00452AD3">
              <w:rPr>
                <w:rFonts w:hint="eastAsia"/>
                <w:color w:val="auto"/>
                <w:szCs w:val="24"/>
              </w:rPr>
              <w:t>2</w:t>
            </w:r>
            <w:r w:rsidRPr="00452AD3">
              <w:rPr>
                <w:rFonts w:hint="eastAsia"/>
                <w:color w:val="auto"/>
                <w:szCs w:val="24"/>
              </w:rPr>
              <w:t>—外部钢板</w:t>
            </w:r>
            <w:r w:rsidRPr="00452AD3">
              <w:rPr>
                <w:rFonts w:hint="eastAsia"/>
                <w:color w:val="auto"/>
                <w:szCs w:val="24"/>
              </w:rPr>
              <w:t>3</w:t>
            </w:r>
            <w:r w:rsidRPr="00452AD3">
              <w:rPr>
                <w:rFonts w:hint="eastAsia"/>
                <w:color w:val="auto"/>
                <w:szCs w:val="24"/>
              </w:rPr>
              <w:t>—混凝土</w:t>
            </w:r>
            <w:r w:rsidRPr="00452AD3">
              <w:rPr>
                <w:rFonts w:hint="eastAsia"/>
                <w:color w:val="auto"/>
                <w:szCs w:val="24"/>
              </w:rPr>
              <w:t>4</w:t>
            </w:r>
            <w:r w:rsidRPr="00452AD3">
              <w:rPr>
                <w:rFonts w:hint="eastAsia"/>
                <w:color w:val="auto"/>
                <w:szCs w:val="24"/>
              </w:rPr>
              <w:t>—垂直舱壁</w:t>
            </w:r>
          </w:p>
        </w:tc>
      </w:tr>
    </w:tbl>
    <w:p w:rsidR="00D5635C" w:rsidRPr="00452AD3" w:rsidRDefault="00D5635C">
      <w:pPr>
        <w:pStyle w:val="0-94"/>
        <w:spacing w:after="31"/>
        <w:rPr>
          <w:color w:val="auto"/>
        </w:rPr>
      </w:pPr>
      <w:r w:rsidRPr="00452AD3">
        <w:rPr>
          <w:color w:val="auto"/>
        </w:rPr>
        <w:t>图</w:t>
      </w:r>
      <w:r w:rsidR="00E07BDD" w:rsidRPr="00452AD3">
        <w:rPr>
          <w:rFonts w:hint="eastAsia"/>
          <w:color w:val="auto"/>
        </w:rPr>
        <w:t>3.2</w:t>
      </w:r>
      <w:r w:rsidRPr="00452AD3">
        <w:rPr>
          <w:color w:val="auto"/>
        </w:rPr>
        <w:t>.1</w:t>
      </w:r>
      <w:r w:rsidRPr="00452AD3">
        <w:rPr>
          <w:color w:val="auto"/>
        </w:rPr>
        <w:t>钢板混凝土结构剪力墙的截面构造</w:t>
      </w:r>
    </w:p>
    <w:p w:rsidR="00D5635C" w:rsidRPr="00452AD3" w:rsidRDefault="00D5635C" w:rsidP="00A75D1E">
      <w:pPr>
        <w:pStyle w:val="0-94"/>
        <w:spacing w:after="31"/>
        <w:rPr>
          <w:color w:val="auto"/>
          <w:szCs w:val="24"/>
        </w:rPr>
      </w:pP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1</w:t>
      </w:r>
      <w:r w:rsidRPr="00452AD3">
        <w:rPr>
          <w:rStyle w:val="affff4"/>
          <w:color w:val="auto"/>
          <w:lang w:eastAsia="zh-CN"/>
        </w:rPr>
        <w:t>、</w:t>
      </w:r>
      <w:r w:rsidRPr="00452AD3">
        <w:rPr>
          <w:rStyle w:val="affff4"/>
          <w:color w:val="auto"/>
          <w:lang w:eastAsia="zh-CN"/>
        </w:rPr>
        <w:t>“</w:t>
      </w:r>
      <w:r w:rsidRPr="00452AD3">
        <w:rPr>
          <w:rStyle w:val="affff4"/>
          <w:color w:val="auto"/>
          <w:lang w:eastAsia="zh-CN"/>
        </w:rPr>
        <w:t>拉筋型</w:t>
      </w:r>
      <w:r w:rsidRPr="00452AD3">
        <w:rPr>
          <w:rStyle w:val="affff4"/>
          <w:color w:val="auto"/>
          <w:lang w:eastAsia="zh-CN"/>
        </w:rPr>
        <w:t>”</w:t>
      </w:r>
      <w:r w:rsidRPr="00452AD3">
        <w:rPr>
          <w:rStyle w:val="affff4"/>
          <w:color w:val="auto"/>
          <w:lang w:eastAsia="zh-CN"/>
        </w:rPr>
        <w:t>钢板混凝土结构，钢板与钢板之间通过拉筋连接，在钢板内表面布置栓钉，钢板内部现浇混凝土使钢板与混凝土形成整体共同承受荷载；</w:t>
      </w:r>
    </w:p>
    <w:p w:rsidR="00D5635C" w:rsidRPr="00452AD3" w:rsidRDefault="00D5635C">
      <w:pPr>
        <w:spacing w:line="360" w:lineRule="auto"/>
        <w:rPr>
          <w:rStyle w:val="affff4"/>
          <w:color w:val="auto"/>
          <w:lang w:eastAsia="zh-CN"/>
        </w:rPr>
      </w:pPr>
      <w:r w:rsidRPr="00452AD3">
        <w:rPr>
          <w:rStyle w:val="affff4"/>
          <w:color w:val="auto"/>
          <w:lang w:eastAsia="zh-CN"/>
        </w:rPr>
        <w:t>2</w:t>
      </w:r>
      <w:r w:rsidRPr="00452AD3">
        <w:rPr>
          <w:rStyle w:val="affff4"/>
          <w:color w:val="auto"/>
          <w:lang w:eastAsia="zh-CN"/>
        </w:rPr>
        <w:t>、</w:t>
      </w:r>
      <w:r w:rsidRPr="00452AD3">
        <w:rPr>
          <w:rStyle w:val="affff4"/>
          <w:color w:val="auto"/>
          <w:lang w:eastAsia="zh-CN"/>
        </w:rPr>
        <w:t>“</w:t>
      </w:r>
      <w:r w:rsidRPr="00452AD3">
        <w:rPr>
          <w:rStyle w:val="affff4"/>
          <w:color w:val="auto"/>
          <w:lang w:eastAsia="zh-CN"/>
        </w:rPr>
        <w:t>钢</w:t>
      </w:r>
      <w:r w:rsidRPr="00452AD3">
        <w:rPr>
          <w:rStyle w:val="affff4"/>
          <w:rFonts w:hint="eastAsia"/>
          <w:color w:val="auto"/>
          <w:lang w:eastAsia="zh-CN"/>
        </w:rPr>
        <w:t>桁架</w:t>
      </w:r>
      <w:r w:rsidRPr="00452AD3">
        <w:rPr>
          <w:rStyle w:val="affff4"/>
          <w:color w:val="auto"/>
          <w:lang w:eastAsia="zh-CN"/>
        </w:rPr>
        <w:t>型</w:t>
      </w:r>
      <w:r w:rsidRPr="00452AD3">
        <w:rPr>
          <w:rStyle w:val="affff4"/>
          <w:color w:val="auto"/>
          <w:lang w:eastAsia="zh-CN"/>
        </w:rPr>
        <w:t>”</w:t>
      </w:r>
      <w:r w:rsidRPr="00452AD3">
        <w:rPr>
          <w:rStyle w:val="affff4"/>
          <w:color w:val="auto"/>
          <w:lang w:eastAsia="zh-CN"/>
        </w:rPr>
        <w:t>钢板混凝土结构，钢板与钢板之间通过</w:t>
      </w:r>
      <w:r w:rsidRPr="00452AD3">
        <w:rPr>
          <w:rStyle w:val="affff4"/>
          <w:rFonts w:hint="eastAsia"/>
          <w:color w:val="auto"/>
          <w:lang w:eastAsia="zh-CN"/>
        </w:rPr>
        <w:t>由</w:t>
      </w:r>
      <w:r w:rsidRPr="00452AD3">
        <w:rPr>
          <w:rStyle w:val="affff4"/>
          <w:color w:val="auto"/>
          <w:lang w:eastAsia="zh-CN"/>
        </w:rPr>
        <w:t>型钢</w:t>
      </w:r>
      <w:r w:rsidRPr="00452AD3">
        <w:rPr>
          <w:rStyle w:val="affff4"/>
          <w:rFonts w:hint="eastAsia"/>
          <w:color w:val="auto"/>
          <w:lang w:eastAsia="zh-CN"/>
        </w:rPr>
        <w:t>或钢板条组成的钢桁架</w:t>
      </w:r>
      <w:r w:rsidRPr="00452AD3">
        <w:rPr>
          <w:rStyle w:val="affff4"/>
          <w:color w:val="auto"/>
          <w:lang w:eastAsia="zh-CN"/>
        </w:rPr>
        <w:t>连接，在钢板内表面布置栓钉和加劲肋，钢板内部现浇混凝土使钢板与混凝土形成整体共同承受荷载；</w:t>
      </w:r>
    </w:p>
    <w:p w:rsidR="00D5635C" w:rsidRPr="00452AD3" w:rsidRDefault="00D5635C">
      <w:pPr>
        <w:spacing w:line="360" w:lineRule="auto"/>
        <w:rPr>
          <w:rStyle w:val="affff4"/>
          <w:color w:val="auto"/>
          <w:lang w:eastAsia="zh-CN"/>
        </w:rPr>
      </w:pPr>
      <w:r w:rsidRPr="00452AD3">
        <w:rPr>
          <w:rStyle w:val="affff4"/>
          <w:color w:val="auto"/>
          <w:lang w:eastAsia="zh-CN"/>
        </w:rPr>
        <w:t>3</w:t>
      </w:r>
      <w:r w:rsidRPr="00452AD3">
        <w:rPr>
          <w:rStyle w:val="affff4"/>
          <w:color w:val="auto"/>
          <w:lang w:eastAsia="zh-CN"/>
        </w:rPr>
        <w:t>、</w:t>
      </w:r>
      <w:r w:rsidRPr="00452AD3">
        <w:rPr>
          <w:rStyle w:val="affff4"/>
          <w:color w:val="auto"/>
          <w:lang w:eastAsia="zh-CN"/>
        </w:rPr>
        <w:t>“</w:t>
      </w:r>
      <w:r w:rsidRPr="00452AD3">
        <w:rPr>
          <w:rStyle w:val="affff4"/>
          <w:color w:val="auto"/>
          <w:lang w:eastAsia="zh-CN"/>
        </w:rPr>
        <w:t>隔板型</w:t>
      </w:r>
      <w:r w:rsidRPr="00452AD3">
        <w:rPr>
          <w:rStyle w:val="affff4"/>
          <w:color w:val="auto"/>
          <w:lang w:eastAsia="zh-CN"/>
        </w:rPr>
        <w:t>”</w:t>
      </w:r>
      <w:r w:rsidRPr="00452AD3">
        <w:rPr>
          <w:rStyle w:val="affff4"/>
          <w:color w:val="auto"/>
          <w:lang w:eastAsia="zh-CN"/>
        </w:rPr>
        <w:t>钢板混凝土结构，钢板与钢板之间通过隔板连接，在钢板内表面布置栓钉，钢板内部现浇混凝土使钢板与混凝土形成整体共同承受荷载</w:t>
      </w:r>
      <w:r w:rsidR="00D6280C" w:rsidRPr="00452AD3">
        <w:rPr>
          <w:rStyle w:val="affff4"/>
          <w:rFonts w:hint="eastAsia"/>
          <w:color w:val="auto"/>
          <w:lang w:eastAsia="zh-CN"/>
        </w:rPr>
        <w:t>。</w:t>
      </w:r>
    </w:p>
    <w:p w:rsidR="00F76134" w:rsidRPr="00452AD3" w:rsidRDefault="00D5635C" w:rsidP="00F76134">
      <w:pPr>
        <w:pStyle w:val="gb3"/>
      </w:pPr>
      <w:bookmarkStart w:id="92" w:name="_Toc457163263"/>
      <w:bookmarkStart w:id="93" w:name="_Toc459923550"/>
      <w:r w:rsidRPr="00452AD3">
        <w:t>钢板混凝土楼板可为单侧钢板混凝土组合楼板，包括</w:t>
      </w:r>
      <w:bookmarkEnd w:id="92"/>
      <w:bookmarkEnd w:id="93"/>
      <w:r w:rsidR="00D6280C" w:rsidRPr="00452AD3">
        <w:rPr>
          <w:rFonts w:hint="eastAsia"/>
        </w:rPr>
        <w:t>：</w:t>
      </w:r>
    </w:p>
    <w:p w:rsidR="00F76134" w:rsidRPr="00452AD3" w:rsidRDefault="00F76134" w:rsidP="00F76134">
      <w:pPr>
        <w:pStyle w:val="24"/>
        <w:ind w:firstLine="482"/>
        <w:rPr>
          <w:color w:val="auto"/>
        </w:rPr>
      </w:pPr>
      <w:r w:rsidRPr="00452AD3">
        <w:rPr>
          <w:b/>
          <w:bCs/>
          <w:color w:val="auto"/>
        </w:rPr>
        <w:t>1</w:t>
      </w:r>
      <w:r w:rsidR="00D5635C" w:rsidRPr="00452AD3">
        <w:rPr>
          <w:color w:val="auto"/>
        </w:rPr>
        <w:t>栓钉型单侧钢板混凝土组合楼板可由上部钢筋和下部带栓钉的钢板组成，如图</w:t>
      </w:r>
      <w:r w:rsidR="00D5635C" w:rsidRPr="00452AD3">
        <w:rPr>
          <w:color w:val="auto"/>
        </w:rPr>
        <w:t>.2</w:t>
      </w:r>
      <w:r w:rsidR="00D5635C" w:rsidRPr="00452AD3">
        <w:rPr>
          <w:color w:val="auto"/>
        </w:rPr>
        <w:t>（</w:t>
      </w:r>
      <w:r w:rsidR="00D5635C" w:rsidRPr="00452AD3">
        <w:rPr>
          <w:color w:val="auto"/>
        </w:rPr>
        <w:t>a</w:t>
      </w:r>
      <w:r w:rsidR="00D5635C" w:rsidRPr="00452AD3">
        <w:rPr>
          <w:color w:val="auto"/>
        </w:rPr>
        <w:t>）所示；</w:t>
      </w:r>
    </w:p>
    <w:p w:rsidR="00D5635C" w:rsidRPr="00452AD3" w:rsidRDefault="009E13B5">
      <w:pPr>
        <w:pStyle w:val="24"/>
        <w:rPr>
          <w:color w:val="auto"/>
        </w:rPr>
      </w:pPr>
      <w:r>
        <w:rPr>
          <w:color w:val="auto"/>
        </w:rPr>
        <w:pict>
          <v:shape id="文本框 13" o:spid="_x0000_s1037" type="#_x0000_t202" style="position:absolute;left:0;text-align:left;margin-left:256.3pt;margin-top:44.6pt;width:18.15pt;height:31.8pt;z-index:251607552" stroked="f">
            <v:fill opacity="0"/>
            <v:textbox style="mso-next-textbox:#文本框 13">
              <w:txbxContent>
                <w:p w:rsidR="00817663" w:rsidRDefault="00817663">
                  <w:r>
                    <w:rPr>
                      <w:rFonts w:hint="eastAsia"/>
                    </w:rPr>
                    <w:t>2</w:t>
                  </w:r>
                </w:p>
              </w:txbxContent>
            </v:textbox>
          </v:shape>
        </w:pict>
      </w:r>
      <w:r>
        <w:rPr>
          <w:color w:val="auto"/>
        </w:rPr>
        <w:pict>
          <v:shape id="文本框 12" o:spid="_x0000_s1036" type="#_x0000_t202" style="position:absolute;left:0;text-align:left;margin-left:165.05pt;margin-top:42.75pt;width:18.15pt;height:31.8pt;z-index:251606528" stroked="f">
            <v:fill opacity="0"/>
            <v:textbox style="mso-next-textbox:#文本框 12">
              <w:txbxContent>
                <w:p w:rsidR="00817663" w:rsidRDefault="00817663">
                  <w:r>
                    <w:t>1</w:t>
                  </w:r>
                </w:p>
              </w:txbxContent>
            </v:textbox>
          </v:shape>
        </w:pict>
      </w:r>
      <w:r w:rsidR="00F76134" w:rsidRPr="00452AD3">
        <w:rPr>
          <w:b/>
          <w:bCs/>
          <w:color w:val="auto"/>
        </w:rPr>
        <w:t>2</w:t>
      </w:r>
      <w:r w:rsidR="00D5635C" w:rsidRPr="00452AD3">
        <w:rPr>
          <w:color w:val="auto"/>
        </w:rPr>
        <w:t>栓钉加劲肋组合型单侧钢板混凝土组合楼板可由上部钢筋和下部布置加劲肋与栓钉的钢板组成，如图</w:t>
      </w:r>
      <w:r w:rsidR="00D5635C" w:rsidRPr="00452AD3">
        <w:rPr>
          <w:rFonts w:hint="eastAsia"/>
          <w:color w:val="auto"/>
        </w:rPr>
        <w:t>3.2.</w:t>
      </w:r>
      <w:r w:rsidR="00D5635C" w:rsidRPr="00452AD3">
        <w:rPr>
          <w:color w:val="auto"/>
        </w:rPr>
        <w:t>2</w:t>
      </w:r>
      <w:r w:rsidR="00D5635C" w:rsidRPr="00452AD3">
        <w:rPr>
          <w:color w:val="auto"/>
        </w:rPr>
        <w:t>（</w:t>
      </w:r>
      <w:r w:rsidR="00D5635C" w:rsidRPr="00452AD3">
        <w:rPr>
          <w:color w:val="auto"/>
        </w:rPr>
        <w:t>b</w:t>
      </w:r>
      <w:r w:rsidR="00D5635C" w:rsidRPr="00452AD3">
        <w:rPr>
          <w:color w:val="auto"/>
        </w:rPr>
        <w:t>）所示。</w:t>
      </w:r>
    </w:p>
    <w:p w:rsidR="00D5635C" w:rsidRPr="00452AD3" w:rsidRDefault="009E13B5">
      <w:pPr>
        <w:pStyle w:val="0-94"/>
        <w:spacing w:after="31"/>
        <w:rPr>
          <w:color w:val="auto"/>
        </w:rPr>
      </w:pPr>
      <w:r>
        <w:rPr>
          <w:color w:val="auto"/>
          <w:sz w:val="24"/>
        </w:rPr>
        <w:pict>
          <v:shape id="文本框 14" o:spid="_x0000_s1038" type="#_x0000_t202" style="position:absolute;left:0;text-align:left;margin-left:252.8pt;margin-top:47.15pt;width:18.15pt;height:31.8pt;z-index:251608576" stroked="f">
            <v:fill opacity="0"/>
            <v:textbox style="mso-next-textbox:#文本框 14">
              <w:txbxContent>
                <w:p w:rsidR="00817663" w:rsidRDefault="00817663">
                  <w:r>
                    <w:rPr>
                      <w:rFonts w:hint="eastAsia"/>
                    </w:rPr>
                    <w:t>3</w:t>
                  </w:r>
                </w:p>
              </w:txbxContent>
            </v:textbox>
          </v:shape>
        </w:pict>
      </w:r>
      <w:r w:rsidR="000E4AED" w:rsidRPr="00452AD3">
        <w:rPr>
          <w:noProof/>
          <w:color w:val="auto"/>
        </w:rPr>
        <w:drawing>
          <wp:inline distT="0" distB="0" distL="0" distR="0">
            <wp:extent cx="2563495" cy="796290"/>
            <wp:effectExtent l="19050" t="0" r="8255" b="0"/>
            <wp:docPr id="4578"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151"/>
                    <a:srcRect l="6349" t="12720" r="6349" b="21762"/>
                    <a:stretch>
                      <a:fillRect/>
                    </a:stretch>
                  </pic:blipFill>
                  <pic:spPr bwMode="auto">
                    <a:xfrm>
                      <a:off x="0" y="0"/>
                      <a:ext cx="2563495" cy="796290"/>
                    </a:xfrm>
                    <a:prstGeom prst="rect">
                      <a:avLst/>
                    </a:prstGeom>
                    <a:noFill/>
                    <a:ln w="9525" cmpd="sng">
                      <a:noFill/>
                      <a:miter lim="800000"/>
                      <a:headEnd/>
                      <a:tailEnd/>
                    </a:ln>
                    <a:effectLst/>
                  </pic:spPr>
                </pic:pic>
              </a:graphicData>
            </a:graphic>
          </wp:inline>
        </w:drawing>
      </w:r>
    </w:p>
    <w:p w:rsidR="00D5635C" w:rsidRPr="00452AD3" w:rsidRDefault="00D5635C">
      <w:pPr>
        <w:pStyle w:val="0-94"/>
        <w:spacing w:after="31"/>
        <w:rPr>
          <w:color w:val="auto"/>
        </w:rPr>
      </w:pPr>
      <w:r w:rsidRPr="00452AD3">
        <w:rPr>
          <w:color w:val="auto"/>
        </w:rPr>
        <w:t>(a)</w:t>
      </w:r>
      <w:r w:rsidRPr="00452AD3">
        <w:rPr>
          <w:color w:val="auto"/>
        </w:rPr>
        <w:t>栓钉型</w:t>
      </w:r>
    </w:p>
    <w:p w:rsidR="00D5635C" w:rsidRPr="00452AD3" w:rsidRDefault="00D5635C">
      <w:pPr>
        <w:pStyle w:val="0-94"/>
        <w:spacing w:after="31"/>
        <w:rPr>
          <w:color w:val="auto"/>
        </w:rPr>
      </w:pPr>
    </w:p>
    <w:p w:rsidR="00D5635C" w:rsidRPr="00452AD3" w:rsidRDefault="009E13B5">
      <w:pPr>
        <w:pStyle w:val="0-94"/>
        <w:spacing w:after="31"/>
        <w:rPr>
          <w:color w:val="auto"/>
          <w:sz w:val="24"/>
        </w:rPr>
      </w:pPr>
      <w:r>
        <w:rPr>
          <w:color w:val="auto"/>
          <w:sz w:val="24"/>
        </w:rPr>
        <w:lastRenderedPageBreak/>
        <w:pict>
          <v:shape id="文本框 22" o:spid="_x0000_s1046" type="#_x0000_t202" style="position:absolute;left:0;text-align:left;margin-left:294.35pt;margin-top:-16.25pt;width:20.85pt;height:36.6pt;z-index:251610624" stroked="f">
            <v:fill opacity="0"/>
            <v:textbox style="mso-next-textbox:#文本框 22">
              <w:txbxContent>
                <w:p w:rsidR="00817663" w:rsidRDefault="00817663">
                  <w:r>
                    <w:rPr>
                      <w:rFonts w:hint="eastAsia"/>
                    </w:rPr>
                    <w:t>2</w:t>
                  </w:r>
                </w:p>
              </w:txbxContent>
            </v:textbox>
          </v:shape>
        </w:pict>
      </w:r>
      <w:r>
        <w:rPr>
          <w:color w:val="auto"/>
        </w:rPr>
        <w:pict>
          <v:shape id="文本框 20" o:spid="_x0000_s1044" type="#_x0000_t202" style="position:absolute;left:0;text-align:left;margin-left:157.9pt;margin-top:-16.7pt;width:41.15pt;height:46.25pt;z-index:251609600" stroked="f">
            <v:fill opacity="0"/>
            <v:textbox style="mso-next-textbox:#文本框 20">
              <w:txbxContent>
                <w:p w:rsidR="00817663" w:rsidRDefault="00817663">
                  <w:r>
                    <w:rPr>
                      <w:rFonts w:hint="eastAsia"/>
                    </w:rPr>
                    <w:t>1</w:t>
                  </w:r>
                </w:p>
              </w:txbxContent>
            </v:textbox>
          </v:shape>
        </w:pict>
      </w:r>
      <w:r>
        <w:rPr>
          <w:color w:val="auto"/>
          <w:sz w:val="24"/>
        </w:rPr>
        <w:pict>
          <v:shape id="文本框 24" o:spid="_x0000_s1048" type="#_x0000_t202" style="position:absolute;left:0;text-align:left;margin-left:270.5pt;margin-top:39.4pt;width:20.85pt;height:36.6pt;z-index:251612672" stroked="f">
            <v:fill opacity="0"/>
            <v:textbox style="mso-next-textbox:#文本框 24">
              <w:txbxContent>
                <w:p w:rsidR="00817663" w:rsidRDefault="00817663">
                  <w:r>
                    <w:rPr>
                      <w:rFonts w:hint="eastAsia"/>
                    </w:rPr>
                    <w:t>3</w:t>
                  </w:r>
                </w:p>
              </w:txbxContent>
            </v:textbox>
          </v:shape>
        </w:pict>
      </w:r>
      <w:r>
        <w:rPr>
          <w:color w:val="auto"/>
          <w:sz w:val="24"/>
        </w:rPr>
        <w:pict>
          <v:shape id="文本框 23" o:spid="_x0000_s1047" type="#_x0000_t202" style="position:absolute;left:0;text-align:left;margin-left:189.1pt;margin-top:38.6pt;width:20.85pt;height:36.6pt;z-index:251611648" stroked="f">
            <v:fill opacity="0"/>
            <v:textbox style="mso-next-textbox:#文本框 23">
              <w:txbxContent>
                <w:p w:rsidR="00817663" w:rsidRDefault="00817663">
                  <w:r>
                    <w:rPr>
                      <w:rFonts w:hint="eastAsia"/>
                    </w:rPr>
                    <w:t>4</w:t>
                  </w:r>
                </w:p>
              </w:txbxContent>
            </v:textbox>
          </v:shape>
        </w:pict>
      </w:r>
      <w:r w:rsidR="000E4AED" w:rsidRPr="00452AD3">
        <w:rPr>
          <w:noProof/>
          <w:color w:val="auto"/>
        </w:rPr>
        <w:drawing>
          <wp:inline distT="0" distB="0" distL="0" distR="0">
            <wp:extent cx="2557780" cy="768350"/>
            <wp:effectExtent l="19050" t="0" r="0" b="0"/>
            <wp:docPr id="4579"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152"/>
                    <a:srcRect/>
                    <a:stretch>
                      <a:fillRect/>
                    </a:stretch>
                  </pic:blipFill>
                  <pic:spPr bwMode="auto">
                    <a:xfrm>
                      <a:off x="0" y="0"/>
                      <a:ext cx="2557780" cy="768350"/>
                    </a:xfrm>
                    <a:prstGeom prst="rect">
                      <a:avLst/>
                    </a:prstGeom>
                    <a:noFill/>
                    <a:ln w="9525" cmpd="sng">
                      <a:noFill/>
                      <a:miter lim="800000"/>
                      <a:headEnd/>
                      <a:tailEnd/>
                    </a:ln>
                    <a:effectLst/>
                  </pic:spPr>
                </pic:pic>
              </a:graphicData>
            </a:graphic>
          </wp:inline>
        </w:drawing>
      </w:r>
    </w:p>
    <w:p w:rsidR="00D5635C" w:rsidRPr="00452AD3" w:rsidRDefault="00D5635C">
      <w:pPr>
        <w:pStyle w:val="0-94"/>
        <w:spacing w:after="31"/>
        <w:rPr>
          <w:color w:val="auto"/>
        </w:rPr>
      </w:pPr>
      <w:r w:rsidRPr="00452AD3">
        <w:rPr>
          <w:color w:val="auto"/>
        </w:rPr>
        <w:t>(b)</w:t>
      </w:r>
      <w:r w:rsidRPr="00452AD3">
        <w:rPr>
          <w:color w:val="auto"/>
        </w:rPr>
        <w:t>栓钉加劲肋组合型</w:t>
      </w:r>
    </w:p>
    <w:p w:rsidR="00D5635C" w:rsidRPr="00452AD3" w:rsidRDefault="00D5635C">
      <w:pPr>
        <w:pStyle w:val="0-94"/>
        <w:spacing w:after="31"/>
        <w:rPr>
          <w:color w:val="auto"/>
        </w:rPr>
      </w:pPr>
      <w:r w:rsidRPr="00452AD3">
        <w:rPr>
          <w:color w:val="auto"/>
        </w:rPr>
        <w:t>图</w:t>
      </w:r>
      <w:r w:rsidRPr="00452AD3">
        <w:rPr>
          <w:rFonts w:hint="eastAsia"/>
          <w:color w:val="auto"/>
        </w:rPr>
        <w:t>3.2</w:t>
      </w:r>
      <w:r w:rsidRPr="00452AD3">
        <w:rPr>
          <w:color w:val="auto"/>
        </w:rPr>
        <w:t>.2</w:t>
      </w:r>
      <w:r w:rsidRPr="00452AD3">
        <w:rPr>
          <w:color w:val="auto"/>
        </w:rPr>
        <w:t>单侧钢板混凝土组合板</w:t>
      </w:r>
    </w:p>
    <w:p w:rsidR="00D5635C" w:rsidRPr="00452AD3" w:rsidRDefault="00D5635C">
      <w:pPr>
        <w:pStyle w:val="0-94"/>
        <w:spacing w:after="31"/>
        <w:rPr>
          <w:color w:val="auto"/>
        </w:rPr>
      </w:pPr>
      <w:r w:rsidRPr="00452AD3">
        <w:rPr>
          <w:rFonts w:hint="eastAsia"/>
          <w:color w:val="auto"/>
        </w:rPr>
        <w:t>1</w:t>
      </w:r>
      <w:r w:rsidRPr="00452AD3">
        <w:rPr>
          <w:rFonts w:hint="eastAsia"/>
          <w:color w:val="auto"/>
        </w:rPr>
        <w:t>—栓钉</w:t>
      </w:r>
      <w:r w:rsidRPr="00452AD3">
        <w:rPr>
          <w:rFonts w:hint="eastAsia"/>
          <w:color w:val="auto"/>
        </w:rPr>
        <w:t>2</w:t>
      </w:r>
      <w:r w:rsidRPr="00452AD3">
        <w:rPr>
          <w:rFonts w:hint="eastAsia"/>
          <w:color w:val="auto"/>
        </w:rPr>
        <w:t>—上部钢筋</w:t>
      </w:r>
      <w:r w:rsidRPr="00452AD3">
        <w:rPr>
          <w:rFonts w:hint="eastAsia"/>
          <w:color w:val="auto"/>
        </w:rPr>
        <w:t>3</w:t>
      </w:r>
      <w:r w:rsidRPr="00452AD3">
        <w:rPr>
          <w:rFonts w:hint="eastAsia"/>
          <w:color w:val="auto"/>
        </w:rPr>
        <w:t>—下部钢板</w:t>
      </w:r>
      <w:r w:rsidRPr="00452AD3">
        <w:rPr>
          <w:rFonts w:hint="eastAsia"/>
          <w:color w:val="auto"/>
        </w:rPr>
        <w:t>4</w:t>
      </w:r>
      <w:r w:rsidRPr="00452AD3">
        <w:rPr>
          <w:rFonts w:hint="eastAsia"/>
          <w:color w:val="auto"/>
        </w:rPr>
        <w:t>—加劲肋</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1</w:t>
      </w:r>
      <w:r w:rsidRPr="00452AD3">
        <w:rPr>
          <w:rStyle w:val="affff4"/>
          <w:color w:val="auto"/>
          <w:lang w:eastAsia="zh-CN"/>
        </w:rPr>
        <w:t>、在楼板底部钢板上布置栓钉，其上现浇混凝土使钢板与混凝土形成整体共同承受荷载，且混凝土上部配置适量钢筋；</w:t>
      </w:r>
    </w:p>
    <w:p w:rsidR="00D5635C" w:rsidRPr="00452AD3" w:rsidRDefault="00D5635C">
      <w:pPr>
        <w:spacing w:line="360" w:lineRule="auto"/>
        <w:rPr>
          <w:rStyle w:val="affff4"/>
          <w:color w:val="auto"/>
          <w:lang w:eastAsia="zh-CN"/>
        </w:rPr>
      </w:pPr>
      <w:r w:rsidRPr="00452AD3">
        <w:rPr>
          <w:rStyle w:val="affff4"/>
          <w:color w:val="auto"/>
          <w:lang w:eastAsia="zh-CN"/>
        </w:rPr>
        <w:t>2</w:t>
      </w:r>
      <w:r w:rsidRPr="00452AD3">
        <w:rPr>
          <w:rStyle w:val="affff4"/>
          <w:color w:val="auto"/>
          <w:lang w:eastAsia="zh-CN"/>
        </w:rPr>
        <w:t>、在楼板底部钢板上布置栓钉及加劲肋，其上现浇混凝土使钢板与混凝土形成整体共同承受荷载，且混凝土上部配置适量钢筋。</w:t>
      </w:r>
    </w:p>
    <w:p w:rsidR="00D5635C" w:rsidRPr="00452AD3" w:rsidRDefault="00D5635C" w:rsidP="00A75D1E">
      <w:pPr>
        <w:pStyle w:val="2"/>
        <w:ind w:firstLine="480"/>
      </w:pPr>
      <w:bookmarkStart w:id="94" w:name="_Toc433730926"/>
      <w:bookmarkStart w:id="95" w:name="_Toc459923551"/>
      <w:bookmarkStart w:id="96" w:name="_Toc472607027"/>
      <w:r w:rsidRPr="00452AD3">
        <w:t>材料</w:t>
      </w:r>
      <w:bookmarkEnd w:id="94"/>
      <w:bookmarkEnd w:id="95"/>
      <w:bookmarkEnd w:id="96"/>
    </w:p>
    <w:p w:rsidR="00F76134" w:rsidRPr="00452AD3" w:rsidRDefault="00D5635C" w:rsidP="00F76134">
      <w:pPr>
        <w:pStyle w:val="gb3"/>
      </w:pPr>
      <w:bookmarkStart w:id="97" w:name="_Toc457163265"/>
      <w:bookmarkStart w:id="98" w:name="_Toc459923552"/>
      <w:r w:rsidRPr="00452AD3">
        <w:t>钢结构模块材料应根据其所处的工作环境确定。无特殊要求的区域宜选用</w:t>
      </w:r>
      <w:r w:rsidRPr="00452AD3">
        <w:t>Q235</w:t>
      </w:r>
      <w:r w:rsidRPr="00452AD3">
        <w:t>、</w:t>
      </w:r>
      <w:r w:rsidRPr="00452AD3">
        <w:t>Q345</w:t>
      </w:r>
      <w:r w:rsidRPr="00452AD3">
        <w:t>、</w:t>
      </w:r>
      <w:r w:rsidRPr="00452AD3">
        <w:t>Q390</w:t>
      </w:r>
      <w:r w:rsidRPr="00452AD3">
        <w:t>、</w:t>
      </w:r>
      <w:r w:rsidRPr="00452AD3">
        <w:t>Q420</w:t>
      </w:r>
      <w:r w:rsidRPr="00452AD3">
        <w:t>钢，其质量应符合《碳素结构钢》</w:t>
      </w:r>
      <w:r w:rsidRPr="00452AD3">
        <w:t>GB/T700</w:t>
      </w:r>
      <w:r w:rsidRPr="00452AD3">
        <w:t>和《低合金高强度结构钢》</w:t>
      </w:r>
      <w:r w:rsidRPr="00452AD3">
        <w:t>GB/T1591</w:t>
      </w:r>
      <w:r w:rsidRPr="00452AD3">
        <w:t>的规定，在低温工作环境下的钢材还应满足《钢结构设计规范》</w:t>
      </w:r>
      <w:r w:rsidRPr="00452AD3">
        <w:t>GB50017</w:t>
      </w:r>
      <w:r w:rsidRPr="00452AD3">
        <w:t>中不同温度下冲击韧性的要求。对于与腐蚀性介质接触的区域，宜采用双相不锈钢，可专门进行研究设计，且应符合相应有关标准的规定和要求。</w:t>
      </w:r>
      <w:bookmarkEnd w:id="97"/>
      <w:bookmarkEnd w:id="98"/>
    </w:p>
    <w:p w:rsidR="00F76134" w:rsidRPr="00452AD3" w:rsidRDefault="00D5635C" w:rsidP="00F76134">
      <w:pPr>
        <w:pStyle w:val="gb3"/>
      </w:pPr>
      <w:bookmarkStart w:id="99" w:name="_Toc457163266"/>
      <w:bookmarkStart w:id="100" w:name="_Toc459923553"/>
      <w:r w:rsidRPr="00452AD3">
        <w:t>钢板的选用和性能指标应符合以下要求</w:t>
      </w:r>
      <w:bookmarkEnd w:id="99"/>
      <w:bookmarkEnd w:id="100"/>
      <w:r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钢板的板材，</w:t>
      </w:r>
      <w:r w:rsidR="00D5635C" w:rsidRPr="00452AD3">
        <w:rPr>
          <w:color w:val="auto"/>
        </w:rPr>
        <w:t>Q235</w:t>
      </w:r>
      <w:r w:rsidR="00D5635C" w:rsidRPr="00452AD3">
        <w:rPr>
          <w:color w:val="auto"/>
        </w:rPr>
        <w:t>宜采用质量等级为</w:t>
      </w:r>
      <w:r w:rsidR="00D5635C" w:rsidRPr="00452AD3">
        <w:rPr>
          <w:color w:val="auto"/>
        </w:rPr>
        <w:t>B</w:t>
      </w:r>
      <w:r w:rsidR="00D5635C" w:rsidRPr="00452AD3">
        <w:rPr>
          <w:color w:val="auto"/>
        </w:rPr>
        <w:t>、</w:t>
      </w:r>
      <w:r w:rsidR="00D5635C" w:rsidRPr="00452AD3">
        <w:rPr>
          <w:color w:val="auto"/>
        </w:rPr>
        <w:t>C</w:t>
      </w:r>
      <w:r w:rsidR="00D5635C" w:rsidRPr="00452AD3">
        <w:rPr>
          <w:color w:val="auto"/>
        </w:rPr>
        <w:t>、</w:t>
      </w:r>
      <w:r w:rsidR="00D5635C" w:rsidRPr="00452AD3">
        <w:rPr>
          <w:color w:val="auto"/>
        </w:rPr>
        <w:t>D</w:t>
      </w:r>
      <w:r w:rsidR="00D5635C" w:rsidRPr="00452AD3">
        <w:rPr>
          <w:color w:val="auto"/>
        </w:rPr>
        <w:t>的碳素结构钢，</w:t>
      </w:r>
      <w:r w:rsidR="00D5635C" w:rsidRPr="00452AD3">
        <w:rPr>
          <w:color w:val="auto"/>
        </w:rPr>
        <w:t>Q345</w:t>
      </w:r>
      <w:r w:rsidR="00D5635C" w:rsidRPr="00452AD3">
        <w:rPr>
          <w:color w:val="auto"/>
        </w:rPr>
        <w:t>宜采用质量等级为</w:t>
      </w:r>
      <w:r w:rsidR="00D5635C" w:rsidRPr="00452AD3">
        <w:rPr>
          <w:color w:val="auto"/>
        </w:rPr>
        <w:t>B</w:t>
      </w:r>
      <w:r w:rsidR="00D5635C" w:rsidRPr="00452AD3">
        <w:rPr>
          <w:color w:val="auto"/>
        </w:rPr>
        <w:t>、</w:t>
      </w:r>
      <w:r w:rsidR="00D5635C" w:rsidRPr="00452AD3">
        <w:rPr>
          <w:color w:val="auto"/>
        </w:rPr>
        <w:t>C</w:t>
      </w:r>
      <w:r w:rsidR="00D5635C" w:rsidRPr="00452AD3">
        <w:rPr>
          <w:color w:val="auto"/>
        </w:rPr>
        <w:t>、</w:t>
      </w:r>
      <w:r w:rsidR="00D5635C" w:rsidRPr="00452AD3">
        <w:rPr>
          <w:color w:val="auto"/>
        </w:rPr>
        <w:t>D</w:t>
      </w:r>
      <w:r w:rsidR="00D5635C" w:rsidRPr="00452AD3">
        <w:rPr>
          <w:color w:val="auto"/>
        </w:rPr>
        <w:t>、</w:t>
      </w:r>
      <w:r w:rsidR="00D5635C" w:rsidRPr="00452AD3">
        <w:rPr>
          <w:color w:val="auto"/>
        </w:rPr>
        <w:t>E</w:t>
      </w:r>
      <w:r w:rsidR="00D5635C" w:rsidRPr="00452AD3">
        <w:rPr>
          <w:color w:val="auto"/>
        </w:rPr>
        <w:t>的低合金高强度结构钢，</w:t>
      </w:r>
      <w:r w:rsidR="00D5635C" w:rsidRPr="00452AD3">
        <w:rPr>
          <w:color w:val="auto"/>
        </w:rPr>
        <w:t>Q390</w:t>
      </w:r>
      <w:r w:rsidR="00D5635C" w:rsidRPr="00452AD3">
        <w:rPr>
          <w:color w:val="auto"/>
        </w:rPr>
        <w:t>、</w:t>
      </w:r>
      <w:r w:rsidR="00D5635C" w:rsidRPr="00452AD3">
        <w:rPr>
          <w:color w:val="auto"/>
        </w:rPr>
        <w:t>Q420</w:t>
      </w:r>
      <w:r w:rsidR="00D5635C" w:rsidRPr="00452AD3">
        <w:rPr>
          <w:color w:val="auto"/>
        </w:rPr>
        <w:t>宜采用质量等级为</w:t>
      </w:r>
      <w:r w:rsidR="00D5635C" w:rsidRPr="00452AD3">
        <w:rPr>
          <w:color w:val="auto"/>
        </w:rPr>
        <w:t>B</w:t>
      </w:r>
      <w:r w:rsidR="00D5635C" w:rsidRPr="00452AD3">
        <w:rPr>
          <w:color w:val="auto"/>
        </w:rPr>
        <w:t>、</w:t>
      </w:r>
      <w:r w:rsidR="00D5635C" w:rsidRPr="00452AD3">
        <w:rPr>
          <w:color w:val="auto"/>
        </w:rPr>
        <w:t>C</w:t>
      </w:r>
      <w:r w:rsidR="00D5635C" w:rsidRPr="00452AD3">
        <w:rPr>
          <w:color w:val="auto"/>
        </w:rPr>
        <w:t>、</w:t>
      </w:r>
      <w:r w:rsidR="00D5635C" w:rsidRPr="00452AD3">
        <w:rPr>
          <w:color w:val="auto"/>
        </w:rPr>
        <w:t>D</w:t>
      </w:r>
      <w:r w:rsidR="00D5635C" w:rsidRPr="00452AD3">
        <w:rPr>
          <w:color w:val="auto"/>
        </w:rPr>
        <w:t>、</w:t>
      </w:r>
      <w:r w:rsidR="00D5635C" w:rsidRPr="00452AD3">
        <w:rPr>
          <w:color w:val="auto"/>
        </w:rPr>
        <w:t>E</w:t>
      </w:r>
      <w:r w:rsidR="00D5635C" w:rsidRPr="00452AD3">
        <w:rPr>
          <w:color w:val="auto"/>
        </w:rPr>
        <w:t>的低合金高强度结构钢；但有可靠依据时，亦可采用其他钢种和钢号；</w:t>
      </w:r>
    </w:p>
    <w:p w:rsidR="00F76134" w:rsidRPr="00452AD3" w:rsidRDefault="00F76134" w:rsidP="00F76134">
      <w:pPr>
        <w:pStyle w:val="24"/>
        <w:ind w:firstLine="482"/>
        <w:rPr>
          <w:color w:val="auto"/>
        </w:rPr>
      </w:pPr>
      <w:r w:rsidRPr="00452AD3">
        <w:rPr>
          <w:b/>
          <w:color w:val="auto"/>
        </w:rPr>
        <w:t>2</w:t>
      </w:r>
      <w:r w:rsidR="00D5635C" w:rsidRPr="00452AD3">
        <w:rPr>
          <w:color w:val="auto"/>
        </w:rPr>
        <w:t>钢板的板材应有良好的焊接性；</w:t>
      </w:r>
    </w:p>
    <w:p w:rsidR="00F76134" w:rsidRPr="00452AD3" w:rsidRDefault="00F76134" w:rsidP="00F76134">
      <w:pPr>
        <w:pStyle w:val="24"/>
        <w:ind w:firstLine="482"/>
        <w:rPr>
          <w:color w:val="auto"/>
        </w:rPr>
      </w:pPr>
      <w:r w:rsidRPr="00452AD3">
        <w:rPr>
          <w:b/>
          <w:color w:val="auto"/>
        </w:rPr>
        <w:t>3</w:t>
      </w:r>
      <w:r w:rsidR="00D5635C" w:rsidRPr="00452AD3">
        <w:rPr>
          <w:color w:val="auto"/>
        </w:rPr>
        <w:t>在低温工作环境下的钢材还应满足《钢结构设计规范》</w:t>
      </w:r>
      <w:r w:rsidR="00D5635C" w:rsidRPr="00452AD3">
        <w:rPr>
          <w:color w:val="auto"/>
        </w:rPr>
        <w:t>GB50017</w:t>
      </w:r>
      <w:r w:rsidR="00D5635C" w:rsidRPr="00452AD3">
        <w:rPr>
          <w:color w:val="auto"/>
        </w:rPr>
        <w:t>中对不同温度下钢材冲击韧性的要求；</w:t>
      </w:r>
    </w:p>
    <w:p w:rsidR="00F76134" w:rsidRPr="00452AD3" w:rsidRDefault="00F76134" w:rsidP="00F76134">
      <w:pPr>
        <w:pStyle w:val="24"/>
        <w:ind w:firstLine="482"/>
        <w:rPr>
          <w:color w:val="auto"/>
        </w:rPr>
      </w:pPr>
      <w:r w:rsidRPr="00452AD3">
        <w:rPr>
          <w:b/>
          <w:color w:val="auto"/>
        </w:rPr>
        <w:t>4</w:t>
      </w:r>
      <w:r w:rsidR="00D5635C" w:rsidRPr="00452AD3">
        <w:rPr>
          <w:color w:val="auto"/>
        </w:rPr>
        <w:t>钢材应具有屈服强度、抗拉强度、伸长率、冲击韧性和硫、磷含量的合格保证，对焊接结构尚应具有碳含量的合格保证及冷弯试验的合格保证；</w:t>
      </w:r>
    </w:p>
    <w:p w:rsidR="00F76134" w:rsidRPr="00452AD3" w:rsidRDefault="00F76134" w:rsidP="00F76134">
      <w:pPr>
        <w:pStyle w:val="24"/>
        <w:ind w:firstLine="482"/>
        <w:rPr>
          <w:color w:val="auto"/>
        </w:rPr>
      </w:pPr>
      <w:r w:rsidRPr="00452AD3">
        <w:rPr>
          <w:b/>
          <w:color w:val="auto"/>
        </w:rPr>
        <w:t>5</w:t>
      </w:r>
      <w:r w:rsidR="00D5635C" w:rsidRPr="00452AD3">
        <w:rPr>
          <w:color w:val="auto"/>
        </w:rPr>
        <w:t>钢板厚度大于或等于</w:t>
      </w:r>
      <w:r w:rsidR="00D5635C" w:rsidRPr="00452AD3">
        <w:rPr>
          <w:color w:val="auto"/>
        </w:rPr>
        <w:t>40mm</w:t>
      </w:r>
      <w:r w:rsidR="00D5635C" w:rsidRPr="00452AD3">
        <w:rPr>
          <w:color w:val="auto"/>
        </w:rPr>
        <w:t>，且承受沿板厚方向拉力的焊接连接板件，钢板厚度方向截面收缩率，不应小于现行国家标准《厚度方向性能钢板》</w:t>
      </w:r>
      <w:r w:rsidR="00D5635C" w:rsidRPr="00452AD3">
        <w:rPr>
          <w:color w:val="auto"/>
        </w:rPr>
        <w:t>GB/T5313</w:t>
      </w:r>
      <w:r w:rsidR="00D5635C" w:rsidRPr="00452AD3">
        <w:rPr>
          <w:color w:val="auto"/>
        </w:rPr>
        <w:t>中</w:t>
      </w:r>
      <w:r w:rsidR="00D5635C" w:rsidRPr="00452AD3">
        <w:rPr>
          <w:color w:val="auto"/>
        </w:rPr>
        <w:t>Z15</w:t>
      </w:r>
      <w:r w:rsidR="00D5635C" w:rsidRPr="00452AD3">
        <w:rPr>
          <w:color w:val="auto"/>
        </w:rPr>
        <w:t>级规定的</w:t>
      </w:r>
      <w:r w:rsidR="00D5635C" w:rsidRPr="00452AD3">
        <w:rPr>
          <w:color w:val="auto"/>
        </w:rPr>
        <w:lastRenderedPageBreak/>
        <w:t>容许值。</w:t>
      </w:r>
    </w:p>
    <w:p w:rsidR="00F76134" w:rsidRPr="00452AD3" w:rsidRDefault="00F76134" w:rsidP="00F76134">
      <w:pPr>
        <w:pStyle w:val="24"/>
        <w:ind w:firstLine="482"/>
        <w:rPr>
          <w:color w:val="auto"/>
        </w:rPr>
      </w:pPr>
      <w:r w:rsidRPr="00452AD3">
        <w:rPr>
          <w:b/>
          <w:color w:val="auto"/>
        </w:rPr>
        <w:t>6</w:t>
      </w:r>
      <w:r w:rsidR="00D5635C" w:rsidRPr="00452AD3">
        <w:rPr>
          <w:color w:val="auto"/>
        </w:rPr>
        <w:t>钢材强度设计值应按《钢结构设计规范》</w:t>
      </w:r>
      <w:r w:rsidR="00D5635C" w:rsidRPr="00452AD3">
        <w:rPr>
          <w:color w:val="auto"/>
        </w:rPr>
        <w:t>GB50017</w:t>
      </w:r>
      <w:r w:rsidR="00D5635C" w:rsidRPr="00452AD3">
        <w:rPr>
          <w:color w:val="auto"/>
        </w:rPr>
        <w:t>的规定采用。</w:t>
      </w:r>
    </w:p>
    <w:p w:rsidR="00F76134" w:rsidRPr="00452AD3" w:rsidRDefault="00D5635C" w:rsidP="00F76134">
      <w:pPr>
        <w:pStyle w:val="gb3"/>
      </w:pPr>
      <w:bookmarkStart w:id="101" w:name="_Toc457163268"/>
      <w:bookmarkStart w:id="102" w:name="_Toc459923555"/>
      <w:r w:rsidRPr="00452AD3">
        <w:t>混凝土强度等级不宜低于</w:t>
      </w:r>
      <w:r w:rsidRPr="00452AD3">
        <w:t>C30</w:t>
      </w:r>
      <w:r w:rsidRPr="00452AD3">
        <w:t>，且不宜高于</w:t>
      </w:r>
      <w:r w:rsidRPr="00452AD3">
        <w:t>C60</w:t>
      </w:r>
      <w:r w:rsidRPr="00452AD3">
        <w:t>。</w:t>
      </w:r>
      <w:bookmarkEnd w:id="101"/>
      <w:bookmarkEnd w:id="102"/>
    </w:p>
    <w:p w:rsidR="00F76134" w:rsidRPr="00452AD3" w:rsidRDefault="00D5635C" w:rsidP="00F76134">
      <w:pPr>
        <w:pStyle w:val="gb3"/>
      </w:pPr>
      <w:bookmarkStart w:id="103" w:name="_Toc457163269"/>
      <w:bookmarkStart w:id="104" w:name="_Toc459923556"/>
      <w:r w:rsidRPr="00452AD3">
        <w:t>混凝土轴心抗压、轴心抗拉强度标准值；轴心抗压、轴心抗拉强度设计值应按《混凝土结构设计规范》</w:t>
      </w:r>
      <w:r w:rsidRPr="00452AD3">
        <w:t>GB50010</w:t>
      </w:r>
      <w:r w:rsidRPr="00452AD3">
        <w:t>的规定采用。</w:t>
      </w:r>
      <w:bookmarkEnd w:id="103"/>
      <w:bookmarkEnd w:id="104"/>
    </w:p>
    <w:p w:rsidR="00F76134" w:rsidRPr="00452AD3" w:rsidRDefault="00D5635C" w:rsidP="00F76134">
      <w:pPr>
        <w:pStyle w:val="gb3"/>
      </w:pPr>
      <w:bookmarkStart w:id="105" w:name="_Toc457163270"/>
      <w:bookmarkStart w:id="106" w:name="_Toc459923557"/>
      <w:r w:rsidRPr="00452AD3">
        <w:t>混凝土抗压和抗拉弹性模量</w:t>
      </w:r>
      <w:r w:rsidRPr="00452AD3">
        <w:t>E</w:t>
      </w:r>
      <w:r w:rsidR="00F76134" w:rsidRPr="00452AD3">
        <w:rPr>
          <w:vertAlign w:val="subscript"/>
        </w:rPr>
        <w:t>c</w:t>
      </w:r>
      <w:r w:rsidR="00F76134" w:rsidRPr="00452AD3">
        <w:rPr>
          <w:rFonts w:hint="eastAsia"/>
        </w:rPr>
        <w:t>、混凝土的剪切变形模量</w:t>
      </w:r>
      <w:r w:rsidR="00F76134" w:rsidRPr="00452AD3">
        <w:t>G</w:t>
      </w:r>
      <w:r w:rsidR="00F76134" w:rsidRPr="00452AD3">
        <w:rPr>
          <w:vertAlign w:val="subscript"/>
        </w:rPr>
        <w:t>c</w:t>
      </w:r>
      <w:r w:rsidR="00F76134" w:rsidRPr="00452AD3">
        <w:rPr>
          <w:rFonts w:hint="eastAsia"/>
        </w:rPr>
        <w:t>、混凝土泊松比</w:t>
      </w:r>
      <w:r w:rsidRPr="00452AD3">
        <w:rPr>
          <w:position w:val="-12"/>
        </w:rPr>
        <w:object w:dxaOrig="259" w:dyaOrig="359">
          <v:shape id="_x0000_i1087" type="#_x0000_t75" style="width:12.6pt;height:18pt;mso-wrap-style:square;mso-position-horizontal-relative:page;mso-position-vertical-relative:page" o:ole="">
            <v:imagedata r:id="rId153" o:title=""/>
          </v:shape>
          <o:OLEObject Type="Embed" ProgID="Equation.DSMT4" ShapeID="_x0000_i1087" DrawAspect="Content" ObjectID="_1552207169" r:id="rId154"/>
        </w:object>
      </w:r>
      <w:r w:rsidR="00F76134" w:rsidRPr="00452AD3">
        <w:rPr>
          <w:rFonts w:hint="eastAsia"/>
        </w:rPr>
        <w:t>、线膨胀系数</w:t>
      </w:r>
      <w:r w:rsidRPr="00452AD3">
        <w:rPr>
          <w:position w:val="-6"/>
        </w:rPr>
        <w:object w:dxaOrig="239" w:dyaOrig="219">
          <v:shape id="_x0000_i1088" type="#_x0000_t75" style="width:10.8pt;height:10.8pt;mso-wrap-style:square;mso-position-horizontal-relative:page;mso-position-vertical-relative:page" o:ole="">
            <v:imagedata r:id="rId155" o:title=""/>
          </v:shape>
          <o:OLEObject Type="Embed" ProgID="Equation.DSMT4" ShapeID="_x0000_i1088" DrawAspect="Content" ObjectID="_1552207170" r:id="rId156"/>
        </w:object>
      </w:r>
      <w:r w:rsidR="00F76134" w:rsidRPr="00452AD3">
        <w:rPr>
          <w:rFonts w:hint="eastAsia"/>
        </w:rPr>
        <w:t>、容重</w:t>
      </w:r>
      <w:r w:rsidRPr="00452AD3">
        <w:rPr>
          <w:position w:val="-10"/>
        </w:rPr>
        <w:object w:dxaOrig="239" w:dyaOrig="259">
          <v:shape id="_x0000_i1089" type="#_x0000_t75" style="width:10.8pt;height:14.4pt;mso-wrap-style:square;mso-position-horizontal-relative:page;mso-position-vertical-relative:page" o:ole="">
            <v:imagedata r:id="rId157" o:title=""/>
          </v:shape>
          <o:OLEObject Type="Embed" ProgID="Equation.DSMT4" ShapeID="_x0000_i1089" DrawAspect="Content" ObjectID="_1552207171" r:id="rId158"/>
        </w:object>
      </w:r>
      <w:r w:rsidRPr="00452AD3">
        <w:t>值应按《混凝土结构设计规范》</w:t>
      </w:r>
      <w:r w:rsidRPr="00452AD3">
        <w:t>GB50010</w:t>
      </w:r>
      <w:r w:rsidRPr="00452AD3">
        <w:t>的规定采用。</w:t>
      </w:r>
      <w:bookmarkEnd w:id="105"/>
      <w:bookmarkEnd w:id="106"/>
    </w:p>
    <w:p w:rsidR="00F76134" w:rsidRPr="00452AD3" w:rsidRDefault="00D5635C" w:rsidP="00F76134">
      <w:pPr>
        <w:pStyle w:val="gb3"/>
      </w:pPr>
      <w:bookmarkStart w:id="107" w:name="_Toc457163271"/>
      <w:bookmarkStart w:id="108" w:name="_Toc459923558"/>
      <w:r w:rsidRPr="00452AD3">
        <w:t>采用钢板混凝土结构构件的混凝土最大骨料直径不宜大于</w:t>
      </w:r>
      <w:r w:rsidRPr="00452AD3">
        <w:t>25mm</w:t>
      </w:r>
      <w:r w:rsidRPr="00452AD3">
        <w:t>。对浇筑难度较大或复杂节点部位，宜采用骨料更小，流动性更强的自密实混凝土，且应符合《自密实混凝土应用技术规程》</w:t>
      </w:r>
      <w:r w:rsidRPr="00452AD3">
        <w:t>JGJT283</w:t>
      </w:r>
      <w:r w:rsidRPr="00452AD3">
        <w:t>的相关规定。</w:t>
      </w:r>
      <w:bookmarkEnd w:id="107"/>
      <w:bookmarkEnd w:id="108"/>
    </w:p>
    <w:p w:rsidR="00F76134" w:rsidRPr="00452AD3" w:rsidRDefault="00D5635C" w:rsidP="00F76134">
      <w:pPr>
        <w:pStyle w:val="gb3"/>
      </w:pPr>
      <w:bookmarkStart w:id="109" w:name="_Toc457163272"/>
      <w:bookmarkStart w:id="110" w:name="_Toc459923559"/>
      <w:r w:rsidRPr="00452AD3">
        <w:t>混凝土温度</w:t>
      </w:r>
      <w:r w:rsidRPr="00452AD3">
        <w:rPr>
          <w:rFonts w:hint="eastAsia"/>
        </w:rPr>
        <w:t>允许偏差</w:t>
      </w:r>
      <w:r w:rsidRPr="00452AD3">
        <w:t>应</w:t>
      </w:r>
      <w:r w:rsidRPr="00452AD3">
        <w:rPr>
          <w:rFonts w:hint="eastAsia"/>
        </w:rPr>
        <w:t>符合</w:t>
      </w:r>
      <w:r w:rsidRPr="00452AD3">
        <w:t>下列限值</w:t>
      </w:r>
      <w:bookmarkEnd w:id="109"/>
      <w:bookmarkEnd w:id="110"/>
      <w:r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在正常运行工况或其它任何长期作用下的温度限值为</w:t>
      </w:r>
      <w:r w:rsidR="00D5635C" w:rsidRPr="00452AD3">
        <w:rPr>
          <w:color w:val="auto"/>
        </w:rPr>
        <w:t>65</w:t>
      </w:r>
      <w:r w:rsidR="00D5635C" w:rsidRPr="00452AD3">
        <w:rPr>
          <w:rFonts w:ascii="宋体"/>
          <w:color w:val="auto"/>
        </w:rPr>
        <w:t>℃</w:t>
      </w:r>
      <w:r w:rsidR="00D5635C" w:rsidRPr="00452AD3">
        <w:rPr>
          <w:color w:val="auto"/>
        </w:rPr>
        <w:t>，但局部范围，如高能管道穿管区域，其允许温度可适当提高，但不宜大于</w:t>
      </w:r>
      <w:r w:rsidR="00D5635C" w:rsidRPr="00452AD3">
        <w:rPr>
          <w:color w:val="auto"/>
        </w:rPr>
        <w:t>95</w:t>
      </w:r>
      <w:r w:rsidR="00D5635C" w:rsidRPr="00452AD3">
        <w:rPr>
          <w:rFonts w:ascii="宋体"/>
          <w:color w:val="auto"/>
        </w:rPr>
        <w:t>℃</w:t>
      </w:r>
      <w:r w:rsidR="00D5635C" w:rsidRPr="00452AD3">
        <w:rPr>
          <w:color w:val="auto"/>
        </w:rPr>
        <w:t>；</w:t>
      </w:r>
    </w:p>
    <w:p w:rsidR="00F76134" w:rsidRPr="00452AD3" w:rsidRDefault="00F76134" w:rsidP="00F76134">
      <w:pPr>
        <w:pStyle w:val="24"/>
        <w:ind w:firstLine="482"/>
        <w:rPr>
          <w:color w:val="auto"/>
        </w:rPr>
      </w:pPr>
      <w:r w:rsidRPr="00452AD3">
        <w:rPr>
          <w:b/>
          <w:color w:val="auto"/>
        </w:rPr>
        <w:t>2</w:t>
      </w:r>
      <w:r w:rsidR="00D5635C" w:rsidRPr="00452AD3">
        <w:rPr>
          <w:color w:val="auto"/>
        </w:rPr>
        <w:t>在事故工况或其它任何短期作用下的温度限值为</w:t>
      </w:r>
      <w:r w:rsidR="00D5635C" w:rsidRPr="00452AD3">
        <w:rPr>
          <w:color w:val="auto"/>
        </w:rPr>
        <w:t>180</w:t>
      </w:r>
      <w:r w:rsidR="00D5635C" w:rsidRPr="00452AD3">
        <w:rPr>
          <w:rFonts w:ascii="宋体"/>
          <w:color w:val="auto"/>
        </w:rPr>
        <w:t>℃</w:t>
      </w:r>
      <w:r w:rsidR="00D5635C" w:rsidRPr="00452AD3">
        <w:rPr>
          <w:color w:val="auto"/>
        </w:rPr>
        <w:t>，但由于管道破裂时的喷射作用所影响的局部区域，其允许温度可提高到</w:t>
      </w:r>
      <w:r w:rsidR="00D5635C" w:rsidRPr="00452AD3">
        <w:rPr>
          <w:color w:val="auto"/>
        </w:rPr>
        <w:t>345</w:t>
      </w:r>
      <w:r w:rsidR="00D5635C" w:rsidRPr="00452AD3">
        <w:rPr>
          <w:rFonts w:ascii="宋体"/>
          <w:color w:val="auto"/>
        </w:rPr>
        <w:t>℃</w:t>
      </w:r>
      <w:r w:rsidR="00D5635C" w:rsidRPr="00452AD3">
        <w:rPr>
          <w:color w:val="auto"/>
        </w:rPr>
        <w:t>；</w:t>
      </w:r>
    </w:p>
    <w:p w:rsidR="00F76134" w:rsidRPr="00452AD3" w:rsidRDefault="00F76134" w:rsidP="00F76134">
      <w:pPr>
        <w:pStyle w:val="24"/>
        <w:ind w:firstLine="482"/>
        <w:rPr>
          <w:color w:val="auto"/>
        </w:rPr>
      </w:pPr>
      <w:r w:rsidRPr="00452AD3">
        <w:rPr>
          <w:b/>
          <w:color w:val="auto"/>
        </w:rPr>
        <w:t>3</w:t>
      </w:r>
      <w:r w:rsidR="00D5635C" w:rsidRPr="00452AD3">
        <w:rPr>
          <w:color w:val="auto"/>
        </w:rPr>
        <w:t>如通过试验能确定混凝土强度的降低值，且降低后的强度大于设计值，则混凝土温度允许高于上述</w:t>
      </w:r>
      <w:r w:rsidR="00D5635C" w:rsidRPr="00452AD3">
        <w:rPr>
          <w:color w:val="auto"/>
        </w:rPr>
        <w:t>1</w:t>
      </w:r>
      <w:r w:rsidR="00D5635C" w:rsidRPr="00452AD3">
        <w:rPr>
          <w:color w:val="auto"/>
        </w:rPr>
        <w:t>、</w:t>
      </w:r>
      <w:r w:rsidR="00D5635C" w:rsidRPr="00452AD3">
        <w:rPr>
          <w:color w:val="auto"/>
        </w:rPr>
        <w:t>2</w:t>
      </w:r>
      <w:r w:rsidR="00D5635C" w:rsidRPr="00452AD3">
        <w:rPr>
          <w:color w:val="auto"/>
        </w:rPr>
        <w:t>款规定的限值。</w:t>
      </w:r>
    </w:p>
    <w:p w:rsidR="00F76134" w:rsidRPr="00452AD3" w:rsidRDefault="00D5635C" w:rsidP="00F76134">
      <w:pPr>
        <w:pStyle w:val="gb3"/>
      </w:pPr>
      <w:bookmarkStart w:id="111" w:name="_Toc457163273"/>
      <w:bookmarkStart w:id="112" w:name="_Toc459923560"/>
      <w:r w:rsidRPr="00452AD3">
        <w:t>型钢宜采用牌号</w:t>
      </w:r>
      <w:r w:rsidRPr="00452AD3">
        <w:t>Q345B</w:t>
      </w:r>
      <w:r w:rsidRPr="00452AD3">
        <w:t>、</w:t>
      </w:r>
      <w:r w:rsidRPr="00452AD3">
        <w:t>C</w:t>
      </w:r>
      <w:r w:rsidRPr="00452AD3">
        <w:t>、</w:t>
      </w:r>
      <w:r w:rsidRPr="00452AD3">
        <w:t>D</w:t>
      </w:r>
      <w:r w:rsidRPr="00452AD3">
        <w:t>、</w:t>
      </w:r>
      <w:r w:rsidRPr="00452AD3">
        <w:t>E</w:t>
      </w:r>
      <w:r w:rsidRPr="00452AD3">
        <w:t>级低合金高强度结构钢，及牌号</w:t>
      </w:r>
      <w:r w:rsidRPr="00452AD3">
        <w:t>Q235B</w:t>
      </w:r>
      <w:r w:rsidRPr="00452AD3">
        <w:t>、</w:t>
      </w:r>
      <w:r w:rsidRPr="00452AD3">
        <w:t>C</w:t>
      </w:r>
      <w:r w:rsidRPr="00452AD3">
        <w:t>、</w:t>
      </w:r>
      <w:r w:rsidRPr="00452AD3">
        <w:t>D</w:t>
      </w:r>
      <w:r w:rsidRPr="00452AD3">
        <w:t>级碳素结构钢，也可采用牌号</w:t>
      </w:r>
      <w:r w:rsidRPr="00452AD3">
        <w:t>Q390B</w:t>
      </w:r>
      <w:r w:rsidRPr="00452AD3">
        <w:t>、</w:t>
      </w:r>
      <w:r w:rsidRPr="00452AD3">
        <w:t>C</w:t>
      </w:r>
      <w:r w:rsidRPr="00452AD3">
        <w:t>、</w:t>
      </w:r>
      <w:r w:rsidRPr="00452AD3">
        <w:t>D</w:t>
      </w:r>
      <w:r w:rsidRPr="00452AD3">
        <w:t>、</w:t>
      </w:r>
      <w:r w:rsidRPr="00452AD3">
        <w:t>E</w:t>
      </w:r>
      <w:r w:rsidRPr="00452AD3">
        <w:t>级和</w:t>
      </w:r>
      <w:r w:rsidRPr="00452AD3">
        <w:t>Q420B</w:t>
      </w:r>
      <w:r w:rsidRPr="00452AD3">
        <w:t>、</w:t>
      </w:r>
      <w:r w:rsidRPr="00452AD3">
        <w:t>C</w:t>
      </w:r>
      <w:r w:rsidRPr="00452AD3">
        <w:t>、</w:t>
      </w:r>
      <w:r w:rsidRPr="00452AD3">
        <w:t>D</w:t>
      </w:r>
      <w:r w:rsidRPr="00452AD3">
        <w:t>、</w:t>
      </w:r>
      <w:r w:rsidRPr="00452AD3">
        <w:t>E</w:t>
      </w:r>
      <w:r w:rsidRPr="00452AD3">
        <w:t>级低合金高强度结构钢。</w:t>
      </w:r>
      <w:bookmarkEnd w:id="111"/>
      <w:bookmarkEnd w:id="112"/>
    </w:p>
    <w:p w:rsidR="00F76134" w:rsidRPr="00452AD3" w:rsidRDefault="00D5635C" w:rsidP="00F76134">
      <w:pPr>
        <w:pStyle w:val="gb3"/>
      </w:pPr>
      <w:bookmarkStart w:id="113" w:name="_Toc457163274"/>
      <w:bookmarkStart w:id="114" w:name="_Toc459923561"/>
      <w:r w:rsidRPr="00452AD3">
        <w:t>栓钉规格应符合现行国家标准《电弧螺柱焊用圆柱头焊钉》</w:t>
      </w:r>
      <w:r w:rsidRPr="00452AD3">
        <w:t>GB/T10433</w:t>
      </w:r>
      <w:r w:rsidRPr="00452AD3">
        <w:t>的有关规定。抗剪连接件宜优先采用圆柱形栓钉。</w:t>
      </w:r>
      <w:bookmarkEnd w:id="113"/>
      <w:bookmarkEnd w:id="114"/>
    </w:p>
    <w:p w:rsidR="00F76134" w:rsidRPr="00452AD3" w:rsidRDefault="00D5635C" w:rsidP="00F76134">
      <w:pPr>
        <w:pStyle w:val="gb3"/>
      </w:pPr>
      <w:bookmarkStart w:id="115" w:name="_Toc457163275"/>
      <w:bookmarkStart w:id="116" w:name="_Toc459923562"/>
      <w:r w:rsidRPr="00452AD3">
        <w:t>栓钉力学性能指标应符合表</w:t>
      </w:r>
      <w:r w:rsidRPr="00452AD3">
        <w:rPr>
          <w:rFonts w:hint="eastAsia"/>
        </w:rPr>
        <w:t>3.3.10</w:t>
      </w:r>
      <w:r w:rsidRPr="00452AD3">
        <w:t>的规定。</w:t>
      </w:r>
      <w:bookmarkEnd w:id="115"/>
      <w:bookmarkEnd w:id="116"/>
    </w:p>
    <w:p w:rsidR="00D5635C" w:rsidRPr="00452AD3" w:rsidRDefault="00D5635C">
      <w:pPr>
        <w:pStyle w:val="affff8"/>
        <w:rPr>
          <w:rFonts w:cs="Times New Roman"/>
          <w:b/>
          <w:bCs/>
        </w:rPr>
      </w:pPr>
      <w:r w:rsidRPr="00452AD3">
        <w:rPr>
          <w:rFonts w:cs="Times New Roman"/>
          <w:b/>
          <w:bCs/>
        </w:rPr>
        <w:t>表</w:t>
      </w:r>
      <w:r w:rsidRPr="00452AD3">
        <w:rPr>
          <w:rFonts w:cs="Times New Roman" w:hint="eastAsia"/>
          <w:b/>
          <w:bCs/>
        </w:rPr>
        <w:t>3.3.10</w:t>
      </w:r>
      <w:r w:rsidRPr="00452AD3">
        <w:rPr>
          <w:rFonts w:cs="Times New Roman"/>
          <w:b/>
          <w:bCs/>
        </w:rPr>
        <w:t>栓钉力学性能指标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3063"/>
        <w:gridCol w:w="2573"/>
        <w:gridCol w:w="1715"/>
      </w:tblGrid>
      <w:tr w:rsidR="00D5635C" w:rsidRPr="00452AD3">
        <w:trPr>
          <w:jc w:val="center"/>
        </w:trPr>
        <w:tc>
          <w:tcPr>
            <w:tcW w:w="2220" w:type="dxa"/>
            <w:vAlign w:val="center"/>
          </w:tcPr>
          <w:p w:rsidR="00D5635C" w:rsidRPr="00452AD3" w:rsidRDefault="00D5635C">
            <w:pPr>
              <w:pStyle w:val="affffffc"/>
              <w:rPr>
                <w:rFonts w:cs="Times New Roman"/>
              </w:rPr>
            </w:pPr>
            <w:r w:rsidRPr="00452AD3">
              <w:rPr>
                <w:rFonts w:cs="Times New Roman"/>
              </w:rPr>
              <w:t>材料</w:t>
            </w:r>
          </w:p>
        </w:tc>
        <w:tc>
          <w:tcPr>
            <w:tcW w:w="3063" w:type="dxa"/>
            <w:vAlign w:val="center"/>
          </w:tcPr>
          <w:p w:rsidR="00D5635C" w:rsidRPr="00452AD3" w:rsidRDefault="00D5635C">
            <w:pPr>
              <w:pStyle w:val="affffffc"/>
              <w:rPr>
                <w:rFonts w:cs="Times New Roman"/>
              </w:rPr>
            </w:pPr>
            <w:r w:rsidRPr="00452AD3">
              <w:rPr>
                <w:rFonts w:cs="Times New Roman"/>
              </w:rPr>
              <w:t>极限抗拉强度</w:t>
            </w:r>
            <w:r w:rsidRPr="00452AD3">
              <w:rPr>
                <w:rFonts w:cs="Times New Roman"/>
              </w:rPr>
              <w:t>(N/mm2)</w:t>
            </w:r>
          </w:p>
        </w:tc>
        <w:tc>
          <w:tcPr>
            <w:tcW w:w="2573" w:type="dxa"/>
            <w:vAlign w:val="center"/>
          </w:tcPr>
          <w:p w:rsidR="00D5635C" w:rsidRPr="00452AD3" w:rsidRDefault="00D5635C">
            <w:pPr>
              <w:pStyle w:val="affffffc"/>
              <w:rPr>
                <w:rFonts w:cs="Times New Roman"/>
              </w:rPr>
            </w:pPr>
            <w:r w:rsidRPr="00452AD3">
              <w:rPr>
                <w:rFonts w:cs="Times New Roman"/>
              </w:rPr>
              <w:t>屈服强度</w:t>
            </w:r>
            <w:r w:rsidRPr="00452AD3">
              <w:rPr>
                <w:rFonts w:cs="Times New Roman"/>
              </w:rPr>
              <w:t>(N/mm2)</w:t>
            </w:r>
          </w:p>
        </w:tc>
        <w:tc>
          <w:tcPr>
            <w:tcW w:w="1715" w:type="dxa"/>
            <w:vAlign w:val="center"/>
          </w:tcPr>
          <w:p w:rsidR="00D5635C" w:rsidRPr="00452AD3" w:rsidRDefault="00D5635C">
            <w:pPr>
              <w:pStyle w:val="affffffc"/>
              <w:rPr>
                <w:rFonts w:cs="Times New Roman"/>
              </w:rPr>
            </w:pPr>
            <w:r w:rsidRPr="00452AD3">
              <w:rPr>
                <w:rFonts w:cs="Times New Roman"/>
              </w:rPr>
              <w:t>伸长率（</w:t>
            </w:r>
            <w:r w:rsidRPr="00452AD3">
              <w:rPr>
                <w:rFonts w:cs="Times New Roman"/>
              </w:rPr>
              <w:t>%</w:t>
            </w:r>
            <w:r w:rsidRPr="00452AD3">
              <w:rPr>
                <w:rFonts w:cs="Times New Roman"/>
              </w:rPr>
              <w:t>）</w:t>
            </w:r>
          </w:p>
        </w:tc>
      </w:tr>
      <w:tr w:rsidR="00D5635C" w:rsidRPr="00452AD3">
        <w:trPr>
          <w:jc w:val="center"/>
        </w:trPr>
        <w:tc>
          <w:tcPr>
            <w:tcW w:w="2220" w:type="dxa"/>
            <w:vAlign w:val="center"/>
          </w:tcPr>
          <w:p w:rsidR="00D5635C" w:rsidRPr="00452AD3" w:rsidRDefault="00D5635C">
            <w:pPr>
              <w:pStyle w:val="affffffc"/>
              <w:rPr>
                <w:rFonts w:cs="Times New Roman"/>
              </w:rPr>
            </w:pPr>
            <w:r w:rsidRPr="00452AD3">
              <w:rPr>
                <w:rFonts w:cs="Times New Roman"/>
              </w:rPr>
              <w:lastRenderedPageBreak/>
              <w:t>ML15</w:t>
            </w:r>
            <w:r w:rsidRPr="00452AD3">
              <w:rPr>
                <w:rFonts w:cs="Times New Roman"/>
              </w:rPr>
              <w:t>、</w:t>
            </w:r>
            <w:r w:rsidRPr="00452AD3">
              <w:rPr>
                <w:rFonts w:cs="Times New Roman"/>
              </w:rPr>
              <w:t>ML15Al</w:t>
            </w:r>
          </w:p>
        </w:tc>
        <w:tc>
          <w:tcPr>
            <w:tcW w:w="3063" w:type="dxa"/>
            <w:vAlign w:val="center"/>
          </w:tcPr>
          <w:p w:rsidR="00D5635C" w:rsidRPr="00452AD3" w:rsidRDefault="00D5635C">
            <w:pPr>
              <w:pStyle w:val="affffffc"/>
              <w:rPr>
                <w:rFonts w:cs="Times New Roman"/>
              </w:rPr>
            </w:pPr>
            <w:r w:rsidRPr="00452AD3">
              <w:rPr>
                <w:rFonts w:cs="Times New Roman"/>
              </w:rPr>
              <w:t>≥400</w:t>
            </w:r>
          </w:p>
        </w:tc>
        <w:tc>
          <w:tcPr>
            <w:tcW w:w="2573" w:type="dxa"/>
            <w:vAlign w:val="center"/>
          </w:tcPr>
          <w:p w:rsidR="00D5635C" w:rsidRPr="00452AD3" w:rsidRDefault="00D5635C">
            <w:pPr>
              <w:pStyle w:val="affffffc"/>
              <w:rPr>
                <w:rFonts w:cs="Times New Roman"/>
              </w:rPr>
            </w:pPr>
            <w:r w:rsidRPr="00452AD3">
              <w:rPr>
                <w:rFonts w:cs="Times New Roman"/>
              </w:rPr>
              <w:t>≥320</w:t>
            </w:r>
          </w:p>
        </w:tc>
        <w:tc>
          <w:tcPr>
            <w:tcW w:w="1715" w:type="dxa"/>
            <w:vAlign w:val="center"/>
          </w:tcPr>
          <w:p w:rsidR="00D5635C" w:rsidRPr="00452AD3" w:rsidRDefault="00D5635C">
            <w:pPr>
              <w:pStyle w:val="affffffc"/>
              <w:rPr>
                <w:rFonts w:cs="Times New Roman"/>
              </w:rPr>
            </w:pPr>
            <w:r w:rsidRPr="00452AD3">
              <w:rPr>
                <w:rFonts w:cs="Times New Roman"/>
              </w:rPr>
              <w:t>≥14</w:t>
            </w:r>
          </w:p>
        </w:tc>
      </w:tr>
    </w:tbl>
    <w:p w:rsidR="00F76134" w:rsidRPr="00452AD3" w:rsidRDefault="00D5635C" w:rsidP="00F76134">
      <w:pPr>
        <w:pStyle w:val="gb3"/>
      </w:pPr>
      <w:bookmarkStart w:id="117" w:name="_Toc457163276"/>
      <w:bookmarkStart w:id="118" w:name="_Toc459923563"/>
      <w:r w:rsidRPr="00452AD3">
        <w:t>钢筋应满足以下要求</w:t>
      </w:r>
      <w:bookmarkEnd w:id="117"/>
      <w:bookmarkEnd w:id="118"/>
      <w:r w:rsidR="00E273B9"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普通钢筋宜采用延性、韧性和焊接性好的钢筋，且应符合国家标准《钢筋混凝土用热轧光圆钢筋》</w:t>
      </w:r>
      <w:r w:rsidR="00D5635C" w:rsidRPr="00452AD3">
        <w:rPr>
          <w:color w:val="auto"/>
        </w:rPr>
        <w:t>GB1499.1</w:t>
      </w:r>
      <w:r w:rsidR="00D5635C" w:rsidRPr="00452AD3">
        <w:rPr>
          <w:color w:val="auto"/>
        </w:rPr>
        <w:t>和《钢筋混凝土用热轧带肋钢筋》</w:t>
      </w:r>
      <w:r w:rsidR="00D5635C" w:rsidRPr="00452AD3">
        <w:rPr>
          <w:color w:val="auto"/>
        </w:rPr>
        <w:t>GB1499.2</w:t>
      </w:r>
      <w:r w:rsidR="00D5635C" w:rsidRPr="00452AD3">
        <w:rPr>
          <w:color w:val="auto"/>
        </w:rPr>
        <w:t>的规定；</w:t>
      </w:r>
    </w:p>
    <w:p w:rsidR="00F76134" w:rsidRPr="00452AD3" w:rsidRDefault="00F76134" w:rsidP="00F76134">
      <w:pPr>
        <w:pStyle w:val="24"/>
        <w:ind w:firstLine="482"/>
        <w:rPr>
          <w:color w:val="auto"/>
        </w:rPr>
      </w:pPr>
      <w:r w:rsidRPr="00452AD3">
        <w:rPr>
          <w:b/>
          <w:color w:val="auto"/>
        </w:rPr>
        <w:t>2</w:t>
      </w:r>
      <w:r w:rsidR="00D5635C" w:rsidRPr="00452AD3">
        <w:rPr>
          <w:color w:val="auto"/>
        </w:rPr>
        <w:t>普通钢筋的强度等级，纵向受力钢筋宜选用</w:t>
      </w:r>
      <w:r w:rsidR="00D5635C" w:rsidRPr="00452AD3">
        <w:rPr>
          <w:color w:val="auto"/>
        </w:rPr>
        <w:t>HRB400</w:t>
      </w:r>
      <w:r w:rsidR="00D5635C" w:rsidRPr="00452AD3">
        <w:rPr>
          <w:color w:val="auto"/>
        </w:rPr>
        <w:t>、</w:t>
      </w:r>
      <w:r w:rsidR="00D5635C" w:rsidRPr="00452AD3">
        <w:rPr>
          <w:color w:val="auto"/>
        </w:rPr>
        <w:t>HRB500</w:t>
      </w:r>
      <w:r w:rsidR="00D5635C" w:rsidRPr="00452AD3">
        <w:rPr>
          <w:color w:val="auto"/>
        </w:rPr>
        <w:t>、</w:t>
      </w:r>
      <w:r w:rsidR="00D5635C" w:rsidRPr="00452AD3">
        <w:rPr>
          <w:color w:val="auto"/>
        </w:rPr>
        <w:t>HRBF400</w:t>
      </w:r>
      <w:r w:rsidR="00D5635C" w:rsidRPr="00452AD3">
        <w:rPr>
          <w:color w:val="auto"/>
        </w:rPr>
        <w:t>、</w:t>
      </w:r>
      <w:r w:rsidR="00D5635C" w:rsidRPr="00452AD3">
        <w:rPr>
          <w:color w:val="auto"/>
        </w:rPr>
        <w:t>HRBF500</w:t>
      </w:r>
      <w:r w:rsidR="00D5635C" w:rsidRPr="00452AD3">
        <w:rPr>
          <w:color w:val="auto"/>
        </w:rPr>
        <w:t>级的热轧带肋钢筋；对拉钢筋、箍筋宜选用符合抗震性能指标且不低于</w:t>
      </w:r>
      <w:r w:rsidR="00D5635C" w:rsidRPr="00452AD3">
        <w:rPr>
          <w:color w:val="auto"/>
        </w:rPr>
        <w:t>HRB400</w:t>
      </w:r>
      <w:r w:rsidR="00D5635C" w:rsidRPr="00452AD3">
        <w:rPr>
          <w:color w:val="auto"/>
        </w:rPr>
        <w:t>的热轧带肋钢筋，也可选用</w:t>
      </w:r>
      <w:r w:rsidR="00D5635C" w:rsidRPr="00452AD3">
        <w:rPr>
          <w:color w:val="auto"/>
        </w:rPr>
        <w:t>HPB300</w:t>
      </w:r>
      <w:r w:rsidR="00D5635C" w:rsidRPr="00452AD3">
        <w:rPr>
          <w:color w:val="auto"/>
        </w:rPr>
        <w:t>级的热轧光圆钢筋；钢筋的设计指标应按照《混凝土结构设计规范》</w:t>
      </w:r>
      <w:r w:rsidR="00D5635C" w:rsidRPr="00452AD3">
        <w:rPr>
          <w:color w:val="auto"/>
        </w:rPr>
        <w:t>GB50010</w:t>
      </w:r>
      <w:r w:rsidR="00D5635C" w:rsidRPr="00452AD3">
        <w:rPr>
          <w:color w:val="auto"/>
        </w:rPr>
        <w:t>中的规定采用；当有可靠依据时，也可选用</w:t>
      </w:r>
      <w:r w:rsidR="00D5635C" w:rsidRPr="00452AD3">
        <w:rPr>
          <w:color w:val="auto"/>
        </w:rPr>
        <w:t>HRB600</w:t>
      </w:r>
      <w:r w:rsidR="00D5635C" w:rsidRPr="00452AD3">
        <w:rPr>
          <w:color w:val="auto"/>
        </w:rPr>
        <w:t>热轧带肋钢筋。</w:t>
      </w:r>
    </w:p>
    <w:p w:rsidR="00F76134" w:rsidRPr="00452AD3" w:rsidRDefault="00F76134" w:rsidP="00F76134">
      <w:pPr>
        <w:pStyle w:val="24"/>
        <w:ind w:firstLine="482"/>
        <w:rPr>
          <w:color w:val="auto"/>
        </w:rPr>
      </w:pPr>
      <w:r w:rsidRPr="00452AD3">
        <w:rPr>
          <w:b/>
          <w:color w:val="auto"/>
        </w:rPr>
        <w:t>3</w:t>
      </w:r>
      <w:r w:rsidR="00D5635C" w:rsidRPr="00452AD3">
        <w:rPr>
          <w:color w:val="auto"/>
        </w:rPr>
        <w:t>钢筋的检验方法应符合《混凝土结构施工质量验收规范》</w:t>
      </w:r>
      <w:r w:rsidR="00D5635C" w:rsidRPr="00452AD3">
        <w:rPr>
          <w:color w:val="auto"/>
        </w:rPr>
        <w:t>GB50204</w:t>
      </w:r>
      <w:r w:rsidR="00D5635C" w:rsidRPr="00452AD3">
        <w:rPr>
          <w:color w:val="auto"/>
        </w:rPr>
        <w:t>的有关规定。</w:t>
      </w:r>
      <w:bookmarkStart w:id="119" w:name="_Toc457163277"/>
      <w:bookmarkStart w:id="120" w:name="_Toc459923564"/>
    </w:p>
    <w:p w:rsidR="00F76134" w:rsidRPr="00452AD3" w:rsidRDefault="00F76134" w:rsidP="00F76134">
      <w:r w:rsidRPr="00452AD3">
        <w:rPr>
          <w:rFonts w:hint="eastAsia"/>
          <w:szCs w:val="32"/>
        </w:rPr>
        <w:t>焊接材料性能指标应符合《钢结构设计规范》</w:t>
      </w:r>
      <w:r w:rsidRPr="00452AD3">
        <w:rPr>
          <w:szCs w:val="32"/>
        </w:rPr>
        <w:t>GB50017</w:t>
      </w:r>
      <w:r w:rsidRPr="00452AD3">
        <w:rPr>
          <w:rFonts w:hint="eastAsia"/>
          <w:szCs w:val="32"/>
        </w:rPr>
        <w:t>的要求。</w:t>
      </w:r>
      <w:bookmarkEnd w:id="119"/>
      <w:bookmarkEnd w:id="120"/>
    </w:p>
    <w:p w:rsidR="00F76134" w:rsidRPr="00452AD3" w:rsidRDefault="00F76134" w:rsidP="00F76134">
      <w:pPr>
        <w:pStyle w:val="24"/>
        <w:ind w:firstLine="482"/>
        <w:rPr>
          <w:color w:val="auto"/>
        </w:rPr>
      </w:pPr>
      <w:r w:rsidRPr="00452AD3">
        <w:rPr>
          <w:b/>
          <w:color w:val="auto"/>
        </w:rPr>
        <w:t>1</w:t>
      </w:r>
      <w:r w:rsidR="00D5635C" w:rsidRPr="00452AD3">
        <w:rPr>
          <w:color w:val="auto"/>
        </w:rPr>
        <w:t>手工焊接用焊条应符合现行国家标准《碳钢焊条》</w:t>
      </w:r>
      <w:r w:rsidR="00D5635C" w:rsidRPr="00452AD3">
        <w:rPr>
          <w:color w:val="auto"/>
        </w:rPr>
        <w:t>GB5117</w:t>
      </w:r>
      <w:r w:rsidR="00D5635C" w:rsidRPr="00452AD3">
        <w:rPr>
          <w:color w:val="auto"/>
        </w:rPr>
        <w:t>或《低合金钢焊条》</w:t>
      </w:r>
      <w:r w:rsidR="00D5635C" w:rsidRPr="00452AD3">
        <w:rPr>
          <w:color w:val="auto"/>
        </w:rPr>
        <w:t>GB5118</w:t>
      </w:r>
      <w:r w:rsidR="00D5635C" w:rsidRPr="00452AD3">
        <w:rPr>
          <w:color w:val="auto"/>
        </w:rPr>
        <w:t>的规定</w:t>
      </w:r>
      <w:r w:rsidR="00D5635C" w:rsidRPr="00452AD3">
        <w:rPr>
          <w:rFonts w:hint="eastAsia"/>
          <w:color w:val="auto"/>
        </w:rPr>
        <w:t>，</w:t>
      </w:r>
      <w:r w:rsidR="00D5635C" w:rsidRPr="00452AD3">
        <w:rPr>
          <w:color w:val="auto"/>
        </w:rPr>
        <w:t>选用的焊条型号应与结构材料相适应；</w:t>
      </w:r>
    </w:p>
    <w:p w:rsidR="00F76134" w:rsidRPr="00452AD3" w:rsidRDefault="00F76134" w:rsidP="00F76134">
      <w:pPr>
        <w:pStyle w:val="24"/>
        <w:ind w:firstLine="482"/>
        <w:rPr>
          <w:color w:val="auto"/>
        </w:rPr>
      </w:pPr>
      <w:r w:rsidRPr="00452AD3">
        <w:rPr>
          <w:b/>
          <w:color w:val="auto"/>
        </w:rPr>
        <w:t>2</w:t>
      </w:r>
      <w:r w:rsidR="00D5635C" w:rsidRPr="00452AD3">
        <w:rPr>
          <w:color w:val="auto"/>
        </w:rPr>
        <w:t>自动焊接或半自动焊接采用的焊丝和焊剂，应保证其熔敷金属的力学性能不低于现行国家标准《埋弧焊用碳钢焊丝和焊剂》</w:t>
      </w:r>
      <w:r w:rsidR="00D5635C" w:rsidRPr="00452AD3">
        <w:rPr>
          <w:color w:val="auto"/>
        </w:rPr>
        <w:t>GB/T5293</w:t>
      </w:r>
      <w:r w:rsidR="00D5635C" w:rsidRPr="00452AD3">
        <w:rPr>
          <w:color w:val="auto"/>
        </w:rPr>
        <w:t>和《埋弧焊用低合金钢焊丝和焊剂》</w:t>
      </w:r>
      <w:r w:rsidR="00D5635C" w:rsidRPr="00452AD3">
        <w:rPr>
          <w:color w:val="auto"/>
        </w:rPr>
        <w:t>GB/T12470</w:t>
      </w:r>
      <w:r w:rsidR="00D5635C" w:rsidRPr="00452AD3">
        <w:rPr>
          <w:color w:val="auto"/>
        </w:rPr>
        <w:t>中的相关规定。</w:t>
      </w:r>
    </w:p>
    <w:p w:rsidR="00F76134" w:rsidRPr="00452AD3" w:rsidRDefault="00D5635C" w:rsidP="00F76134">
      <w:pPr>
        <w:pStyle w:val="gb3"/>
      </w:pPr>
      <w:bookmarkStart w:id="121" w:name="_Toc457163278"/>
      <w:bookmarkStart w:id="122" w:name="_Toc459923565"/>
      <w:r w:rsidRPr="00452AD3">
        <w:t>焊缝质量等级应符合现行国家标准《钢结构工程施工质量验收规范》</w:t>
      </w:r>
      <w:r w:rsidRPr="00452AD3">
        <w:t>GB50205</w:t>
      </w:r>
      <w:r w:rsidRPr="00452AD3">
        <w:t>的规定，焊缝强度设计值应按《钢结构设计规范》</w:t>
      </w:r>
      <w:r w:rsidRPr="00452AD3">
        <w:t>GB50017</w:t>
      </w:r>
      <w:r w:rsidRPr="00452AD3">
        <w:t>的规定采用。</w:t>
      </w:r>
      <w:bookmarkEnd w:id="121"/>
      <w:bookmarkEnd w:id="122"/>
    </w:p>
    <w:p w:rsidR="00D5635C" w:rsidRPr="00452AD3" w:rsidRDefault="00D5635C" w:rsidP="00A75D1E">
      <w:pPr>
        <w:pStyle w:val="2"/>
        <w:ind w:firstLine="480"/>
      </w:pPr>
      <w:bookmarkStart w:id="123" w:name="_Toc433730927"/>
      <w:bookmarkStart w:id="124" w:name="_Toc459923566"/>
      <w:bookmarkStart w:id="125" w:name="_Toc472607028"/>
      <w:r w:rsidRPr="00452AD3">
        <w:t>抗震设计基本原则</w:t>
      </w:r>
      <w:bookmarkEnd w:id="123"/>
      <w:bookmarkEnd w:id="124"/>
      <w:bookmarkEnd w:id="125"/>
    </w:p>
    <w:p w:rsidR="00F76134" w:rsidRPr="00452AD3" w:rsidRDefault="00D5635C" w:rsidP="00F76134">
      <w:pPr>
        <w:pStyle w:val="gb3"/>
      </w:pPr>
      <w:bookmarkStart w:id="126" w:name="_Toc457163280"/>
      <w:bookmarkStart w:id="127" w:name="_Toc459923567"/>
      <w:r w:rsidRPr="00452AD3">
        <w:t>核电站钢板混凝土结构应按现行国家标准《核电厂抗震设计规范》</w:t>
      </w:r>
      <w:r w:rsidRPr="00452AD3">
        <w:t>GB50267</w:t>
      </w:r>
      <w:r w:rsidRPr="00452AD3">
        <w:t>进行抗震分类，依抗震分类实施抗震设计，结构的抗震设计应满足核电站的整体安全要求。</w:t>
      </w:r>
      <w:bookmarkEnd w:id="126"/>
      <w:bookmarkEnd w:id="127"/>
    </w:p>
    <w:p w:rsidR="00F76134" w:rsidRPr="00452AD3" w:rsidRDefault="00D5635C" w:rsidP="00F76134">
      <w:pPr>
        <w:pStyle w:val="gb3"/>
      </w:pPr>
      <w:bookmarkStart w:id="128" w:name="_Toc457163281"/>
      <w:bookmarkStart w:id="129" w:name="_Toc459923568"/>
      <w:r w:rsidRPr="00452AD3">
        <w:t>核电站钢板混凝土结构应遵照《核电厂抗震设计规范》</w:t>
      </w:r>
      <w:r w:rsidRPr="00452AD3">
        <w:t>GB50267</w:t>
      </w:r>
      <w:r w:rsidRPr="00452AD3">
        <w:t>进行抗震设计，当遭受相当于运行安全地震震动的地震影响时，应能正常运行；当遭受相当于极限安全地震震动的影响时，应能确保反应堆冷却剂压力边界完整、反应堆安全停堆并维持安全停堆状态，且放射性物质的外逸</w:t>
      </w:r>
      <w:r w:rsidRPr="00452AD3">
        <w:rPr>
          <w:rFonts w:hint="eastAsia"/>
        </w:rPr>
        <w:t>应不</w:t>
      </w:r>
      <w:r w:rsidRPr="00452AD3">
        <w:t>超过国家规定限值。</w:t>
      </w:r>
      <w:bookmarkEnd w:id="128"/>
      <w:bookmarkEnd w:id="129"/>
    </w:p>
    <w:p w:rsidR="00F76134" w:rsidRPr="00452AD3" w:rsidRDefault="00D5635C" w:rsidP="00F76134">
      <w:pPr>
        <w:pStyle w:val="gb3"/>
      </w:pPr>
      <w:bookmarkStart w:id="130" w:name="_Toc457163282"/>
      <w:bookmarkStart w:id="131" w:name="_Toc459923569"/>
      <w:r w:rsidRPr="00452AD3">
        <w:t>结构体系应满足以下基本要求</w:t>
      </w:r>
      <w:bookmarkEnd w:id="130"/>
      <w:bookmarkEnd w:id="131"/>
      <w:r w:rsidR="002F7BCA"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结构体系应根据构筑物的抗震分类、设计基准地震、场地条件、地基和施工等因素，</w:t>
      </w:r>
      <w:r w:rsidR="00D5635C" w:rsidRPr="00452AD3">
        <w:rPr>
          <w:color w:val="auto"/>
        </w:rPr>
        <w:lastRenderedPageBreak/>
        <w:t>经技术、经济和使用要求综合比较确定。</w:t>
      </w:r>
    </w:p>
    <w:p w:rsidR="00F76134" w:rsidRPr="00452AD3" w:rsidRDefault="00F76134" w:rsidP="00F76134">
      <w:pPr>
        <w:pStyle w:val="24"/>
        <w:ind w:firstLine="482"/>
        <w:rPr>
          <w:color w:val="auto"/>
        </w:rPr>
      </w:pPr>
      <w:r w:rsidRPr="00452AD3">
        <w:rPr>
          <w:b/>
          <w:color w:val="auto"/>
        </w:rPr>
        <w:t>2</w:t>
      </w:r>
      <w:r w:rsidR="00D5635C" w:rsidRPr="00452AD3">
        <w:rPr>
          <w:color w:val="auto"/>
        </w:rPr>
        <w:t>结构体系应具有明确的计算简图和合理的地震作用传力途径。</w:t>
      </w:r>
    </w:p>
    <w:p w:rsidR="00F76134" w:rsidRPr="00452AD3" w:rsidRDefault="00D5635C" w:rsidP="00F76134">
      <w:pPr>
        <w:pStyle w:val="gb3"/>
      </w:pPr>
      <w:bookmarkStart w:id="132" w:name="_Toc457163283"/>
      <w:bookmarkStart w:id="133" w:name="_Toc459923570"/>
      <w:r w:rsidRPr="00452AD3">
        <w:t>抗震计算模型、抗震计算、地震作用、作用效应组合和截面抗震验算应遵照现行国家标准《核电厂抗震设计规范》</w:t>
      </w:r>
      <w:r w:rsidRPr="00452AD3">
        <w:t>GB50267</w:t>
      </w:r>
      <w:r w:rsidRPr="00452AD3">
        <w:t>的规定。</w:t>
      </w:r>
      <w:bookmarkEnd w:id="132"/>
      <w:bookmarkEnd w:id="133"/>
    </w:p>
    <w:p w:rsidR="00F76134" w:rsidRPr="00452AD3" w:rsidRDefault="00D5635C" w:rsidP="00F76134">
      <w:pPr>
        <w:pStyle w:val="gb3"/>
      </w:pPr>
      <w:bookmarkStart w:id="134" w:name="_Toc457163284"/>
      <w:bookmarkStart w:id="135" w:name="_Toc459923571"/>
      <w:r w:rsidRPr="00452AD3">
        <w:t>钢板混凝土结构在运行安全地震动（</w:t>
      </w:r>
      <w:r w:rsidRPr="00452AD3">
        <w:t>SL-1</w:t>
      </w:r>
      <w:r w:rsidRPr="00452AD3">
        <w:t>）下的阻尼比应取</w:t>
      </w:r>
      <w:r w:rsidRPr="00452AD3">
        <w:t>4%</w:t>
      </w:r>
      <w:r w:rsidRPr="00452AD3">
        <w:rPr>
          <w:rFonts w:hint="eastAsia"/>
        </w:rPr>
        <w:t>，</w:t>
      </w:r>
      <w:r w:rsidRPr="00452AD3">
        <w:t>极限安全地震震动（</w:t>
      </w:r>
      <w:r w:rsidRPr="00452AD3">
        <w:t>SL-2</w:t>
      </w:r>
      <w:r w:rsidRPr="00452AD3">
        <w:t>）下的阻尼比取值宜取</w:t>
      </w:r>
      <w:r w:rsidRPr="00452AD3">
        <w:t>5%</w:t>
      </w:r>
      <w:r w:rsidRPr="00452AD3">
        <w:t>，</w:t>
      </w:r>
      <w:bookmarkEnd w:id="134"/>
      <w:bookmarkEnd w:id="135"/>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结构的振动耗能特性应采用适当的阻尼模拟。一般可用比例阻尼模拟结构耗能特性，比例阻尼可采用瑞利阻尼、刚度阻尼或质量阻尼。</w:t>
      </w:r>
    </w:p>
    <w:p w:rsidR="00F76134" w:rsidRPr="00452AD3" w:rsidRDefault="00D5635C" w:rsidP="00F76134">
      <w:pPr>
        <w:pStyle w:val="gb3"/>
      </w:pPr>
      <w:bookmarkStart w:id="136" w:name="_Toc457163285"/>
      <w:bookmarkStart w:id="137" w:name="_Toc459923572"/>
      <w:r w:rsidRPr="00452AD3">
        <w:t>当设置抗震缝时，抗震缝的宽度应按地震反应变形确定，应等于或大于抗震缝两侧物项地震变形之和的</w:t>
      </w:r>
      <w:r w:rsidRPr="00452AD3">
        <w:t>2</w:t>
      </w:r>
      <w:r w:rsidRPr="00452AD3">
        <w:t>倍，并应适当考虑施工偏差。伸缩缝和沉降缝的设计应满足抗震缝的要求。</w:t>
      </w:r>
      <w:bookmarkEnd w:id="136"/>
      <w:bookmarkEnd w:id="137"/>
    </w:p>
    <w:p w:rsidR="00F76134" w:rsidRPr="00452AD3" w:rsidRDefault="00D5635C" w:rsidP="00F76134">
      <w:pPr>
        <w:pStyle w:val="gb3"/>
      </w:pPr>
      <w:bookmarkStart w:id="138" w:name="_Toc457163286"/>
      <w:bookmarkStart w:id="139" w:name="_Toc459923573"/>
      <w:r w:rsidRPr="00452AD3">
        <w:t>钢板混凝土结构设计中，对可能出现的薄弱部位，应采取措施提高其抗震能力。应注重加强连接节点的构造措施，保证结构的整体抗震性能，使整体结构具有必要的承载能力、刚度和延性。</w:t>
      </w:r>
      <w:bookmarkEnd w:id="138"/>
      <w:bookmarkEnd w:id="139"/>
    </w:p>
    <w:p w:rsidR="00D5635C" w:rsidRPr="00452AD3" w:rsidRDefault="00D5635C" w:rsidP="00A75D1E">
      <w:pPr>
        <w:pStyle w:val="2"/>
        <w:ind w:firstLine="480"/>
      </w:pPr>
      <w:bookmarkStart w:id="140" w:name="_Toc433730928"/>
      <w:bookmarkStart w:id="141" w:name="_Toc459923574"/>
      <w:bookmarkStart w:id="142" w:name="_Toc472607029"/>
      <w:r w:rsidRPr="00452AD3">
        <w:t>结构分析</w:t>
      </w:r>
      <w:bookmarkEnd w:id="140"/>
      <w:bookmarkEnd w:id="141"/>
      <w:bookmarkEnd w:id="142"/>
    </w:p>
    <w:p w:rsidR="00F76134" w:rsidRPr="00452AD3" w:rsidRDefault="00D5635C" w:rsidP="00F76134">
      <w:pPr>
        <w:pStyle w:val="gb3"/>
      </w:pPr>
      <w:bookmarkStart w:id="143" w:name="_Toc457163288"/>
      <w:bookmarkStart w:id="144" w:name="_Toc459923575"/>
      <w:r w:rsidRPr="00452AD3">
        <w:t>结构分析应符合如下基本要求</w:t>
      </w:r>
      <w:bookmarkEnd w:id="143"/>
      <w:bookmarkEnd w:id="144"/>
      <w:r w:rsidR="00AB1528"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钢板混凝土结构应进行整体作用分析，必要时尚应对结构中受力状况的特殊部位进行更详细的分析。</w:t>
      </w:r>
    </w:p>
    <w:p w:rsidR="00F76134" w:rsidRPr="00452AD3" w:rsidRDefault="00F76134" w:rsidP="00F76134">
      <w:pPr>
        <w:pStyle w:val="24"/>
        <w:ind w:firstLine="482"/>
        <w:rPr>
          <w:color w:val="auto"/>
        </w:rPr>
      </w:pPr>
      <w:r w:rsidRPr="00452AD3">
        <w:rPr>
          <w:b/>
          <w:color w:val="auto"/>
        </w:rPr>
        <w:t>2</w:t>
      </w:r>
      <w:r w:rsidR="00D5635C" w:rsidRPr="00452AD3">
        <w:rPr>
          <w:color w:val="auto"/>
        </w:rPr>
        <w:t>当结构在施工和使用期的不同阶段有多种受力状况时，应分别进行结构分析，并确定其最不利的作用组合。</w:t>
      </w:r>
    </w:p>
    <w:p w:rsidR="00F76134" w:rsidRPr="00452AD3" w:rsidRDefault="00F76134" w:rsidP="00F76134">
      <w:pPr>
        <w:pStyle w:val="24"/>
        <w:ind w:firstLine="482"/>
        <w:rPr>
          <w:color w:val="auto"/>
        </w:rPr>
      </w:pPr>
      <w:r w:rsidRPr="00452AD3">
        <w:rPr>
          <w:b/>
          <w:color w:val="auto"/>
        </w:rPr>
        <w:t>3</w:t>
      </w:r>
      <w:r w:rsidR="00D5635C" w:rsidRPr="00452AD3">
        <w:rPr>
          <w:color w:val="auto"/>
        </w:rPr>
        <w:t>结构分析应符合结构的实际工作状况和受力条件，结构分析的结果应有相应的构造措施加以保证。结构分析应符合力学平衡条件、在不同程度上符合变形协调条件和采用合理的材料本构关系。</w:t>
      </w:r>
    </w:p>
    <w:p w:rsidR="00D5635C" w:rsidRPr="00452AD3" w:rsidRDefault="00D5635C">
      <w:pPr>
        <w:pStyle w:val="24"/>
        <w:rPr>
          <w:color w:val="auto"/>
        </w:rPr>
      </w:pPr>
      <w:r w:rsidRPr="00452AD3">
        <w:rPr>
          <w:color w:val="auto"/>
        </w:rPr>
        <w:t>当结构可能遭遇龙卷风、极端风、爆炸冲击波、飞射物、飞机撞击等外部事件作用时，</w:t>
      </w:r>
      <w:r w:rsidRPr="00452AD3">
        <w:rPr>
          <w:rFonts w:hint="eastAsia"/>
          <w:color w:val="auto"/>
        </w:rPr>
        <w:t>结构分析除应按本规范规定进行外，尚应符合</w:t>
      </w:r>
      <w:r w:rsidRPr="00452AD3">
        <w:rPr>
          <w:color w:val="auto"/>
        </w:rPr>
        <w:t>国家现行核安全法规及相关标准的要求</w:t>
      </w:r>
      <w:r w:rsidRPr="00452AD3">
        <w:rPr>
          <w:rFonts w:hint="eastAsia"/>
          <w:color w:val="auto"/>
        </w:rPr>
        <w:t>。</w:t>
      </w:r>
    </w:p>
    <w:p w:rsidR="00D5635C" w:rsidRPr="00452AD3" w:rsidRDefault="00D5635C">
      <w:pPr>
        <w:spacing w:line="360" w:lineRule="auto"/>
        <w:rPr>
          <w:rStyle w:val="affff4"/>
          <w:color w:val="auto"/>
          <w:lang w:eastAsia="zh-CN"/>
        </w:rPr>
      </w:pPr>
      <w:r w:rsidRPr="00452AD3">
        <w:rPr>
          <w:rStyle w:val="affff4"/>
          <w:color w:val="auto"/>
          <w:lang w:eastAsia="zh-CN"/>
        </w:rPr>
        <w:lastRenderedPageBreak/>
        <w:t>【条文说明】核电站建构筑物结构进行整体作用分析时，应考虑正常荷载、异常荷载、严重环境荷载、极端环境荷载、内部飞射物及外部人为事件引起的荷载及荷载的组合效应。荷载的取值及作用效应组合的具体要求见《压水堆核电站核安全有关的混凝土结构设计要求》</w:t>
      </w:r>
      <w:r w:rsidRPr="00452AD3">
        <w:rPr>
          <w:rStyle w:val="affff4"/>
          <w:color w:val="auto"/>
          <w:lang w:eastAsia="zh-CN"/>
        </w:rPr>
        <w:t>NB/T20012-2010</w:t>
      </w:r>
      <w:r w:rsidRPr="00452AD3">
        <w:rPr>
          <w:rStyle w:val="affff4"/>
          <w:color w:val="auto"/>
          <w:lang w:eastAsia="zh-CN"/>
        </w:rPr>
        <w:t>节。</w:t>
      </w:r>
    </w:p>
    <w:p w:rsidR="00F76134" w:rsidRPr="00452AD3" w:rsidRDefault="00F76134" w:rsidP="00F76134">
      <w:pPr>
        <w:pStyle w:val="24"/>
        <w:ind w:firstLine="482"/>
        <w:rPr>
          <w:color w:val="auto"/>
        </w:rPr>
      </w:pPr>
      <w:r w:rsidRPr="00452AD3">
        <w:rPr>
          <w:b/>
          <w:color w:val="auto"/>
        </w:rPr>
        <w:t>4</w:t>
      </w:r>
      <w:r w:rsidR="00D5635C" w:rsidRPr="00452AD3">
        <w:rPr>
          <w:color w:val="auto"/>
        </w:rPr>
        <w:t>结构分析时，应根据结构受力特点选择下列方法</w:t>
      </w:r>
      <w:r w:rsidR="00D5635C" w:rsidRPr="00452AD3">
        <w:rPr>
          <w:rFonts w:hint="eastAsia"/>
          <w:color w:val="auto"/>
        </w:rPr>
        <w:t>—</w:t>
      </w:r>
    </w:p>
    <w:p w:rsidR="00D5635C" w:rsidRPr="00452AD3" w:rsidRDefault="00D5635C">
      <w:pPr>
        <w:pStyle w:val="24"/>
        <w:ind w:firstLine="482"/>
        <w:rPr>
          <w:color w:val="auto"/>
        </w:rPr>
      </w:pPr>
      <w:r w:rsidRPr="00452AD3">
        <w:rPr>
          <w:rFonts w:hint="eastAsia"/>
          <w:b/>
          <w:color w:val="auto"/>
        </w:rPr>
        <w:t>1</w:t>
      </w:r>
      <w:r w:rsidRPr="00452AD3">
        <w:rPr>
          <w:rFonts w:hint="eastAsia"/>
          <w:b/>
          <w:color w:val="auto"/>
        </w:rPr>
        <w:t>）</w:t>
      </w:r>
      <w:r w:rsidRPr="00452AD3">
        <w:rPr>
          <w:color w:val="auto"/>
        </w:rPr>
        <w:t>弹性分析方法；</w:t>
      </w:r>
    </w:p>
    <w:p w:rsidR="00D5635C" w:rsidRPr="00452AD3" w:rsidRDefault="00D5635C">
      <w:pPr>
        <w:pStyle w:val="24"/>
        <w:ind w:firstLine="482"/>
        <w:rPr>
          <w:color w:val="auto"/>
        </w:rPr>
      </w:pPr>
      <w:r w:rsidRPr="00452AD3">
        <w:rPr>
          <w:rFonts w:hint="eastAsia"/>
          <w:b/>
          <w:color w:val="auto"/>
        </w:rPr>
        <w:t>2</w:t>
      </w:r>
      <w:r w:rsidRPr="00452AD3">
        <w:rPr>
          <w:rFonts w:hint="eastAsia"/>
          <w:b/>
          <w:color w:val="auto"/>
        </w:rPr>
        <w:t>）</w:t>
      </w:r>
      <w:r w:rsidRPr="00452AD3">
        <w:rPr>
          <w:color w:val="auto"/>
        </w:rPr>
        <w:t>弹塑性分析方法；</w:t>
      </w:r>
    </w:p>
    <w:p w:rsidR="00D5635C" w:rsidRPr="00452AD3" w:rsidRDefault="00D5635C">
      <w:pPr>
        <w:pStyle w:val="24"/>
        <w:ind w:firstLine="482"/>
        <w:rPr>
          <w:color w:val="auto"/>
        </w:rPr>
      </w:pPr>
      <w:r w:rsidRPr="00452AD3">
        <w:rPr>
          <w:rFonts w:hint="eastAsia"/>
          <w:b/>
          <w:color w:val="auto"/>
        </w:rPr>
        <w:t>3</w:t>
      </w:r>
      <w:r w:rsidRPr="00452AD3">
        <w:rPr>
          <w:rFonts w:hint="eastAsia"/>
          <w:b/>
          <w:color w:val="auto"/>
        </w:rPr>
        <w:t>）</w:t>
      </w:r>
      <w:r w:rsidRPr="00452AD3">
        <w:rPr>
          <w:color w:val="auto"/>
        </w:rPr>
        <w:t>试验分析方法</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1</w:t>
      </w:r>
      <w:r w:rsidRPr="00452AD3">
        <w:rPr>
          <w:rStyle w:val="affff4"/>
          <w:color w:val="auto"/>
          <w:lang w:eastAsia="zh-CN"/>
        </w:rPr>
        <w:t>、弹性分析方法是最基本和最成熟的结构分析方法，也是其他分析方法的基础和特例。它适用于分析结构的两种极限状态。结构内力的弹性分析和截面承载力的极限状态设计相结合，使用上简易可行。按此设计的结构，其承载力一般偏于安全。少数结构因混凝土开裂部分的刚度减小而发生内力重分布，可能影响其他部分的开裂和变形情况。核电站基于弹性设计。可采用混凝土弹性模量降低的方式考虑钢板混凝土结构因混凝土开裂导致的刚度减小，而各构件（截面）刚度不随荷载效应的大小而变化，而结构内力和变形仍可采用线弹性方法进行分析。</w:t>
      </w:r>
    </w:p>
    <w:p w:rsidR="00D5635C" w:rsidRPr="00452AD3" w:rsidRDefault="00D5635C">
      <w:pPr>
        <w:spacing w:line="360" w:lineRule="auto"/>
        <w:rPr>
          <w:rStyle w:val="affff4"/>
          <w:color w:val="auto"/>
          <w:lang w:eastAsia="zh-CN"/>
        </w:rPr>
      </w:pPr>
      <w:r w:rsidRPr="00452AD3">
        <w:rPr>
          <w:rStyle w:val="affff4"/>
          <w:color w:val="auto"/>
          <w:lang w:eastAsia="zh-CN"/>
        </w:rPr>
        <w:t>2</w:t>
      </w:r>
      <w:r w:rsidRPr="00452AD3">
        <w:rPr>
          <w:rStyle w:val="affff4"/>
          <w:color w:val="auto"/>
          <w:lang w:eastAsia="zh-CN"/>
        </w:rPr>
        <w:t>、弹塑性分析方法以钢筋混凝土的实际力学性能为依据，引入相应的本构关系后，可准确地分析结构受力全过程的各种荷载效应，而且可以解决各种体形和受力复杂结构的分析问题。这是一种先进的分析方法，已经在国内外一些重要结构的设计中采用，并不同程度地纳入国外的一些主要设计规范。但这种分析方法比较复杂，计算工作量大，各种非线性本构关系尚不完善和统一，至今应用范围仍然有限，主要应用于核电站中复杂结构的分析和核电站结构在超设计基准地震作用或飞射物撞击作用下的结构分析。考虑到各种非线性本构关系和分析软件使用中存在不确定性，对于弹塑性分析的结果应进行合理性判断，可采用多种程序对结果进行校核，在确认其合理、有效后方可应用于工程设计。</w:t>
      </w:r>
    </w:p>
    <w:p w:rsidR="00D5635C" w:rsidRPr="00452AD3" w:rsidRDefault="00D5635C">
      <w:pPr>
        <w:spacing w:line="360" w:lineRule="auto"/>
        <w:rPr>
          <w:rStyle w:val="affff4"/>
          <w:color w:val="auto"/>
          <w:lang w:eastAsia="zh-CN"/>
        </w:rPr>
      </w:pPr>
      <w:r w:rsidRPr="00452AD3">
        <w:rPr>
          <w:rStyle w:val="affff4"/>
          <w:color w:val="auto"/>
          <w:lang w:eastAsia="zh-CN"/>
        </w:rPr>
        <w:t>3</w:t>
      </w:r>
      <w:r w:rsidRPr="00452AD3">
        <w:rPr>
          <w:rStyle w:val="affff4"/>
          <w:color w:val="auto"/>
          <w:lang w:eastAsia="zh-CN"/>
        </w:rPr>
        <w:t>、结构或其部分的体型不规则和受力状态复杂，又无恰当的简化分析方法时，可采用试验分析的方法。</w:t>
      </w:r>
      <w:r w:rsidR="00D6280C" w:rsidRPr="00452AD3">
        <w:rPr>
          <w:rStyle w:val="affff4"/>
          <w:rFonts w:hint="eastAsia"/>
          <w:color w:val="auto"/>
          <w:lang w:eastAsia="zh-CN"/>
        </w:rPr>
        <w:t>例如</w:t>
      </w:r>
      <w:r w:rsidRPr="00452AD3">
        <w:rPr>
          <w:rStyle w:val="affff4"/>
          <w:color w:val="auto"/>
          <w:lang w:eastAsia="zh-CN"/>
        </w:rPr>
        <w:t>钢板混凝土剪力墙大型空洞周围，钢板混凝土剪力墙与楼盖连接节点区域等。</w:t>
      </w:r>
    </w:p>
    <w:p w:rsidR="00F76134" w:rsidRPr="00452AD3" w:rsidRDefault="00F76134" w:rsidP="00F76134">
      <w:pPr>
        <w:pStyle w:val="24"/>
        <w:ind w:firstLine="482"/>
        <w:rPr>
          <w:color w:val="auto"/>
        </w:rPr>
      </w:pPr>
      <w:r w:rsidRPr="00452AD3">
        <w:rPr>
          <w:b/>
          <w:color w:val="auto"/>
        </w:rPr>
        <w:t>5</w:t>
      </w:r>
      <w:r w:rsidR="00D5635C" w:rsidRPr="00452AD3">
        <w:rPr>
          <w:color w:val="auto"/>
        </w:rPr>
        <w:t>结构分析采用的计算软件应予以验证和确认，并充分考虑其不确定性。其技术条件</w:t>
      </w:r>
      <w:r w:rsidR="00D5635C" w:rsidRPr="00452AD3">
        <w:rPr>
          <w:color w:val="auto"/>
        </w:rPr>
        <w:lastRenderedPageBreak/>
        <w:t>应符合本规范和国家现行有关标准的要求。应对分析结果进行判断和校核，在确认其合理、有效后方可应用于工程设计。</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结构设计中采用计算机分析的商业和自编软件，都必须保证其运算的可靠性。每一项计算机软件分析的结果都应作必要的判断和校核。建议采用两种以上计算软件进行相互校核。</w:t>
      </w:r>
    </w:p>
    <w:p w:rsidR="00F76134" w:rsidRPr="00452AD3" w:rsidRDefault="00D5635C" w:rsidP="00F76134">
      <w:pPr>
        <w:pStyle w:val="gb3"/>
      </w:pPr>
      <w:bookmarkStart w:id="145" w:name="_Toc457163289"/>
      <w:bookmarkStart w:id="146" w:name="_Toc459923576"/>
      <w:r w:rsidRPr="00452AD3">
        <w:t>结构的弹性分析方法可用于正常使用极限状态和承载能力极限状态作用效应的分析。</w:t>
      </w:r>
      <w:bookmarkEnd w:id="145"/>
      <w:bookmarkEnd w:id="146"/>
    </w:p>
    <w:p w:rsidR="00F76134" w:rsidRPr="00452AD3" w:rsidRDefault="00F76134" w:rsidP="00F76134">
      <w:pPr>
        <w:pStyle w:val="24"/>
        <w:ind w:firstLine="482"/>
        <w:rPr>
          <w:color w:val="auto"/>
        </w:rPr>
      </w:pPr>
      <w:r w:rsidRPr="00452AD3">
        <w:rPr>
          <w:b/>
          <w:color w:val="auto"/>
        </w:rPr>
        <w:t>1</w:t>
      </w:r>
      <w:r w:rsidR="00D5635C" w:rsidRPr="00452AD3">
        <w:rPr>
          <w:color w:val="auto"/>
        </w:rPr>
        <w:t>结构构件的刚度可按下列原则确定</w:t>
      </w:r>
      <w:r w:rsidR="006120A3" w:rsidRPr="00452AD3">
        <w:rPr>
          <w:rFonts w:hint="eastAsia"/>
          <w:color w:val="auto"/>
        </w:rPr>
        <w:t>：</w:t>
      </w:r>
    </w:p>
    <w:p w:rsidR="00D5635C" w:rsidRPr="00452AD3" w:rsidRDefault="00D5635C">
      <w:pPr>
        <w:pStyle w:val="24"/>
        <w:rPr>
          <w:color w:val="auto"/>
        </w:rPr>
      </w:pPr>
      <w:r w:rsidRPr="00452AD3">
        <w:rPr>
          <w:color w:val="auto"/>
        </w:rPr>
        <w:t>在进行结构弹性内力和位移计算时，钢板混凝土组合结构构件的截面抗弯刚度、轴向刚度和抗剪刚度可按下列公式计算</w:t>
      </w:r>
      <w:r w:rsidR="006120A3"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620" w:dyaOrig="359">
          <v:shape id="_x0000_i1090" type="#_x0000_t75" style="width:78.6pt;height:18pt;mso-wrap-style:square;mso-position-horizontal-relative:page;mso-position-vertical-relative:page" o:ole="">
            <v:imagedata r:id="rId159" o:title=""/>
          </v:shape>
          <o:OLEObject Type="Embed" ProgID="Equation.DSMT4" ShapeID="_x0000_i1090" DrawAspect="Content" ObjectID="_1552207172" r:id="rId160"/>
        </w:object>
      </w:r>
      <w:r w:rsidR="00422347" w:rsidRPr="00452AD3">
        <w:rPr>
          <w:rStyle w:val="gb"/>
          <w:rFonts w:hint="eastAsia"/>
        </w:rPr>
        <w:tab/>
      </w:r>
      <w:r w:rsidR="00422347" w:rsidRPr="00452AD3">
        <w:rPr>
          <w:rStyle w:val="gb"/>
          <w:rFonts w:hint="eastAsia"/>
        </w:rPr>
        <w:tab/>
      </w:r>
      <w:r w:rsidR="00F76134" w:rsidRPr="00452AD3">
        <w:rPr>
          <w:rStyle w:val="gb"/>
          <w:rFonts w:hint="eastAsia"/>
        </w:rPr>
        <w:t>（</w:t>
      </w:r>
      <w:r w:rsidR="00F76134" w:rsidRPr="00452AD3">
        <w:rPr>
          <w:rStyle w:val="gb"/>
        </w:rPr>
        <w:t>3.5.2-1</w:t>
      </w:r>
      <w:r w:rsidR="00F76134" w:rsidRPr="00452AD3">
        <w:rPr>
          <w:rStyle w:val="gb"/>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760" w:dyaOrig="359">
          <v:shape id="_x0000_i1091" type="#_x0000_t75" style="width:86.4pt;height:18pt;mso-wrap-style:square;mso-position-horizontal-relative:page;mso-position-vertical-relative:page" o:ole="">
            <v:imagedata r:id="rId161" o:title=""/>
          </v:shape>
          <o:OLEObject Type="Embed" ProgID="Equation.DSMT4" ShapeID="_x0000_i1091" DrawAspect="Content" ObjectID="_1552207173" r:id="rId162"/>
        </w:object>
      </w:r>
      <w:r w:rsidR="00422347" w:rsidRPr="00452AD3">
        <w:rPr>
          <w:rStyle w:val="gb"/>
          <w:rFonts w:hint="eastAsia"/>
        </w:rPr>
        <w:tab/>
      </w:r>
      <w:r w:rsidR="00422347" w:rsidRPr="00452AD3">
        <w:rPr>
          <w:rStyle w:val="gb"/>
          <w:rFonts w:hint="eastAsia"/>
        </w:rPr>
        <w:tab/>
      </w:r>
      <w:r w:rsidR="00F76134" w:rsidRPr="00452AD3">
        <w:rPr>
          <w:rStyle w:val="gb"/>
          <w:rFonts w:hint="eastAsia"/>
        </w:rPr>
        <w:t>（</w:t>
      </w:r>
      <w:r w:rsidR="00F76134" w:rsidRPr="00452AD3">
        <w:rPr>
          <w:rStyle w:val="gb"/>
        </w:rPr>
        <w:t>3.5.2-2</w:t>
      </w:r>
      <w:r w:rsidR="00F76134" w:rsidRPr="00452AD3">
        <w:rPr>
          <w:rStyle w:val="gb"/>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780" w:dyaOrig="359">
          <v:shape id="_x0000_i1092" type="#_x0000_t75" style="width:86.4pt;height:18pt;mso-wrap-style:square;mso-position-horizontal-relative:page;mso-position-vertical-relative:page" o:ole="">
            <v:imagedata r:id="rId163" o:title=""/>
          </v:shape>
          <o:OLEObject Type="Embed" ProgID="Equation.DSMT4" ShapeID="_x0000_i1092" DrawAspect="Content" ObjectID="_1552207174" r:id="rId164"/>
        </w:object>
      </w:r>
      <w:r w:rsidR="00422347" w:rsidRPr="00452AD3">
        <w:rPr>
          <w:rStyle w:val="gb"/>
          <w:rFonts w:hint="eastAsia"/>
        </w:rPr>
        <w:tab/>
      </w:r>
      <w:r w:rsidR="00422347" w:rsidRPr="00452AD3">
        <w:rPr>
          <w:rStyle w:val="gb"/>
          <w:rFonts w:hint="eastAsia"/>
        </w:rPr>
        <w:tab/>
      </w:r>
      <w:r w:rsidR="00F76134" w:rsidRPr="00452AD3">
        <w:rPr>
          <w:rStyle w:val="gb"/>
          <w:rFonts w:hint="eastAsia"/>
        </w:rPr>
        <w:t>（</w:t>
      </w:r>
      <w:r w:rsidR="00F76134" w:rsidRPr="00452AD3">
        <w:rPr>
          <w:rStyle w:val="gb"/>
        </w:rPr>
        <w:t>3.5.2-3</w:t>
      </w:r>
      <w:r w:rsidR="00F76134" w:rsidRPr="00452AD3">
        <w:rPr>
          <w:rStyle w:val="gb"/>
          <w:rFonts w:hint="eastAsia"/>
        </w:rPr>
        <w:t>）</w:t>
      </w:r>
    </w:p>
    <w:p w:rsidR="00D5635C" w:rsidRPr="00452AD3" w:rsidRDefault="00D5635C">
      <w:pPr>
        <w:pStyle w:val="24"/>
        <w:rPr>
          <w:color w:val="auto"/>
        </w:rPr>
      </w:pPr>
      <w:r w:rsidRPr="00452AD3">
        <w:rPr>
          <w:color w:val="auto"/>
        </w:rPr>
        <w:t>式中</w:t>
      </w:r>
      <w:r w:rsidR="00D6280C" w:rsidRPr="00452AD3">
        <w:rPr>
          <w:rFonts w:hint="eastAsia"/>
          <w:color w:val="auto"/>
        </w:rPr>
        <w:t>：</w:t>
      </w:r>
    </w:p>
    <w:p w:rsidR="00D5635C" w:rsidRPr="00452AD3" w:rsidRDefault="00D5635C">
      <w:pPr>
        <w:pStyle w:val="24"/>
        <w:rPr>
          <w:color w:val="auto"/>
        </w:rPr>
      </w:pPr>
      <w:r w:rsidRPr="00452AD3">
        <w:rPr>
          <w:color w:val="auto"/>
          <w:position w:val="-4"/>
        </w:rPr>
        <w:object w:dxaOrig="339" w:dyaOrig="259">
          <v:shape id="_x0000_i1093" type="#_x0000_t75" style="width:15.6pt;height:14.4pt;mso-wrap-style:square;mso-position-horizontal-relative:page;mso-position-vertical-relative:page" o:ole="">
            <v:imagedata r:id="rId165" o:title=""/>
          </v:shape>
          <o:OLEObject Type="Embed" ProgID="Equation.DSMT4" ShapeID="_x0000_i1093" DrawAspect="Content" ObjectID="_1552207175" r:id="rId166"/>
        </w:object>
      </w:r>
      <w:r w:rsidRPr="00452AD3">
        <w:rPr>
          <w:color w:val="auto"/>
        </w:rPr>
        <w:t>、</w:t>
      </w:r>
      <w:r w:rsidRPr="00452AD3">
        <w:rPr>
          <w:color w:val="auto"/>
          <w:position w:val="-4"/>
        </w:rPr>
        <w:object w:dxaOrig="379" w:dyaOrig="259">
          <v:shape id="_x0000_i1094" type="#_x0000_t75" style="width:18pt;height:14.4pt;mso-wrap-style:square;mso-position-horizontal-relative:page;mso-position-vertical-relative:page" o:ole="">
            <v:imagedata r:id="rId167" o:title=""/>
          </v:shape>
          <o:OLEObject Type="Embed" ProgID="Equation.DSMT4" ShapeID="_x0000_i1094" DrawAspect="Content" ObjectID="_1552207176" r:id="rId168"/>
        </w:object>
      </w:r>
      <w:r w:rsidRPr="00452AD3">
        <w:rPr>
          <w:color w:val="auto"/>
        </w:rPr>
        <w:t>、</w:t>
      </w:r>
      <w:r w:rsidRPr="00452AD3">
        <w:rPr>
          <w:color w:val="auto"/>
          <w:position w:val="-6"/>
        </w:rPr>
        <w:object w:dxaOrig="378" w:dyaOrig="279">
          <v:shape id="_x0000_i1095" type="#_x0000_t75" style="width:18pt;height:14.4pt;mso-wrap-style:square;mso-position-horizontal-relative:page;mso-position-vertical-relative:page" o:ole="">
            <v:imagedata r:id="rId169" o:title=""/>
          </v:shape>
          <o:OLEObject Type="Embed" ProgID="Equation.DSMT4" ShapeID="_x0000_i1095" DrawAspect="Content" ObjectID="_1552207177" r:id="rId170"/>
        </w:object>
      </w:r>
      <w:r w:rsidR="00D6280C" w:rsidRPr="00452AD3">
        <w:rPr>
          <w:rFonts w:hint="eastAsia"/>
          <w:color w:val="auto"/>
        </w:rPr>
        <w:t>——</w:t>
      </w:r>
      <w:r w:rsidRPr="00452AD3">
        <w:rPr>
          <w:color w:val="auto"/>
        </w:rPr>
        <w:t>构件截面抗弯刚度、轴向刚度、抗剪刚度；</w:t>
      </w:r>
    </w:p>
    <w:p w:rsidR="00D5635C" w:rsidRPr="00452AD3" w:rsidRDefault="00D5635C">
      <w:pPr>
        <w:pStyle w:val="24"/>
        <w:rPr>
          <w:color w:val="auto"/>
        </w:rPr>
      </w:pPr>
      <w:r w:rsidRPr="00452AD3">
        <w:rPr>
          <w:color w:val="auto"/>
          <w:position w:val="-12"/>
        </w:rPr>
        <w:object w:dxaOrig="479" w:dyaOrig="359">
          <v:shape id="_x0000_i1096" type="#_x0000_t75" style="width:24pt;height:18pt;mso-wrap-style:square;mso-position-horizontal-relative:page;mso-position-vertical-relative:page" o:ole="">
            <v:imagedata r:id="rId171" o:title=""/>
          </v:shape>
          <o:OLEObject Type="Embed" ProgID="Equation.DSMT4" ShapeID="_x0000_i1096" DrawAspect="Content" ObjectID="_1552207178" r:id="rId172"/>
        </w:object>
      </w:r>
      <w:r w:rsidRPr="00452AD3">
        <w:rPr>
          <w:color w:val="auto"/>
        </w:rPr>
        <w:t>、</w:t>
      </w:r>
      <w:r w:rsidRPr="00452AD3">
        <w:rPr>
          <w:color w:val="auto"/>
          <w:position w:val="-12"/>
        </w:rPr>
        <w:object w:dxaOrig="519" w:dyaOrig="359">
          <v:shape id="_x0000_i1097" type="#_x0000_t75" style="width:25.8pt;height:18pt;mso-wrap-style:square;mso-position-horizontal-relative:page;mso-position-vertical-relative:page" o:ole="">
            <v:imagedata r:id="rId173" o:title=""/>
          </v:shape>
          <o:OLEObject Type="Embed" ProgID="Equation.DSMT4" ShapeID="_x0000_i1097" DrawAspect="Content" ObjectID="_1552207179" r:id="rId174"/>
        </w:object>
      </w:r>
      <w:r w:rsidRPr="00452AD3">
        <w:rPr>
          <w:color w:val="auto"/>
        </w:rPr>
        <w:t>、</w:t>
      </w:r>
      <w:r w:rsidRPr="00452AD3">
        <w:rPr>
          <w:color w:val="auto"/>
          <w:position w:val="-12"/>
        </w:rPr>
        <w:object w:dxaOrig="519" w:dyaOrig="359">
          <v:shape id="_x0000_i1098" type="#_x0000_t75" style="width:25.8pt;height:18pt;mso-wrap-style:square;mso-position-horizontal-relative:page;mso-position-vertical-relative:page" o:ole="">
            <v:imagedata r:id="rId175" o:title=""/>
          </v:shape>
          <o:OLEObject Type="Embed" ProgID="Equation.DSMT4" ShapeID="_x0000_i1098" DrawAspect="Content" ObjectID="_1552207180" r:id="rId176"/>
        </w:object>
      </w:r>
      <w:r w:rsidR="00D6280C" w:rsidRPr="00452AD3">
        <w:rPr>
          <w:rFonts w:hint="eastAsia"/>
          <w:color w:val="auto"/>
        </w:rPr>
        <w:t>——</w:t>
      </w:r>
      <w:r w:rsidRPr="00452AD3">
        <w:rPr>
          <w:color w:val="auto"/>
        </w:rPr>
        <w:t>混凝土部分的截面抗弯刚度、轴向刚度、抗剪刚度；</w:t>
      </w:r>
    </w:p>
    <w:p w:rsidR="00D5635C" w:rsidRPr="00452AD3" w:rsidRDefault="00D5635C">
      <w:pPr>
        <w:pStyle w:val="24"/>
        <w:rPr>
          <w:color w:val="auto"/>
        </w:rPr>
      </w:pPr>
      <w:r w:rsidRPr="00452AD3">
        <w:rPr>
          <w:color w:val="auto"/>
          <w:position w:val="-12"/>
        </w:rPr>
        <w:object w:dxaOrig="499" w:dyaOrig="359">
          <v:shape id="_x0000_i1099" type="#_x0000_t75" style="width:24pt;height:18pt;mso-wrap-style:square;mso-position-horizontal-relative:page;mso-position-vertical-relative:page" o:ole="">
            <v:imagedata r:id="rId177" o:title=""/>
          </v:shape>
          <o:OLEObject Type="Embed" ProgID="Equation.DSMT4" ShapeID="_x0000_i1099" DrawAspect="Content" ObjectID="_1552207181" r:id="rId178"/>
        </w:object>
      </w:r>
      <w:r w:rsidRPr="00452AD3">
        <w:rPr>
          <w:color w:val="auto"/>
        </w:rPr>
        <w:t>、</w:t>
      </w:r>
      <w:r w:rsidRPr="00452AD3">
        <w:rPr>
          <w:color w:val="auto"/>
          <w:position w:val="-12"/>
        </w:rPr>
        <w:object w:dxaOrig="539" w:dyaOrig="359">
          <v:shape id="_x0000_i1100" type="#_x0000_t75" style="width:27pt;height:18pt;mso-wrap-style:square;mso-position-horizontal-relative:page;mso-position-vertical-relative:page" o:ole="">
            <v:imagedata r:id="rId179" o:title=""/>
          </v:shape>
          <o:OLEObject Type="Embed" ProgID="Equation.DSMT4" ShapeID="_x0000_i1100" DrawAspect="Content" ObjectID="_1552207182" r:id="rId180"/>
        </w:object>
      </w:r>
      <w:r w:rsidRPr="00452AD3">
        <w:rPr>
          <w:color w:val="auto"/>
        </w:rPr>
        <w:t>、</w:t>
      </w:r>
      <w:r w:rsidRPr="00452AD3">
        <w:rPr>
          <w:color w:val="auto"/>
          <w:position w:val="-12"/>
        </w:rPr>
        <w:object w:dxaOrig="539" w:dyaOrig="359">
          <v:shape id="_x0000_i1101" type="#_x0000_t75" style="width:27pt;height:18pt;mso-wrap-style:square;mso-position-horizontal-relative:page;mso-position-vertical-relative:page" o:ole="">
            <v:imagedata r:id="rId181" o:title=""/>
          </v:shape>
          <o:OLEObject Type="Embed" ProgID="Equation.DSMT4" ShapeID="_x0000_i1101" DrawAspect="Content" ObjectID="_1552207183" r:id="rId182"/>
        </w:object>
      </w:r>
      <w:r w:rsidR="00D6280C" w:rsidRPr="00452AD3">
        <w:rPr>
          <w:rFonts w:hint="eastAsia"/>
          <w:color w:val="auto"/>
        </w:rPr>
        <w:t>——</w:t>
      </w:r>
      <w:r w:rsidRPr="00452AD3">
        <w:rPr>
          <w:color w:val="auto"/>
        </w:rPr>
        <w:t>钢板部分的截面抗弯刚度、轴向刚度、抗剪刚度。</w:t>
      </w:r>
    </w:p>
    <w:p w:rsidR="00D5635C" w:rsidRPr="00452AD3" w:rsidRDefault="00D5635C">
      <w:pPr>
        <w:pStyle w:val="24"/>
        <w:rPr>
          <w:color w:val="auto"/>
        </w:rPr>
      </w:pPr>
      <w:r w:rsidRPr="00452AD3">
        <w:rPr>
          <w:color w:val="auto"/>
        </w:rPr>
        <w:t>注</w:t>
      </w:r>
      <w:r w:rsidR="00D6280C" w:rsidRPr="00452AD3">
        <w:rPr>
          <w:rFonts w:hint="eastAsia"/>
          <w:color w:val="auto"/>
        </w:rPr>
        <w:tab/>
      </w:r>
      <w:r w:rsidRPr="00452AD3">
        <w:rPr>
          <w:color w:val="auto"/>
        </w:rPr>
        <w:t>1</w:t>
      </w:r>
      <w:r w:rsidR="00D6280C" w:rsidRPr="00452AD3">
        <w:rPr>
          <w:rFonts w:hint="eastAsia"/>
          <w:color w:val="auto"/>
        </w:rPr>
        <w:t>：</w:t>
      </w:r>
      <w:r w:rsidRPr="00452AD3">
        <w:rPr>
          <w:color w:val="auto"/>
        </w:rPr>
        <w:t>可不计入和计算方向垂直的钢板对截面抗剪刚度的贡献。</w:t>
      </w:r>
    </w:p>
    <w:p w:rsidR="00D5635C" w:rsidRPr="00452AD3" w:rsidRDefault="00D6280C">
      <w:pPr>
        <w:pStyle w:val="24"/>
        <w:ind w:firstLineChars="300" w:firstLine="720"/>
        <w:rPr>
          <w:color w:val="auto"/>
        </w:rPr>
      </w:pPr>
      <w:r w:rsidRPr="00452AD3">
        <w:rPr>
          <w:rFonts w:hint="eastAsia"/>
          <w:color w:val="auto"/>
        </w:rPr>
        <w:tab/>
      </w:r>
      <w:r w:rsidR="00D5635C" w:rsidRPr="00452AD3">
        <w:rPr>
          <w:color w:val="auto"/>
        </w:rPr>
        <w:t>2</w:t>
      </w:r>
      <w:r w:rsidRPr="00452AD3">
        <w:rPr>
          <w:rFonts w:hint="eastAsia"/>
          <w:color w:val="auto"/>
        </w:rPr>
        <w:t>：</w:t>
      </w:r>
      <w:r w:rsidR="00D5635C" w:rsidRPr="00452AD3">
        <w:rPr>
          <w:color w:val="auto"/>
        </w:rPr>
        <w:t>考虑混凝土徐变和收缩的影响时，可采用混凝土考虑长期影响的弹性模量取代混凝土弹性模量</w:t>
      </w:r>
      <w:r w:rsidR="00D5635C" w:rsidRPr="00452AD3">
        <w:rPr>
          <w:color w:val="auto"/>
        </w:rPr>
        <w:t>Ec</w:t>
      </w:r>
      <w:r w:rsidR="00D5635C" w:rsidRPr="00452AD3">
        <w:rPr>
          <w:color w:val="auto"/>
        </w:rPr>
        <w:t>。</w:t>
      </w:r>
    </w:p>
    <w:p w:rsidR="00D5635C" w:rsidRPr="00452AD3" w:rsidRDefault="00D6280C">
      <w:pPr>
        <w:pStyle w:val="24"/>
        <w:ind w:firstLineChars="300" w:firstLine="720"/>
        <w:rPr>
          <w:color w:val="auto"/>
        </w:rPr>
      </w:pPr>
      <w:r w:rsidRPr="00452AD3">
        <w:rPr>
          <w:rFonts w:hint="eastAsia"/>
          <w:color w:val="auto"/>
        </w:rPr>
        <w:tab/>
      </w:r>
      <w:r w:rsidR="00D5635C" w:rsidRPr="00452AD3">
        <w:rPr>
          <w:color w:val="auto"/>
        </w:rPr>
        <w:t>3</w:t>
      </w:r>
      <w:r w:rsidRPr="00452AD3">
        <w:rPr>
          <w:rFonts w:hint="eastAsia"/>
          <w:color w:val="auto"/>
        </w:rPr>
        <w:t>：</w:t>
      </w:r>
      <w:r w:rsidR="00D5635C" w:rsidRPr="00452AD3">
        <w:rPr>
          <w:color w:val="auto"/>
        </w:rPr>
        <w:t>截面惯性距可按均质的混凝土全截面计算。</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在进行弹性阶段的内力和位移计算中，除了需要钢板混凝土结构构件的换算弹性抗弯刚度外，在考虑构建的剪切变形、轴向变形时，还需要换算截面剪切刚度和轴向刚度。计算中采用了钢筋混凝土的截面刚度和钢板截面刚度叠加的方法。</w:t>
      </w:r>
    </w:p>
    <w:p w:rsidR="00D5635C" w:rsidRPr="00452AD3" w:rsidRDefault="00F76134">
      <w:pPr>
        <w:pStyle w:val="24"/>
        <w:ind w:firstLineChars="0" w:firstLine="0"/>
        <w:rPr>
          <w:color w:val="auto"/>
        </w:rPr>
      </w:pPr>
      <w:r w:rsidRPr="00452AD3">
        <w:rPr>
          <w:b/>
          <w:color w:val="auto"/>
        </w:rPr>
        <w:lastRenderedPageBreak/>
        <w:t>2</w:t>
      </w:r>
      <w:r w:rsidR="00D5635C" w:rsidRPr="00452AD3">
        <w:rPr>
          <w:color w:val="auto"/>
        </w:rPr>
        <w:t>钢板混凝土结构中的钢结构模块应对运输、吊装及混凝土浇筑等阶段进行承载力、稳定及变形验算。</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由于施工阶段钢板混凝土结构的混凝土尚未达到其设计强度，因此，施工阶段应考虑液态混凝土的侧压力验算钢板的强度和变形。对于钢板混凝土结构模块化施工，应根据钢结构子模块设计中考虑的运输和吊装方式，充分考虑运输、吊装阶段的荷载工况，合理进行承载力、稳定及变形验算。</w:t>
      </w:r>
    </w:p>
    <w:p w:rsidR="00D5635C" w:rsidRPr="00452AD3" w:rsidRDefault="00F76134">
      <w:pPr>
        <w:pStyle w:val="24"/>
        <w:ind w:firstLineChars="0" w:firstLine="0"/>
        <w:rPr>
          <w:color w:val="auto"/>
        </w:rPr>
      </w:pPr>
      <w:r w:rsidRPr="00452AD3">
        <w:rPr>
          <w:b/>
          <w:color w:val="auto"/>
        </w:rPr>
        <w:t>3</w:t>
      </w:r>
      <w:r w:rsidR="00D5635C" w:rsidRPr="00452AD3">
        <w:rPr>
          <w:color w:val="auto"/>
        </w:rPr>
        <w:t>稳定计算可采用直接分析法或</w:t>
      </w:r>
      <w:r w:rsidR="00D5635C" w:rsidRPr="00452AD3">
        <w:rPr>
          <w:rFonts w:hint="eastAsia"/>
          <w:color w:val="auto"/>
        </w:rPr>
        <w:t>现行《</w:t>
      </w:r>
      <w:r w:rsidR="00D5635C" w:rsidRPr="00452AD3">
        <w:rPr>
          <w:color w:val="auto"/>
        </w:rPr>
        <w:t>钢结构设计规范</w:t>
      </w:r>
      <w:r w:rsidR="00D5635C" w:rsidRPr="00452AD3">
        <w:rPr>
          <w:rFonts w:hint="eastAsia"/>
          <w:color w:val="auto"/>
        </w:rPr>
        <w:t>》</w:t>
      </w:r>
      <w:r w:rsidR="00D5635C" w:rsidRPr="00452AD3">
        <w:rPr>
          <w:rFonts w:hint="eastAsia"/>
          <w:color w:val="auto"/>
        </w:rPr>
        <w:t>GB50017</w:t>
      </w:r>
      <w:r w:rsidR="00D5635C" w:rsidRPr="00452AD3">
        <w:rPr>
          <w:color w:val="auto"/>
        </w:rPr>
        <w:t>的方法。直接分析法包括计算分析方法、试验方法或两种方法的组合；</w:t>
      </w:r>
    </w:p>
    <w:p w:rsidR="00D5635C" w:rsidRPr="00452AD3" w:rsidRDefault="00F76134">
      <w:pPr>
        <w:pStyle w:val="24"/>
        <w:ind w:firstLineChars="0" w:firstLine="0"/>
        <w:rPr>
          <w:color w:val="auto"/>
        </w:rPr>
      </w:pPr>
      <w:r w:rsidRPr="00452AD3">
        <w:rPr>
          <w:b/>
          <w:color w:val="auto"/>
        </w:rPr>
        <w:t>4</w:t>
      </w:r>
      <w:r w:rsidR="00D5635C" w:rsidRPr="00452AD3">
        <w:rPr>
          <w:color w:val="auto"/>
        </w:rPr>
        <w:t>对温度作用进行线弹性应力计算时，可参照相关标准中的有关规定考虑因混凝土开裂、徐变等因素引起的温度效应的衰减。在事故工况下，应考虑混凝土温度作用产生的裂缝对计算结果的减小，一般可取</w:t>
      </w:r>
      <w:r w:rsidRPr="00452AD3">
        <w:rPr>
          <w:color w:val="auto"/>
        </w:rPr>
        <w:t>0</w:t>
      </w:r>
      <w:r w:rsidR="006865B3" w:rsidRPr="00452AD3">
        <w:rPr>
          <w:rFonts w:hint="eastAsia"/>
          <w:color w:val="auto"/>
        </w:rPr>
        <w:t>.3</w:t>
      </w:r>
      <w:r w:rsidRPr="00452AD3">
        <w:rPr>
          <w:color w:val="auto"/>
        </w:rPr>
        <w:t>5-0</w:t>
      </w:r>
      <w:r w:rsidR="006865B3" w:rsidRPr="00452AD3">
        <w:rPr>
          <w:rFonts w:hint="eastAsia"/>
          <w:color w:val="auto"/>
        </w:rPr>
        <w:t>.6</w:t>
      </w:r>
      <w:r w:rsidR="00D5635C" w:rsidRPr="00452AD3">
        <w:rPr>
          <w:color w:val="auto"/>
        </w:rPr>
        <w:t>的折减系数。同时应考虑对钢筋和混凝土的强度和弹性模量的折减。允许采用弹塑性分析方法计算温度效应的折减值。</w:t>
      </w:r>
    </w:p>
    <w:p w:rsidR="00D5635C" w:rsidRPr="00452AD3" w:rsidRDefault="00D5635C">
      <w:pPr>
        <w:spacing w:line="360" w:lineRule="auto"/>
        <w:rPr>
          <w:rStyle w:val="affff4"/>
          <w:color w:val="auto"/>
          <w:lang w:eastAsia="zh-CN"/>
        </w:rPr>
      </w:pPr>
      <w:r w:rsidRPr="00452AD3">
        <w:rPr>
          <w:rStyle w:val="affff4"/>
          <w:color w:val="auto"/>
          <w:lang w:eastAsia="zh-CN"/>
        </w:rPr>
        <w:t>【条文说明】</w:t>
      </w:r>
    </w:p>
    <w:p w:rsidR="00D5635C" w:rsidRPr="00452AD3" w:rsidRDefault="00D5635C">
      <w:pPr>
        <w:spacing w:line="360" w:lineRule="auto"/>
        <w:rPr>
          <w:rStyle w:val="affff4"/>
          <w:color w:val="auto"/>
          <w:lang w:eastAsia="zh-CN"/>
        </w:rPr>
      </w:pPr>
      <w:r w:rsidRPr="00452AD3">
        <w:rPr>
          <w:rStyle w:val="affff4"/>
          <w:color w:val="auto"/>
          <w:lang w:eastAsia="zh-CN"/>
        </w:rPr>
        <w:t>在</w:t>
      </w:r>
      <w:r w:rsidRPr="00452AD3">
        <w:rPr>
          <w:rStyle w:val="affff4"/>
          <w:color w:val="auto"/>
          <w:lang w:eastAsia="zh-CN"/>
        </w:rPr>
        <w:t>EPR</w:t>
      </w:r>
      <w:r w:rsidRPr="00452AD3">
        <w:rPr>
          <w:rStyle w:val="affff4"/>
          <w:color w:val="auto"/>
          <w:lang w:eastAsia="zh-CN"/>
        </w:rPr>
        <w:t>土建设计准则</w:t>
      </w:r>
      <w:r w:rsidRPr="00452AD3">
        <w:rPr>
          <w:rStyle w:val="affff4"/>
          <w:color w:val="auto"/>
          <w:lang w:eastAsia="zh-CN"/>
        </w:rPr>
        <w:t>ETC-C</w:t>
      </w:r>
      <w:r w:rsidRPr="00452AD3">
        <w:rPr>
          <w:rStyle w:val="affff4"/>
          <w:color w:val="auto"/>
          <w:lang w:eastAsia="zh-CN"/>
        </w:rPr>
        <w:t>中，对于温度效应进行线弹性计算时，建议依据不同荷载工况考虑混凝土在温度作用下的开裂对温度产生的应力进行折减</w:t>
      </w:r>
      <w:r w:rsidRPr="00452AD3">
        <w:rPr>
          <w:rStyle w:val="affff4"/>
          <w:rFonts w:hint="eastAsia"/>
          <w:color w:val="auto"/>
          <w:lang w:eastAsia="zh-CN"/>
        </w:rPr>
        <w:t>—</w:t>
      </w:r>
    </w:p>
    <w:p w:rsidR="00D5635C" w:rsidRPr="00452AD3" w:rsidRDefault="00D5635C">
      <w:pPr>
        <w:spacing w:line="360" w:lineRule="auto"/>
        <w:rPr>
          <w:rStyle w:val="affff4"/>
          <w:color w:val="auto"/>
          <w:lang w:eastAsia="zh-CN"/>
        </w:rPr>
      </w:pPr>
      <w:r w:rsidRPr="00452AD3">
        <w:rPr>
          <w:rStyle w:val="affff4"/>
          <w:color w:val="auto"/>
          <w:lang w:eastAsia="zh-CN"/>
        </w:rPr>
        <w:t>对于混凝土强度在</w:t>
      </w:r>
      <w:r w:rsidRPr="00452AD3">
        <w:rPr>
          <w:rStyle w:val="affff4"/>
          <w:color w:val="auto"/>
          <w:lang w:eastAsia="zh-CN"/>
        </w:rPr>
        <w:t>30MPa~60MPa</w:t>
      </w:r>
      <w:r w:rsidRPr="00452AD3">
        <w:rPr>
          <w:rStyle w:val="affff4"/>
          <w:color w:val="auto"/>
          <w:lang w:eastAsia="zh-CN"/>
        </w:rPr>
        <w:t>之间、抗弯钢筋配筋率为</w:t>
      </w:r>
      <w:r w:rsidRPr="00452AD3">
        <w:rPr>
          <w:rStyle w:val="affff4"/>
          <w:color w:val="auto"/>
          <w:lang w:eastAsia="zh-CN"/>
        </w:rPr>
        <w:t>0.01</w:t>
      </w:r>
      <w:r w:rsidRPr="00452AD3">
        <w:rPr>
          <w:rStyle w:val="affff4"/>
          <w:color w:val="auto"/>
          <w:lang w:eastAsia="zh-CN"/>
        </w:rPr>
        <w:t>的混凝土墙体，正常运行工况取</w:t>
      </w:r>
      <w:r w:rsidRPr="00452AD3">
        <w:rPr>
          <w:rStyle w:val="affff4"/>
          <w:color w:val="auto"/>
          <w:lang w:eastAsia="zh-CN"/>
        </w:rPr>
        <w:t>0</w:t>
      </w:r>
      <w:r w:rsidR="006865B3" w:rsidRPr="00452AD3">
        <w:rPr>
          <w:rStyle w:val="affff4"/>
          <w:rFonts w:hint="eastAsia"/>
          <w:color w:val="auto"/>
          <w:lang w:eastAsia="zh-CN"/>
        </w:rPr>
        <w:t>.6</w:t>
      </w:r>
      <w:r w:rsidRPr="00452AD3">
        <w:rPr>
          <w:rStyle w:val="affff4"/>
          <w:color w:val="auto"/>
          <w:lang w:eastAsia="zh-CN"/>
        </w:rPr>
        <w:t>；异常工况取</w:t>
      </w:r>
      <w:r w:rsidRPr="00452AD3">
        <w:rPr>
          <w:rStyle w:val="affff4"/>
          <w:color w:val="auto"/>
          <w:lang w:eastAsia="zh-CN"/>
        </w:rPr>
        <w:t>0.5</w:t>
      </w:r>
      <w:r w:rsidRPr="00452AD3">
        <w:rPr>
          <w:rStyle w:val="affff4"/>
          <w:color w:val="auto"/>
          <w:lang w:eastAsia="zh-CN"/>
        </w:rPr>
        <w:t>；事故工况取</w:t>
      </w:r>
      <w:r w:rsidR="00F76134" w:rsidRPr="00452AD3">
        <w:rPr>
          <w:rStyle w:val="affff4"/>
          <w:color w:val="auto"/>
          <w:lang w:eastAsia="zh-CN"/>
        </w:rPr>
        <w:t>0</w:t>
      </w:r>
      <w:r w:rsidR="006865B3" w:rsidRPr="00452AD3">
        <w:rPr>
          <w:rStyle w:val="affff4"/>
          <w:rFonts w:hint="eastAsia"/>
          <w:color w:val="auto"/>
          <w:lang w:eastAsia="zh-CN"/>
        </w:rPr>
        <w:t>.3</w:t>
      </w:r>
      <w:r w:rsidR="00F76134" w:rsidRPr="00452AD3">
        <w:rPr>
          <w:rStyle w:val="affff4"/>
          <w:color w:val="auto"/>
          <w:lang w:eastAsia="zh-CN"/>
        </w:rPr>
        <w:t>5</w:t>
      </w:r>
      <w:r w:rsidRPr="00452AD3">
        <w:rPr>
          <w:rStyle w:val="affff4"/>
          <w:color w:val="auto"/>
          <w:lang w:eastAsia="zh-CN"/>
        </w:rPr>
        <w:t>。也可考虑混凝土截面开裂，进行更为详细的计算。</w:t>
      </w:r>
    </w:p>
    <w:p w:rsidR="00F76134" w:rsidRPr="00452AD3" w:rsidRDefault="00D5635C" w:rsidP="00F76134">
      <w:pPr>
        <w:pStyle w:val="gb3"/>
      </w:pPr>
      <w:bookmarkStart w:id="147" w:name="_Toc457163290"/>
      <w:bookmarkStart w:id="148" w:name="_Toc459923577"/>
      <w:r w:rsidRPr="00452AD3">
        <w:t>对于特殊工况或受力复杂的结构区域，可采用弹塑性分析方法对结构总体或局部进行验算。结构的弹塑性分析宜符合下列原则</w:t>
      </w:r>
      <w:bookmarkEnd w:id="147"/>
      <w:bookmarkEnd w:id="148"/>
      <w:r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材料的性能指标及本构关系可按国家现行相关标准确定，当必要时也可通过试验分析确定；</w:t>
      </w:r>
    </w:p>
    <w:p w:rsidR="00F76134" w:rsidRPr="00452AD3" w:rsidRDefault="00F76134" w:rsidP="00F76134">
      <w:pPr>
        <w:pStyle w:val="24"/>
        <w:ind w:firstLine="482"/>
        <w:rPr>
          <w:color w:val="auto"/>
        </w:rPr>
      </w:pPr>
      <w:r w:rsidRPr="00452AD3">
        <w:rPr>
          <w:b/>
          <w:color w:val="auto"/>
        </w:rPr>
        <w:t>2</w:t>
      </w:r>
      <w:r w:rsidR="00D5635C" w:rsidRPr="00452AD3">
        <w:rPr>
          <w:color w:val="auto"/>
        </w:rPr>
        <w:t>宜考虑几何非线性的不利影响；</w:t>
      </w:r>
    </w:p>
    <w:p w:rsidR="00F76134" w:rsidRPr="00452AD3" w:rsidRDefault="00F76134" w:rsidP="00F76134">
      <w:pPr>
        <w:pStyle w:val="24"/>
        <w:ind w:firstLine="482"/>
        <w:rPr>
          <w:color w:val="auto"/>
        </w:rPr>
      </w:pPr>
      <w:r w:rsidRPr="00452AD3">
        <w:rPr>
          <w:b/>
          <w:color w:val="auto"/>
        </w:rPr>
        <w:t>3</w:t>
      </w:r>
      <w:r w:rsidR="00D5635C" w:rsidRPr="00452AD3">
        <w:rPr>
          <w:color w:val="auto"/>
        </w:rPr>
        <w:t>钢板混凝土结构的弹塑性分析，可根据实际情况采用静力或动力分析方法。墙、楼板等构件可简化为二维板或壳；</w:t>
      </w:r>
    </w:p>
    <w:p w:rsidR="00F76134" w:rsidRPr="00452AD3" w:rsidRDefault="00F76134" w:rsidP="00F76134">
      <w:pPr>
        <w:pStyle w:val="24"/>
        <w:ind w:firstLine="482"/>
        <w:rPr>
          <w:color w:val="auto"/>
        </w:rPr>
      </w:pPr>
      <w:r w:rsidRPr="00452AD3">
        <w:rPr>
          <w:b/>
          <w:color w:val="auto"/>
        </w:rPr>
        <w:t>4</w:t>
      </w:r>
      <w:r w:rsidR="00D5635C" w:rsidRPr="00452AD3">
        <w:rPr>
          <w:color w:val="auto"/>
        </w:rPr>
        <w:t>复杂的结构、节点或局部区域需作精细分析时，宜采用三维实体单元；</w:t>
      </w:r>
    </w:p>
    <w:p w:rsidR="00F76134" w:rsidRPr="00452AD3" w:rsidRDefault="00F76134" w:rsidP="00F76134">
      <w:pPr>
        <w:pStyle w:val="24"/>
        <w:ind w:firstLine="482"/>
        <w:rPr>
          <w:color w:val="auto"/>
        </w:rPr>
      </w:pPr>
      <w:r w:rsidRPr="00452AD3">
        <w:rPr>
          <w:b/>
          <w:color w:val="auto"/>
        </w:rPr>
        <w:lastRenderedPageBreak/>
        <w:t>5</w:t>
      </w:r>
      <w:r w:rsidR="00D5635C" w:rsidRPr="00452AD3">
        <w:rPr>
          <w:color w:val="auto"/>
        </w:rPr>
        <w:t>构件、截面或各种计算的受力</w:t>
      </w:r>
      <w:r w:rsidR="00D5635C" w:rsidRPr="00452AD3">
        <w:rPr>
          <w:color w:val="auto"/>
        </w:rPr>
        <w:t>-</w:t>
      </w:r>
      <w:r w:rsidR="00D5635C" w:rsidRPr="00452AD3">
        <w:rPr>
          <w:color w:val="auto"/>
        </w:rPr>
        <w:t>变形本构关系宜符合实际受力情况。某些变形较大的构件或节点进行局部精细分析时，宜考虑钢板与混凝土之间的滑移关系。</w:t>
      </w:r>
    </w:p>
    <w:p w:rsidR="00D5635C" w:rsidRPr="00452AD3" w:rsidRDefault="00D5635C" w:rsidP="00D6280C">
      <w:pPr>
        <w:pStyle w:val="1"/>
      </w:pPr>
      <w:bookmarkStart w:id="149" w:name="_Toc472607030"/>
      <w:bookmarkStart w:id="150" w:name="_Toc459923578"/>
      <w:r w:rsidRPr="00452AD3">
        <w:t>结构设计</w:t>
      </w:r>
      <w:bookmarkEnd w:id="149"/>
    </w:p>
    <w:p w:rsidR="00D5635C" w:rsidRPr="00452AD3" w:rsidRDefault="00D5635C" w:rsidP="00471003">
      <w:pPr>
        <w:pStyle w:val="2"/>
      </w:pPr>
      <w:bookmarkStart w:id="151" w:name="_Toc472607031"/>
      <w:r w:rsidRPr="00452AD3">
        <w:t>基本原则</w:t>
      </w:r>
      <w:bookmarkEnd w:id="151"/>
    </w:p>
    <w:p w:rsidR="00F76134" w:rsidRPr="00452AD3" w:rsidRDefault="00D5635C" w:rsidP="00F76134">
      <w:pPr>
        <w:pStyle w:val="gb3"/>
      </w:pPr>
      <w:r w:rsidRPr="00452AD3">
        <w:t>本规范适用于厚度不小于</w:t>
      </w:r>
      <w:r w:rsidRPr="00452AD3">
        <w:t>320mm</w:t>
      </w:r>
      <w:r w:rsidRPr="00452AD3">
        <w:t>且不大于</w:t>
      </w:r>
      <w:r w:rsidRPr="00452AD3">
        <w:t>1600mm</w:t>
      </w:r>
      <w:r w:rsidRPr="00452AD3">
        <w:t>的钢板混凝土结构剪力墙，</w:t>
      </w:r>
      <w:r w:rsidR="00C26ED1" w:rsidRPr="00452AD3">
        <w:rPr>
          <w:rFonts w:hint="eastAsia"/>
        </w:rPr>
        <w:t>以及</w:t>
      </w:r>
      <w:r w:rsidRPr="00452AD3">
        <w:t>最小厚度</w:t>
      </w:r>
      <w:r w:rsidR="00C26ED1" w:rsidRPr="00452AD3">
        <w:rPr>
          <w:rFonts w:hint="eastAsia"/>
        </w:rPr>
        <w:t>为</w:t>
      </w:r>
      <w:r w:rsidRPr="00452AD3">
        <w:t>150mm</w:t>
      </w:r>
      <w:r w:rsidR="00C26ED1" w:rsidRPr="00452AD3">
        <w:rPr>
          <w:rFonts w:hint="eastAsia"/>
        </w:rPr>
        <w:t>的</w:t>
      </w:r>
      <w:r w:rsidR="00C26ED1" w:rsidRPr="00452AD3">
        <w:t>楼板</w:t>
      </w:r>
      <w:r w:rsidRPr="00452AD3">
        <w:t>。</w:t>
      </w:r>
    </w:p>
    <w:p w:rsidR="00F76134" w:rsidRPr="00452AD3" w:rsidRDefault="00D5635C" w:rsidP="00F76134">
      <w:pPr>
        <w:pStyle w:val="gb3"/>
      </w:pPr>
      <w:r w:rsidRPr="00452AD3">
        <w:t>钢板的拼接宜采用完全熔融焊接，或其他等强连接方法。</w:t>
      </w:r>
    </w:p>
    <w:p w:rsidR="00F76134" w:rsidRPr="00452AD3" w:rsidRDefault="00C26ED1" w:rsidP="00F76134">
      <w:pPr>
        <w:pStyle w:val="gb3"/>
      </w:pPr>
      <w:r w:rsidRPr="00452AD3">
        <w:t>开洞的要求</w:t>
      </w:r>
      <w:r w:rsidRPr="00452AD3">
        <w:rPr>
          <w:rFonts w:hint="eastAsia"/>
        </w:rPr>
        <w:t>—开洞的最大尺寸小于等于</w:t>
      </w:r>
      <w:r w:rsidRPr="00452AD3">
        <w:rPr>
          <w:rFonts w:hint="eastAsia"/>
        </w:rPr>
        <w:t>0.5</w:t>
      </w:r>
      <w:r w:rsidRPr="00452AD3">
        <w:rPr>
          <w:rFonts w:hint="eastAsia"/>
        </w:rPr>
        <w:t>倍墙体厚度时视作小开洞。</w:t>
      </w:r>
      <w:r w:rsidR="00D5635C" w:rsidRPr="00452AD3">
        <w:rPr>
          <w:rFonts w:hint="eastAsia"/>
        </w:rPr>
        <w:t>小开洞的边界可采取自由边界或锚固边界两种形式，其中自由边界只能用于内部区域。</w:t>
      </w:r>
      <w:r w:rsidR="00F76134" w:rsidRPr="00452AD3">
        <w:rPr>
          <w:rFonts w:hint="eastAsia"/>
          <w:bCs/>
        </w:rPr>
        <w:t>小开洞应满足以下要求：</w:t>
      </w:r>
    </w:p>
    <w:p w:rsidR="00F76134" w:rsidRPr="00452AD3" w:rsidRDefault="00F76134" w:rsidP="00F76134">
      <w:pPr>
        <w:ind w:firstLineChars="200" w:firstLine="482"/>
        <w:rPr>
          <w:sz w:val="24"/>
          <w:szCs w:val="24"/>
        </w:rPr>
      </w:pPr>
      <w:r w:rsidRPr="00452AD3">
        <w:rPr>
          <w:b/>
          <w:sz w:val="24"/>
          <w:szCs w:val="24"/>
        </w:rPr>
        <w:t>1</w:t>
      </w:r>
      <w:r w:rsidRPr="00452AD3">
        <w:rPr>
          <w:rFonts w:hint="eastAsia"/>
          <w:sz w:val="24"/>
          <w:szCs w:val="24"/>
        </w:rPr>
        <w:t>自由边界小开洞</w:t>
      </w:r>
    </w:p>
    <w:p w:rsidR="00F76134" w:rsidRPr="00452AD3" w:rsidRDefault="00F76134" w:rsidP="00F76134">
      <w:pPr>
        <w:ind w:firstLineChars="200" w:firstLine="480"/>
        <w:rPr>
          <w:sz w:val="24"/>
          <w:szCs w:val="24"/>
        </w:rPr>
      </w:pPr>
      <w:r w:rsidRPr="00452AD3">
        <w:rPr>
          <w:rFonts w:hint="eastAsia"/>
          <w:sz w:val="24"/>
          <w:szCs w:val="24"/>
        </w:rPr>
        <w:t>针对自由边界小开洞，在满足以下条件时，结构分析模型中可不考虑开洞，但开洞处所在的计算单元的相关强度折减</w:t>
      </w:r>
      <w:r w:rsidRPr="00452AD3">
        <w:rPr>
          <w:sz w:val="24"/>
          <w:szCs w:val="24"/>
        </w:rPr>
        <w:t>25%</w:t>
      </w:r>
      <w:r w:rsidRPr="00452AD3">
        <w:rPr>
          <w:rFonts w:hint="eastAsia"/>
          <w:sz w:val="24"/>
          <w:szCs w:val="24"/>
        </w:rPr>
        <w:t>：</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1</w:t>
      </w:r>
      <w:r w:rsidR="00D5635C" w:rsidRPr="00452AD3">
        <w:rPr>
          <w:rFonts w:hint="eastAsia"/>
          <w:kern w:val="0"/>
          <w:sz w:val="24"/>
          <w:szCs w:val="24"/>
        </w:rPr>
        <w:t>）</w:t>
      </w:r>
      <w:r w:rsidR="00F76134" w:rsidRPr="00452AD3">
        <w:rPr>
          <w:rFonts w:hint="eastAsia"/>
          <w:sz w:val="24"/>
          <w:szCs w:val="24"/>
        </w:rPr>
        <w:t>非圆形或椭圆形开洞的凹角处弧度半径应大于</w:t>
      </w:r>
      <w:r w:rsidR="00F76134" w:rsidRPr="00452AD3">
        <w:rPr>
          <w:sz w:val="24"/>
          <w:szCs w:val="24"/>
        </w:rPr>
        <w:t>4</w:t>
      </w:r>
      <w:r w:rsidR="00F76134" w:rsidRPr="00452AD3">
        <w:rPr>
          <w:rFonts w:hint="eastAsia"/>
          <w:sz w:val="24"/>
          <w:szCs w:val="24"/>
        </w:rPr>
        <w:t>倍钢板厚度。</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2</w:t>
      </w:r>
      <w:r w:rsidR="00D5635C" w:rsidRPr="00452AD3">
        <w:rPr>
          <w:rFonts w:hint="eastAsia"/>
          <w:kern w:val="0"/>
          <w:sz w:val="24"/>
          <w:szCs w:val="24"/>
        </w:rPr>
        <w:t>）</w:t>
      </w:r>
      <w:r w:rsidR="00F76134" w:rsidRPr="00452AD3">
        <w:rPr>
          <w:rFonts w:hint="eastAsia"/>
          <w:sz w:val="24"/>
          <w:szCs w:val="24"/>
        </w:rPr>
        <w:t>围绕开洞的第一排对连接件距开洞边界的距离应小于等于</w:t>
      </w:r>
      <w:r w:rsidR="00F76134" w:rsidRPr="00452AD3">
        <w:rPr>
          <w:sz w:val="24"/>
          <w:szCs w:val="24"/>
        </w:rPr>
        <w:t>1/4</w:t>
      </w:r>
      <w:r w:rsidR="00F76134" w:rsidRPr="00452AD3">
        <w:rPr>
          <w:rFonts w:hint="eastAsia"/>
          <w:sz w:val="24"/>
          <w:szCs w:val="24"/>
        </w:rPr>
        <w:t>倍截面厚度。</w:t>
      </w:r>
    </w:p>
    <w:p w:rsidR="00F76134" w:rsidRPr="00452AD3" w:rsidRDefault="00F76134" w:rsidP="00F76134">
      <w:pPr>
        <w:ind w:firstLineChars="200" w:firstLine="482"/>
        <w:rPr>
          <w:sz w:val="24"/>
          <w:szCs w:val="24"/>
        </w:rPr>
      </w:pPr>
      <w:r w:rsidRPr="00452AD3">
        <w:rPr>
          <w:b/>
          <w:sz w:val="24"/>
          <w:szCs w:val="24"/>
        </w:rPr>
        <w:t>2</w:t>
      </w:r>
      <w:r w:rsidRPr="00452AD3">
        <w:rPr>
          <w:rFonts w:hint="eastAsia"/>
          <w:sz w:val="24"/>
          <w:szCs w:val="24"/>
        </w:rPr>
        <w:t>锚固边界小开洞</w:t>
      </w:r>
    </w:p>
    <w:p w:rsidR="00F76134" w:rsidRPr="00452AD3" w:rsidRDefault="00F76134" w:rsidP="00F76134">
      <w:pPr>
        <w:ind w:firstLineChars="200" w:firstLine="480"/>
        <w:rPr>
          <w:sz w:val="24"/>
          <w:szCs w:val="24"/>
        </w:rPr>
      </w:pPr>
      <w:r w:rsidRPr="00452AD3">
        <w:rPr>
          <w:rFonts w:hint="eastAsia"/>
          <w:sz w:val="24"/>
          <w:szCs w:val="24"/>
        </w:rPr>
        <w:t>针对锚固边界小开洞，在满足以下条件时，结构分析模型中可不考虑开洞</w:t>
      </w:r>
      <w:r w:rsidR="00C26ED1" w:rsidRPr="00452AD3">
        <w:rPr>
          <w:rFonts w:hint="eastAsia"/>
          <w:sz w:val="24"/>
          <w:szCs w:val="24"/>
        </w:rPr>
        <w:t>：</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1</w:t>
      </w:r>
      <w:r w:rsidR="00D5635C" w:rsidRPr="00452AD3">
        <w:rPr>
          <w:rFonts w:hint="eastAsia"/>
          <w:kern w:val="0"/>
          <w:sz w:val="24"/>
          <w:szCs w:val="24"/>
        </w:rPr>
        <w:t>）</w:t>
      </w:r>
      <w:r w:rsidR="00F76134" w:rsidRPr="00452AD3">
        <w:rPr>
          <w:rFonts w:hint="eastAsia"/>
          <w:sz w:val="24"/>
          <w:szCs w:val="24"/>
        </w:rPr>
        <w:t>非圆形或椭圆形开洞的凹角处弧度半径应大于</w:t>
      </w:r>
      <w:r w:rsidR="00F76134" w:rsidRPr="00452AD3">
        <w:rPr>
          <w:sz w:val="24"/>
          <w:szCs w:val="24"/>
        </w:rPr>
        <w:t>4</w:t>
      </w:r>
      <w:r w:rsidR="00F76134" w:rsidRPr="00452AD3">
        <w:rPr>
          <w:rFonts w:hint="eastAsia"/>
          <w:sz w:val="24"/>
          <w:szCs w:val="24"/>
        </w:rPr>
        <w:t>倍单钢板面板厚度。</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2</w:t>
      </w:r>
      <w:r w:rsidR="00D5635C" w:rsidRPr="00452AD3">
        <w:rPr>
          <w:rFonts w:hint="eastAsia"/>
          <w:kern w:val="0"/>
          <w:sz w:val="24"/>
          <w:szCs w:val="24"/>
        </w:rPr>
        <w:t>）</w:t>
      </w:r>
      <w:r w:rsidR="00F76134" w:rsidRPr="00452AD3">
        <w:rPr>
          <w:rFonts w:hint="eastAsia"/>
          <w:sz w:val="24"/>
          <w:szCs w:val="24"/>
        </w:rPr>
        <w:t>开洞处配置贯穿钢袖套，袖套的强度与厚度应分别大于钢板的强度与厚度。</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3</w:t>
      </w:r>
      <w:r w:rsidR="00D5635C" w:rsidRPr="00452AD3">
        <w:rPr>
          <w:rFonts w:hint="eastAsia"/>
          <w:kern w:val="0"/>
          <w:sz w:val="24"/>
          <w:szCs w:val="24"/>
        </w:rPr>
        <w:t>）</w:t>
      </w:r>
      <w:r w:rsidR="00F76134" w:rsidRPr="00452AD3">
        <w:rPr>
          <w:rFonts w:hint="eastAsia"/>
          <w:sz w:val="24"/>
          <w:szCs w:val="24"/>
        </w:rPr>
        <w:t>钢袖套通过连接件与混凝土连接，连接件应满足</w:t>
      </w:r>
      <w:r w:rsidR="00F76134" w:rsidRPr="00452AD3">
        <w:rPr>
          <w:sz w:val="24"/>
          <w:szCs w:val="24"/>
        </w:rPr>
        <w:t>4.2</w:t>
      </w:r>
      <w:r w:rsidR="00F76134" w:rsidRPr="00452AD3">
        <w:rPr>
          <w:rFonts w:hint="eastAsia"/>
          <w:sz w:val="24"/>
          <w:szCs w:val="24"/>
        </w:rPr>
        <w:t>节要求，在计算</w:t>
      </w:r>
      <w:r w:rsidR="00AB1528" w:rsidRPr="00452AD3">
        <w:rPr>
          <w:rFonts w:hint="eastAsia"/>
          <w:sz w:val="24"/>
          <w:szCs w:val="24"/>
        </w:rPr>
        <w:t>宽厚比</w:t>
      </w:r>
      <w:r w:rsidR="00F76134" w:rsidRPr="00452AD3">
        <w:rPr>
          <w:rFonts w:hint="eastAsia"/>
          <w:sz w:val="24"/>
          <w:szCs w:val="24"/>
        </w:rPr>
        <w:t>时应使用钢袖套的厚度。</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4</w:t>
      </w:r>
      <w:r w:rsidR="00D5635C" w:rsidRPr="00452AD3">
        <w:rPr>
          <w:rFonts w:hint="eastAsia"/>
          <w:kern w:val="0"/>
          <w:sz w:val="24"/>
          <w:szCs w:val="24"/>
        </w:rPr>
        <w:t>）</w:t>
      </w:r>
      <w:r w:rsidR="00F76134" w:rsidRPr="00452AD3">
        <w:rPr>
          <w:rFonts w:hint="eastAsia"/>
          <w:sz w:val="24"/>
          <w:szCs w:val="24"/>
        </w:rPr>
        <w:t>钢袖套两端应设置钢翼板，钢翼板与钢袖套通过接头完全熔透坡口焊接连接，钢翼板使用与钢板相同的材料，其强度应</w:t>
      </w:r>
      <w:r w:rsidR="009F5FD9" w:rsidRPr="00452AD3">
        <w:rPr>
          <w:rFonts w:hint="eastAsia"/>
          <w:sz w:val="24"/>
          <w:szCs w:val="24"/>
        </w:rPr>
        <w:t>大于等于</w:t>
      </w:r>
      <w:r w:rsidR="00F76134" w:rsidRPr="00452AD3">
        <w:rPr>
          <w:rFonts w:hint="eastAsia"/>
          <w:sz w:val="24"/>
          <w:szCs w:val="24"/>
        </w:rPr>
        <w:t>钢板强度。钢翼板厚度应大于等于钢板厚度，钢翼板应从开洞边界向开洞外延伸至少一倍截面厚度的距离。</w:t>
      </w:r>
    </w:p>
    <w:p w:rsidR="00D5635C" w:rsidRPr="00452AD3" w:rsidRDefault="00C26ED1">
      <w:pPr>
        <w:rPr>
          <w:sz w:val="24"/>
          <w:szCs w:val="24"/>
        </w:rPr>
      </w:pPr>
      <w:r w:rsidRPr="00452AD3">
        <w:rPr>
          <w:rFonts w:hint="eastAsia"/>
          <w:b/>
          <w:bCs/>
          <w:sz w:val="24"/>
          <w:szCs w:val="24"/>
        </w:rPr>
        <w:tab/>
      </w:r>
      <w:r w:rsidR="00F76134" w:rsidRPr="00452AD3">
        <w:rPr>
          <w:b/>
          <w:bCs/>
          <w:sz w:val="24"/>
          <w:szCs w:val="24"/>
        </w:rPr>
        <w:t>5</w:t>
      </w:r>
      <w:r w:rsidR="00D5635C" w:rsidRPr="00452AD3">
        <w:rPr>
          <w:rFonts w:hint="eastAsia"/>
          <w:kern w:val="0"/>
          <w:sz w:val="24"/>
          <w:szCs w:val="24"/>
        </w:rPr>
        <w:t>）</w:t>
      </w:r>
      <w:r w:rsidR="00F76134" w:rsidRPr="00452AD3">
        <w:rPr>
          <w:rFonts w:hint="eastAsia"/>
          <w:sz w:val="24"/>
          <w:szCs w:val="24"/>
        </w:rPr>
        <w:t>如果钢翼板厚度小于</w:t>
      </w:r>
      <w:r w:rsidR="00F76134" w:rsidRPr="00452AD3">
        <w:rPr>
          <w:sz w:val="24"/>
          <w:szCs w:val="24"/>
        </w:rPr>
        <w:t>1.25</w:t>
      </w:r>
      <w:r w:rsidR="00F76134" w:rsidRPr="00452AD3">
        <w:rPr>
          <w:rFonts w:hint="eastAsia"/>
          <w:sz w:val="24"/>
          <w:szCs w:val="24"/>
        </w:rPr>
        <w:t>倍钢板厚度，钢板应同时通过接头完全熔透坡口焊接连</w:t>
      </w:r>
      <w:r w:rsidR="00F76134" w:rsidRPr="00452AD3">
        <w:rPr>
          <w:rFonts w:hint="eastAsia"/>
          <w:sz w:val="24"/>
          <w:szCs w:val="24"/>
        </w:rPr>
        <w:lastRenderedPageBreak/>
        <w:t>接至钢袖套和通过最大尺寸角焊连接至钢翼板；如果钢翼板厚度大于等于</w:t>
      </w:r>
      <w:r w:rsidR="00F76134" w:rsidRPr="00452AD3">
        <w:rPr>
          <w:sz w:val="24"/>
          <w:szCs w:val="24"/>
        </w:rPr>
        <w:t>1.25</w:t>
      </w:r>
      <w:r w:rsidR="00F76134" w:rsidRPr="00452AD3">
        <w:rPr>
          <w:rFonts w:hint="eastAsia"/>
          <w:sz w:val="24"/>
          <w:szCs w:val="24"/>
        </w:rPr>
        <w:t>倍钢板厚度，钢板可只通过接头完全熔透坡口焊接与钢翼板外边界连接。</w:t>
      </w:r>
    </w:p>
    <w:p w:rsidR="00F76134" w:rsidRPr="00452AD3" w:rsidRDefault="00D5635C" w:rsidP="00F76134">
      <w:pPr>
        <w:pStyle w:val="gb3"/>
        <w:rPr>
          <w:b/>
        </w:rPr>
      </w:pPr>
      <w:r w:rsidRPr="00452AD3">
        <w:rPr>
          <w:rFonts w:hint="eastAsia"/>
        </w:rPr>
        <w:t>开洞的最大尺寸大于</w:t>
      </w:r>
      <w:r w:rsidRPr="00452AD3">
        <w:rPr>
          <w:rFonts w:hint="eastAsia"/>
        </w:rPr>
        <w:t>0.5</w:t>
      </w:r>
      <w:r w:rsidRPr="00452AD3">
        <w:rPr>
          <w:rFonts w:hint="eastAsia"/>
        </w:rPr>
        <w:t>倍墙体厚度时视作大开洞。大开洞的边界可采取自由边界或锚固边界两种形式，并满足以下要求</w:t>
      </w:r>
      <w:r w:rsidR="009F5FD9" w:rsidRPr="00452AD3">
        <w:rPr>
          <w:rFonts w:hint="eastAsia"/>
        </w:rPr>
        <w:t>：</w:t>
      </w:r>
    </w:p>
    <w:p w:rsidR="00F76134" w:rsidRPr="00452AD3" w:rsidRDefault="00F76134" w:rsidP="00F76134">
      <w:pPr>
        <w:ind w:firstLineChars="200" w:firstLine="482"/>
        <w:rPr>
          <w:sz w:val="24"/>
          <w:szCs w:val="24"/>
        </w:rPr>
      </w:pPr>
      <w:r w:rsidRPr="00452AD3">
        <w:rPr>
          <w:b/>
          <w:sz w:val="24"/>
          <w:szCs w:val="24"/>
        </w:rPr>
        <w:t>1</w:t>
      </w:r>
      <w:r w:rsidRPr="00452AD3">
        <w:rPr>
          <w:rFonts w:hint="eastAsia"/>
          <w:sz w:val="24"/>
          <w:szCs w:val="24"/>
        </w:rPr>
        <w:t>自由边界大开洞</w:t>
      </w:r>
    </w:p>
    <w:p w:rsidR="00D5635C" w:rsidRPr="00452AD3" w:rsidRDefault="009F5FD9">
      <w:pPr>
        <w:rPr>
          <w:sz w:val="24"/>
          <w:szCs w:val="24"/>
        </w:rPr>
      </w:pPr>
      <w:r w:rsidRPr="00452AD3">
        <w:rPr>
          <w:rFonts w:hint="eastAsia"/>
          <w:b/>
          <w:bCs/>
          <w:sz w:val="24"/>
          <w:szCs w:val="24"/>
        </w:rPr>
        <w:tab/>
      </w:r>
      <w:r w:rsidR="00F76134" w:rsidRPr="00452AD3">
        <w:rPr>
          <w:b/>
          <w:bCs/>
          <w:sz w:val="24"/>
          <w:szCs w:val="24"/>
        </w:rPr>
        <w:t>1</w:t>
      </w:r>
      <w:r w:rsidR="00D5635C" w:rsidRPr="00452AD3">
        <w:rPr>
          <w:rFonts w:hint="eastAsia"/>
          <w:kern w:val="0"/>
          <w:sz w:val="24"/>
          <w:szCs w:val="24"/>
        </w:rPr>
        <w:t>）</w:t>
      </w:r>
      <w:r w:rsidR="00F76134" w:rsidRPr="00452AD3">
        <w:rPr>
          <w:rFonts w:hint="eastAsia"/>
          <w:sz w:val="24"/>
          <w:szCs w:val="24"/>
        </w:rPr>
        <w:t>结构分析模型中应考虑开洞，分析模型中的开洞尺寸应大于实际开洞尺寸，分析模型中的开洞边界应取到实际开洞边界向开洞外延伸</w:t>
      </w:r>
      <w:r w:rsidR="00F76134" w:rsidRPr="00452AD3">
        <w:rPr>
          <w:sz w:val="24"/>
          <w:szCs w:val="24"/>
        </w:rPr>
        <w:t>1</w:t>
      </w:r>
      <w:r w:rsidR="00F76134" w:rsidRPr="00452AD3">
        <w:rPr>
          <w:rFonts w:hint="eastAsia"/>
          <w:sz w:val="24"/>
          <w:szCs w:val="24"/>
        </w:rPr>
        <w:t>倍传递长度的位置。分析模型中开洞附近的计算单元强度可不折减。</w:t>
      </w:r>
    </w:p>
    <w:p w:rsidR="00D5635C" w:rsidRPr="00452AD3" w:rsidRDefault="009F5FD9">
      <w:pPr>
        <w:rPr>
          <w:sz w:val="24"/>
          <w:szCs w:val="24"/>
        </w:rPr>
      </w:pPr>
      <w:r w:rsidRPr="00452AD3">
        <w:rPr>
          <w:rFonts w:hint="eastAsia"/>
          <w:b/>
          <w:bCs/>
          <w:sz w:val="24"/>
          <w:szCs w:val="24"/>
        </w:rPr>
        <w:tab/>
      </w:r>
      <w:r w:rsidR="00F76134" w:rsidRPr="00452AD3">
        <w:rPr>
          <w:b/>
          <w:bCs/>
          <w:sz w:val="24"/>
          <w:szCs w:val="24"/>
        </w:rPr>
        <w:t>2</w:t>
      </w:r>
      <w:r w:rsidR="00D5635C" w:rsidRPr="00452AD3">
        <w:rPr>
          <w:rFonts w:hint="eastAsia"/>
          <w:kern w:val="0"/>
          <w:sz w:val="24"/>
          <w:szCs w:val="24"/>
        </w:rPr>
        <w:t>）</w:t>
      </w:r>
      <w:r w:rsidR="00F76134" w:rsidRPr="00452AD3">
        <w:rPr>
          <w:rFonts w:hint="eastAsia"/>
          <w:sz w:val="24"/>
          <w:szCs w:val="24"/>
        </w:rPr>
        <w:t>非圆形或椭圆形开洞的凹角处弧度半径应大于</w:t>
      </w:r>
      <w:r w:rsidR="00F76134" w:rsidRPr="00452AD3">
        <w:rPr>
          <w:sz w:val="24"/>
          <w:szCs w:val="24"/>
        </w:rPr>
        <w:t>4</w:t>
      </w:r>
      <w:r w:rsidR="00F76134" w:rsidRPr="00452AD3">
        <w:rPr>
          <w:rFonts w:hint="eastAsia"/>
          <w:sz w:val="24"/>
          <w:szCs w:val="24"/>
        </w:rPr>
        <w:t>倍钢板厚度。</w:t>
      </w:r>
    </w:p>
    <w:p w:rsidR="00D5635C" w:rsidRPr="00452AD3" w:rsidRDefault="009F5FD9">
      <w:pPr>
        <w:rPr>
          <w:sz w:val="24"/>
          <w:szCs w:val="24"/>
        </w:rPr>
      </w:pPr>
      <w:r w:rsidRPr="00452AD3">
        <w:rPr>
          <w:rFonts w:hint="eastAsia"/>
          <w:b/>
          <w:bCs/>
          <w:sz w:val="24"/>
          <w:szCs w:val="24"/>
        </w:rPr>
        <w:tab/>
      </w:r>
      <w:r w:rsidR="00F76134" w:rsidRPr="00452AD3">
        <w:rPr>
          <w:b/>
          <w:bCs/>
          <w:sz w:val="24"/>
          <w:szCs w:val="24"/>
        </w:rPr>
        <w:t>3</w:t>
      </w:r>
      <w:r w:rsidR="00D5635C" w:rsidRPr="00452AD3">
        <w:rPr>
          <w:rFonts w:hint="eastAsia"/>
          <w:kern w:val="0"/>
          <w:sz w:val="24"/>
          <w:szCs w:val="24"/>
        </w:rPr>
        <w:t>）</w:t>
      </w:r>
      <w:r w:rsidR="00F76134" w:rsidRPr="00452AD3">
        <w:rPr>
          <w:rFonts w:hint="eastAsia"/>
          <w:sz w:val="24"/>
          <w:szCs w:val="24"/>
        </w:rPr>
        <w:t>围绕开洞的第一排对连接件距开洞边界的距离应小于等于</w:t>
      </w:r>
      <w:r w:rsidR="00F76134" w:rsidRPr="00452AD3">
        <w:rPr>
          <w:sz w:val="24"/>
          <w:szCs w:val="24"/>
        </w:rPr>
        <w:t>1/4</w:t>
      </w:r>
      <w:r w:rsidR="00F76134" w:rsidRPr="00452AD3">
        <w:rPr>
          <w:rFonts w:hint="eastAsia"/>
          <w:sz w:val="24"/>
          <w:szCs w:val="24"/>
        </w:rPr>
        <w:t>倍截面厚度。</w:t>
      </w:r>
    </w:p>
    <w:p w:rsidR="00F76134" w:rsidRPr="00452AD3" w:rsidRDefault="00F76134" w:rsidP="00F76134">
      <w:pPr>
        <w:ind w:firstLineChars="200" w:firstLine="482"/>
        <w:rPr>
          <w:sz w:val="24"/>
          <w:szCs w:val="24"/>
        </w:rPr>
      </w:pPr>
      <w:r w:rsidRPr="00452AD3">
        <w:rPr>
          <w:b/>
          <w:sz w:val="24"/>
          <w:szCs w:val="24"/>
        </w:rPr>
        <w:t>2</w:t>
      </w:r>
      <w:r w:rsidRPr="00452AD3">
        <w:rPr>
          <w:rFonts w:hint="eastAsia"/>
          <w:sz w:val="24"/>
          <w:szCs w:val="24"/>
        </w:rPr>
        <w:t>锚固边界大开洞</w:t>
      </w:r>
    </w:p>
    <w:p w:rsidR="00F76134" w:rsidRPr="00452AD3" w:rsidRDefault="00F76134" w:rsidP="00F76134">
      <w:pPr>
        <w:ind w:firstLineChars="200" w:firstLine="480"/>
        <w:rPr>
          <w:sz w:val="24"/>
          <w:szCs w:val="24"/>
        </w:rPr>
      </w:pPr>
      <w:r w:rsidRPr="00452AD3">
        <w:rPr>
          <w:rFonts w:hint="eastAsia"/>
          <w:sz w:val="24"/>
          <w:szCs w:val="24"/>
        </w:rPr>
        <w:t>结构分析模型中应考虑开洞，分析模型中使用实际的开洞尺寸，并应满足与锚固边界小开洞相同的构造要求。</w:t>
      </w:r>
    </w:p>
    <w:p w:rsidR="00D5635C" w:rsidRPr="00452AD3" w:rsidRDefault="00D5635C">
      <w:pPr>
        <w:widowControl/>
        <w:jc w:val="left"/>
        <w:rPr>
          <w:rStyle w:val="affff4"/>
          <w:color w:val="auto"/>
          <w:lang w:eastAsia="zh-CN"/>
        </w:rPr>
      </w:pPr>
      <w:r w:rsidRPr="00452AD3">
        <w:rPr>
          <w:rStyle w:val="affff4"/>
          <w:rFonts w:hint="eastAsia"/>
          <w:color w:val="auto"/>
          <w:lang w:eastAsia="zh-CN"/>
        </w:rPr>
        <w:t>【条文说明】</w:t>
      </w:r>
    </w:p>
    <w:p w:rsidR="00D5635C" w:rsidRPr="00452AD3" w:rsidRDefault="00D5635C">
      <w:pPr>
        <w:rPr>
          <w:rStyle w:val="affff4"/>
          <w:color w:val="auto"/>
          <w:lang w:eastAsia="zh-CN"/>
        </w:rPr>
      </w:pPr>
      <w:r w:rsidRPr="00452AD3">
        <w:rPr>
          <w:rStyle w:val="affff4"/>
          <w:rFonts w:hint="eastAsia"/>
          <w:color w:val="auto"/>
          <w:lang w:eastAsia="zh-CN"/>
        </w:rPr>
        <w:t>针对开洞的要求主要参考美国《</w:t>
      </w:r>
      <w:r w:rsidRPr="00452AD3">
        <w:rPr>
          <w:rStyle w:val="affff4"/>
          <w:rFonts w:hint="eastAsia"/>
          <w:color w:val="auto"/>
          <w:lang w:eastAsia="zh-CN"/>
        </w:rPr>
        <w:t>ANSI/AISCN690s1</w:t>
      </w:r>
      <w:r w:rsidRPr="00452AD3">
        <w:rPr>
          <w:rStyle w:val="affff4"/>
          <w:rFonts w:hint="eastAsia"/>
          <w:color w:val="auto"/>
          <w:lang w:eastAsia="zh-CN"/>
        </w:rPr>
        <w:t>核安全相关钢结构技术规程》中“附录</w:t>
      </w:r>
      <w:r w:rsidRPr="00452AD3">
        <w:rPr>
          <w:rStyle w:val="affff4"/>
          <w:rFonts w:hint="eastAsia"/>
          <w:color w:val="auto"/>
          <w:lang w:eastAsia="zh-CN"/>
        </w:rPr>
        <w:t>N9-</w:t>
      </w:r>
      <w:r w:rsidRPr="00452AD3">
        <w:rPr>
          <w:rStyle w:val="affff4"/>
          <w:rFonts w:hint="eastAsia"/>
          <w:color w:val="auto"/>
          <w:lang w:eastAsia="zh-CN"/>
        </w:rPr>
        <w:t>钢板混凝土墙”一章的相关内容。开洞会产生应力集中，影响钢板混凝土结构的受力，同时也会影响结构的截面强度。针对开洞的要求目的为减小应力集中效应，以及在需要的情况下，使开洞边界区域的钢板混凝土可完全发挥其性能。当前已有小开洞对钢板混凝土墙强度影响的试验结果，因此，对于小开洞情况，可不在结构分析模型中直接考虑开洞，开洞的影响可以使用简便的方法进行计算。对于大开洞情况，由于尚无充分的试验结果，需在结构分析模型中直接考虑开洞的影响。区别小开洞与大开洞的标准为开洞的最大尺寸是否达到</w:t>
      </w:r>
      <w:r w:rsidRPr="00452AD3">
        <w:rPr>
          <w:rStyle w:val="affff4"/>
          <w:rFonts w:hint="eastAsia"/>
          <w:color w:val="auto"/>
          <w:lang w:eastAsia="zh-CN"/>
        </w:rPr>
        <w:t>1/2</w:t>
      </w:r>
      <w:r w:rsidRPr="00452AD3">
        <w:rPr>
          <w:rStyle w:val="affff4"/>
          <w:rFonts w:hint="eastAsia"/>
          <w:color w:val="auto"/>
          <w:lang w:eastAsia="zh-CN"/>
        </w:rPr>
        <w:t>倍钢板混凝土结构厚度，该尺寸与一般进行结构分析时采用的计算单元尺寸相比已经足够小。</w:t>
      </w:r>
    </w:p>
    <w:p w:rsidR="00D5635C" w:rsidRPr="00452AD3" w:rsidRDefault="00D5635C">
      <w:pPr>
        <w:rPr>
          <w:rStyle w:val="affff4"/>
          <w:color w:val="auto"/>
          <w:lang w:eastAsia="zh-CN"/>
        </w:rPr>
      </w:pPr>
      <w:r w:rsidRPr="00452AD3">
        <w:rPr>
          <w:rStyle w:val="affff4"/>
          <w:rFonts w:hint="eastAsia"/>
          <w:color w:val="auto"/>
          <w:lang w:eastAsia="zh-CN"/>
        </w:rPr>
        <w:t>a.</w:t>
      </w:r>
      <w:r w:rsidRPr="00452AD3">
        <w:rPr>
          <w:rStyle w:val="affff4"/>
          <w:rFonts w:hint="eastAsia"/>
          <w:color w:val="auto"/>
          <w:lang w:eastAsia="zh-CN"/>
        </w:rPr>
        <w:t>小开洞的要求</w:t>
      </w:r>
    </w:p>
    <w:p w:rsidR="00D5635C" w:rsidRPr="00452AD3" w:rsidRDefault="00D5635C">
      <w:pPr>
        <w:rPr>
          <w:rStyle w:val="affff4"/>
          <w:color w:val="auto"/>
          <w:lang w:eastAsia="zh-CN"/>
        </w:rPr>
      </w:pPr>
      <w:r w:rsidRPr="00452AD3">
        <w:rPr>
          <w:rStyle w:val="affff4"/>
          <w:rFonts w:hint="eastAsia"/>
          <w:color w:val="auto"/>
          <w:lang w:eastAsia="zh-CN"/>
        </w:rPr>
        <w:t>日本学者</w:t>
      </w:r>
      <w:r w:rsidRPr="00452AD3">
        <w:rPr>
          <w:rStyle w:val="affff4"/>
          <w:rFonts w:hint="eastAsia"/>
          <w:color w:val="auto"/>
          <w:lang w:eastAsia="zh-CN"/>
        </w:rPr>
        <w:t>Ozaki</w:t>
      </w:r>
      <w:r w:rsidRPr="00452AD3">
        <w:rPr>
          <w:rStyle w:val="affff4"/>
          <w:rFonts w:hint="eastAsia"/>
          <w:color w:val="auto"/>
          <w:lang w:eastAsia="zh-CN"/>
        </w:rPr>
        <w:t>等人的试验结果显示，小开洞时钢板混凝土墙的最大截面强度减小幅度为</w:t>
      </w:r>
      <w:r w:rsidRPr="00452AD3">
        <w:rPr>
          <w:rStyle w:val="affff4"/>
          <w:rFonts w:hint="eastAsia"/>
          <w:color w:val="auto"/>
          <w:lang w:eastAsia="zh-CN"/>
        </w:rPr>
        <w:t>15%</w:t>
      </w:r>
      <w:r w:rsidRPr="00452AD3">
        <w:rPr>
          <w:rStyle w:val="affff4"/>
          <w:rFonts w:hint="eastAsia"/>
          <w:color w:val="auto"/>
          <w:lang w:eastAsia="zh-CN"/>
        </w:rPr>
        <w:t>至</w:t>
      </w:r>
      <w:r w:rsidRPr="00452AD3">
        <w:rPr>
          <w:rStyle w:val="affff4"/>
          <w:rFonts w:hint="eastAsia"/>
          <w:color w:val="auto"/>
          <w:lang w:eastAsia="zh-CN"/>
        </w:rPr>
        <w:t>20%</w:t>
      </w:r>
      <w:r w:rsidRPr="00452AD3">
        <w:rPr>
          <w:rStyle w:val="affff4"/>
          <w:rFonts w:hint="eastAsia"/>
          <w:color w:val="auto"/>
          <w:lang w:eastAsia="zh-CN"/>
        </w:rPr>
        <w:t>。因此，在自由边界小开洞情况下，对受开洞影响的计算单元强度进行</w:t>
      </w:r>
      <w:r w:rsidRPr="00452AD3">
        <w:rPr>
          <w:rStyle w:val="affff4"/>
          <w:rFonts w:hint="eastAsia"/>
          <w:color w:val="auto"/>
          <w:lang w:eastAsia="zh-CN"/>
        </w:rPr>
        <w:t>25%</w:t>
      </w:r>
      <w:r w:rsidRPr="00452AD3">
        <w:rPr>
          <w:rStyle w:val="affff4"/>
          <w:rFonts w:hint="eastAsia"/>
          <w:color w:val="auto"/>
          <w:lang w:eastAsia="zh-CN"/>
        </w:rPr>
        <w:t>的</w:t>
      </w:r>
      <w:r w:rsidRPr="00452AD3">
        <w:rPr>
          <w:rStyle w:val="affff4"/>
          <w:rFonts w:hint="eastAsia"/>
          <w:color w:val="auto"/>
          <w:lang w:eastAsia="zh-CN"/>
        </w:rPr>
        <w:lastRenderedPageBreak/>
        <w:t>折减是保守的。为了防止自由边界小开洞附近混凝土受力劈裂，要求围绕开洞的第一排连接件距开洞边界的距离不大于</w:t>
      </w:r>
      <w:r w:rsidRPr="00452AD3">
        <w:rPr>
          <w:rStyle w:val="affff4"/>
          <w:rFonts w:hint="eastAsia"/>
          <w:color w:val="auto"/>
          <w:lang w:eastAsia="zh-CN"/>
        </w:rPr>
        <w:t>1/4</w:t>
      </w:r>
      <w:r w:rsidRPr="00452AD3">
        <w:rPr>
          <w:rStyle w:val="affff4"/>
          <w:rFonts w:hint="eastAsia"/>
          <w:color w:val="auto"/>
          <w:lang w:eastAsia="zh-CN"/>
        </w:rPr>
        <w:t>倍截面厚度。</w:t>
      </w:r>
    </w:p>
    <w:p w:rsidR="00D5635C" w:rsidRPr="00452AD3" w:rsidRDefault="00D5635C">
      <w:pPr>
        <w:rPr>
          <w:rStyle w:val="affff4"/>
          <w:color w:val="auto"/>
          <w:lang w:eastAsia="zh-CN"/>
        </w:rPr>
      </w:pPr>
      <w:r w:rsidRPr="00452AD3">
        <w:rPr>
          <w:rStyle w:val="affff4"/>
          <w:rFonts w:hint="eastAsia"/>
          <w:color w:val="auto"/>
          <w:lang w:eastAsia="zh-CN"/>
        </w:rPr>
        <w:t>开洞边界采用锚固边界形式可以使开洞处的钢板混凝土充分发挥其性能。锚固边界可以通过设置开洞处的贯穿钢袖套的方式来实现。钢袖套的两端应焊接钢翼板，钢袖套应通过连接件与周围混凝土进行连接。钢翼板应自开洞边界起向开洞外延伸至少</w:t>
      </w:r>
      <w:r w:rsidRPr="00452AD3">
        <w:rPr>
          <w:rStyle w:val="affff4"/>
          <w:rFonts w:hint="eastAsia"/>
          <w:color w:val="auto"/>
          <w:lang w:eastAsia="zh-CN"/>
        </w:rPr>
        <w:t>1</w:t>
      </w:r>
      <w:r w:rsidRPr="00452AD3">
        <w:rPr>
          <w:rStyle w:val="affff4"/>
          <w:rFonts w:hint="eastAsia"/>
          <w:color w:val="auto"/>
          <w:lang w:eastAsia="zh-CN"/>
        </w:rPr>
        <w:t>倍钢板混凝土截面厚度的距离，以便为应力集中区域提供额外的强度。根据钢翼板厚度的不同，钢板以不同的连接方式与钢袖套以及钢翼板进行连接—</w:t>
      </w:r>
    </w:p>
    <w:p w:rsidR="00F76134" w:rsidRPr="00452AD3" w:rsidRDefault="00D5635C" w:rsidP="00F76134">
      <w:pPr>
        <w:rPr>
          <w:rStyle w:val="affff4"/>
          <w:color w:val="auto"/>
          <w:lang w:eastAsia="zh-CN"/>
        </w:rPr>
      </w:pPr>
      <w:r w:rsidRPr="00452AD3">
        <w:rPr>
          <w:rStyle w:val="affff4"/>
          <w:rFonts w:hint="eastAsia"/>
          <w:color w:val="auto"/>
          <w:lang w:eastAsia="zh-CN"/>
        </w:rPr>
        <w:t>当钢翼板厚度小于等于</w:t>
      </w:r>
      <w:r w:rsidRPr="00452AD3">
        <w:rPr>
          <w:rStyle w:val="affff4"/>
          <w:rFonts w:hint="eastAsia"/>
          <w:color w:val="auto"/>
          <w:lang w:eastAsia="zh-CN"/>
        </w:rPr>
        <w:t>1.25</w:t>
      </w:r>
      <w:r w:rsidRPr="00452AD3">
        <w:rPr>
          <w:rStyle w:val="affff4"/>
          <w:rFonts w:hint="eastAsia"/>
          <w:color w:val="auto"/>
          <w:lang w:eastAsia="zh-CN"/>
        </w:rPr>
        <w:t>倍钢板厚度时，钢翼板与钢板共同加强开洞区域，共同将应力集中传递至钢袖套。因此，钢板应与钢袖套和钢翼板通过焊接进行连接，连接方式示意图见</w:t>
      </w:r>
      <w:r w:rsidR="00F76134" w:rsidRPr="00452AD3">
        <w:rPr>
          <w:rStyle w:val="affff4"/>
          <w:rFonts w:hint="eastAsia"/>
          <w:color w:val="auto"/>
          <w:lang w:eastAsia="zh-CN"/>
        </w:rPr>
        <w:t>图</w:t>
      </w:r>
      <w:r w:rsidR="00CE5F4B" w:rsidRPr="00452AD3">
        <w:rPr>
          <w:rStyle w:val="affff4"/>
          <w:rFonts w:hint="eastAsia"/>
          <w:color w:val="auto"/>
          <w:lang w:eastAsia="zh-CN"/>
        </w:rPr>
        <w:t>4.1.3</w:t>
      </w:r>
      <w:r w:rsidRPr="00452AD3">
        <w:rPr>
          <w:rStyle w:val="affff4"/>
          <w:rFonts w:hint="eastAsia"/>
          <w:color w:val="auto"/>
          <w:lang w:eastAsia="zh-CN"/>
        </w:rPr>
        <w:t>。当钢翼板厚度大于</w:t>
      </w:r>
      <w:r w:rsidRPr="00452AD3">
        <w:rPr>
          <w:rStyle w:val="affff4"/>
          <w:rFonts w:hint="eastAsia"/>
          <w:color w:val="auto"/>
          <w:lang w:eastAsia="zh-CN"/>
        </w:rPr>
        <w:t>1.25</w:t>
      </w:r>
      <w:r w:rsidRPr="00452AD3">
        <w:rPr>
          <w:rStyle w:val="affff4"/>
          <w:rFonts w:hint="eastAsia"/>
          <w:color w:val="auto"/>
          <w:lang w:eastAsia="zh-CN"/>
        </w:rPr>
        <w:t>倍钢板厚度时，可认为仅靠钢翼板自身便可加强开洞区域。因此，钢板只需在钢翼板边缘处通过焊接与钢翼板连接。</w:t>
      </w:r>
    </w:p>
    <w:p w:rsidR="00D5635C" w:rsidRPr="00452AD3" w:rsidRDefault="000E4AED">
      <w:pPr>
        <w:pStyle w:val="0-94"/>
        <w:spacing w:after="31"/>
        <w:rPr>
          <w:rStyle w:val="affff4"/>
          <w:color w:val="auto"/>
          <w:lang w:eastAsia="zh-CN"/>
        </w:rPr>
      </w:pPr>
      <w:r w:rsidRPr="00452AD3">
        <w:rPr>
          <w:rFonts w:eastAsia="仿宋" w:hint="eastAsia"/>
          <w:noProof/>
          <w:color w:val="auto"/>
          <w:sz w:val="24"/>
          <w:szCs w:val="19"/>
        </w:rPr>
        <w:drawing>
          <wp:inline distT="0" distB="0" distL="0" distR="0">
            <wp:extent cx="3293110" cy="2731770"/>
            <wp:effectExtent l="19050" t="0" r="2540" b="0"/>
            <wp:docPr id="459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183"/>
                    <a:srcRect/>
                    <a:stretch>
                      <a:fillRect/>
                    </a:stretch>
                  </pic:blipFill>
                  <pic:spPr bwMode="auto">
                    <a:xfrm>
                      <a:off x="0" y="0"/>
                      <a:ext cx="3293110" cy="2731770"/>
                    </a:xfrm>
                    <a:prstGeom prst="rect">
                      <a:avLst/>
                    </a:prstGeom>
                    <a:noFill/>
                    <a:ln w="9525" cmpd="sng">
                      <a:noFill/>
                      <a:miter lim="800000"/>
                      <a:headEnd/>
                      <a:tailEnd/>
                    </a:ln>
                  </pic:spPr>
                </pic:pic>
              </a:graphicData>
            </a:graphic>
          </wp:inline>
        </w:drawing>
      </w:r>
    </w:p>
    <w:p w:rsidR="00D5635C" w:rsidRPr="00452AD3" w:rsidRDefault="00D5635C">
      <w:pPr>
        <w:pStyle w:val="-2"/>
        <w:spacing w:line="240" w:lineRule="auto"/>
        <w:ind w:left="244"/>
        <w:rPr>
          <w:rStyle w:val="affff4"/>
          <w:color w:val="auto"/>
          <w:lang w:eastAsia="zh-CN"/>
        </w:rPr>
      </w:pPr>
    </w:p>
    <w:p w:rsidR="00D5635C" w:rsidRPr="00452AD3" w:rsidRDefault="00F76134">
      <w:pPr>
        <w:pStyle w:val="0-94"/>
        <w:spacing w:after="31"/>
        <w:rPr>
          <w:color w:val="auto"/>
        </w:rPr>
      </w:pPr>
      <w:r w:rsidRPr="00452AD3">
        <w:rPr>
          <w:rFonts w:hint="eastAsia"/>
          <w:color w:val="auto"/>
        </w:rPr>
        <w:t>图</w:t>
      </w:r>
      <w:r w:rsidR="00CE5F4B" w:rsidRPr="00452AD3">
        <w:rPr>
          <w:rFonts w:hint="eastAsia"/>
          <w:color w:val="auto"/>
        </w:rPr>
        <w:t>4.1.3</w:t>
      </w:r>
      <w:r w:rsidR="00D5635C" w:rsidRPr="00452AD3">
        <w:rPr>
          <w:rFonts w:hint="eastAsia"/>
          <w:color w:val="auto"/>
        </w:rPr>
        <w:t>—钢翼板厚度小于等于</w:t>
      </w:r>
      <w:r w:rsidR="00D5635C" w:rsidRPr="00452AD3">
        <w:rPr>
          <w:rFonts w:hint="eastAsia"/>
          <w:color w:val="auto"/>
        </w:rPr>
        <w:t>1.25</w:t>
      </w:r>
      <w:r w:rsidR="00D5635C" w:rsidRPr="00452AD3">
        <w:rPr>
          <w:rFonts w:hint="eastAsia"/>
          <w:color w:val="auto"/>
        </w:rPr>
        <w:t>倍钢板厚度时，钢板与钢袖套和钢翼板连接的示意图。</w:t>
      </w:r>
    </w:p>
    <w:p w:rsidR="009F5FD9" w:rsidRPr="00452AD3" w:rsidRDefault="009F5FD9" w:rsidP="00A75D1E">
      <w:pPr>
        <w:pStyle w:val="0-94"/>
        <w:spacing w:after="31"/>
        <w:rPr>
          <w:color w:val="auto"/>
        </w:rPr>
      </w:pPr>
      <w:r w:rsidRPr="00452AD3">
        <w:rPr>
          <w:rFonts w:hint="eastAsia"/>
          <w:color w:val="auto"/>
        </w:rPr>
        <w:t>1</w:t>
      </w:r>
      <w:r w:rsidRPr="00452AD3">
        <w:rPr>
          <w:rFonts w:hint="eastAsia"/>
          <w:color w:val="auto"/>
        </w:rPr>
        <w:t>—最大尺寸角焊</w:t>
      </w:r>
      <w:r w:rsidRPr="00452AD3">
        <w:rPr>
          <w:rFonts w:hint="eastAsia"/>
          <w:color w:val="auto"/>
        </w:rPr>
        <w:t xml:space="preserve">  2</w:t>
      </w:r>
      <w:r w:rsidRPr="00452AD3">
        <w:rPr>
          <w:rFonts w:hint="eastAsia"/>
          <w:color w:val="auto"/>
        </w:rPr>
        <w:t>—钢套筒与钢板处等强焊接</w:t>
      </w:r>
      <w:r w:rsidRPr="00452AD3">
        <w:rPr>
          <w:rFonts w:hint="eastAsia"/>
          <w:color w:val="auto"/>
        </w:rPr>
        <w:t xml:space="preserve">  3</w:t>
      </w:r>
      <w:r w:rsidRPr="00452AD3">
        <w:rPr>
          <w:rFonts w:hint="eastAsia"/>
          <w:color w:val="auto"/>
        </w:rPr>
        <w:t>—钢翼板</w:t>
      </w:r>
      <w:r w:rsidRPr="00452AD3">
        <w:rPr>
          <w:rFonts w:hint="eastAsia"/>
          <w:color w:val="auto"/>
        </w:rPr>
        <w:t xml:space="preserve">  4</w:t>
      </w:r>
      <w:r w:rsidRPr="00452AD3">
        <w:rPr>
          <w:rFonts w:hint="eastAsia"/>
          <w:color w:val="auto"/>
        </w:rPr>
        <w:t>—钢袖套</w:t>
      </w:r>
      <w:r w:rsidRPr="00452AD3">
        <w:rPr>
          <w:rFonts w:hint="eastAsia"/>
          <w:color w:val="auto"/>
        </w:rPr>
        <w:t xml:space="preserve">  5</w:t>
      </w:r>
      <w:r w:rsidRPr="00452AD3">
        <w:rPr>
          <w:rFonts w:hint="eastAsia"/>
          <w:color w:val="auto"/>
        </w:rPr>
        <w:t>—混凝土</w:t>
      </w:r>
      <w:r w:rsidRPr="00452AD3">
        <w:rPr>
          <w:rFonts w:hint="eastAsia"/>
          <w:color w:val="auto"/>
        </w:rPr>
        <w:t xml:space="preserve">  6</w:t>
      </w:r>
      <w:r w:rsidRPr="00452AD3">
        <w:rPr>
          <w:rFonts w:hint="eastAsia"/>
          <w:color w:val="auto"/>
        </w:rPr>
        <w:t>—钢板</w:t>
      </w:r>
    </w:p>
    <w:p w:rsidR="009F5FD9" w:rsidRPr="00452AD3" w:rsidRDefault="009F5FD9">
      <w:pPr>
        <w:pStyle w:val="0-94"/>
        <w:spacing w:after="31"/>
        <w:jc w:val="left"/>
        <w:rPr>
          <w:rStyle w:val="affff4"/>
          <w:color w:val="auto"/>
          <w:lang w:eastAsia="zh-CN"/>
        </w:rPr>
      </w:pPr>
    </w:p>
    <w:p w:rsidR="00D5635C" w:rsidRPr="00452AD3" w:rsidRDefault="00D5635C">
      <w:pPr>
        <w:pStyle w:val="0-94"/>
        <w:spacing w:after="31"/>
        <w:jc w:val="left"/>
        <w:rPr>
          <w:rStyle w:val="affff4"/>
          <w:rFonts w:eastAsia="宋体"/>
          <w:color w:val="auto"/>
          <w:sz w:val="21"/>
          <w:szCs w:val="22"/>
          <w:lang w:eastAsia="zh-CN"/>
        </w:rPr>
      </w:pPr>
      <w:r w:rsidRPr="00452AD3">
        <w:rPr>
          <w:rStyle w:val="affff4"/>
          <w:rFonts w:hint="eastAsia"/>
          <w:color w:val="auto"/>
          <w:lang w:eastAsia="zh-CN"/>
        </w:rPr>
        <w:t>b.</w:t>
      </w:r>
      <w:r w:rsidRPr="00452AD3">
        <w:rPr>
          <w:rStyle w:val="affff4"/>
          <w:rFonts w:hint="eastAsia"/>
          <w:color w:val="auto"/>
          <w:lang w:eastAsia="zh-CN"/>
        </w:rPr>
        <w:t>大开洞的要求</w:t>
      </w:r>
    </w:p>
    <w:p w:rsidR="00D5635C" w:rsidRPr="00452AD3" w:rsidRDefault="00D5635C">
      <w:pPr>
        <w:rPr>
          <w:rStyle w:val="affff4"/>
          <w:color w:val="auto"/>
          <w:lang w:eastAsia="zh-CN"/>
        </w:rPr>
      </w:pPr>
      <w:r w:rsidRPr="00452AD3">
        <w:rPr>
          <w:rStyle w:val="affff4"/>
          <w:rFonts w:hint="eastAsia"/>
          <w:color w:val="auto"/>
          <w:lang w:eastAsia="zh-CN"/>
        </w:rPr>
        <w:t>在大开洞情况下，需在结构分析模型中直接考虑开洞的影响。</w:t>
      </w:r>
    </w:p>
    <w:p w:rsidR="00D5635C" w:rsidRPr="00452AD3" w:rsidRDefault="00D5635C">
      <w:pPr>
        <w:rPr>
          <w:rStyle w:val="affff4"/>
          <w:color w:val="auto"/>
          <w:lang w:eastAsia="zh-CN"/>
        </w:rPr>
      </w:pPr>
      <w:r w:rsidRPr="00452AD3">
        <w:rPr>
          <w:rStyle w:val="affff4"/>
          <w:rFonts w:hint="eastAsia"/>
          <w:color w:val="auto"/>
          <w:lang w:eastAsia="zh-CN"/>
        </w:rPr>
        <w:t>当开洞边界为自由边界时，开洞边界附近的钢板混凝土不能完全发挥其性能，因此结构分析模型中的开洞尺寸应大于实际开洞尺寸。钢板混凝土的性能只有在传递长度范围外能充分发挥，因此结构分析模型中的开洞边界应取到实际开洞边界向开洞外延伸</w:t>
      </w:r>
      <w:r w:rsidRPr="00452AD3">
        <w:rPr>
          <w:rStyle w:val="affff4"/>
          <w:rFonts w:hint="eastAsia"/>
          <w:color w:val="auto"/>
          <w:lang w:eastAsia="zh-CN"/>
        </w:rPr>
        <w:t>1</w:t>
      </w:r>
      <w:r w:rsidRPr="00452AD3">
        <w:rPr>
          <w:rStyle w:val="affff4"/>
          <w:rFonts w:hint="eastAsia"/>
          <w:color w:val="auto"/>
          <w:lang w:eastAsia="zh-CN"/>
        </w:rPr>
        <w:t>倍传递长度</w:t>
      </w:r>
      <w:r w:rsidRPr="00452AD3">
        <w:rPr>
          <w:rStyle w:val="affff4"/>
          <w:rFonts w:hint="eastAsia"/>
          <w:color w:val="auto"/>
          <w:lang w:eastAsia="zh-CN"/>
        </w:rPr>
        <w:lastRenderedPageBreak/>
        <w:t>的位置。由于结构分析模型中不包括开洞处性能不能完全发挥的钢板混凝土区域，因此计算时不用考虑强度的折减。</w:t>
      </w:r>
    </w:p>
    <w:p w:rsidR="00D5635C" w:rsidRPr="00452AD3" w:rsidRDefault="00D5635C">
      <w:pPr>
        <w:rPr>
          <w:rStyle w:val="affff4"/>
          <w:color w:val="auto"/>
          <w:lang w:eastAsia="zh-CN"/>
        </w:rPr>
      </w:pPr>
      <w:r w:rsidRPr="00452AD3">
        <w:rPr>
          <w:rStyle w:val="affff4"/>
          <w:rFonts w:hint="eastAsia"/>
          <w:color w:val="auto"/>
          <w:lang w:eastAsia="zh-CN"/>
        </w:rPr>
        <w:t>当开洞边界为锚固边界时，由于开洞处钢板混凝土能完全发挥其性能，因此在结构分析时，模型中使用实际开洞尺寸。</w:t>
      </w:r>
    </w:p>
    <w:p w:rsidR="00F76134" w:rsidRPr="00452AD3" w:rsidRDefault="00D5635C" w:rsidP="00F76134">
      <w:pPr>
        <w:pStyle w:val="gb3"/>
        <w:rPr>
          <w:b/>
          <w:sz w:val="28"/>
          <w:szCs w:val="28"/>
        </w:rPr>
      </w:pPr>
      <w:r w:rsidRPr="00452AD3">
        <w:t>吊装和混凝土浇筑过程中，应验算模块挠度。混凝土浇筑工况下钢模板模块的最终变形和挠度应满足</w:t>
      </w:r>
      <w:r w:rsidRPr="00452AD3">
        <w:rPr>
          <w:rFonts w:hint="eastAsia"/>
        </w:rPr>
        <w:t>现行《混凝土结构工程施工质量验收规范》</w:t>
      </w:r>
      <w:r w:rsidRPr="00452AD3">
        <w:t>GB50204</w:t>
      </w:r>
      <w:r w:rsidRPr="00452AD3">
        <w:t>表</w:t>
      </w:r>
      <w:r w:rsidRPr="00452AD3">
        <w:t>.7</w:t>
      </w:r>
      <w:r w:rsidRPr="00452AD3">
        <w:t>中层高垂直度和表面平整度的要求。钢板混凝土模块在吊装和其他施工阶段的验算应按照</w:t>
      </w:r>
      <w:r w:rsidRPr="00452AD3">
        <w:rPr>
          <w:rFonts w:hint="eastAsia"/>
        </w:rPr>
        <w:t>现行</w:t>
      </w:r>
      <w:r w:rsidRPr="00452AD3">
        <w:t>《钢结构</w:t>
      </w:r>
      <w:r w:rsidRPr="00452AD3">
        <w:rPr>
          <w:rFonts w:hint="eastAsia"/>
        </w:rPr>
        <w:t>设计</w:t>
      </w:r>
      <w:r w:rsidRPr="00452AD3">
        <w:t>规范》</w:t>
      </w:r>
      <w:r w:rsidRPr="00452AD3">
        <w:rPr>
          <w:rFonts w:hint="eastAsia"/>
        </w:rPr>
        <w:t>GB50017</w:t>
      </w:r>
      <w:r w:rsidRPr="00452AD3">
        <w:t>执行。</w:t>
      </w:r>
    </w:p>
    <w:p w:rsidR="00D5635C" w:rsidRPr="00452AD3" w:rsidRDefault="00D5635C">
      <w:pPr>
        <w:widowControl/>
        <w:jc w:val="left"/>
        <w:rPr>
          <w:rStyle w:val="affff4"/>
          <w:color w:val="auto"/>
          <w:lang w:eastAsia="zh-CN"/>
        </w:rPr>
      </w:pPr>
      <w:r w:rsidRPr="00452AD3">
        <w:rPr>
          <w:rStyle w:val="affff4"/>
          <w:rFonts w:hint="eastAsia"/>
          <w:color w:val="auto"/>
          <w:lang w:eastAsia="zh-CN"/>
        </w:rPr>
        <w:t>【条文说明】</w:t>
      </w:r>
    </w:p>
    <w:p w:rsidR="00D5635C" w:rsidRPr="00452AD3" w:rsidRDefault="00D5635C">
      <w:pPr>
        <w:widowControl/>
        <w:jc w:val="left"/>
        <w:rPr>
          <w:rStyle w:val="affff4"/>
          <w:color w:val="auto"/>
          <w:lang w:eastAsia="zh-CN"/>
        </w:rPr>
      </w:pPr>
      <w:r w:rsidRPr="00452AD3">
        <w:rPr>
          <w:rStyle w:val="affff4"/>
          <w:color w:val="auto"/>
          <w:lang w:eastAsia="zh-CN"/>
        </w:rPr>
        <w:t>混凝土浇筑侧压力一般不超过</w:t>
      </w:r>
      <w:r w:rsidRPr="00452AD3">
        <w:rPr>
          <w:rStyle w:val="affff4"/>
          <w:color w:val="auto"/>
          <w:lang w:eastAsia="zh-CN"/>
        </w:rPr>
        <w:t>50kPa</w:t>
      </w:r>
      <w:r w:rsidRPr="00452AD3">
        <w:rPr>
          <w:rStyle w:val="affff4"/>
          <w:color w:val="auto"/>
          <w:lang w:eastAsia="zh-CN"/>
        </w:rPr>
        <w:t>。</w:t>
      </w:r>
    </w:p>
    <w:p w:rsidR="00D5635C" w:rsidRPr="00452AD3" w:rsidRDefault="00D5635C" w:rsidP="00C26ED1">
      <w:pPr>
        <w:pStyle w:val="2"/>
        <w:ind w:firstLine="420"/>
      </w:pPr>
      <w:bookmarkStart w:id="152" w:name="_Toc472607032"/>
      <w:r w:rsidRPr="00452AD3">
        <w:t>构造要求</w:t>
      </w:r>
      <w:bookmarkEnd w:id="152"/>
    </w:p>
    <w:p w:rsidR="00B55E18" w:rsidRPr="00452AD3" w:rsidRDefault="00B55E18" w:rsidP="00B55E18">
      <w:pPr>
        <w:pStyle w:val="gb3"/>
      </w:pPr>
      <w:r w:rsidRPr="00452AD3">
        <w:rPr>
          <w:rFonts w:hint="eastAsia"/>
        </w:rPr>
        <w:t>钢板混凝土结构剪力墙单侧钢板含钢率不宜小于</w:t>
      </w:r>
      <w:r w:rsidRPr="00452AD3">
        <w:rPr>
          <w:rFonts w:hint="eastAsia"/>
        </w:rPr>
        <w:t>0.7%</w:t>
      </w:r>
      <w:r w:rsidRPr="00452AD3">
        <w:rPr>
          <w:rFonts w:hint="eastAsia"/>
        </w:rPr>
        <w:t>，不应小于</w:t>
      </w:r>
      <w:r w:rsidR="00817663" w:rsidRPr="00452AD3">
        <w:rPr>
          <w:rFonts w:hint="eastAsia"/>
        </w:rPr>
        <w:t>0.5%</w:t>
      </w:r>
      <w:r w:rsidR="00817663" w:rsidRPr="00452AD3">
        <w:rPr>
          <w:rFonts w:hint="eastAsia"/>
        </w:rPr>
        <w:t>，</w:t>
      </w:r>
      <w:r w:rsidRPr="00452AD3">
        <w:rPr>
          <w:rFonts w:hint="eastAsia"/>
        </w:rPr>
        <w:t>不宜大于</w:t>
      </w:r>
      <w:r w:rsidRPr="00452AD3">
        <w:rPr>
          <w:rFonts w:hint="eastAsia"/>
        </w:rPr>
        <w:t>2%</w:t>
      </w:r>
      <w:r w:rsidRPr="00452AD3">
        <w:rPr>
          <w:rFonts w:hint="eastAsia"/>
        </w:rPr>
        <w:t>，不应大于</w:t>
      </w:r>
      <w:r w:rsidRPr="00452AD3">
        <w:rPr>
          <w:rFonts w:hint="eastAsia"/>
        </w:rPr>
        <w:t>5%</w:t>
      </w:r>
      <w:r w:rsidRPr="00452AD3">
        <w:rPr>
          <w:rFonts w:hint="eastAsia"/>
        </w:rPr>
        <w:t>。</w:t>
      </w:r>
    </w:p>
    <w:p w:rsidR="00D5635C" w:rsidRPr="00452AD3" w:rsidRDefault="00D5635C">
      <w:pPr>
        <w:tabs>
          <w:tab w:val="center" w:pos="4150"/>
          <w:tab w:val="right" w:pos="8318"/>
        </w:tabs>
        <w:spacing w:line="360" w:lineRule="auto"/>
        <w:ind w:firstLineChars="1000" w:firstLine="2800"/>
        <w:jc w:val="right"/>
        <w:textAlignment w:val="center"/>
        <w:rPr>
          <w:rStyle w:val="gb"/>
        </w:rPr>
      </w:pPr>
      <w:r w:rsidRPr="00452AD3">
        <w:rPr>
          <w:sz w:val="28"/>
          <w:szCs w:val="28"/>
        </w:rPr>
        <w:object w:dxaOrig="759" w:dyaOrig="619">
          <v:shape id="_x0000_i1102" type="#_x0000_t75" style="width:39pt;height:31.8pt;mso-wrap-style:square;mso-position-horizontal-relative:page;mso-position-vertical-relative:page" o:ole="">
            <v:imagedata r:id="rId184" o:title=""/>
          </v:shape>
          <o:OLEObject Type="Embed" ProgID="Equation.DSMT4" ShapeID="_x0000_i1102" DrawAspect="Content" ObjectID="_1552207184" r:id="rId185"/>
        </w:object>
      </w:r>
      <w:r w:rsidR="009932EF" w:rsidRPr="00452AD3">
        <w:rPr>
          <w:rStyle w:val="gb"/>
          <w:rFonts w:hint="eastAsia"/>
        </w:rPr>
        <w:tab/>
      </w:r>
      <w:r w:rsidR="00F76134" w:rsidRPr="00452AD3">
        <w:rPr>
          <w:rStyle w:val="gb"/>
        </w:rPr>
        <w:tab/>
      </w:r>
      <w:r w:rsidRPr="00452AD3">
        <w:rPr>
          <w:rStyle w:val="2Char"/>
          <w:color w:val="auto"/>
        </w:rPr>
        <w:t>(</w:t>
      </w:r>
      <w:r w:rsidRPr="00452AD3">
        <w:rPr>
          <w:rStyle w:val="2Char"/>
          <w:rFonts w:hint="eastAsia"/>
          <w:color w:val="auto"/>
        </w:rPr>
        <w:t>4.2.1</w:t>
      </w:r>
      <w:r w:rsidRPr="00452AD3">
        <w:rPr>
          <w:rStyle w:val="2Char"/>
          <w:color w:val="auto"/>
        </w:rPr>
        <w:t>)</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241" w:dyaOrig="261">
          <v:shape id="_x0000_i1103" type="#_x0000_t75" style="width:14.4pt;height:14.4pt;mso-wrap-style:square;mso-position-horizontal-relative:page;mso-position-vertical-relative:page" o:ole="">
            <v:imagedata r:id="rId186" o:title=""/>
          </v:shape>
          <o:OLEObject Type="Embed" ProgID="Equation.DSMT4" ShapeID="_x0000_i1103" DrawAspect="Content" ObjectID="_1552207185" r:id="rId187"/>
        </w:object>
      </w:r>
      <w:r w:rsidR="00F76134" w:rsidRPr="00452AD3">
        <w:rPr>
          <w:rFonts w:hint="eastAsia"/>
          <w:color w:val="auto"/>
        </w:rPr>
        <w:t>——</w:t>
      </w:r>
      <w:r w:rsidRPr="00452AD3">
        <w:rPr>
          <w:color w:val="auto"/>
        </w:rPr>
        <w:t>单侧钢板含钢率；</w:t>
      </w:r>
    </w:p>
    <w:p w:rsidR="00F76134" w:rsidRPr="00452AD3" w:rsidRDefault="00D5635C" w:rsidP="00F76134">
      <w:pPr>
        <w:pStyle w:val="24"/>
        <w:textAlignment w:val="center"/>
        <w:rPr>
          <w:color w:val="auto"/>
        </w:rPr>
      </w:pPr>
      <w:r w:rsidRPr="00452AD3">
        <w:rPr>
          <w:color w:val="auto"/>
        </w:rPr>
        <w:object w:dxaOrig="301" w:dyaOrig="361">
          <v:shape id="_x0000_i1104" type="#_x0000_t75" style="width:15pt;height:15.6pt;mso-wrap-style:square;mso-position-horizontal-relative:page;mso-position-vertical-relative:page" o:ole="">
            <v:imagedata r:id="rId82" o:title=""/>
          </v:shape>
          <o:OLEObject Type="Embed" ProgID="Equation.DSMT4" ShapeID="_x0000_i1104" DrawAspect="Content" ObjectID="_1552207186" r:id="rId188"/>
        </w:object>
      </w:r>
      <w:r w:rsidR="000B755C" w:rsidRPr="00452AD3">
        <w:rPr>
          <w:rFonts w:hint="eastAsia"/>
          <w:color w:val="auto"/>
        </w:rPr>
        <w:t>——</w:t>
      </w:r>
      <w:r w:rsidRPr="00452AD3">
        <w:rPr>
          <w:color w:val="auto"/>
        </w:rPr>
        <w:t>单位宽度钢板混凝土剪力墙单侧钢板截面面积（</w:t>
      </w:r>
      <w:r w:rsidRPr="00452AD3">
        <w:rPr>
          <w:color w:val="auto"/>
        </w:rPr>
        <w:t>mm</w:t>
      </w:r>
      <w:r w:rsidRPr="00452AD3">
        <w:rPr>
          <w:color w:val="auto"/>
          <w:vertAlign w:val="superscript"/>
        </w:rPr>
        <w:t>2</w:t>
      </w:r>
      <w:r w:rsidRPr="00452AD3">
        <w:rPr>
          <w:color w:val="auto"/>
        </w:rPr>
        <w:t>）；</w:t>
      </w:r>
    </w:p>
    <w:p w:rsidR="00F76134" w:rsidRPr="00452AD3" w:rsidRDefault="00D5635C" w:rsidP="00F76134">
      <w:pPr>
        <w:pStyle w:val="24"/>
        <w:textAlignment w:val="center"/>
        <w:rPr>
          <w:color w:val="auto"/>
        </w:rPr>
      </w:pPr>
      <w:r w:rsidRPr="00452AD3">
        <w:rPr>
          <w:color w:val="auto"/>
        </w:rPr>
        <w:object w:dxaOrig="239" w:dyaOrig="259">
          <v:shape id="_x0000_i1105" type="#_x0000_t75" style="width:12.6pt;height:12.6pt;mso-wrap-style:square;mso-position-horizontal-relative:page;mso-position-vertical-relative:page" o:ole="">
            <v:imagedata r:id="rId189" o:title=""/>
          </v:shape>
          <o:OLEObject Type="Embed" ProgID="Equation.DSMT4" ShapeID="_x0000_i1105" DrawAspect="Content" ObjectID="_1552207187" r:id="rId190"/>
        </w:object>
      </w:r>
      <w:r w:rsidR="000B755C" w:rsidRPr="00452AD3">
        <w:rPr>
          <w:rFonts w:hint="eastAsia"/>
          <w:color w:val="auto"/>
        </w:rPr>
        <w:t>——</w:t>
      </w:r>
      <w:r w:rsidRPr="00452AD3">
        <w:rPr>
          <w:color w:val="auto"/>
        </w:rPr>
        <w:t>单位宽度钢板混凝土剪力墙截面面积（</w:t>
      </w:r>
      <w:r w:rsidRPr="00452AD3">
        <w:rPr>
          <w:color w:val="auto"/>
        </w:rPr>
        <w:t>mm</w:t>
      </w:r>
      <w:r w:rsidRPr="00452AD3">
        <w:rPr>
          <w:color w:val="auto"/>
          <w:vertAlign w:val="superscript"/>
        </w:rPr>
        <w:t>2</w:t>
      </w:r>
      <w:r w:rsidRPr="00452AD3">
        <w:rPr>
          <w:color w:val="auto"/>
        </w:rPr>
        <w:t>）；</w:t>
      </w:r>
    </w:p>
    <w:p w:rsidR="00F76134" w:rsidRPr="00452AD3" w:rsidRDefault="00D5635C" w:rsidP="00F76134">
      <w:pPr>
        <w:pStyle w:val="gb3"/>
      </w:pPr>
      <w:r w:rsidRPr="00452AD3">
        <w:t>栓钉的直径应小于等于</w:t>
      </w:r>
      <w:r w:rsidRPr="00452AD3">
        <w:t>1.5</w:t>
      </w:r>
      <w:r w:rsidRPr="00452AD3">
        <w:t>倍的钢板厚度。栓钉的长度应大于</w:t>
      </w:r>
      <w:r w:rsidRPr="00452AD3">
        <w:t>8</w:t>
      </w:r>
      <w:r w:rsidRPr="00452AD3">
        <w:t>倍的栓钉直径。</w:t>
      </w:r>
    </w:p>
    <w:p w:rsidR="00F76134" w:rsidRPr="00452AD3" w:rsidRDefault="00D5635C" w:rsidP="00F76134">
      <w:pPr>
        <w:pStyle w:val="gb3"/>
      </w:pPr>
      <w:r w:rsidRPr="00452AD3">
        <w:t>钢板与混凝土连接宜采用圆柱头焊（栓）钉。当采用角钢、</w:t>
      </w:r>
      <w:r w:rsidRPr="00452AD3">
        <w:t>T</w:t>
      </w:r>
      <w:r w:rsidRPr="00452AD3">
        <w:t>型钢等作为加劲肋时，可视为与栓钉一起共同作为抗剪连接件。其他类型的抗剪件应根据实验确定。</w:t>
      </w:r>
    </w:p>
    <w:p w:rsidR="00D5635C" w:rsidRPr="00452AD3" w:rsidRDefault="00D5635C">
      <w:pPr>
        <w:pStyle w:val="24"/>
        <w:rPr>
          <w:color w:val="auto"/>
        </w:rPr>
      </w:pPr>
      <w:r w:rsidRPr="00452AD3">
        <w:rPr>
          <w:color w:val="auto"/>
        </w:rPr>
        <w:t>单个栓钉拉力设计值应符合下列公式要求</w:t>
      </w:r>
      <w:r w:rsidR="008B0359"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981" w:dyaOrig="380">
          <v:shape id="_x0000_i1106" type="#_x0000_t75" style="width:48pt;height:18pt;mso-wrap-style:square;mso-position-horizontal-relative:page;mso-position-vertical-relative:page" o:ole="">
            <v:imagedata r:id="rId191" o:title=""/>
          </v:shape>
          <o:OLEObject Type="Embed" ProgID="Equation.3" ShapeID="_x0000_i1106" DrawAspect="Content" ObjectID="_1552207188" r:id="rId192"/>
        </w:object>
      </w:r>
      <w:r w:rsidR="00D8063F" w:rsidRPr="00452AD3">
        <w:rPr>
          <w:rStyle w:val="gb"/>
          <w:rFonts w:hint="eastAsia"/>
        </w:rPr>
        <w:tab/>
      </w:r>
      <w:r w:rsidR="00F76134" w:rsidRPr="00452AD3">
        <w:rPr>
          <w:rStyle w:val="gb"/>
        </w:rPr>
        <w:tab/>
        <w:t>(4.2.3</w:t>
      </w:r>
      <w:r w:rsidR="009932EF"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541" w:dyaOrig="400">
          <v:shape id="_x0000_i1107" type="#_x0000_t75" style="width:78.6pt;height:21.6pt;mso-wrap-style:square;mso-position-horizontal-relative:page;mso-position-vertical-relative:page" o:ole="">
            <v:imagedata r:id="rId193" o:title=""/>
          </v:shape>
          <o:OLEObject Type="Embed" ProgID="Equation.DSMT4" ShapeID="_x0000_i1107" DrawAspect="Content" ObjectID="_1552207189" r:id="rId194"/>
        </w:object>
      </w:r>
      <w:r w:rsidR="003160FE" w:rsidRPr="00452AD3">
        <w:rPr>
          <w:rStyle w:val="gb"/>
          <w:rFonts w:hint="eastAsia"/>
        </w:rPr>
        <w:tab/>
      </w:r>
      <w:r w:rsidR="003160FE" w:rsidRPr="00452AD3">
        <w:rPr>
          <w:rStyle w:val="gb"/>
          <w:rFonts w:hint="eastAsia"/>
        </w:rPr>
        <w:tab/>
      </w:r>
      <w:r w:rsidR="00F76134" w:rsidRPr="00452AD3">
        <w:rPr>
          <w:rStyle w:val="gb"/>
        </w:rPr>
        <w:t>(4.2.</w:t>
      </w:r>
      <w:r w:rsidR="003160FE" w:rsidRPr="00452AD3">
        <w:rPr>
          <w:rStyle w:val="gb"/>
          <w:rFonts w:hint="eastAsia"/>
        </w:rPr>
        <w:t>3-</w:t>
      </w:r>
      <w:r w:rsidR="00F76134" w:rsidRPr="00452AD3">
        <w:rPr>
          <w:rStyle w:val="gb"/>
        </w:rPr>
        <w:t>2)</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662" w:dyaOrig="420">
          <v:shape id="_x0000_i1108" type="#_x0000_t75" style="width:82.8pt;height:21.6pt;mso-wrap-style:square;mso-position-horizontal-relative:page;mso-position-vertical-relative:page" o:ole="">
            <v:imagedata r:id="rId195" o:title=""/>
          </v:shape>
          <o:OLEObject Type="Embed" ProgID="Equation.DSMT4" ShapeID="_x0000_i1108" DrawAspect="Content" ObjectID="_1552207190" r:id="rId196"/>
        </w:object>
      </w:r>
      <w:r w:rsidR="00F76134" w:rsidRPr="00452AD3">
        <w:rPr>
          <w:rStyle w:val="gb"/>
        </w:rPr>
        <w:tab/>
      </w:r>
      <w:r w:rsidR="003160FE" w:rsidRPr="00452AD3">
        <w:rPr>
          <w:rStyle w:val="gb"/>
          <w:rFonts w:hint="eastAsia"/>
        </w:rPr>
        <w:tab/>
      </w:r>
      <w:r w:rsidR="00F76134" w:rsidRPr="00452AD3">
        <w:rPr>
          <w:rStyle w:val="gb"/>
        </w:rPr>
        <w:t>(4.2.</w:t>
      </w:r>
      <w:r w:rsidR="003160FE" w:rsidRPr="00452AD3">
        <w:rPr>
          <w:rStyle w:val="gb"/>
          <w:rFonts w:hint="eastAsia"/>
        </w:rPr>
        <w:t>3-</w:t>
      </w:r>
      <w:r w:rsidR="00F76134" w:rsidRPr="00452AD3">
        <w:rPr>
          <w:rStyle w:val="gb"/>
        </w:rPr>
        <w:t>3)</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242" w:dyaOrig="400">
          <v:shape id="_x0000_i1109" type="#_x0000_t75" style="width:64.8pt;height:21.6pt;mso-wrap-style:square;mso-position-horizontal-relative:page;mso-position-vertical-relative:page" o:ole="">
            <v:imagedata r:id="rId197" o:title=""/>
          </v:shape>
          <o:OLEObject Type="Embed" ProgID="Equation.3" ShapeID="_x0000_i1109" DrawAspect="Content" ObjectID="_1552207191" r:id="rId198"/>
        </w:object>
      </w:r>
      <w:r w:rsidR="003160FE" w:rsidRPr="00452AD3">
        <w:rPr>
          <w:rStyle w:val="gb"/>
          <w:rFonts w:hint="eastAsia"/>
        </w:rPr>
        <w:tab/>
      </w:r>
      <w:r w:rsidR="003160FE" w:rsidRPr="00452AD3">
        <w:rPr>
          <w:rStyle w:val="gb"/>
          <w:rFonts w:hint="eastAsia"/>
        </w:rPr>
        <w:tab/>
      </w:r>
      <w:r w:rsidR="00F76134" w:rsidRPr="00452AD3">
        <w:rPr>
          <w:rStyle w:val="gb"/>
        </w:rPr>
        <w:t>(4.2.</w:t>
      </w:r>
      <w:r w:rsidR="003160FE" w:rsidRPr="00452AD3">
        <w:rPr>
          <w:rStyle w:val="gb"/>
          <w:rFonts w:hint="eastAsia"/>
        </w:rPr>
        <w:t>3-</w:t>
      </w:r>
      <w:r w:rsidR="00F76134" w:rsidRPr="00452AD3">
        <w:rPr>
          <w:rStyle w:val="gb"/>
        </w:rPr>
        <w:t>4)</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361" w:dyaOrig="381">
          <v:shape id="_x0000_i1110" type="#_x0000_t75" style="width:15.6pt;height:18pt;mso-wrap-style:square;mso-position-horizontal-relative:page;mso-position-vertical-relative:page" o:ole="">
            <v:imagedata r:id="rId58" o:title=""/>
          </v:shape>
          <o:OLEObject Type="Embed" ProgID="Equation.3" ShapeID="_x0000_i1110" DrawAspect="Content" ObjectID="_1552207192" r:id="rId199"/>
        </w:object>
      </w:r>
      <w:r w:rsidR="00F76134" w:rsidRPr="00452AD3">
        <w:rPr>
          <w:rFonts w:hint="eastAsia"/>
          <w:color w:val="auto"/>
        </w:rPr>
        <w:t>——</w:t>
      </w:r>
      <w:r w:rsidRPr="00452AD3">
        <w:rPr>
          <w:color w:val="auto"/>
        </w:rPr>
        <w:t>单个栓钉的拉力设计值；</w:t>
      </w:r>
    </w:p>
    <w:p w:rsidR="00F76134" w:rsidRPr="00452AD3" w:rsidRDefault="00D5635C" w:rsidP="00F76134">
      <w:pPr>
        <w:pStyle w:val="24"/>
        <w:textAlignment w:val="center"/>
        <w:rPr>
          <w:color w:val="auto"/>
        </w:rPr>
      </w:pPr>
      <w:r w:rsidRPr="00452AD3">
        <w:rPr>
          <w:color w:val="auto"/>
        </w:rPr>
        <w:object w:dxaOrig="441" w:dyaOrig="381">
          <v:shape id="_x0000_i1111" type="#_x0000_t75" style="width:22.2pt;height:18pt;mso-wrap-style:square;mso-position-horizontal-relative:page;mso-position-vertical-relative:page" o:ole="">
            <v:imagedata r:id="rId60" o:title=""/>
          </v:shape>
          <o:OLEObject Type="Embed" ProgID="Equation.3" ShapeID="_x0000_i1111" DrawAspect="Content" ObjectID="_1552207193" r:id="rId200"/>
        </w:object>
      </w:r>
      <w:r w:rsidR="00F76134" w:rsidRPr="00452AD3">
        <w:rPr>
          <w:rFonts w:hint="eastAsia"/>
          <w:color w:val="auto"/>
        </w:rPr>
        <w:t>——</w:t>
      </w:r>
      <w:r w:rsidRPr="00452AD3">
        <w:rPr>
          <w:color w:val="auto"/>
        </w:rPr>
        <w:t>单个栓钉的抗拉承载力；</w:t>
      </w:r>
    </w:p>
    <w:p w:rsidR="00F76134" w:rsidRPr="00452AD3" w:rsidRDefault="00D5635C" w:rsidP="00F76134">
      <w:pPr>
        <w:pStyle w:val="24"/>
        <w:textAlignment w:val="center"/>
        <w:rPr>
          <w:color w:val="auto"/>
        </w:rPr>
      </w:pPr>
      <w:r w:rsidRPr="00452AD3">
        <w:rPr>
          <w:color w:val="auto"/>
        </w:rPr>
        <w:object w:dxaOrig="341" w:dyaOrig="361">
          <v:shape id="_x0000_i1112" type="#_x0000_t75" style="width:15.6pt;height:15.6pt;mso-wrap-style:square;mso-position-horizontal-relative:page;mso-position-vertical-relative:page" o:ole="">
            <v:imagedata r:id="rId201" o:title=""/>
          </v:shape>
          <o:OLEObject Type="Embed" ProgID="Equation.3" ShapeID="_x0000_i1112" DrawAspect="Content" ObjectID="_1552207194" r:id="rId202"/>
        </w:object>
      </w:r>
      <w:r w:rsidR="00F76134" w:rsidRPr="00452AD3">
        <w:rPr>
          <w:rFonts w:hint="eastAsia"/>
          <w:color w:val="auto"/>
        </w:rPr>
        <w:t>——</w:t>
      </w:r>
      <w:r w:rsidRPr="00452AD3">
        <w:rPr>
          <w:color w:val="auto"/>
        </w:rPr>
        <w:t>连接件拉力系数，可取为</w:t>
      </w:r>
      <w:r w:rsidRPr="00452AD3">
        <w:rPr>
          <w:color w:val="auto"/>
        </w:rPr>
        <w:t>0.03</w:t>
      </w:r>
      <w:r w:rsidRPr="00452AD3">
        <w:rPr>
          <w:color w:val="auto"/>
        </w:rPr>
        <w:t>；</w:t>
      </w:r>
    </w:p>
    <w:p w:rsidR="00F76134" w:rsidRPr="00452AD3" w:rsidRDefault="000E4AED" w:rsidP="00F76134">
      <w:pPr>
        <w:pStyle w:val="24"/>
        <w:textAlignment w:val="center"/>
        <w:rPr>
          <w:color w:val="auto"/>
        </w:rPr>
      </w:pPr>
      <w:r w:rsidRPr="00452AD3">
        <w:rPr>
          <w:noProof/>
          <w:color w:val="auto"/>
        </w:rPr>
        <w:drawing>
          <wp:inline distT="0" distB="0" distL="0" distR="0">
            <wp:extent cx="173990" cy="224155"/>
            <wp:effectExtent l="19050" t="0" r="0" b="0"/>
            <wp:docPr id="46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5"/>
                    <a:srcRect/>
                    <a:stretch>
                      <a:fillRect/>
                    </a:stretch>
                  </pic:blipFill>
                  <pic:spPr bwMode="auto">
                    <a:xfrm>
                      <a:off x="0" y="0"/>
                      <a:ext cx="173990" cy="224155"/>
                    </a:xfrm>
                    <a:prstGeom prst="rect">
                      <a:avLst/>
                    </a:prstGeom>
                    <a:noFill/>
                    <a:ln w="9525" cmpd="sng">
                      <a:noFill/>
                      <a:miter lim="800000"/>
                      <a:headEnd/>
                      <a:tailEnd/>
                    </a:ln>
                  </pic:spPr>
                </pic:pic>
              </a:graphicData>
            </a:graphic>
          </wp:inline>
        </w:drawing>
      </w:r>
      <w:r w:rsidR="00F76134" w:rsidRPr="00452AD3">
        <w:rPr>
          <w:rFonts w:hint="eastAsia"/>
          <w:color w:val="auto"/>
        </w:rPr>
        <w:t>——</w:t>
      </w:r>
      <w:r w:rsidR="00D5635C" w:rsidRPr="00452AD3">
        <w:rPr>
          <w:color w:val="auto"/>
        </w:rPr>
        <w:t>栓钉间距；</w:t>
      </w:r>
    </w:p>
    <w:p w:rsidR="00F76134" w:rsidRPr="00452AD3" w:rsidRDefault="00D5635C" w:rsidP="00F76134">
      <w:pPr>
        <w:pStyle w:val="24"/>
        <w:textAlignment w:val="center"/>
        <w:rPr>
          <w:color w:val="auto"/>
        </w:rPr>
      </w:pPr>
      <w:r w:rsidRPr="00452AD3">
        <w:rPr>
          <w:color w:val="auto"/>
        </w:rPr>
        <w:object w:dxaOrig="341" w:dyaOrig="381">
          <v:shape id="_x0000_i1113" type="#_x0000_t75" style="width:15.6pt;height:18pt;mso-wrap-style:square;mso-position-horizontal-relative:page;mso-position-vertical-relative:page" o:ole="">
            <v:imagedata r:id="rId12" o:title=""/>
          </v:shape>
          <o:OLEObject Type="Embed" ProgID="Equation.DSMT4" ShapeID="_x0000_i1113" DrawAspect="Content" ObjectID="_1552207195" r:id="rId203"/>
        </w:object>
      </w:r>
      <w:r w:rsidR="00F76134" w:rsidRPr="00452AD3">
        <w:rPr>
          <w:rFonts w:hint="eastAsia"/>
          <w:color w:val="auto"/>
        </w:rPr>
        <w:t>——</w:t>
      </w:r>
      <w:r w:rsidRPr="00452AD3">
        <w:rPr>
          <w:color w:val="auto"/>
        </w:rPr>
        <w:t>钢板屈服强度设计值</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321" w:dyaOrig="381">
          <v:shape id="_x0000_i1114" type="#_x0000_t75" style="width:15.6pt;height:18pt;mso-wrap-style:square;mso-position-horizontal-relative:page;mso-position-vertical-relative:page" o:ole="">
            <v:imagedata r:id="rId110" o:title=""/>
          </v:shape>
          <o:OLEObject Type="Embed" ProgID="Equation.DSMT4" ShapeID="_x0000_i1114" DrawAspect="Content" ObjectID="_1552207196" r:id="rId204"/>
        </w:object>
      </w:r>
      <w:r w:rsidR="00F76134" w:rsidRPr="00452AD3">
        <w:rPr>
          <w:rFonts w:hint="eastAsia"/>
          <w:color w:val="auto"/>
        </w:rPr>
        <w:t>——</w:t>
      </w:r>
      <w:r w:rsidRPr="00452AD3">
        <w:rPr>
          <w:color w:val="auto"/>
        </w:rPr>
        <w:t>栓钉长度；</w:t>
      </w:r>
    </w:p>
    <w:p w:rsidR="00F76134" w:rsidRPr="00452AD3" w:rsidRDefault="00D5635C" w:rsidP="00F76134">
      <w:pPr>
        <w:pStyle w:val="24"/>
        <w:textAlignment w:val="center"/>
        <w:rPr>
          <w:color w:val="auto"/>
        </w:rPr>
      </w:pPr>
      <w:r w:rsidRPr="00452AD3">
        <w:rPr>
          <w:color w:val="auto"/>
        </w:rPr>
        <w:object w:dxaOrig="321" w:dyaOrig="361">
          <v:shape id="_x0000_i1115" type="#_x0000_t75" style="width:15.6pt;height:15.6pt;mso-wrap-style:square;mso-position-horizontal-relative:page;mso-position-vertical-relative:page" o:ole="">
            <v:imagedata r:id="rId205" o:title=""/>
          </v:shape>
          <o:OLEObject Type="Embed" ProgID="Equation.DSMT4" ShapeID="_x0000_i1115" DrawAspect="Content" ObjectID="_1552207197" r:id="rId206"/>
        </w:object>
      </w:r>
      <w:r w:rsidR="00F76134" w:rsidRPr="00452AD3">
        <w:rPr>
          <w:rFonts w:hint="eastAsia"/>
          <w:color w:val="auto"/>
        </w:rPr>
        <w:t>——</w:t>
      </w:r>
      <w:r w:rsidRPr="00452AD3">
        <w:rPr>
          <w:color w:val="auto"/>
        </w:rPr>
        <w:t>栓钉截面面积；</w:t>
      </w:r>
    </w:p>
    <w:p w:rsidR="00F76134" w:rsidRPr="00452AD3" w:rsidRDefault="00D5635C" w:rsidP="00F76134">
      <w:pPr>
        <w:pStyle w:val="24"/>
        <w:textAlignment w:val="center"/>
        <w:rPr>
          <w:color w:val="auto"/>
        </w:rPr>
      </w:pPr>
      <w:r w:rsidRPr="00452AD3">
        <w:rPr>
          <w:color w:val="auto"/>
        </w:rPr>
        <w:object w:dxaOrig="361" w:dyaOrig="381">
          <v:shape id="_x0000_i1116" type="#_x0000_t75" style="width:17.4pt;height:18pt;mso-wrap-style:square;mso-position-horizontal-relative:page;mso-position-vertical-relative:page" o:ole="">
            <v:imagedata r:id="rId207" o:title=""/>
          </v:shape>
          <o:OLEObject Type="Embed" ProgID="Equation.DSMT4" ShapeID="_x0000_i1116" DrawAspect="Content" ObjectID="_1552207198" r:id="rId208"/>
        </w:object>
      </w:r>
      <w:r w:rsidR="00F76134" w:rsidRPr="00452AD3">
        <w:rPr>
          <w:rFonts w:hint="eastAsia"/>
          <w:color w:val="auto"/>
        </w:rPr>
        <w:t>——</w:t>
      </w:r>
      <w:r w:rsidRPr="00452AD3">
        <w:rPr>
          <w:color w:val="auto"/>
        </w:rPr>
        <w:t>栓钉屈服强度设计值</w:t>
      </w:r>
      <w:r w:rsidR="00CB446B" w:rsidRPr="00452AD3">
        <w:rPr>
          <w:rFonts w:hint="eastAsia"/>
          <w:color w:val="auto"/>
        </w:rPr>
        <w:t>。</w:t>
      </w:r>
    </w:p>
    <w:p w:rsidR="00D5635C" w:rsidRPr="00452AD3" w:rsidRDefault="00D5635C">
      <w:pPr>
        <w:numPr>
          <w:ilvl w:val="2"/>
          <w:numId w:val="0"/>
        </w:numPr>
        <w:tabs>
          <w:tab w:val="left" w:pos="720"/>
        </w:tabs>
        <w:spacing w:line="360" w:lineRule="auto"/>
        <w:jc w:val="left"/>
        <w:rPr>
          <w:rStyle w:val="affff4"/>
          <w:color w:val="auto"/>
          <w:lang w:eastAsia="zh-CN"/>
        </w:rPr>
      </w:pPr>
      <w:r w:rsidRPr="00452AD3">
        <w:rPr>
          <w:rStyle w:val="affff4"/>
          <w:color w:val="auto"/>
          <w:lang w:eastAsia="zh-CN"/>
        </w:rPr>
        <w:t>【条文说明】式</w:t>
      </w:r>
      <w:r w:rsidR="00F76134" w:rsidRPr="00452AD3">
        <w:rPr>
          <w:rStyle w:val="affff4"/>
          <w:color w:val="auto"/>
          <w:lang w:eastAsia="zh-CN"/>
        </w:rPr>
        <w:t>(</w:t>
      </w:r>
      <w:r w:rsidR="00D85D11" w:rsidRPr="00452AD3">
        <w:rPr>
          <w:rStyle w:val="affff4"/>
          <w:rFonts w:hint="eastAsia"/>
          <w:color w:val="auto"/>
          <w:lang w:eastAsia="zh-CN"/>
        </w:rPr>
        <w:t>4.2.3-</w:t>
      </w:r>
      <w:r w:rsidR="00F76134" w:rsidRPr="00452AD3">
        <w:rPr>
          <w:rStyle w:val="affff4"/>
          <w:color w:val="auto"/>
          <w:lang w:eastAsia="zh-CN"/>
        </w:rPr>
        <w:t>3)</w:t>
      </w:r>
      <w:r w:rsidRPr="00452AD3">
        <w:rPr>
          <w:rStyle w:val="affff4"/>
          <w:color w:val="auto"/>
          <w:lang w:eastAsia="zh-CN"/>
        </w:rPr>
        <w:t>是与混凝土剪切破坏对应的栓钉的抗拉承载力，</w:t>
      </w:r>
      <w:r w:rsidR="00F76134" w:rsidRPr="00452AD3">
        <w:rPr>
          <w:rStyle w:val="affff4"/>
          <w:rFonts w:hint="eastAsia"/>
          <w:color w:val="auto"/>
          <w:lang w:eastAsia="zh-CN"/>
        </w:rPr>
        <w:t>式</w:t>
      </w:r>
      <w:r w:rsidR="00F76134" w:rsidRPr="00452AD3">
        <w:rPr>
          <w:rStyle w:val="affff4"/>
          <w:color w:val="auto"/>
          <w:lang w:eastAsia="zh-CN"/>
        </w:rPr>
        <w:t>(</w:t>
      </w:r>
      <w:r w:rsidR="00D85D11" w:rsidRPr="00452AD3">
        <w:rPr>
          <w:rStyle w:val="affff4"/>
          <w:rFonts w:hint="eastAsia"/>
          <w:color w:val="auto"/>
          <w:lang w:eastAsia="zh-CN"/>
        </w:rPr>
        <w:t>4.2.3-4</w:t>
      </w:r>
      <w:r w:rsidR="00F76134" w:rsidRPr="00452AD3">
        <w:rPr>
          <w:rStyle w:val="affff4"/>
          <w:color w:val="auto"/>
          <w:lang w:eastAsia="zh-CN"/>
        </w:rPr>
        <w:t>)</w:t>
      </w:r>
      <w:r w:rsidRPr="00452AD3">
        <w:rPr>
          <w:rStyle w:val="affff4"/>
          <w:color w:val="auto"/>
          <w:lang w:eastAsia="zh-CN"/>
        </w:rPr>
        <w:t>是为保证栓钉不发生受拉屈服破坏。公式</w:t>
      </w:r>
      <w:r w:rsidR="00817663" w:rsidRPr="00452AD3">
        <w:rPr>
          <w:rStyle w:val="affff4"/>
          <w:color w:val="auto"/>
          <w:lang w:eastAsia="zh-CN"/>
        </w:rPr>
        <w:t>(</w:t>
      </w:r>
      <w:r w:rsidR="00817663" w:rsidRPr="00452AD3">
        <w:rPr>
          <w:rStyle w:val="affff4"/>
          <w:rFonts w:hint="eastAsia"/>
          <w:color w:val="auto"/>
          <w:lang w:eastAsia="zh-CN"/>
        </w:rPr>
        <w:t>4.2.3-</w:t>
      </w:r>
      <w:r w:rsidR="00817663" w:rsidRPr="00452AD3">
        <w:rPr>
          <w:rStyle w:val="affff4"/>
          <w:color w:val="auto"/>
          <w:lang w:eastAsia="zh-CN"/>
        </w:rPr>
        <w:t>3)</w:t>
      </w:r>
      <w:r w:rsidRPr="00452AD3">
        <w:rPr>
          <w:rStyle w:val="affff4"/>
          <w:color w:val="auto"/>
          <w:lang w:eastAsia="zh-CN"/>
        </w:rPr>
        <w:t>考虑了</w:t>
      </w:r>
      <w:r w:rsidRPr="00452AD3">
        <w:rPr>
          <w:rStyle w:val="affff4"/>
          <w:color w:val="auto"/>
          <w:lang w:eastAsia="zh-CN"/>
        </w:rPr>
        <w:t>10</w:t>
      </w:r>
      <w:r w:rsidRPr="00452AD3">
        <w:rPr>
          <w:rStyle w:val="affff4"/>
          <w:color w:val="auto"/>
          <w:lang w:eastAsia="zh-CN"/>
        </w:rPr>
        <w:t>倍的栓钉强度折减系数，</w:t>
      </w:r>
      <w:r w:rsidR="00F76134" w:rsidRPr="00452AD3">
        <w:rPr>
          <w:rStyle w:val="affff4"/>
          <w:rFonts w:hint="eastAsia"/>
          <w:color w:val="auto"/>
          <w:lang w:eastAsia="zh-CN"/>
        </w:rPr>
        <w:t>取</w:t>
      </w:r>
      <w:r w:rsidR="00817663" w:rsidRPr="00452AD3">
        <w:rPr>
          <w:rStyle w:val="affff4"/>
          <w:rFonts w:hint="eastAsia"/>
          <w:color w:val="auto"/>
          <w:lang w:eastAsia="zh-CN"/>
        </w:rPr>
        <w:t>6.5</w:t>
      </w:r>
      <w:r w:rsidRPr="00452AD3">
        <w:rPr>
          <w:rStyle w:val="affff4"/>
          <w:color w:val="auto"/>
          <w:lang w:eastAsia="zh-CN"/>
        </w:rPr>
        <w:t>。</w:t>
      </w:r>
    </w:p>
    <w:p w:rsidR="00F76134" w:rsidRPr="00452AD3" w:rsidRDefault="00D5635C" w:rsidP="00F76134">
      <w:pPr>
        <w:pStyle w:val="gb3"/>
      </w:pPr>
      <w:r w:rsidRPr="00452AD3">
        <w:t>单个栓钉的受剪承载力设计值应符合下列公式要求</w:t>
      </w:r>
      <w:r w:rsidR="008B0359"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241" w:dyaOrig="380">
          <v:shape id="_x0000_i1117" type="#_x0000_t75" style="width:63.6pt;height:18pt;mso-wrap-style:square;mso-position-horizontal-relative:page;mso-position-vertical-relative:page" o:ole="">
            <v:imagedata r:id="rId209" o:title=""/>
          </v:shape>
          <o:OLEObject Type="Embed" ProgID="Equation.3" ShapeID="_x0000_i1117" DrawAspect="Content" ObjectID="_1552207199" r:id="rId210"/>
        </w:object>
      </w:r>
      <w:r w:rsidR="00F76134" w:rsidRPr="00452AD3">
        <w:rPr>
          <w:rStyle w:val="gb"/>
        </w:rPr>
        <w:tab/>
      </w:r>
      <w:r w:rsidR="00F76134" w:rsidRPr="00452AD3">
        <w:rPr>
          <w:rStyle w:val="gb"/>
        </w:rPr>
        <w:tab/>
        <w:t>(4.2.4</w:t>
      </w:r>
      <w:r w:rsidR="00422347"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3237" w:dyaOrig="419">
          <v:shape id="_x0000_i1118" type="#_x0000_t75" style="width:163.2pt;height:21.6pt;mso-wrap-style:square;mso-position-horizontal-relative:page;mso-position-vertical-relative:page" o:ole="">
            <v:imagedata r:id="rId211" o:title=""/>
          </v:shape>
          <o:OLEObject Type="Embed" ProgID="Equation.DSMT4" ShapeID="_x0000_i1118" DrawAspect="Content" ObjectID="_1552207200" r:id="rId212"/>
        </w:object>
      </w:r>
      <w:r w:rsidR="00F76134" w:rsidRPr="00452AD3">
        <w:rPr>
          <w:rStyle w:val="gb"/>
        </w:rPr>
        <w:tab/>
        <w:t>(4.2.4</w:t>
      </w:r>
      <w:r w:rsidR="00422347" w:rsidRPr="00452AD3">
        <w:rPr>
          <w:rStyle w:val="gb"/>
          <w:rFonts w:hint="eastAsia"/>
        </w:rPr>
        <w:t>-</w:t>
      </w:r>
      <w:r w:rsidR="00F76134" w:rsidRPr="00452AD3">
        <w:rPr>
          <w:rStyle w:val="gb"/>
        </w:rPr>
        <w:t>2)</w:t>
      </w:r>
    </w:p>
    <w:p w:rsidR="00F76134" w:rsidRPr="00452AD3" w:rsidRDefault="00D5635C" w:rsidP="00F76134">
      <w:pPr>
        <w:pStyle w:val="24"/>
        <w:textAlignment w:val="center"/>
        <w:rPr>
          <w:color w:val="auto"/>
        </w:rPr>
      </w:pPr>
      <w:r w:rsidRPr="00452AD3">
        <w:rPr>
          <w:color w:val="auto"/>
          <w:position w:val="-12"/>
          <w:szCs w:val="28"/>
        </w:rPr>
        <w:t>式中</w:t>
      </w:r>
      <w:r w:rsidRPr="00452AD3">
        <w:rPr>
          <w:rFonts w:hint="eastAsia"/>
          <w:color w:val="auto"/>
          <w:position w:val="-12"/>
          <w:szCs w:val="28"/>
        </w:rPr>
        <w:t>：</w:t>
      </w:r>
      <w:r w:rsidRPr="00452AD3">
        <w:rPr>
          <w:color w:val="auto"/>
        </w:rPr>
        <w:object w:dxaOrig="381" w:dyaOrig="381">
          <v:shape id="_x0000_i1119" type="#_x0000_t75" style="width:18pt;height:18pt;mso-wrap-style:square;mso-position-horizontal-relative:page;mso-position-vertical-relative:page" o:ole="">
            <v:imagedata r:id="rId62" o:title=""/>
          </v:shape>
          <o:OLEObject Type="Embed" ProgID="Equation.3" ShapeID="_x0000_i1119" DrawAspect="Content" ObjectID="_1552207201" r:id="rId213"/>
        </w:object>
      </w:r>
      <w:r w:rsidR="00F76134" w:rsidRPr="00452AD3">
        <w:rPr>
          <w:rFonts w:hint="eastAsia"/>
          <w:color w:val="auto"/>
        </w:rPr>
        <w:t>——</w:t>
      </w:r>
      <w:r w:rsidRPr="00452AD3">
        <w:rPr>
          <w:color w:val="auto"/>
        </w:rPr>
        <w:t>单个栓钉的剪力设计值）；</w:t>
      </w:r>
    </w:p>
    <w:p w:rsidR="00F76134" w:rsidRPr="00452AD3" w:rsidRDefault="00D5635C" w:rsidP="00F76134">
      <w:pPr>
        <w:pStyle w:val="24"/>
        <w:textAlignment w:val="center"/>
        <w:rPr>
          <w:color w:val="auto"/>
        </w:rPr>
      </w:pPr>
      <w:r w:rsidRPr="00452AD3">
        <w:rPr>
          <w:color w:val="auto"/>
        </w:rPr>
        <w:object w:dxaOrig="441" w:dyaOrig="381">
          <v:shape id="_x0000_i1120" type="#_x0000_t75" style="width:21.6pt;height:18pt;mso-wrap-style:square;mso-position-horizontal-relative:page;mso-position-vertical-relative:page" o:ole="">
            <v:imagedata r:id="rId64" o:title=""/>
          </v:shape>
          <o:OLEObject Type="Embed" ProgID="Equation.3" ShapeID="_x0000_i1120" DrawAspect="Content" ObjectID="_1552207202" r:id="rId214"/>
        </w:object>
      </w:r>
      <w:r w:rsidR="00F76134" w:rsidRPr="00452AD3">
        <w:rPr>
          <w:rFonts w:hint="eastAsia"/>
          <w:color w:val="auto"/>
        </w:rPr>
        <w:t>——</w:t>
      </w:r>
      <w:r w:rsidRPr="00452AD3">
        <w:rPr>
          <w:color w:val="auto"/>
        </w:rPr>
        <w:t>单个栓钉的抗剪承载力；</w:t>
      </w:r>
    </w:p>
    <w:p w:rsidR="00F76134" w:rsidRPr="00452AD3" w:rsidRDefault="00D5635C" w:rsidP="00F76134">
      <w:pPr>
        <w:pStyle w:val="24"/>
        <w:textAlignment w:val="center"/>
        <w:rPr>
          <w:color w:val="auto"/>
        </w:rPr>
      </w:pPr>
      <w:r w:rsidRPr="00452AD3">
        <w:rPr>
          <w:color w:val="auto"/>
        </w:rPr>
        <w:object w:dxaOrig="381" w:dyaOrig="361">
          <v:shape id="_x0000_i1121" type="#_x0000_t75" style="width:18pt;height:15.6pt;mso-wrap-style:square;mso-position-horizontal-relative:page;mso-position-vertical-relative:page" o:ole="">
            <v:imagedata r:id="rId34" o:title=""/>
          </v:shape>
          <o:OLEObject Type="Embed" ProgID="Equation.DSMT4" ShapeID="_x0000_i1121" DrawAspect="Content" ObjectID="_1552207203" r:id="rId215"/>
        </w:object>
      </w:r>
      <w:r w:rsidR="00F76134" w:rsidRPr="00452AD3">
        <w:rPr>
          <w:rFonts w:hint="eastAsia"/>
          <w:color w:val="auto"/>
        </w:rPr>
        <w:t>——</w:t>
      </w:r>
      <w:r w:rsidRPr="00452AD3">
        <w:rPr>
          <w:color w:val="auto"/>
        </w:rPr>
        <w:t>栓钉极限抗拉强度设计值；</w:t>
      </w:r>
    </w:p>
    <w:p w:rsidR="00D5635C" w:rsidRPr="00452AD3" w:rsidRDefault="00D5635C">
      <w:pPr>
        <w:numPr>
          <w:ilvl w:val="2"/>
          <w:numId w:val="0"/>
        </w:numPr>
        <w:tabs>
          <w:tab w:val="left" w:pos="720"/>
        </w:tabs>
        <w:spacing w:line="360" w:lineRule="auto"/>
        <w:jc w:val="left"/>
        <w:rPr>
          <w:rStyle w:val="affff4"/>
          <w:color w:val="auto"/>
          <w:lang w:eastAsia="zh-CN"/>
        </w:rPr>
      </w:pPr>
      <w:r w:rsidRPr="00452AD3">
        <w:rPr>
          <w:rStyle w:val="affff4"/>
          <w:color w:val="auto"/>
          <w:lang w:eastAsia="zh-CN"/>
        </w:rPr>
        <w:t>【条文说明】</w:t>
      </w:r>
      <w:r w:rsidR="00817663" w:rsidRPr="00452AD3">
        <w:rPr>
          <w:rStyle w:val="gb"/>
        </w:rPr>
        <w:t>(4.2.4</w:t>
      </w:r>
      <w:r w:rsidR="00817663" w:rsidRPr="00452AD3">
        <w:rPr>
          <w:rStyle w:val="gb"/>
          <w:rFonts w:hint="eastAsia"/>
        </w:rPr>
        <w:t>-</w:t>
      </w:r>
      <w:r w:rsidR="00817663" w:rsidRPr="00452AD3">
        <w:rPr>
          <w:rStyle w:val="gb"/>
        </w:rPr>
        <w:t>2)</w:t>
      </w:r>
      <w:r w:rsidR="00817663" w:rsidRPr="00452AD3">
        <w:rPr>
          <w:rStyle w:val="gb"/>
          <w:rFonts w:hint="eastAsia"/>
        </w:rPr>
        <w:t>式中</w:t>
      </w:r>
      <w:r w:rsidR="00817663" w:rsidRPr="00452AD3">
        <w:rPr>
          <w:position w:val="-14"/>
        </w:rPr>
        <w:object w:dxaOrig="1400" w:dyaOrig="420">
          <v:shape id="_x0000_i1122" type="#_x0000_t75" style="width:69.6pt;height:21.6pt" o:ole="">
            <v:imagedata r:id="rId216" o:title=""/>
          </v:shape>
          <o:OLEObject Type="Embed" ProgID="Equation.DSMT4" ShapeID="_x0000_i1122" DrawAspect="Content" ObjectID="_1552207204" r:id="rId217"/>
        </w:object>
      </w:r>
      <w:r w:rsidRPr="00452AD3">
        <w:rPr>
          <w:rStyle w:val="affff4"/>
          <w:color w:val="auto"/>
          <w:lang w:eastAsia="zh-CN"/>
        </w:rPr>
        <w:t>是与混凝土的局部抗压能力对应的单个栓钉的受剪承载力，</w:t>
      </w:r>
      <w:r w:rsidR="00817663" w:rsidRPr="00452AD3">
        <w:rPr>
          <w:rStyle w:val="gb"/>
        </w:rPr>
        <w:t>(4.2.4</w:t>
      </w:r>
      <w:r w:rsidR="00817663" w:rsidRPr="00452AD3">
        <w:rPr>
          <w:rStyle w:val="gb"/>
          <w:rFonts w:hint="eastAsia"/>
        </w:rPr>
        <w:t>-</w:t>
      </w:r>
      <w:r w:rsidR="00817663" w:rsidRPr="00452AD3">
        <w:rPr>
          <w:rStyle w:val="gb"/>
        </w:rPr>
        <w:t>2)</w:t>
      </w:r>
      <w:r w:rsidR="00817663" w:rsidRPr="00452AD3">
        <w:rPr>
          <w:rStyle w:val="gb"/>
          <w:rFonts w:hint="eastAsia"/>
        </w:rPr>
        <w:t>式中</w:t>
      </w:r>
      <w:r w:rsidR="00817663" w:rsidRPr="00452AD3">
        <w:rPr>
          <w:position w:val="-12"/>
        </w:rPr>
        <w:object w:dxaOrig="1060" w:dyaOrig="360">
          <v:shape id="_x0000_i1123" type="#_x0000_t75" style="width:54pt;height:18pt" o:ole="">
            <v:imagedata r:id="rId218" o:title=""/>
          </v:shape>
          <o:OLEObject Type="Embed" ProgID="Equation.DSMT4" ShapeID="_x0000_i1123" DrawAspect="Content" ObjectID="_1552207205" r:id="rId219"/>
        </w:object>
      </w:r>
      <w:r w:rsidRPr="00452AD3">
        <w:rPr>
          <w:rStyle w:val="affff4"/>
          <w:color w:val="auto"/>
          <w:lang w:eastAsia="zh-CN"/>
        </w:rPr>
        <w:t>是为保证栓钉不发生受剪屈服破坏。</w:t>
      </w:r>
    </w:p>
    <w:p w:rsidR="00F76134" w:rsidRPr="00452AD3" w:rsidRDefault="00D5635C" w:rsidP="00F76134">
      <w:pPr>
        <w:pStyle w:val="gb3"/>
      </w:pPr>
      <w:r w:rsidRPr="00452AD3">
        <w:t>栓钉间的最小间距宜为</w:t>
      </w:r>
      <w:r w:rsidRPr="00452AD3">
        <w:t>3</w:t>
      </w:r>
      <w:r w:rsidRPr="00452AD3">
        <w:t>倍栓钉直径；边距宜为</w:t>
      </w:r>
      <w:r w:rsidRPr="00452AD3">
        <w:t>1.5</w:t>
      </w:r>
      <w:r w:rsidRPr="00452AD3">
        <w:t>倍栓钉直径。</w:t>
      </w:r>
    </w:p>
    <w:p w:rsidR="00F76134" w:rsidRPr="00452AD3" w:rsidRDefault="00D5635C" w:rsidP="00F76134">
      <w:pPr>
        <w:pStyle w:val="gb3"/>
      </w:pPr>
      <w:r w:rsidRPr="00452AD3">
        <w:t>栓钉间距</w:t>
      </w:r>
      <w:r w:rsidRPr="00452AD3">
        <w:object w:dxaOrig="261" w:dyaOrig="321">
          <v:shape id="_x0000_i1124" type="#_x0000_t75" style="width:14.4pt;height:15.6pt;mso-wrap-style:square;mso-position-horizontal-relative:page;mso-position-vertical-relative:page" o:ole="">
            <v:imagedata r:id="rId220" o:title=""/>
          </v:shape>
          <o:OLEObject Type="Embed" ProgID="Equation.DSMT4" ShapeID="_x0000_i1124" DrawAspect="Content" ObjectID="_1552207206" r:id="rId221"/>
        </w:object>
      </w:r>
      <w:r w:rsidR="00F76134" w:rsidRPr="00452AD3">
        <w:rPr>
          <w:rFonts w:hint="eastAsia"/>
        </w:rPr>
        <w:t>应符合下列公式要求</w:t>
      </w:r>
      <w:r w:rsidR="002F7BCA"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383" w:dyaOrig="801">
          <v:shape id="_x0000_i1125" type="#_x0000_t75" style="width:69pt;height:40.2pt;mso-wrap-style:square;mso-position-horizontal-relative:page;mso-position-vertical-relative:page" o:ole="">
            <v:imagedata r:id="rId222" o:title=""/>
          </v:shape>
          <o:OLEObject Type="Embed" ProgID="Equation.DSMT4" ShapeID="_x0000_i1125" DrawAspect="Content" ObjectID="_1552207207" r:id="rId223"/>
        </w:object>
      </w:r>
      <w:r w:rsidR="00F76134" w:rsidRPr="00452AD3">
        <w:rPr>
          <w:rStyle w:val="gb"/>
        </w:rPr>
        <w:tab/>
      </w:r>
      <w:r w:rsidR="00F76134" w:rsidRPr="00452AD3">
        <w:rPr>
          <w:rStyle w:val="gb"/>
        </w:rPr>
        <w:tab/>
        <w:t>(4.2.6</w:t>
      </w:r>
      <w:r w:rsidR="00422347"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222" w:dyaOrig="780">
          <v:shape id="_x0000_i1126" type="#_x0000_t75" style="width:111pt;height:39.6pt;mso-wrap-style:square;mso-position-horizontal-relative:page;mso-position-vertical-relative:page" o:ole="">
            <v:imagedata r:id="rId224" o:title=""/>
          </v:shape>
          <o:OLEObject Type="Embed" ProgID="Equation.DSMT4" ShapeID="_x0000_i1126" DrawAspect="Content" ObjectID="_1552207208" r:id="rId225"/>
        </w:object>
      </w:r>
      <w:r w:rsidR="00F76134" w:rsidRPr="00452AD3">
        <w:rPr>
          <w:rStyle w:val="gb"/>
        </w:rPr>
        <w:tab/>
        <w:t>(4.2.6</w:t>
      </w:r>
      <w:r w:rsidR="00422347" w:rsidRPr="00452AD3">
        <w:rPr>
          <w:rStyle w:val="gb"/>
          <w:rFonts w:hint="eastAsia"/>
        </w:rPr>
        <w:t>-</w:t>
      </w:r>
      <w:r w:rsidR="00F76134" w:rsidRPr="00452AD3">
        <w:rPr>
          <w:rStyle w:val="gb"/>
        </w:rPr>
        <w:t>2)</w:t>
      </w:r>
    </w:p>
    <w:p w:rsidR="00D5635C" w:rsidRPr="00452AD3" w:rsidRDefault="00D5635C">
      <w:pPr>
        <w:pStyle w:val="24"/>
        <w:rPr>
          <w:color w:val="auto"/>
        </w:rPr>
      </w:pPr>
      <w:r w:rsidRPr="00452AD3">
        <w:rPr>
          <w:color w:val="auto"/>
        </w:rPr>
        <w:t>同时宜满足下式要求</w:t>
      </w:r>
      <w:r w:rsidR="008B0359"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319" w:dyaOrig="779">
          <v:shape id="_x0000_i1127" type="#_x0000_t75" style="width:65.4pt;height:37.8pt;mso-wrap-style:square;mso-position-horizontal-relative:page;mso-position-vertical-relative:page" o:ole="">
            <v:imagedata r:id="rId226" o:title=""/>
          </v:shape>
          <o:OLEObject Type="Embed" ProgID="Equation.DSMT4" ShapeID="_x0000_i1127" DrawAspect="Content" ObjectID="_1552207209" r:id="rId227"/>
        </w:object>
      </w:r>
      <w:r w:rsidR="00F76134" w:rsidRPr="00452AD3">
        <w:rPr>
          <w:rStyle w:val="gb"/>
        </w:rPr>
        <w:tab/>
      </w:r>
      <w:r w:rsidR="00F76134" w:rsidRPr="00452AD3">
        <w:rPr>
          <w:rStyle w:val="gb"/>
        </w:rPr>
        <w:tab/>
        <w:t>(4.2.6</w:t>
      </w:r>
      <w:r w:rsidR="00422347" w:rsidRPr="00452AD3">
        <w:rPr>
          <w:rStyle w:val="gb"/>
          <w:rFonts w:hint="eastAsia"/>
        </w:rPr>
        <w:t>-</w:t>
      </w:r>
      <w:r w:rsidR="00F76134" w:rsidRPr="00452AD3">
        <w:rPr>
          <w:rStyle w:val="gb"/>
        </w:rPr>
        <w:t>3)</w:t>
      </w:r>
    </w:p>
    <w:p w:rsidR="00D5635C" w:rsidRPr="00452AD3" w:rsidRDefault="00D5635C">
      <w:pPr>
        <w:pStyle w:val="24"/>
        <w:rPr>
          <w:color w:val="auto"/>
        </w:rPr>
      </w:pPr>
      <w:r w:rsidRPr="00452AD3">
        <w:rPr>
          <w:color w:val="auto"/>
        </w:rPr>
        <w:t>式中</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441" w:dyaOrig="381">
          <v:shape id="_x0000_i1128" type="#_x0000_t75" style="width:22.2pt;height:18pt;mso-wrap-style:square;mso-position-horizontal-relative:page;mso-position-vertical-relative:page" o:ole="">
            <v:imagedata r:id="rId64" o:title=""/>
          </v:shape>
          <o:OLEObject Type="Embed" ProgID="Equation.3" ShapeID="_x0000_i1128" DrawAspect="Content" ObjectID="_1552207210" r:id="rId228"/>
        </w:object>
      </w:r>
      <w:r w:rsidR="00F76134" w:rsidRPr="00452AD3">
        <w:rPr>
          <w:rFonts w:hint="eastAsia"/>
          <w:color w:val="auto"/>
        </w:rPr>
        <w:t>——</w:t>
      </w:r>
      <w:r w:rsidRPr="00452AD3">
        <w:rPr>
          <w:color w:val="auto"/>
        </w:rPr>
        <w:t>单个栓钉的抗剪承载力；</w:t>
      </w:r>
    </w:p>
    <w:p w:rsidR="00F76134" w:rsidRPr="00452AD3" w:rsidRDefault="00D5635C" w:rsidP="00F76134">
      <w:pPr>
        <w:pStyle w:val="24"/>
        <w:textAlignment w:val="center"/>
        <w:rPr>
          <w:color w:val="auto"/>
        </w:rPr>
      </w:pPr>
      <w:r w:rsidRPr="00452AD3">
        <w:rPr>
          <w:color w:val="auto"/>
        </w:rPr>
        <w:object w:dxaOrig="301" w:dyaOrig="361">
          <v:shape id="_x0000_i1129" type="#_x0000_t75" style="width:15pt;height:17.4pt;mso-wrap-style:square;mso-position-horizontal-relative:page;mso-position-vertical-relative:page" o:ole="">
            <v:imagedata r:id="rId229" o:title=""/>
          </v:shape>
          <o:OLEObject Type="Embed" ProgID="Equation.DSMT4" ShapeID="_x0000_i1129" DrawAspect="Content" ObjectID="_1552207211" r:id="rId230"/>
        </w:object>
      </w:r>
      <w:r w:rsidR="00F76134" w:rsidRPr="00452AD3">
        <w:rPr>
          <w:rFonts w:hint="eastAsia"/>
          <w:color w:val="auto"/>
        </w:rPr>
        <w:t>——</w:t>
      </w:r>
      <w:r w:rsidRPr="00452AD3">
        <w:rPr>
          <w:color w:val="auto"/>
        </w:rPr>
        <w:t>传递长度，不应超过</w:t>
      </w:r>
      <w:r w:rsidRPr="00452AD3">
        <w:rPr>
          <w:color w:val="auto"/>
        </w:rPr>
        <w:t>3</w:t>
      </w:r>
      <w:r w:rsidRPr="00452AD3">
        <w:rPr>
          <w:color w:val="auto"/>
        </w:rPr>
        <w:t>倍钢板混凝土构件截面厚度</w:t>
      </w:r>
      <w:r w:rsidRPr="00452AD3">
        <w:rPr>
          <w:color w:val="auto"/>
        </w:rPr>
        <w:object w:dxaOrig="260" w:dyaOrig="361">
          <v:shape id="_x0000_i1130" type="#_x0000_t75" style="width:14.4pt;height:17.4pt;mso-wrap-style:square;mso-position-horizontal-relative:page;mso-position-vertical-relative:page" o:ole="">
            <v:imagedata r:id="rId231" o:title=""/>
          </v:shape>
          <o:OLEObject Type="Embed" ProgID="Equation.DSMT4" ShapeID="_x0000_i1130" DrawAspect="Content" ObjectID="_1552207212" r:id="rId232"/>
        </w:object>
      </w:r>
      <w:r w:rsidRPr="00452AD3">
        <w:rPr>
          <w:color w:val="auto"/>
        </w:rPr>
        <w:t>；</w:t>
      </w:r>
    </w:p>
    <w:p w:rsidR="00F76134" w:rsidRPr="00452AD3" w:rsidRDefault="00D5635C" w:rsidP="00F76134">
      <w:pPr>
        <w:pStyle w:val="24"/>
        <w:textAlignment w:val="center"/>
        <w:rPr>
          <w:color w:val="auto"/>
        </w:rPr>
      </w:pPr>
      <w:r w:rsidRPr="00452AD3">
        <w:rPr>
          <w:color w:val="auto"/>
        </w:rPr>
        <w:object w:dxaOrig="341" w:dyaOrig="381">
          <v:shape id="_x0000_i1131" type="#_x0000_t75" style="width:15.6pt;height:18pt;mso-wrap-style:square;mso-position-horizontal-relative:page;mso-position-vertical-relative:page" o:ole="">
            <v:imagedata r:id="rId12" o:title=""/>
          </v:shape>
          <o:OLEObject Type="Embed" ProgID="Equation.DSMT4" ShapeID="_x0000_i1131" DrawAspect="Content" ObjectID="_1552207213" r:id="rId233"/>
        </w:object>
      </w:r>
      <w:r w:rsidR="00F76134" w:rsidRPr="00452AD3">
        <w:rPr>
          <w:rFonts w:hint="eastAsia"/>
          <w:color w:val="auto"/>
        </w:rPr>
        <w:t>——</w:t>
      </w:r>
      <w:r w:rsidRPr="00452AD3">
        <w:rPr>
          <w:color w:val="auto"/>
        </w:rPr>
        <w:t>钢板屈服强度设计值）。</w:t>
      </w:r>
    </w:p>
    <w:p w:rsidR="00F76134" w:rsidRPr="00452AD3" w:rsidRDefault="00D5635C" w:rsidP="00F76134">
      <w:pPr>
        <w:pStyle w:val="24"/>
        <w:textAlignment w:val="center"/>
        <w:rPr>
          <w:color w:val="auto"/>
        </w:rPr>
      </w:pPr>
      <w:r w:rsidRPr="00452AD3">
        <w:rPr>
          <w:color w:val="auto"/>
        </w:rPr>
        <w:object w:dxaOrig="240" w:dyaOrig="381">
          <v:shape id="_x0000_i1132" type="#_x0000_t75" style="width:10.8pt;height:18pt;mso-wrap-style:square;mso-position-horizontal-relative:page;mso-position-vertical-relative:page" o:ole="">
            <v:imagedata r:id="rId76" o:title=""/>
          </v:shape>
          <o:OLEObject Type="Embed" ProgID="Equation.DSMT4" ShapeID="_x0000_i1132" DrawAspect="Content" ObjectID="_1552207214" r:id="rId234"/>
        </w:object>
      </w:r>
      <w:r w:rsidR="00F76134" w:rsidRPr="00452AD3">
        <w:rPr>
          <w:rFonts w:hint="eastAsia"/>
          <w:color w:val="auto"/>
        </w:rPr>
        <w:t>——</w:t>
      </w:r>
      <w:r w:rsidRPr="00452AD3">
        <w:rPr>
          <w:color w:val="auto"/>
        </w:rPr>
        <w:t>钢板混凝土剪力墙单侧钢板厚度；</w:t>
      </w:r>
    </w:p>
    <w:p w:rsidR="00F76134" w:rsidRPr="00452AD3" w:rsidRDefault="00D5635C" w:rsidP="00F76134">
      <w:pPr>
        <w:pStyle w:val="24"/>
        <w:textAlignment w:val="center"/>
        <w:rPr>
          <w:color w:val="auto"/>
        </w:rPr>
      </w:pPr>
      <w:r w:rsidRPr="00452AD3">
        <w:rPr>
          <w:color w:val="auto"/>
        </w:rPr>
        <w:object w:dxaOrig="260" w:dyaOrig="361">
          <v:shape id="_x0000_i1133" type="#_x0000_t75" style="width:14.4pt;height:15.6pt;mso-wrap-style:square;mso-position-horizontal-relative:page;mso-position-vertical-relative:page" o:ole="">
            <v:imagedata r:id="rId235" o:title=""/>
          </v:shape>
          <o:OLEObject Type="Embed" ProgID="Equation.DSMT4" ShapeID="_x0000_i1133" DrawAspect="Content" ObjectID="_1552207215" r:id="rId236"/>
        </w:object>
      </w:r>
      <w:r w:rsidR="00F76134" w:rsidRPr="00452AD3">
        <w:rPr>
          <w:rFonts w:hint="eastAsia"/>
          <w:color w:val="auto"/>
        </w:rPr>
        <w:t>——</w:t>
      </w:r>
      <w:r w:rsidRPr="00452AD3">
        <w:rPr>
          <w:color w:val="auto"/>
        </w:rPr>
        <w:t>钢板混凝土结构构件厚度；</w:t>
      </w:r>
    </w:p>
    <w:p w:rsidR="00F76134" w:rsidRPr="00452AD3" w:rsidRDefault="00D5635C" w:rsidP="00F76134">
      <w:pPr>
        <w:pStyle w:val="24"/>
        <w:textAlignment w:val="center"/>
        <w:rPr>
          <w:color w:val="auto"/>
        </w:rPr>
      </w:pPr>
      <w:r w:rsidRPr="00452AD3">
        <w:rPr>
          <w:color w:val="auto"/>
        </w:rPr>
        <w:object w:dxaOrig="241" w:dyaOrig="301">
          <v:shape id="_x0000_i1134" type="#_x0000_t75" style="width:10.2pt;height:15.6pt;mso-wrap-style:square;mso-position-horizontal-relative:page;mso-position-vertical-relative:page" o:ole="">
            <v:imagedata r:id="rId237" o:title=""/>
          </v:shape>
          <o:OLEObject Type="Embed" ProgID="Equation.DSMT4" ShapeID="_x0000_i1134" DrawAspect="Content" ObjectID="_1552207216" r:id="rId238"/>
        </w:object>
      </w:r>
      <w:r w:rsidR="00F76134" w:rsidRPr="00452AD3">
        <w:rPr>
          <w:rFonts w:hint="eastAsia"/>
          <w:color w:val="auto"/>
        </w:rPr>
        <w:t>——</w:t>
      </w:r>
      <w:r w:rsidRPr="00452AD3">
        <w:rPr>
          <w:color w:val="auto"/>
        </w:rPr>
        <w:t>单位宽度钢板混凝土剪力墙单元平面外抗剪承载力设计值，由</w:t>
      </w:r>
      <w:r w:rsidR="00562442" w:rsidRPr="00452AD3">
        <w:rPr>
          <w:rFonts w:hint="eastAsia"/>
          <w:color w:val="auto"/>
        </w:rPr>
        <w:t>公式（</w:t>
      </w:r>
      <w:r w:rsidR="00562442" w:rsidRPr="00452AD3">
        <w:rPr>
          <w:color w:val="auto"/>
        </w:rPr>
        <w:t>4.</w:t>
      </w:r>
      <w:r w:rsidR="00817663" w:rsidRPr="00452AD3">
        <w:rPr>
          <w:rFonts w:hint="eastAsia"/>
          <w:color w:val="auto"/>
        </w:rPr>
        <w:t>3.4-1</w:t>
      </w:r>
      <w:r w:rsidR="00562442" w:rsidRPr="00452AD3">
        <w:rPr>
          <w:rFonts w:hint="eastAsia"/>
          <w:color w:val="auto"/>
        </w:rPr>
        <w:t>）</w:t>
      </w:r>
      <w:r w:rsidRPr="00452AD3">
        <w:rPr>
          <w:color w:val="auto"/>
        </w:rPr>
        <w:t>确定。</w:t>
      </w:r>
    </w:p>
    <w:p w:rsidR="00D5635C" w:rsidRPr="00452AD3" w:rsidRDefault="00D5635C">
      <w:pPr>
        <w:numPr>
          <w:ilvl w:val="2"/>
          <w:numId w:val="0"/>
        </w:numPr>
        <w:tabs>
          <w:tab w:val="left" w:pos="720"/>
        </w:tabs>
        <w:spacing w:line="360" w:lineRule="auto"/>
        <w:jc w:val="left"/>
        <w:rPr>
          <w:rStyle w:val="affff4"/>
          <w:color w:val="auto"/>
          <w:lang w:eastAsia="zh-CN"/>
        </w:rPr>
      </w:pPr>
      <w:r w:rsidRPr="00452AD3">
        <w:rPr>
          <w:rStyle w:val="affff4"/>
          <w:color w:val="auto"/>
          <w:lang w:eastAsia="zh-CN"/>
        </w:rPr>
        <w:t>【条文说明】</w:t>
      </w:r>
      <w:r w:rsidR="0068073C" w:rsidRPr="00452AD3">
        <w:rPr>
          <w:rStyle w:val="affff4"/>
          <w:rFonts w:hint="eastAsia"/>
          <w:color w:val="auto"/>
          <w:lang w:eastAsia="zh-CN"/>
        </w:rPr>
        <w:t>式</w:t>
      </w:r>
      <w:r w:rsidR="0068073C" w:rsidRPr="00452AD3">
        <w:rPr>
          <w:rStyle w:val="affff4"/>
          <w:color w:val="auto"/>
          <w:lang w:eastAsia="zh-CN"/>
        </w:rPr>
        <w:t>(4.2.6-1)</w:t>
      </w:r>
      <w:r w:rsidR="0068073C" w:rsidRPr="00452AD3">
        <w:rPr>
          <w:rStyle w:val="affff4"/>
          <w:rFonts w:hint="eastAsia"/>
          <w:color w:val="auto"/>
          <w:lang w:eastAsia="zh-CN"/>
        </w:rPr>
        <w:t>为</w:t>
      </w:r>
      <w:r w:rsidRPr="00452AD3">
        <w:rPr>
          <w:rStyle w:val="affff4"/>
          <w:color w:val="auto"/>
          <w:lang w:eastAsia="zh-CN"/>
        </w:rPr>
        <w:t>保证钢板的</w:t>
      </w:r>
      <w:r w:rsidR="00F76134" w:rsidRPr="00452AD3">
        <w:rPr>
          <w:rStyle w:val="affff4"/>
          <w:rFonts w:hint="eastAsia"/>
          <w:color w:val="auto"/>
          <w:lang w:eastAsia="zh-CN"/>
        </w:rPr>
        <w:t>锚固长度</w:t>
      </w:r>
      <w:r w:rsidR="00817663" w:rsidRPr="00452AD3">
        <w:rPr>
          <w:position w:val="-12"/>
        </w:rPr>
        <w:object w:dxaOrig="300" w:dyaOrig="360">
          <v:shape id="_x0000_i1135" type="#_x0000_t75" style="width:15pt;height:18pt" o:ole="">
            <v:imagedata r:id="rId239" o:title=""/>
          </v:shape>
          <o:OLEObject Type="Embed" ProgID="Equation.DSMT4" ShapeID="_x0000_i1135" DrawAspect="Content" ObjectID="_1552207217" r:id="rId240"/>
        </w:object>
      </w:r>
      <w:r w:rsidRPr="00452AD3">
        <w:rPr>
          <w:rStyle w:val="affff4"/>
          <w:color w:val="auto"/>
          <w:lang w:eastAsia="zh-CN"/>
        </w:rPr>
        <w:t>不大于</w:t>
      </w:r>
      <w:r w:rsidRPr="00452AD3">
        <w:rPr>
          <w:rStyle w:val="affff4"/>
          <w:color w:val="auto"/>
          <w:lang w:eastAsia="zh-CN"/>
        </w:rPr>
        <w:t>3</w:t>
      </w:r>
      <w:r w:rsidRPr="00452AD3">
        <w:rPr>
          <w:rStyle w:val="affff4"/>
          <w:color w:val="auto"/>
          <w:lang w:eastAsia="zh-CN"/>
        </w:rPr>
        <w:t>倍构件厚度；式</w:t>
      </w:r>
      <w:r w:rsidR="0068073C" w:rsidRPr="00452AD3">
        <w:rPr>
          <w:rStyle w:val="affff4"/>
          <w:color w:val="auto"/>
          <w:lang w:eastAsia="zh-CN"/>
        </w:rPr>
        <w:t>(4.2.6-2)</w:t>
      </w:r>
      <w:r w:rsidRPr="00452AD3">
        <w:rPr>
          <w:rStyle w:val="affff4"/>
          <w:color w:val="auto"/>
          <w:lang w:eastAsia="zh-CN"/>
        </w:rPr>
        <w:t>为保证存在较大平面外剪力情况下钢板与混凝土之间的剪力传递能力；式</w:t>
      </w:r>
      <w:r w:rsidR="0068073C" w:rsidRPr="00452AD3">
        <w:rPr>
          <w:rStyle w:val="affff4"/>
          <w:color w:val="auto"/>
          <w:lang w:eastAsia="zh-CN"/>
        </w:rPr>
        <w:t>(4.2.6-3)</w:t>
      </w:r>
      <w:r w:rsidRPr="00452AD3">
        <w:rPr>
          <w:rStyle w:val="affff4"/>
          <w:color w:val="auto"/>
          <w:lang w:eastAsia="zh-CN"/>
        </w:rPr>
        <w:t>为保证钢板屈服前不发生局部屈曲。</w:t>
      </w:r>
    </w:p>
    <w:p w:rsidR="00F76134" w:rsidRPr="00452AD3" w:rsidRDefault="00D5635C" w:rsidP="00F76134">
      <w:pPr>
        <w:pStyle w:val="gb3"/>
      </w:pPr>
      <w:r w:rsidRPr="00452AD3">
        <w:t>当只设加劲肋时，加劲肋的间距应符合</w:t>
      </w:r>
      <w:r w:rsidR="00F76134" w:rsidRPr="00452AD3">
        <w:rPr>
          <w:rFonts w:hint="eastAsia"/>
          <w:bCs/>
        </w:rPr>
        <w:t>公式</w:t>
      </w:r>
      <w:r w:rsidR="0068073C" w:rsidRPr="00452AD3">
        <w:rPr>
          <w:rStyle w:val="2Char"/>
          <w:bCs/>
          <w:color w:val="auto"/>
        </w:rPr>
        <w:t>4.2.6</w:t>
      </w:r>
      <w:r w:rsidR="00F76134" w:rsidRPr="00452AD3">
        <w:t>-</w:t>
      </w:r>
      <w:r w:rsidR="0068073C" w:rsidRPr="00452AD3">
        <w:rPr>
          <w:bCs/>
        </w:rPr>
        <w:t>3</w:t>
      </w:r>
      <w:r w:rsidR="0068073C" w:rsidRPr="00452AD3">
        <w:rPr>
          <w:rFonts w:hint="eastAsia"/>
          <w:bCs/>
        </w:rPr>
        <w:t>的</w:t>
      </w:r>
      <w:r w:rsidRPr="00452AD3">
        <w:t>要求</w:t>
      </w:r>
      <w:r w:rsidRPr="00452AD3">
        <w:rPr>
          <w:rFonts w:hint="eastAsia"/>
        </w:rPr>
        <w:t>。</w:t>
      </w:r>
    </w:p>
    <w:p w:rsidR="00F76134" w:rsidRPr="00452AD3" w:rsidRDefault="00D5635C" w:rsidP="00F76134">
      <w:pPr>
        <w:pStyle w:val="gb3"/>
      </w:pPr>
      <w:r w:rsidRPr="00452AD3">
        <w:t>对单钢板楼板的抗剪连接件设计，应依据《钢结构设计规范》</w:t>
      </w:r>
      <w:r w:rsidRPr="00452AD3">
        <w:t>GB50017</w:t>
      </w:r>
      <w:r w:rsidRPr="00452AD3">
        <w:t>的规定执行。在最大弯矩点两侧所需的栓钉应在最大弯矩点（正弯矩或负弯矩）和相邻的零弯矩点之间均匀布置。集中荷载作用点和最相近的零弯矩点之间抗剪连接件（栓钉、加劲肋）的数量，应能传递在集中荷载作用点处的最大弯矩所产生的剪力。</w:t>
      </w:r>
    </w:p>
    <w:p w:rsidR="00F76134" w:rsidRPr="00452AD3" w:rsidRDefault="00D5635C" w:rsidP="00F76134">
      <w:pPr>
        <w:pStyle w:val="gb3"/>
      </w:pPr>
      <w:r w:rsidRPr="00452AD3">
        <w:rPr>
          <w:rFonts w:hint="eastAsia"/>
        </w:rPr>
        <w:t>双面钢板应</w:t>
      </w:r>
      <w:r w:rsidRPr="00452AD3">
        <w:t>由对拉钢筋或加劲肋、型钢、对拉钢板条</w:t>
      </w:r>
      <w:r w:rsidRPr="00452AD3">
        <w:rPr>
          <w:rFonts w:hint="eastAsia"/>
        </w:rPr>
        <w:t>和型钢</w:t>
      </w:r>
      <w:r w:rsidRPr="00452AD3">
        <w:t>组成的桁架</w:t>
      </w:r>
      <w:r w:rsidRPr="00452AD3">
        <w:rPr>
          <w:rFonts w:hint="eastAsia"/>
        </w:rPr>
        <w:t>进行连接。</w:t>
      </w:r>
      <w:r w:rsidRPr="00452AD3">
        <w:t>连接件可作为平面外抗剪构件</w:t>
      </w:r>
      <w:r w:rsidRPr="00452AD3">
        <w:rPr>
          <w:rFonts w:hint="eastAsia"/>
        </w:rPr>
        <w:t>。</w:t>
      </w:r>
    </w:p>
    <w:p w:rsidR="00F76134" w:rsidRPr="00452AD3" w:rsidRDefault="00D5635C" w:rsidP="00F76134">
      <w:pPr>
        <w:pStyle w:val="gb3"/>
        <w:rPr>
          <w:sz w:val="28"/>
        </w:rPr>
      </w:pPr>
      <w:r w:rsidRPr="00452AD3">
        <w:t>在钢板混凝土剪力墙上用于直接连接管道、管线、设备支撑等的预埋件应通过试验或分析验证。</w:t>
      </w:r>
    </w:p>
    <w:p w:rsidR="00D5635C" w:rsidRPr="00452AD3" w:rsidRDefault="00D5635C" w:rsidP="00471003">
      <w:pPr>
        <w:pStyle w:val="2"/>
      </w:pPr>
      <w:bookmarkStart w:id="153" w:name="_Toc472607033"/>
      <w:r w:rsidRPr="00452AD3">
        <w:lastRenderedPageBreak/>
        <w:t>构件设计</w:t>
      </w:r>
      <w:bookmarkEnd w:id="153"/>
    </w:p>
    <w:p w:rsidR="00F76134" w:rsidRPr="00452AD3" w:rsidRDefault="00D5635C" w:rsidP="00F76134">
      <w:pPr>
        <w:pStyle w:val="gb3"/>
      </w:pPr>
      <w:r w:rsidRPr="00452AD3">
        <w:t>钢板混凝土剪力墙单位宽度单轴抗拉承载力设计值应按下式计算</w:t>
      </w:r>
      <w:r w:rsidR="002F7BCA"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121" w:dyaOrig="380">
          <v:shape id="_x0000_i1136" type="#_x0000_t75" style="width:56.4pt;height:21.6pt;mso-wrap-style:square;mso-position-horizontal-relative:page;mso-position-vertical-relative:page" o:ole="">
            <v:imagedata r:id="rId241" o:title=""/>
          </v:shape>
          <o:OLEObject Type="Embed" ProgID="Equation.DSMT4" ShapeID="_x0000_i1136" DrawAspect="Content" ObjectID="_1552207218" r:id="rId242"/>
        </w:object>
      </w:r>
      <w:r w:rsidR="00F76134" w:rsidRPr="00452AD3">
        <w:rPr>
          <w:rStyle w:val="gb"/>
        </w:rPr>
        <w:tab/>
      </w:r>
      <w:r w:rsidR="00F76134" w:rsidRPr="00452AD3">
        <w:rPr>
          <w:rStyle w:val="gb"/>
        </w:rPr>
        <w:tab/>
        <w:t>(4.3.1</w:t>
      </w:r>
      <w:r w:rsidR="00422347" w:rsidRPr="00452AD3">
        <w:rPr>
          <w:rStyle w:val="gb"/>
          <w:rFonts w:hint="eastAsia"/>
        </w:rPr>
        <w:t>-</w:t>
      </w:r>
      <w:r w:rsidR="00F76134" w:rsidRPr="00452AD3">
        <w:rPr>
          <w:rStyle w:val="gb"/>
        </w:rPr>
        <w:t>1)</w:t>
      </w:r>
    </w:p>
    <w:p w:rsidR="00D5635C" w:rsidRPr="00452AD3" w:rsidRDefault="00D5635C">
      <w:pPr>
        <w:pStyle w:val="24"/>
        <w:rPr>
          <w:color w:val="auto"/>
        </w:rPr>
      </w:pPr>
      <w:r w:rsidRPr="00452AD3">
        <w:rPr>
          <w:color w:val="auto"/>
        </w:rPr>
        <w:t>式中</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301" w:dyaOrig="361">
          <v:shape id="_x0000_i1137" type="#_x0000_t75" style="width:15.6pt;height:15.6pt;mso-wrap-style:square;mso-position-horizontal-relative:page;mso-position-vertical-relative:page" o:ole="">
            <v:imagedata r:id="rId243" o:title=""/>
          </v:shape>
          <o:OLEObject Type="Embed" ProgID="Equation.DSMT4" ShapeID="_x0000_i1137" DrawAspect="Content" ObjectID="_1552207219" r:id="rId244"/>
        </w:object>
      </w:r>
      <w:r w:rsidR="00F76134" w:rsidRPr="00452AD3">
        <w:rPr>
          <w:rFonts w:hint="eastAsia"/>
          <w:color w:val="auto"/>
        </w:rPr>
        <w:t>——</w:t>
      </w:r>
      <w:r w:rsidRPr="00452AD3">
        <w:rPr>
          <w:color w:val="auto"/>
        </w:rPr>
        <w:t>单位宽度钢板混凝土剪力墙单轴抗拉承载力设计值；</w:t>
      </w:r>
    </w:p>
    <w:p w:rsidR="00F76134" w:rsidRPr="00452AD3" w:rsidRDefault="00D5635C" w:rsidP="00F76134">
      <w:pPr>
        <w:pStyle w:val="24"/>
        <w:textAlignment w:val="center"/>
        <w:rPr>
          <w:color w:val="auto"/>
        </w:rPr>
      </w:pPr>
      <w:r w:rsidRPr="00452AD3">
        <w:rPr>
          <w:color w:val="auto"/>
        </w:rPr>
        <w:object w:dxaOrig="341" w:dyaOrig="381">
          <v:shape id="_x0000_i1138" type="#_x0000_t75" style="width:15.6pt;height:21.6pt;mso-wrap-style:square;mso-position-horizontal-relative:page;mso-position-vertical-relative:page" o:ole="">
            <v:imagedata r:id="rId245" o:title=""/>
          </v:shape>
          <o:OLEObject Type="Embed" ProgID="Equation.DSMT4" ShapeID="_x0000_i1138" DrawAspect="Content" ObjectID="_1552207220" r:id="rId246"/>
        </w:object>
      </w:r>
      <w:r w:rsidR="00F76134" w:rsidRPr="00452AD3">
        <w:rPr>
          <w:rFonts w:hint="eastAsia"/>
          <w:color w:val="auto"/>
        </w:rPr>
        <w:t>——</w:t>
      </w:r>
      <w:r w:rsidRPr="00452AD3">
        <w:rPr>
          <w:rFonts w:hint="eastAsia"/>
          <w:color w:val="auto"/>
        </w:rPr>
        <w:t>钢板强度设计值</w:t>
      </w:r>
      <w:r w:rsidRPr="00452AD3">
        <w:rPr>
          <w:color w:val="auto"/>
        </w:rPr>
        <w:t>（</w:t>
      </w:r>
      <w:r w:rsidRPr="00452AD3">
        <w:rPr>
          <w:color w:val="auto"/>
        </w:rPr>
        <w:t>MPa</w:t>
      </w:r>
      <w:r w:rsidRPr="00452AD3">
        <w:rPr>
          <w:color w:val="auto"/>
        </w:rPr>
        <w:t>）；</w:t>
      </w:r>
    </w:p>
    <w:p w:rsidR="00F76134" w:rsidRPr="00452AD3" w:rsidRDefault="00D5635C" w:rsidP="00F76134">
      <w:pPr>
        <w:pStyle w:val="24"/>
        <w:textAlignment w:val="center"/>
        <w:rPr>
          <w:color w:val="auto"/>
        </w:rPr>
      </w:pPr>
      <w:r w:rsidRPr="00452AD3">
        <w:rPr>
          <w:color w:val="auto"/>
        </w:rPr>
        <w:object w:dxaOrig="361" w:dyaOrig="361">
          <v:shape id="_x0000_i1139" type="#_x0000_t75" style="width:15.6pt;height:15.6pt;mso-wrap-style:square;mso-position-horizontal-relative:page;mso-position-vertical-relative:page" o:ole="">
            <v:imagedata r:id="rId84" o:title=""/>
          </v:shape>
          <o:OLEObject Type="Embed" ProgID="Equation.DSMT4" ShapeID="_x0000_i1139" DrawAspect="Content" ObjectID="_1552207221" r:id="rId247"/>
        </w:object>
      </w:r>
      <w:r w:rsidR="00F76134" w:rsidRPr="00452AD3">
        <w:rPr>
          <w:rFonts w:hint="eastAsia"/>
          <w:color w:val="auto"/>
        </w:rPr>
        <w:t>——</w:t>
      </w:r>
      <w:r w:rsidRPr="00452AD3">
        <w:rPr>
          <w:color w:val="auto"/>
        </w:rPr>
        <w:t>单位宽度钢板混凝土剪力墙双侧钢板净截面面积之和；</w:t>
      </w:r>
    </w:p>
    <w:p w:rsidR="00F76134" w:rsidRPr="00452AD3" w:rsidRDefault="00D5635C" w:rsidP="00F76134">
      <w:pPr>
        <w:pStyle w:val="gb3"/>
      </w:pPr>
      <w:r w:rsidRPr="00452AD3">
        <w:t>单位宽度钢板混凝土剪力墙单轴抗压承载力设计值可按下列规定计算</w:t>
      </w:r>
      <w:r w:rsidR="007E4896"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当栓钉间距满足式</w:t>
      </w:r>
      <w:r w:rsidRPr="00452AD3">
        <w:rPr>
          <w:rFonts w:hint="eastAsia"/>
          <w:color w:val="auto"/>
        </w:rPr>
        <w:t>（</w:t>
      </w:r>
      <w:r w:rsidR="00817663" w:rsidRPr="00452AD3">
        <w:rPr>
          <w:rFonts w:hint="eastAsia"/>
          <w:color w:val="auto"/>
        </w:rPr>
        <w:t>4.2.6-</w:t>
      </w:r>
      <w:r w:rsidRPr="00452AD3">
        <w:rPr>
          <w:color w:val="auto"/>
        </w:rPr>
        <w:t>3</w:t>
      </w:r>
      <w:r w:rsidRPr="00452AD3">
        <w:rPr>
          <w:rFonts w:hint="eastAsia"/>
          <w:color w:val="auto"/>
        </w:rPr>
        <w:t>）</w:t>
      </w:r>
      <w:r w:rsidR="00D5635C" w:rsidRPr="00452AD3">
        <w:rPr>
          <w:color w:val="auto"/>
        </w:rPr>
        <w:t>要求时，单位宽度钢板混凝土剪力墙单轴抗压承载力设计值应按式</w:t>
      </w:r>
      <w:r w:rsidRPr="00452AD3">
        <w:rPr>
          <w:rStyle w:val="2Char"/>
          <w:color w:val="auto"/>
        </w:rPr>
        <w:t>(4.</w:t>
      </w:r>
      <w:r w:rsidR="00817663" w:rsidRPr="00452AD3">
        <w:rPr>
          <w:rStyle w:val="2Char"/>
          <w:rFonts w:hint="eastAsia"/>
          <w:color w:val="auto"/>
        </w:rPr>
        <w:t>3.2-</w:t>
      </w:r>
      <w:r w:rsidRPr="00452AD3">
        <w:rPr>
          <w:rStyle w:val="2Char"/>
          <w:color w:val="auto"/>
        </w:rPr>
        <w:t>1)</w:t>
      </w:r>
      <w:r w:rsidRPr="00452AD3">
        <w:rPr>
          <w:rStyle w:val="2Char"/>
          <w:rFonts w:hint="eastAsia"/>
          <w:color w:val="auto"/>
        </w:rPr>
        <w:t>或</w:t>
      </w:r>
      <w:r w:rsidRPr="00452AD3">
        <w:rPr>
          <w:rFonts w:hint="eastAsia"/>
          <w:color w:val="auto"/>
        </w:rPr>
        <w:t>式</w:t>
      </w:r>
      <w:r w:rsidRPr="00452AD3">
        <w:rPr>
          <w:rStyle w:val="2Char"/>
          <w:color w:val="auto"/>
        </w:rPr>
        <w:t>(4</w:t>
      </w:r>
      <w:r w:rsidR="00817663" w:rsidRPr="00452AD3">
        <w:rPr>
          <w:rStyle w:val="2Char"/>
          <w:color w:val="auto"/>
        </w:rPr>
        <w:t>.</w:t>
      </w:r>
      <w:r w:rsidR="00817663" w:rsidRPr="00452AD3">
        <w:rPr>
          <w:rStyle w:val="2Char"/>
          <w:rFonts w:hint="eastAsia"/>
          <w:color w:val="auto"/>
        </w:rPr>
        <w:t>3.2-</w:t>
      </w:r>
      <w:r w:rsidRPr="00452AD3">
        <w:rPr>
          <w:rStyle w:val="2Char"/>
          <w:color w:val="auto"/>
        </w:rPr>
        <w:t>2)</w:t>
      </w:r>
      <w:r w:rsidRPr="00452AD3">
        <w:rPr>
          <w:rFonts w:hint="eastAsia"/>
          <w:color w:val="auto"/>
        </w:rPr>
        <w:t>计</w:t>
      </w:r>
      <w:r w:rsidR="00D5635C" w:rsidRPr="00452AD3">
        <w:rPr>
          <w:color w:val="auto"/>
        </w:rPr>
        <w:t>算</w:t>
      </w:r>
      <w:r w:rsidR="007E4896" w:rsidRPr="00452AD3">
        <w:rPr>
          <w:rFonts w:hint="eastAsia"/>
          <w:color w:val="auto"/>
        </w:rPr>
        <w:t>：</w:t>
      </w:r>
    </w:p>
    <w:p w:rsidR="00843A97" w:rsidRPr="00452AD3" w:rsidRDefault="00422347">
      <w:pPr>
        <w:pStyle w:val="24"/>
        <w:rPr>
          <w:color w:val="auto"/>
        </w:rPr>
      </w:pPr>
      <w:r w:rsidRPr="00452AD3">
        <w:rPr>
          <w:rFonts w:hint="eastAsia"/>
          <w:color w:val="auto"/>
        </w:rPr>
        <w:t>当未配置对穿体系时</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264" w:dyaOrig="380">
          <v:shape id="_x0000_i1140" type="#_x0000_t75" style="width:116.4pt;height:18pt;mso-wrap-style:square;mso-position-horizontal-relative:page;mso-position-vertical-relative:page" o:ole="">
            <v:imagedata r:id="rId248" o:title=""/>
          </v:shape>
          <o:OLEObject Type="Embed" ProgID="Equation.DSMT4" ShapeID="_x0000_i1140" DrawAspect="Content" ObjectID="_1552207222" r:id="rId249"/>
        </w:object>
      </w:r>
      <w:r w:rsidR="00F76134" w:rsidRPr="00452AD3">
        <w:rPr>
          <w:rStyle w:val="gb"/>
        </w:rPr>
        <w:tab/>
        <w:t>(4.3.2</w:t>
      </w:r>
      <w:r w:rsidR="00422347" w:rsidRPr="00452AD3">
        <w:rPr>
          <w:rStyle w:val="gb"/>
          <w:rFonts w:hint="eastAsia"/>
        </w:rPr>
        <w:t>-</w:t>
      </w:r>
      <w:r w:rsidR="00F76134" w:rsidRPr="00452AD3">
        <w:rPr>
          <w:rStyle w:val="gb"/>
        </w:rPr>
        <w:t>1)</w:t>
      </w:r>
    </w:p>
    <w:p w:rsidR="00F76134" w:rsidRPr="00452AD3" w:rsidRDefault="00885DB7" w:rsidP="00F76134">
      <w:pPr>
        <w:pStyle w:val="24"/>
        <w:rPr>
          <w:color w:val="auto"/>
        </w:rPr>
      </w:pPr>
      <w:r w:rsidRPr="00452AD3">
        <w:rPr>
          <w:rFonts w:hint="eastAsia"/>
          <w:color w:val="auto"/>
        </w:rPr>
        <w:t>当配置对穿体系时</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839" w:dyaOrig="379">
          <v:shape id="_x0000_i1141" type="#_x0000_t75" style="width:94.8pt;height:18pt;mso-wrap-style:square;mso-position-horizontal-relative:page;mso-position-vertical-relative:page" o:ole="">
            <v:imagedata r:id="rId250" o:title=""/>
          </v:shape>
          <o:OLEObject Type="Embed" ProgID="Equation.DSMT4" ShapeID="_x0000_i1141" DrawAspect="Content" ObjectID="_1552207223" r:id="rId251"/>
        </w:object>
      </w:r>
      <w:r w:rsidR="00F76134" w:rsidRPr="00452AD3">
        <w:rPr>
          <w:rStyle w:val="gb"/>
        </w:rPr>
        <w:tab/>
        <w:t>(4.3.2</w:t>
      </w:r>
      <w:r w:rsidR="00422347" w:rsidRPr="00452AD3">
        <w:rPr>
          <w:rStyle w:val="gb"/>
          <w:rFonts w:hint="eastAsia"/>
        </w:rPr>
        <w:t>-</w:t>
      </w:r>
      <w:r w:rsidR="00F76134" w:rsidRPr="00452AD3">
        <w:rPr>
          <w:rStyle w:val="gb"/>
        </w:rPr>
        <w:t>2)</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260" w:dyaOrig="361">
          <v:shape id="_x0000_i1142" type="#_x0000_t75" style="width:14.4pt;height:15.6pt;mso-wrap-style:square;mso-position-horizontal-relative:page;mso-position-vertical-relative:page" o:ole="">
            <v:imagedata r:id="rId20" o:title=""/>
          </v:shape>
          <o:OLEObject Type="Embed" ProgID="Equation.DSMT4" ShapeID="_x0000_i1142" DrawAspect="Content" ObjectID="_1552207224" r:id="rId252"/>
        </w:object>
      </w:r>
      <w:r w:rsidR="00F76134" w:rsidRPr="00452AD3">
        <w:rPr>
          <w:rFonts w:hint="eastAsia"/>
          <w:color w:val="auto"/>
        </w:rPr>
        <w:t>——</w:t>
      </w:r>
      <w:r w:rsidRPr="00452AD3">
        <w:rPr>
          <w:color w:val="auto"/>
        </w:rPr>
        <w:t>混凝土强度设计值（</w:t>
      </w:r>
      <w:r w:rsidRPr="00452AD3">
        <w:rPr>
          <w:color w:val="auto"/>
        </w:rPr>
        <w:t>MPa</w:t>
      </w:r>
      <w:r w:rsidRPr="00452AD3">
        <w:rPr>
          <w:color w:val="auto"/>
        </w:rPr>
        <w:t>）；</w:t>
      </w:r>
    </w:p>
    <w:p w:rsidR="00F76134" w:rsidRPr="00452AD3" w:rsidRDefault="00D5635C" w:rsidP="00F76134">
      <w:pPr>
        <w:pStyle w:val="24"/>
        <w:textAlignment w:val="center"/>
        <w:rPr>
          <w:color w:val="auto"/>
        </w:rPr>
      </w:pPr>
      <w:r w:rsidRPr="00452AD3">
        <w:rPr>
          <w:color w:val="auto"/>
        </w:rPr>
        <w:object w:dxaOrig="281" w:dyaOrig="361">
          <v:shape id="_x0000_i1143" type="#_x0000_t75" style="width:14.4pt;height:15.6pt;mso-wrap-style:square;mso-position-horizontal-relative:page;mso-position-vertical-relative:page" o:ole="">
            <v:imagedata r:id="rId93" o:title=""/>
          </v:shape>
          <o:OLEObject Type="Embed" ProgID="Equation.DSMT4" ShapeID="_x0000_i1143" DrawAspect="Content" ObjectID="_1552207225" r:id="rId253"/>
        </w:object>
      </w:r>
      <w:r w:rsidR="00F76134" w:rsidRPr="00452AD3">
        <w:rPr>
          <w:rFonts w:hint="eastAsia"/>
          <w:color w:val="auto"/>
        </w:rPr>
        <w:t>——</w:t>
      </w:r>
      <w:r w:rsidRPr="00452AD3">
        <w:rPr>
          <w:color w:val="auto"/>
        </w:rPr>
        <w:t>单位宽度钢板混凝土剪力墙内填混凝土截面面积；</w:t>
      </w:r>
    </w:p>
    <w:p w:rsidR="00F76134" w:rsidRPr="00452AD3" w:rsidRDefault="00D5635C" w:rsidP="00F76134">
      <w:pPr>
        <w:pStyle w:val="24"/>
        <w:textAlignment w:val="center"/>
        <w:rPr>
          <w:color w:val="auto"/>
        </w:rPr>
      </w:pPr>
      <w:r w:rsidRPr="00452AD3">
        <w:rPr>
          <w:color w:val="auto"/>
        </w:rPr>
        <w:object w:dxaOrig="361" w:dyaOrig="361">
          <v:shape id="_x0000_i1144" type="#_x0000_t75" style="width:15.6pt;height:15.6pt;mso-wrap-style:square;mso-position-horizontal-relative:page;mso-position-vertical-relative:page" o:ole="">
            <v:imagedata r:id="rId84" o:title=""/>
          </v:shape>
          <o:OLEObject Type="Embed" ProgID="Equation.DSMT4" ShapeID="_x0000_i1144" DrawAspect="Content" ObjectID="_1552207226" r:id="rId254"/>
        </w:object>
      </w:r>
      <w:r w:rsidR="00F76134" w:rsidRPr="00452AD3">
        <w:rPr>
          <w:rFonts w:hint="eastAsia"/>
          <w:color w:val="auto"/>
        </w:rPr>
        <w:t>——</w:t>
      </w:r>
      <w:r w:rsidRPr="00452AD3">
        <w:rPr>
          <w:color w:val="auto"/>
        </w:rPr>
        <w:t>单位宽度钢板混凝土剪力墙双侧钢板净截面面积之和）；</w:t>
      </w:r>
    </w:p>
    <w:p w:rsidR="00F76134" w:rsidRPr="00452AD3" w:rsidRDefault="00D5635C" w:rsidP="00F76134">
      <w:pPr>
        <w:pStyle w:val="24"/>
        <w:textAlignment w:val="center"/>
        <w:rPr>
          <w:color w:val="auto"/>
        </w:rPr>
      </w:pPr>
      <w:r w:rsidRPr="00452AD3">
        <w:rPr>
          <w:color w:val="auto"/>
        </w:rPr>
        <w:object w:dxaOrig="381" w:dyaOrig="361">
          <v:shape id="_x0000_i1145" type="#_x0000_t75" style="width:21.6pt;height:15.6pt;mso-wrap-style:square;mso-position-horizontal-relative:page;mso-position-vertical-relative:page" o:ole="">
            <v:imagedata r:id="rId46" o:title=""/>
          </v:shape>
          <o:OLEObject Type="Embed" ProgID="Equation.DSMT4" ShapeID="_x0000_i1145" DrawAspect="Content" ObjectID="_1552207227" r:id="rId255"/>
        </w:object>
      </w:r>
      <w:r w:rsidR="00F76134" w:rsidRPr="00452AD3">
        <w:rPr>
          <w:rFonts w:hint="eastAsia"/>
          <w:color w:val="auto"/>
        </w:rPr>
        <w:t>——</w:t>
      </w:r>
      <w:r w:rsidRPr="00452AD3">
        <w:rPr>
          <w:color w:val="auto"/>
        </w:rPr>
        <w:t>单位宽度钢板混凝土剪力墙平面内轴心抗压承载力设计值。</w:t>
      </w:r>
    </w:p>
    <w:p w:rsidR="00D5635C" w:rsidRPr="00452AD3" w:rsidRDefault="00D5635C">
      <w:pPr>
        <w:ind w:firstLineChars="200" w:firstLine="480"/>
        <w:jc w:val="left"/>
        <w:rPr>
          <w:rStyle w:val="affff4"/>
          <w:color w:val="auto"/>
          <w:lang w:eastAsia="zh-CN"/>
        </w:rPr>
      </w:pPr>
      <w:r w:rsidRPr="00452AD3">
        <w:rPr>
          <w:rStyle w:val="affff4"/>
          <w:color w:val="auto"/>
          <w:lang w:eastAsia="zh-CN"/>
        </w:rPr>
        <w:t>【条文说明】计算中忽略加劲肋对抗压承载力的贡献。在韩国</w:t>
      </w:r>
      <w:r w:rsidRPr="00452AD3">
        <w:rPr>
          <w:rStyle w:val="affff4"/>
          <w:color w:val="auto"/>
          <w:lang w:eastAsia="zh-CN"/>
        </w:rPr>
        <w:t>Choi</w:t>
      </w:r>
      <w:r w:rsidRPr="00452AD3">
        <w:rPr>
          <w:rStyle w:val="affff4"/>
          <w:color w:val="auto"/>
          <w:lang w:eastAsia="zh-CN"/>
        </w:rPr>
        <w:t>等人以及日本</w:t>
      </w:r>
      <w:r w:rsidRPr="00452AD3">
        <w:rPr>
          <w:rStyle w:val="affff4"/>
          <w:color w:val="auto"/>
          <w:lang w:eastAsia="zh-CN"/>
        </w:rPr>
        <w:t>Usami</w:t>
      </w:r>
      <w:r w:rsidRPr="00452AD3">
        <w:rPr>
          <w:rStyle w:val="affff4"/>
          <w:color w:val="auto"/>
          <w:lang w:eastAsia="zh-CN"/>
        </w:rPr>
        <w:t>等人的单轴压试验中，取栓钉间距</w:t>
      </w:r>
      <w:r w:rsidRPr="00452AD3">
        <w:rPr>
          <w:rStyle w:val="affff4"/>
          <w:color w:val="auto"/>
          <w:lang w:eastAsia="zh-CN"/>
        </w:rPr>
        <w:t>B</w:t>
      </w:r>
      <w:r w:rsidRPr="00452AD3">
        <w:rPr>
          <w:rStyle w:val="affff4"/>
          <w:color w:val="auto"/>
          <w:lang w:eastAsia="zh-CN"/>
        </w:rPr>
        <w:t>与钢板厚度</w:t>
      </w:r>
      <w:r w:rsidRPr="00452AD3">
        <w:rPr>
          <w:rStyle w:val="affff4"/>
          <w:color w:val="auto"/>
          <w:lang w:eastAsia="zh-CN"/>
        </w:rPr>
        <w:t>tsc</w:t>
      </w:r>
      <w:r w:rsidRPr="00452AD3">
        <w:rPr>
          <w:rStyle w:val="affff4"/>
          <w:color w:val="auto"/>
          <w:lang w:eastAsia="zh-CN"/>
        </w:rPr>
        <w:t>比较小的试件（</w:t>
      </w:r>
      <w:r w:rsidRPr="00452AD3">
        <w:rPr>
          <w:rStyle w:val="affff4"/>
          <w:color w:val="auto"/>
          <w:lang w:eastAsia="zh-CN"/>
        </w:rPr>
        <w:t>B/tsc=20</w:t>
      </w:r>
      <w:r w:rsidRPr="00452AD3">
        <w:rPr>
          <w:rStyle w:val="affff4"/>
          <w:color w:val="auto"/>
          <w:lang w:eastAsia="zh-CN"/>
        </w:rPr>
        <w:t>，以保证钢板不发生弹性屈曲），按照式</w:t>
      </w:r>
      <w:r w:rsidRPr="00452AD3">
        <w:rPr>
          <w:rStyle w:val="affff4"/>
          <w:color w:val="auto"/>
          <w:lang w:eastAsia="zh-CN"/>
        </w:rPr>
        <w:t>(</w:t>
      </w:r>
      <w:r w:rsidRPr="00452AD3">
        <w:rPr>
          <w:rStyle w:val="2Char"/>
          <w:color w:val="auto"/>
        </w:rPr>
        <w:t>4.</w:t>
      </w:r>
      <w:r w:rsidRPr="00452AD3">
        <w:rPr>
          <w:rStyle w:val="2Char"/>
          <w:rFonts w:hint="eastAsia"/>
          <w:color w:val="auto"/>
        </w:rPr>
        <w:t>3.2</w:t>
      </w:r>
      <w:r w:rsidRPr="00452AD3">
        <w:rPr>
          <w:rStyle w:val="affff4"/>
          <w:color w:val="auto"/>
          <w:lang w:eastAsia="zh-CN"/>
        </w:rPr>
        <w:t>—1)</w:t>
      </w:r>
      <w:r w:rsidRPr="00452AD3">
        <w:rPr>
          <w:rStyle w:val="affff4"/>
          <w:color w:val="auto"/>
          <w:lang w:eastAsia="zh-CN"/>
        </w:rPr>
        <w:t>的计算结果与实测结果进行对比，结果见表</w:t>
      </w:r>
      <w:r w:rsidRPr="00452AD3">
        <w:rPr>
          <w:rStyle w:val="2Char"/>
          <w:color w:val="auto"/>
        </w:rPr>
        <w:t>4.</w:t>
      </w:r>
      <w:r w:rsidRPr="00452AD3">
        <w:rPr>
          <w:rStyle w:val="2Char"/>
          <w:rFonts w:hint="eastAsia"/>
          <w:color w:val="auto"/>
        </w:rPr>
        <w:t>3.2</w:t>
      </w:r>
      <w:r w:rsidRPr="00452AD3">
        <w:rPr>
          <w:rStyle w:val="affff4"/>
          <w:color w:val="auto"/>
          <w:lang w:eastAsia="zh-CN"/>
        </w:rPr>
        <w:t>-1</w:t>
      </w:r>
      <w:r w:rsidRPr="00452AD3">
        <w:rPr>
          <w:rStyle w:val="affff4"/>
          <w:color w:val="auto"/>
          <w:lang w:eastAsia="zh-CN"/>
        </w:rPr>
        <w:t>和表表</w:t>
      </w:r>
      <w:r w:rsidRPr="00452AD3">
        <w:rPr>
          <w:rStyle w:val="2Char"/>
          <w:color w:val="auto"/>
        </w:rPr>
        <w:t>4.</w:t>
      </w:r>
      <w:r w:rsidRPr="00452AD3">
        <w:rPr>
          <w:rStyle w:val="2Char"/>
          <w:rFonts w:hint="eastAsia"/>
          <w:color w:val="auto"/>
        </w:rPr>
        <w:t>3.2</w:t>
      </w:r>
      <w:r w:rsidRPr="00452AD3">
        <w:rPr>
          <w:rStyle w:val="affff4"/>
          <w:color w:val="auto"/>
          <w:lang w:eastAsia="zh-CN"/>
        </w:rPr>
        <w:t>-2</w:t>
      </w:r>
      <w:r w:rsidRPr="00452AD3">
        <w:rPr>
          <w:rStyle w:val="affff4"/>
          <w:color w:val="auto"/>
          <w:lang w:eastAsia="zh-CN"/>
        </w:rPr>
        <w:t>，可见计算结果具有较高的精度。值得注意的是，以上两个试验中的试件均未配置对穿拉体系，当配置对穿拉结筋时，由于内填混凝土受到双向约束，混凝土的抗压强度大于混凝土的单轴受压强度，公式（</w:t>
      </w:r>
      <w:r w:rsidRPr="00452AD3">
        <w:rPr>
          <w:rStyle w:val="2Char"/>
          <w:color w:val="auto"/>
        </w:rPr>
        <w:t>4.</w:t>
      </w:r>
      <w:r w:rsidRPr="00452AD3">
        <w:rPr>
          <w:rStyle w:val="2Char"/>
          <w:rFonts w:hint="eastAsia"/>
          <w:color w:val="auto"/>
        </w:rPr>
        <w:t>3.2</w:t>
      </w:r>
      <w:r w:rsidRPr="00452AD3">
        <w:rPr>
          <w:rStyle w:val="affff4"/>
          <w:color w:val="auto"/>
          <w:lang w:eastAsia="zh-CN"/>
        </w:rPr>
        <w:t>—2</w:t>
      </w:r>
      <w:r w:rsidRPr="00452AD3">
        <w:rPr>
          <w:rStyle w:val="affff4"/>
          <w:color w:val="auto"/>
          <w:lang w:eastAsia="zh-CN"/>
        </w:rPr>
        <w:t>）统一取</w:t>
      </w:r>
      <w:r w:rsidRPr="00452AD3">
        <w:rPr>
          <w:rStyle w:val="affff4"/>
          <w:color w:val="auto"/>
          <w:lang w:eastAsia="zh-CN"/>
        </w:rPr>
        <w:t>1</w:t>
      </w:r>
      <w:r w:rsidRPr="00452AD3">
        <w:rPr>
          <w:rStyle w:val="affff4"/>
          <w:color w:val="auto"/>
          <w:lang w:eastAsia="zh-CN"/>
        </w:rPr>
        <w:t>倍混凝土单轴受压强度，对</w:t>
      </w:r>
      <w:r w:rsidRPr="00452AD3">
        <w:rPr>
          <w:rStyle w:val="affff4"/>
          <w:color w:val="auto"/>
          <w:lang w:eastAsia="zh-CN"/>
        </w:rPr>
        <w:lastRenderedPageBreak/>
        <w:t>于配置了对穿体系的构件是偏于安全的处理。</w:t>
      </w:r>
    </w:p>
    <w:p w:rsidR="00D5635C" w:rsidRPr="00452AD3" w:rsidRDefault="00F76134">
      <w:pPr>
        <w:pStyle w:val="afffffff0"/>
        <w:spacing w:beforeLines="0" w:afterLines="0" w:line="360" w:lineRule="auto"/>
        <w:ind w:left="1559" w:firstLineChars="0" w:firstLine="0"/>
        <w:rPr>
          <w:bCs/>
          <w:sz w:val="24"/>
        </w:rPr>
      </w:pPr>
      <w:r w:rsidRPr="00452AD3">
        <w:rPr>
          <w:rFonts w:hint="eastAsia"/>
          <w:bCs/>
          <w:sz w:val="24"/>
        </w:rPr>
        <w:t>表</w:t>
      </w:r>
      <w:r w:rsidRPr="00452AD3">
        <w:rPr>
          <w:bCs/>
          <w:sz w:val="24"/>
        </w:rPr>
        <w:t>4.3.2-1</w:t>
      </w:r>
      <w:r w:rsidRPr="00452AD3">
        <w:rPr>
          <w:rFonts w:hint="eastAsia"/>
          <w:bCs/>
          <w:sz w:val="24"/>
        </w:rPr>
        <w:t>试验承载力与模型计算值对比（</w:t>
      </w:r>
      <w:r w:rsidRPr="00452AD3">
        <w:rPr>
          <w:rStyle w:val="affff4"/>
          <w:bCs/>
          <w:color w:val="auto"/>
          <w:lang w:eastAsia="zh-CN"/>
        </w:rPr>
        <w:t>Choi</w:t>
      </w:r>
      <w:r w:rsidRPr="00452AD3">
        <w:rPr>
          <w:rStyle w:val="affff4"/>
          <w:rFonts w:hint="eastAsia"/>
          <w:bCs/>
          <w:color w:val="auto"/>
          <w:lang w:eastAsia="zh-CN"/>
        </w:rPr>
        <w:t>等人试验）</w:t>
      </w:r>
    </w:p>
    <w:tbl>
      <w:tblPr>
        <w:tblW w:w="0" w:type="auto"/>
        <w:jc w:val="center"/>
        <w:tblLayout w:type="fixed"/>
        <w:tblCellMar>
          <w:left w:w="0" w:type="dxa"/>
          <w:right w:w="0" w:type="dxa"/>
        </w:tblCellMar>
        <w:tblLook w:val="0000" w:firstRow="0" w:lastRow="0" w:firstColumn="0" w:lastColumn="0" w:noHBand="0" w:noVBand="0"/>
      </w:tblPr>
      <w:tblGrid>
        <w:gridCol w:w="1334"/>
        <w:gridCol w:w="1148"/>
        <w:gridCol w:w="1056"/>
        <w:gridCol w:w="716"/>
        <w:gridCol w:w="1009"/>
        <w:gridCol w:w="961"/>
        <w:gridCol w:w="1210"/>
        <w:gridCol w:w="1085"/>
      </w:tblGrid>
      <w:tr w:rsidR="00D5635C" w:rsidRPr="00452AD3">
        <w:trPr>
          <w:trHeight w:val="454"/>
          <w:jc w:val="center"/>
        </w:trPr>
        <w:tc>
          <w:tcPr>
            <w:tcW w:w="1334"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混凝土抗压强度</w:t>
            </w:r>
            <w:r w:rsidRPr="00452AD3">
              <w:t>Mpa</w:t>
            </w:r>
          </w:p>
        </w:tc>
        <w:tc>
          <w:tcPr>
            <w:tcW w:w="114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钢板强度</w:t>
            </w:r>
            <w:r w:rsidRPr="00452AD3">
              <w:t>Mpa</w:t>
            </w:r>
          </w:p>
        </w:tc>
        <w:tc>
          <w:tcPr>
            <w:tcW w:w="1056"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截面宽度</w:t>
            </w:r>
            <w:r w:rsidRPr="00452AD3">
              <w:t>mm</w:t>
            </w:r>
          </w:p>
        </w:tc>
        <w:tc>
          <w:tcPr>
            <w:tcW w:w="716"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厚度</w:t>
            </w:r>
            <w:r w:rsidRPr="00452AD3">
              <w:t>mm</w:t>
            </w:r>
          </w:p>
        </w:tc>
        <w:tc>
          <w:tcPr>
            <w:tcW w:w="100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钢板厚度</w:t>
            </w:r>
            <w:r w:rsidRPr="00452AD3">
              <w:t>mm</w:t>
            </w:r>
          </w:p>
        </w:tc>
        <w:tc>
          <w:tcPr>
            <w:tcW w:w="961"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试验值</w:t>
            </w:r>
            <w:r w:rsidRPr="00452AD3">
              <w:t>kN</w:t>
            </w:r>
          </w:p>
        </w:tc>
        <w:tc>
          <w:tcPr>
            <w:tcW w:w="1210"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模型计算值</w:t>
            </w:r>
            <w:r w:rsidRPr="00452AD3">
              <w:t>kN</w:t>
            </w:r>
          </w:p>
        </w:tc>
        <w:tc>
          <w:tcPr>
            <w:tcW w:w="108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模型偏差</w:t>
            </w:r>
          </w:p>
        </w:tc>
      </w:tr>
      <w:tr w:rsidR="00D5635C" w:rsidRPr="00452AD3">
        <w:trPr>
          <w:trHeight w:val="454"/>
          <w:jc w:val="center"/>
        </w:trPr>
        <w:tc>
          <w:tcPr>
            <w:tcW w:w="1334"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24</w:t>
            </w:r>
          </w:p>
        </w:tc>
        <w:tc>
          <w:tcPr>
            <w:tcW w:w="114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490</w:t>
            </w:r>
          </w:p>
        </w:tc>
        <w:tc>
          <w:tcPr>
            <w:tcW w:w="1056"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280</w:t>
            </w:r>
          </w:p>
        </w:tc>
        <w:tc>
          <w:tcPr>
            <w:tcW w:w="716"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250</w:t>
            </w:r>
          </w:p>
        </w:tc>
        <w:tc>
          <w:tcPr>
            <w:tcW w:w="1009"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6</w:t>
            </w:r>
          </w:p>
        </w:tc>
        <w:tc>
          <w:tcPr>
            <w:tcW w:w="961"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3052</w:t>
            </w:r>
          </w:p>
        </w:tc>
        <w:tc>
          <w:tcPr>
            <w:tcW w:w="1210"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30056</w:t>
            </w:r>
          </w:p>
        </w:tc>
        <w:tc>
          <w:tcPr>
            <w:tcW w:w="1085"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-1.5%</w:t>
            </w:r>
          </w:p>
        </w:tc>
      </w:tr>
      <w:tr w:rsidR="00D5635C" w:rsidRPr="00452AD3">
        <w:trPr>
          <w:trHeight w:val="454"/>
          <w:jc w:val="center"/>
        </w:trPr>
        <w:tc>
          <w:tcPr>
            <w:tcW w:w="1334"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16</w:t>
            </w:r>
          </w:p>
        </w:tc>
        <w:tc>
          <w:tcPr>
            <w:tcW w:w="114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490</w:t>
            </w:r>
          </w:p>
        </w:tc>
        <w:tc>
          <w:tcPr>
            <w:tcW w:w="1056"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280</w:t>
            </w:r>
          </w:p>
        </w:tc>
        <w:tc>
          <w:tcPr>
            <w:tcW w:w="716"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250</w:t>
            </w:r>
          </w:p>
        </w:tc>
        <w:tc>
          <w:tcPr>
            <w:tcW w:w="1009"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6</w:t>
            </w:r>
          </w:p>
        </w:tc>
        <w:tc>
          <w:tcPr>
            <w:tcW w:w="961"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2539</w:t>
            </w:r>
          </w:p>
        </w:tc>
        <w:tc>
          <w:tcPr>
            <w:tcW w:w="1210"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2552.704</w:t>
            </w:r>
          </w:p>
        </w:tc>
        <w:tc>
          <w:tcPr>
            <w:tcW w:w="1085"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0.5%</w:t>
            </w:r>
          </w:p>
        </w:tc>
      </w:tr>
    </w:tbl>
    <w:p w:rsidR="00D5635C" w:rsidRPr="00452AD3" w:rsidRDefault="00F76134">
      <w:pPr>
        <w:pStyle w:val="afffffff0"/>
        <w:spacing w:beforeLines="0" w:afterLines="0" w:line="360" w:lineRule="auto"/>
        <w:ind w:left="1559" w:firstLineChars="0" w:firstLine="0"/>
        <w:rPr>
          <w:bCs/>
          <w:sz w:val="24"/>
        </w:rPr>
      </w:pPr>
      <w:r w:rsidRPr="00452AD3">
        <w:rPr>
          <w:rFonts w:hint="eastAsia"/>
          <w:bCs/>
          <w:sz w:val="24"/>
        </w:rPr>
        <w:t>表</w:t>
      </w:r>
      <w:r w:rsidRPr="00452AD3">
        <w:rPr>
          <w:bCs/>
          <w:sz w:val="24"/>
        </w:rPr>
        <w:t>4.3.2-2</w:t>
      </w:r>
      <w:r w:rsidRPr="00452AD3">
        <w:rPr>
          <w:rFonts w:hint="eastAsia"/>
          <w:bCs/>
          <w:sz w:val="24"/>
        </w:rPr>
        <w:t>试验承载力与模型计算值对比（</w:t>
      </w:r>
      <w:r w:rsidRPr="00452AD3">
        <w:rPr>
          <w:rStyle w:val="affff4"/>
          <w:bCs/>
          <w:color w:val="auto"/>
          <w:lang w:eastAsia="zh-CN"/>
        </w:rPr>
        <w:t>Usami</w:t>
      </w:r>
      <w:r w:rsidRPr="00452AD3">
        <w:rPr>
          <w:rStyle w:val="affff4"/>
          <w:rFonts w:hint="eastAsia"/>
          <w:bCs/>
          <w:color w:val="auto"/>
          <w:lang w:eastAsia="zh-CN"/>
        </w:rPr>
        <w:t>等人试验）</w:t>
      </w:r>
    </w:p>
    <w:tbl>
      <w:tblPr>
        <w:tblW w:w="0" w:type="auto"/>
        <w:tblLayout w:type="fixed"/>
        <w:tblCellMar>
          <w:left w:w="0" w:type="dxa"/>
          <w:right w:w="0" w:type="dxa"/>
        </w:tblCellMar>
        <w:tblLook w:val="0000" w:firstRow="0" w:lastRow="0" w:firstColumn="0" w:lastColumn="0" w:noHBand="0" w:noVBand="0"/>
      </w:tblPr>
      <w:tblGrid>
        <w:gridCol w:w="1148"/>
        <w:gridCol w:w="708"/>
        <w:gridCol w:w="868"/>
        <w:gridCol w:w="809"/>
        <w:gridCol w:w="1017"/>
        <w:gridCol w:w="991"/>
        <w:gridCol w:w="1128"/>
        <w:gridCol w:w="818"/>
        <w:gridCol w:w="1288"/>
        <w:gridCol w:w="608"/>
      </w:tblGrid>
      <w:tr w:rsidR="00D5635C" w:rsidRPr="00452AD3">
        <w:trPr>
          <w:trHeight w:val="454"/>
        </w:trPr>
        <w:tc>
          <w:tcPr>
            <w:tcW w:w="1148"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混凝土抗压强度</w:t>
            </w:r>
            <w:r w:rsidRPr="00452AD3">
              <w:t>Mpa</w:t>
            </w:r>
          </w:p>
        </w:tc>
        <w:tc>
          <w:tcPr>
            <w:tcW w:w="7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面板强度</w:t>
            </w:r>
            <w:r w:rsidRPr="00452AD3">
              <w:t>Mpa</w:t>
            </w:r>
          </w:p>
        </w:tc>
        <w:tc>
          <w:tcPr>
            <w:tcW w:w="86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端板强度</w:t>
            </w:r>
            <w:r w:rsidRPr="00452AD3">
              <w:t>Mpa</w:t>
            </w:r>
          </w:p>
        </w:tc>
        <w:tc>
          <w:tcPr>
            <w:tcW w:w="80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截面宽度</w:t>
            </w:r>
            <w:r w:rsidRPr="00452AD3">
              <w:t>mm</w:t>
            </w:r>
          </w:p>
        </w:tc>
        <w:tc>
          <w:tcPr>
            <w:tcW w:w="101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截面厚度</w:t>
            </w:r>
            <w:r w:rsidRPr="00452AD3">
              <w:t>mm</w:t>
            </w:r>
          </w:p>
        </w:tc>
        <w:tc>
          <w:tcPr>
            <w:tcW w:w="991"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面板厚度</w:t>
            </w:r>
            <w:r w:rsidRPr="00452AD3">
              <w:t>mm</w:t>
            </w:r>
          </w:p>
        </w:tc>
        <w:tc>
          <w:tcPr>
            <w:tcW w:w="112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端板厚度</w:t>
            </w:r>
            <w:r w:rsidRPr="00452AD3">
              <w:t>mm</w:t>
            </w:r>
          </w:p>
        </w:tc>
        <w:tc>
          <w:tcPr>
            <w:tcW w:w="81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试验值</w:t>
            </w:r>
            <w:r w:rsidRPr="00452AD3">
              <w:t>kN</w:t>
            </w:r>
          </w:p>
        </w:tc>
        <w:tc>
          <w:tcPr>
            <w:tcW w:w="128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模型计算值</w:t>
            </w:r>
            <w:r w:rsidRPr="00452AD3">
              <w:t>kN</w:t>
            </w:r>
          </w:p>
        </w:tc>
        <w:tc>
          <w:tcPr>
            <w:tcW w:w="60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rPr>
                <w:rFonts w:hint="eastAsia"/>
              </w:rPr>
              <w:t>模型偏差</w:t>
            </w:r>
          </w:p>
        </w:tc>
      </w:tr>
      <w:tr w:rsidR="00D5635C" w:rsidRPr="00452AD3">
        <w:trPr>
          <w:trHeight w:val="454"/>
        </w:trPr>
        <w:tc>
          <w:tcPr>
            <w:tcW w:w="1148"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31.2</w:t>
            </w:r>
          </w:p>
        </w:tc>
        <w:tc>
          <w:tcPr>
            <w:tcW w:w="70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287</w:t>
            </w:r>
          </w:p>
        </w:tc>
        <w:tc>
          <w:tcPr>
            <w:tcW w:w="86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366</w:t>
            </w:r>
          </w:p>
        </w:tc>
        <w:tc>
          <w:tcPr>
            <w:tcW w:w="809"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640</w:t>
            </w:r>
          </w:p>
        </w:tc>
        <w:tc>
          <w:tcPr>
            <w:tcW w:w="1017"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200</w:t>
            </w:r>
          </w:p>
        </w:tc>
        <w:tc>
          <w:tcPr>
            <w:tcW w:w="991"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4</w:t>
            </w:r>
          </w:p>
        </w:tc>
        <w:tc>
          <w:tcPr>
            <w:tcW w:w="112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w:t>
            </w:r>
          </w:p>
        </w:tc>
        <w:tc>
          <w:tcPr>
            <w:tcW w:w="81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5730</w:t>
            </w:r>
          </w:p>
        </w:tc>
        <w:tc>
          <w:tcPr>
            <w:tcW w:w="128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534</w:t>
            </w:r>
          </w:p>
        </w:tc>
        <w:tc>
          <w:tcPr>
            <w:tcW w:w="60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w:t>
            </w:r>
          </w:p>
        </w:tc>
      </w:tr>
      <w:tr w:rsidR="00D5635C" w:rsidRPr="00452AD3">
        <w:trPr>
          <w:trHeight w:val="454"/>
        </w:trPr>
        <w:tc>
          <w:tcPr>
            <w:tcW w:w="1148"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31.2</w:t>
            </w:r>
          </w:p>
        </w:tc>
        <w:tc>
          <w:tcPr>
            <w:tcW w:w="70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287</w:t>
            </w:r>
          </w:p>
        </w:tc>
        <w:tc>
          <w:tcPr>
            <w:tcW w:w="86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366</w:t>
            </w:r>
          </w:p>
        </w:tc>
        <w:tc>
          <w:tcPr>
            <w:tcW w:w="809"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640</w:t>
            </w:r>
          </w:p>
        </w:tc>
        <w:tc>
          <w:tcPr>
            <w:tcW w:w="1017"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200</w:t>
            </w:r>
          </w:p>
        </w:tc>
        <w:tc>
          <w:tcPr>
            <w:tcW w:w="991"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4</w:t>
            </w:r>
          </w:p>
        </w:tc>
        <w:tc>
          <w:tcPr>
            <w:tcW w:w="112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w:t>
            </w:r>
          </w:p>
        </w:tc>
        <w:tc>
          <w:tcPr>
            <w:tcW w:w="81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5470</w:t>
            </w:r>
          </w:p>
        </w:tc>
        <w:tc>
          <w:tcPr>
            <w:tcW w:w="128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534</w:t>
            </w:r>
          </w:p>
        </w:tc>
        <w:tc>
          <w:tcPr>
            <w:tcW w:w="608" w:type="dxa"/>
            <w:tcBorders>
              <w:top w:val="nil"/>
              <w:left w:val="nil"/>
              <w:bottom w:val="single" w:sz="4" w:space="0" w:color="auto"/>
              <w:right w:val="single" w:sz="4" w:space="0" w:color="auto"/>
            </w:tcBorders>
            <w:tcMar>
              <w:top w:w="14" w:type="dxa"/>
              <w:left w:w="14" w:type="dxa"/>
              <w:bottom w:w="0" w:type="dxa"/>
              <w:right w:w="14" w:type="dxa"/>
            </w:tcMar>
            <w:vAlign w:val="center"/>
          </w:tcPr>
          <w:p w:rsidR="00D5635C" w:rsidRPr="00452AD3" w:rsidRDefault="00F76134">
            <w:pPr>
              <w:jc w:val="center"/>
            </w:pPr>
            <w:r w:rsidRPr="00452AD3">
              <w:t>-2%</w:t>
            </w:r>
          </w:p>
        </w:tc>
      </w:tr>
    </w:tbl>
    <w:p w:rsidR="00F76134" w:rsidRPr="00452AD3" w:rsidRDefault="00F76134" w:rsidP="00F76134">
      <w:pPr>
        <w:pStyle w:val="24"/>
        <w:ind w:firstLine="482"/>
        <w:rPr>
          <w:color w:val="auto"/>
        </w:rPr>
      </w:pPr>
      <w:r w:rsidRPr="00452AD3">
        <w:rPr>
          <w:b/>
          <w:bCs/>
          <w:color w:val="auto"/>
        </w:rPr>
        <w:t>2</w:t>
      </w:r>
      <w:r w:rsidR="00D5635C" w:rsidRPr="00452AD3">
        <w:rPr>
          <w:color w:val="auto"/>
        </w:rPr>
        <w:t>单位宽度钢板混凝土剪力墙平面内单轴抗压承载力设计值应满足下列公式要求</w:t>
      </w:r>
      <w:r w:rsidR="00A75D1E"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321" w:dyaOrig="680">
          <v:shape id="_x0000_i1146" type="#_x0000_t75" style="width:65.4pt;height:34.8pt;mso-wrap-style:square;mso-position-horizontal-relative:page;mso-position-vertical-relative:page" o:ole="">
            <v:imagedata r:id="rId256" o:title=""/>
          </v:shape>
          <o:OLEObject Type="Embed" ProgID="Equation.DSMT4" ShapeID="_x0000_i1146" DrawAspect="Content" ObjectID="_1552207228" r:id="rId257"/>
        </w:object>
      </w:r>
      <w:r w:rsidR="00F76134" w:rsidRPr="00452AD3">
        <w:rPr>
          <w:rStyle w:val="gb"/>
        </w:rPr>
        <w:tab/>
      </w:r>
      <w:r w:rsidR="00F76134" w:rsidRPr="00452AD3">
        <w:rPr>
          <w:rStyle w:val="gb"/>
        </w:rPr>
        <w:tab/>
        <w:t>(4.3.2</w:t>
      </w:r>
      <w:r w:rsidR="00422347" w:rsidRPr="00452AD3">
        <w:rPr>
          <w:rStyle w:val="gb"/>
          <w:rFonts w:hint="eastAsia"/>
        </w:rPr>
        <w:t>-3</w:t>
      </w:r>
      <w:r w:rsidR="00F76134" w:rsidRPr="00452AD3">
        <w:rPr>
          <w:rStyle w:val="gb"/>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245" w:dyaOrig="380">
          <v:shape id="_x0000_i1147" type="#_x0000_t75" style="width:111.6pt;height:18pt;mso-wrap-style:square;mso-position-horizontal-relative:page;mso-position-vertical-relative:page" o:ole="">
            <v:imagedata r:id="rId258" o:title=""/>
          </v:shape>
          <o:OLEObject Type="Embed" ProgID="Equation.DSMT4" ShapeID="_x0000_i1147" DrawAspect="Content" ObjectID="_1552207229" r:id="rId259"/>
        </w:object>
      </w:r>
      <w:r w:rsidR="00F76134" w:rsidRPr="00452AD3">
        <w:rPr>
          <w:rStyle w:val="gb"/>
        </w:rPr>
        <w:tab/>
        <w:t>(4.3.2</w:t>
      </w:r>
      <w:r w:rsidR="00422347" w:rsidRPr="00452AD3">
        <w:rPr>
          <w:rStyle w:val="gb"/>
          <w:rFonts w:hint="eastAsia"/>
        </w:rPr>
        <w:t>-4</w:t>
      </w:r>
      <w:r w:rsidR="00F76134" w:rsidRPr="00452AD3">
        <w:rPr>
          <w:rStyle w:val="gb"/>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359" w:dyaOrig="399">
          <v:shape id="_x0000_i1148" type="#_x0000_t75" style="width:118.8pt;height:21.6pt;mso-wrap-style:square;mso-position-horizontal-relative:page;mso-position-vertical-relative:page" o:ole="">
            <v:imagedata r:id="rId260" o:title=""/>
          </v:shape>
          <o:OLEObject Type="Embed" ProgID="Equation.DSMT4" ShapeID="_x0000_i1148" DrawAspect="Content" ObjectID="_1552207230" r:id="rId261"/>
        </w:object>
      </w:r>
      <w:r w:rsidR="00F76134" w:rsidRPr="00452AD3">
        <w:rPr>
          <w:rStyle w:val="gb"/>
        </w:rPr>
        <w:tab/>
        <w:t>(4.3.2</w:t>
      </w:r>
      <w:r w:rsidR="00422347" w:rsidRPr="00452AD3">
        <w:rPr>
          <w:rStyle w:val="gb"/>
          <w:rFonts w:hint="eastAsia"/>
        </w:rPr>
        <w:t>-5</w:t>
      </w:r>
      <w:r w:rsidR="00F76134" w:rsidRPr="00452AD3">
        <w:rPr>
          <w:rStyle w:val="gb"/>
        </w:rPr>
        <w:t>)</w:t>
      </w:r>
    </w:p>
    <w:p w:rsidR="00D5635C" w:rsidRPr="00452AD3" w:rsidRDefault="00D5635C">
      <w:pPr>
        <w:pStyle w:val="24"/>
        <w:rPr>
          <w:color w:val="auto"/>
        </w:rPr>
      </w:pPr>
      <w:r w:rsidRPr="00452AD3">
        <w:rPr>
          <w:color w:val="auto"/>
        </w:rPr>
        <w:t>式中</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621" w:dyaOrig="380">
          <v:shape id="_x0000_i1149" type="#_x0000_t75" style="width:30pt;height:18pt;mso-wrap-style:square;mso-position-horizontal-relative:page;mso-position-vertical-relative:page" o:ole="">
            <v:imagedata r:id="rId262" o:title=""/>
          </v:shape>
          <o:OLEObject Type="Embed" ProgID="Equation.DSMT4" ShapeID="_x0000_i1149" DrawAspect="Content" ObjectID="_1552207231" r:id="rId263"/>
        </w:object>
      </w:r>
      <w:r w:rsidR="00F76134" w:rsidRPr="00452AD3">
        <w:rPr>
          <w:rFonts w:hint="eastAsia"/>
          <w:color w:val="auto"/>
        </w:rPr>
        <w:t>——</w:t>
      </w:r>
      <w:r w:rsidRPr="00452AD3">
        <w:rPr>
          <w:color w:val="auto"/>
        </w:rPr>
        <w:t>组合截面平面外的有效抗弯刚度；</w:t>
      </w:r>
    </w:p>
    <w:p w:rsidR="00F76134" w:rsidRPr="00452AD3" w:rsidRDefault="00D5635C" w:rsidP="00F76134">
      <w:pPr>
        <w:pStyle w:val="24"/>
        <w:textAlignment w:val="center"/>
        <w:rPr>
          <w:color w:val="auto"/>
        </w:rPr>
      </w:pPr>
      <w:r w:rsidRPr="00452AD3">
        <w:rPr>
          <w:color w:val="auto"/>
        </w:rPr>
        <w:object w:dxaOrig="481" w:dyaOrig="380">
          <v:shape id="_x0000_i1150" type="#_x0000_t75" style="width:24pt;height:18pt;mso-wrap-style:square;mso-position-horizontal-relative:page;mso-position-vertical-relative:page" o:ole="">
            <v:imagedata r:id="rId95" o:title=""/>
          </v:shape>
          <o:OLEObject Type="Embed" ProgID="Equation.DSMT4" ShapeID="_x0000_i1150" DrawAspect="Content" ObjectID="_1552207232" r:id="rId264"/>
        </w:object>
      </w:r>
      <w:r w:rsidR="00F76134" w:rsidRPr="00452AD3">
        <w:rPr>
          <w:rFonts w:hint="eastAsia"/>
          <w:color w:val="auto"/>
        </w:rPr>
        <w:t>——</w:t>
      </w:r>
      <w:r w:rsidRPr="00452AD3">
        <w:rPr>
          <w:color w:val="auto"/>
        </w:rPr>
        <w:t>单位宽度钢板混凝土剪力墙关于平面外形心主轴的截面有效惯性矩；</w:t>
      </w:r>
    </w:p>
    <w:p w:rsidR="00F76134" w:rsidRPr="00452AD3" w:rsidRDefault="00D5635C" w:rsidP="00F76134">
      <w:pPr>
        <w:pStyle w:val="24"/>
        <w:textAlignment w:val="center"/>
        <w:rPr>
          <w:color w:val="auto"/>
        </w:rPr>
      </w:pPr>
      <w:r w:rsidRPr="00452AD3">
        <w:rPr>
          <w:color w:val="auto"/>
        </w:rPr>
        <w:object w:dxaOrig="401" w:dyaOrig="381">
          <v:shape id="_x0000_i1151" type="#_x0000_t75" style="width:21.6pt;height:18pt;mso-wrap-style:square;mso-position-horizontal-relative:page;mso-position-vertical-relative:page" o:ole="">
            <v:imagedata r:id="rId265" o:title=""/>
          </v:shape>
          <o:OLEObject Type="Embed" ProgID="Equation.DSMT4" ShapeID="_x0000_i1151" DrawAspect="Content" ObjectID="_1552207233" r:id="rId266"/>
        </w:object>
      </w:r>
      <w:r w:rsidR="00F76134" w:rsidRPr="00452AD3">
        <w:rPr>
          <w:rFonts w:hint="eastAsia"/>
          <w:color w:val="auto"/>
        </w:rPr>
        <w:t>——</w:t>
      </w:r>
      <w:r w:rsidRPr="00452AD3">
        <w:rPr>
          <w:color w:val="auto"/>
        </w:rPr>
        <w:t>单位宽度钢板混凝土剪力墙两钢板关于平面外形心主轴的截面惯性矩；；</w:t>
      </w:r>
    </w:p>
    <w:p w:rsidR="00F76134" w:rsidRPr="00452AD3" w:rsidRDefault="00D5635C" w:rsidP="00F76134">
      <w:pPr>
        <w:pStyle w:val="24"/>
        <w:textAlignment w:val="center"/>
        <w:rPr>
          <w:color w:val="auto"/>
        </w:rPr>
      </w:pPr>
      <w:r w:rsidRPr="00452AD3">
        <w:rPr>
          <w:color w:val="auto"/>
        </w:rPr>
        <w:object w:dxaOrig="361" w:dyaOrig="361">
          <v:shape id="_x0000_i1152" type="#_x0000_t75" style="width:15.6pt;height:15.6pt;mso-wrap-style:square;mso-position-horizontal-relative:page;mso-position-vertical-relative:page" o:ole="">
            <v:imagedata r:id="rId99" o:title=""/>
          </v:shape>
          <o:OLEObject Type="Embed" ProgID="Equation.DSMT4" ShapeID="_x0000_i1152" DrawAspect="Content" ObjectID="_1552207234" r:id="rId267"/>
        </w:object>
      </w:r>
      <w:r w:rsidR="00F76134" w:rsidRPr="00452AD3">
        <w:rPr>
          <w:rFonts w:hint="eastAsia"/>
          <w:color w:val="auto"/>
        </w:rPr>
        <w:t>——</w:t>
      </w:r>
      <w:r w:rsidRPr="00452AD3">
        <w:rPr>
          <w:color w:val="auto"/>
        </w:rPr>
        <w:t>单位宽度钢板混凝土剪力墙混凝土关于平面外形心主轴的截面惯性矩；</w:t>
      </w:r>
    </w:p>
    <w:p w:rsidR="00F76134" w:rsidRPr="00452AD3" w:rsidRDefault="00D5635C" w:rsidP="00F76134">
      <w:pPr>
        <w:pStyle w:val="24"/>
        <w:textAlignment w:val="center"/>
        <w:rPr>
          <w:color w:val="auto"/>
        </w:rPr>
      </w:pPr>
      <w:r w:rsidRPr="00452AD3">
        <w:rPr>
          <w:color w:val="auto"/>
        </w:rPr>
        <w:object w:dxaOrig="301" w:dyaOrig="321">
          <v:shape id="_x0000_i1153" type="#_x0000_t75" style="width:14.4pt;height:15.6pt;mso-wrap-style:square;mso-position-horizontal-relative:page;mso-position-vertical-relative:page" o:ole="">
            <v:imagedata r:id="rId268" o:title=""/>
          </v:shape>
          <o:OLEObject Type="Embed" ProgID="Equation.DSMT4" ShapeID="_x0000_i1153" DrawAspect="Content" ObjectID="_1552207235" r:id="rId269"/>
        </w:object>
      </w:r>
      <w:r w:rsidR="00F76134" w:rsidRPr="00452AD3">
        <w:rPr>
          <w:rFonts w:hint="eastAsia"/>
          <w:color w:val="auto"/>
        </w:rPr>
        <w:t>——</w:t>
      </w:r>
      <w:r w:rsidRPr="00452AD3">
        <w:rPr>
          <w:color w:val="auto"/>
        </w:rPr>
        <w:t>墙体计算高度。</w:t>
      </w:r>
    </w:p>
    <w:p w:rsidR="00D5635C" w:rsidRPr="00452AD3" w:rsidRDefault="00D5635C">
      <w:pPr>
        <w:ind w:firstLineChars="200" w:firstLine="480"/>
        <w:jc w:val="left"/>
        <w:rPr>
          <w:rStyle w:val="affff4"/>
          <w:color w:val="auto"/>
          <w:lang w:eastAsia="zh-CN"/>
        </w:rPr>
      </w:pPr>
      <w:r w:rsidRPr="00452AD3">
        <w:rPr>
          <w:rStyle w:val="affff4"/>
          <w:color w:val="auto"/>
          <w:lang w:eastAsia="zh-CN"/>
        </w:rPr>
        <w:t>【条文说明】式</w:t>
      </w:r>
      <w:r w:rsidR="0068073C" w:rsidRPr="00452AD3">
        <w:rPr>
          <w:rStyle w:val="affff4"/>
          <w:color w:val="auto"/>
          <w:lang w:eastAsia="zh-CN"/>
        </w:rPr>
        <w:t>(4.3.2-3)</w:t>
      </w:r>
      <w:r w:rsidRPr="00452AD3">
        <w:rPr>
          <w:rStyle w:val="affff4"/>
          <w:color w:val="auto"/>
          <w:lang w:eastAsia="zh-CN"/>
        </w:rPr>
        <w:t>是为满足墙体的整体稳定要求，计算高度</w:t>
      </w:r>
      <w:r w:rsidRPr="00452AD3">
        <w:rPr>
          <w:rStyle w:val="affff4"/>
          <w:color w:val="auto"/>
          <w:lang w:eastAsia="zh-CN"/>
        </w:rPr>
        <w:t>L</w:t>
      </w:r>
      <w:r w:rsidRPr="00452AD3">
        <w:rPr>
          <w:rStyle w:val="affff4"/>
          <w:color w:val="auto"/>
          <w:lang w:eastAsia="zh-CN"/>
        </w:rPr>
        <w:t>可根据钢板混凝土剪力墙的边界条件确定。</w:t>
      </w:r>
    </w:p>
    <w:p w:rsidR="00F76134" w:rsidRPr="00452AD3" w:rsidRDefault="00D5635C" w:rsidP="00F76134">
      <w:pPr>
        <w:pStyle w:val="gb3"/>
      </w:pPr>
      <w:r w:rsidRPr="00452AD3">
        <w:t>当钢板混凝土剪力墙两侧钢板对称布置时，单位宽度墙体的平面外抗弯承载力设</w:t>
      </w:r>
      <w:r w:rsidRPr="00452AD3">
        <w:lastRenderedPageBreak/>
        <w:t>计值，应按下式计算</w:t>
      </w:r>
      <w:r w:rsidR="002F7BCA"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682" w:dyaOrig="380">
          <v:shape id="_x0000_i1154" type="#_x0000_t75" style="width:80.4pt;height:15.6pt;mso-wrap-style:square;mso-position-horizontal-relative:page;mso-position-vertical-relative:page" o:ole="">
            <v:imagedata r:id="rId270" o:title=""/>
          </v:shape>
          <o:OLEObject Type="Embed" ProgID="Equation.DSMT4" ShapeID="_x0000_i1154" DrawAspect="Content" ObjectID="_1552207236" r:id="rId271"/>
        </w:object>
      </w:r>
      <w:r w:rsidR="00F76134" w:rsidRPr="00452AD3">
        <w:rPr>
          <w:rStyle w:val="gb"/>
        </w:rPr>
        <w:tab/>
      </w:r>
      <w:r w:rsidR="00F76134" w:rsidRPr="00452AD3">
        <w:rPr>
          <w:rStyle w:val="gb"/>
        </w:rPr>
        <w:tab/>
        <w:t>(4.3.3</w:t>
      </w:r>
      <w:r w:rsidR="00422347" w:rsidRPr="00452AD3">
        <w:rPr>
          <w:rStyle w:val="gb"/>
          <w:rFonts w:hint="eastAsia"/>
        </w:rPr>
        <w:t>-</w:t>
      </w:r>
      <w:r w:rsidR="00F76134" w:rsidRPr="00452AD3">
        <w:rPr>
          <w:rStyle w:val="gb"/>
        </w:rPr>
        <w:t>1)</w:t>
      </w:r>
    </w:p>
    <w:p w:rsidR="00D5635C" w:rsidRPr="00452AD3" w:rsidRDefault="00D5635C">
      <w:pPr>
        <w:pStyle w:val="24"/>
        <w:rPr>
          <w:color w:val="auto"/>
        </w:rPr>
      </w:pPr>
      <w:r w:rsidRPr="00452AD3">
        <w:rPr>
          <w:color w:val="auto"/>
        </w:rPr>
        <w:t>式中</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381" w:dyaOrig="361">
          <v:shape id="_x0000_i1155" type="#_x0000_t75" style="width:21.6pt;height:15.6pt;mso-wrap-style:square;mso-position-horizontal-relative:page;mso-position-vertical-relative:page" o:ole="">
            <v:imagedata r:id="rId48" o:title=""/>
          </v:shape>
          <o:OLEObject Type="Embed" ProgID="Equation.DSMT4" ShapeID="_x0000_i1155" DrawAspect="Content" ObjectID="_1552207237" r:id="rId272"/>
        </w:object>
      </w:r>
      <w:r w:rsidR="00F76134" w:rsidRPr="00452AD3">
        <w:rPr>
          <w:rFonts w:hint="eastAsia"/>
          <w:color w:val="auto"/>
        </w:rPr>
        <w:t>——</w:t>
      </w:r>
      <w:r w:rsidRPr="00452AD3">
        <w:rPr>
          <w:color w:val="auto"/>
        </w:rPr>
        <w:t>单位宽度组合墙平面外抗弯承载力设计值；</w:t>
      </w:r>
    </w:p>
    <w:p w:rsidR="00F76134" w:rsidRPr="00452AD3" w:rsidRDefault="00D5635C" w:rsidP="00F76134">
      <w:pPr>
        <w:pStyle w:val="24"/>
        <w:textAlignment w:val="center"/>
        <w:rPr>
          <w:color w:val="auto"/>
        </w:rPr>
      </w:pPr>
      <w:r w:rsidRPr="00452AD3">
        <w:rPr>
          <w:color w:val="auto"/>
        </w:rPr>
        <w:object w:dxaOrig="321" w:dyaOrig="381">
          <v:shape id="_x0000_i1156" type="#_x0000_t75" style="width:15.6pt;height:18pt;mso-wrap-style:square;mso-position-horizontal-relative:page;mso-position-vertical-relative:page" o:ole="">
            <v:imagedata r:id="rId86" o:title=""/>
          </v:shape>
          <o:OLEObject Type="Embed" ProgID="Equation.DSMT4" ShapeID="_x0000_i1156" DrawAspect="Content" ObjectID="_1552207238" r:id="rId273"/>
        </w:object>
      </w:r>
      <w:r w:rsidR="00F76134" w:rsidRPr="00452AD3">
        <w:rPr>
          <w:rFonts w:hint="eastAsia"/>
          <w:color w:val="auto"/>
        </w:rPr>
        <w:t>——</w:t>
      </w:r>
      <w:r w:rsidRPr="00452AD3">
        <w:rPr>
          <w:color w:val="auto"/>
        </w:rPr>
        <w:t>单位宽度钢板混凝土剪力墙单侧钢板净截面面积；</w:t>
      </w:r>
    </w:p>
    <w:p w:rsidR="00F76134" w:rsidRPr="00452AD3" w:rsidRDefault="00D5635C" w:rsidP="00F76134">
      <w:pPr>
        <w:pStyle w:val="24"/>
        <w:textAlignment w:val="center"/>
        <w:rPr>
          <w:color w:val="auto"/>
        </w:rPr>
      </w:pPr>
      <w:r w:rsidRPr="00452AD3">
        <w:rPr>
          <w:color w:val="auto"/>
        </w:rPr>
        <w:object w:dxaOrig="281" w:dyaOrig="361">
          <v:shape id="_x0000_i1157" type="#_x0000_t75" style="width:14.4pt;height:15.6pt;mso-wrap-style:square;mso-position-horizontal-relative:page;mso-position-vertical-relative:page" o:ole="">
            <v:imagedata r:id="rId80" o:title=""/>
          </v:shape>
          <o:OLEObject Type="Embed" ProgID="Equation.DSMT4" ShapeID="_x0000_i1157" DrawAspect="Content" ObjectID="_1552207239" r:id="rId274"/>
        </w:object>
      </w:r>
      <w:r w:rsidR="00F76134" w:rsidRPr="00452AD3">
        <w:rPr>
          <w:rFonts w:hint="eastAsia"/>
          <w:color w:val="auto"/>
        </w:rPr>
        <w:t>——</w:t>
      </w:r>
      <w:r w:rsidRPr="00452AD3">
        <w:rPr>
          <w:color w:val="auto"/>
        </w:rPr>
        <w:t>两侧钢板之间的型心距离；</w:t>
      </w:r>
    </w:p>
    <w:p w:rsidR="00F76134" w:rsidRPr="00452AD3" w:rsidRDefault="00D5635C" w:rsidP="00F76134">
      <w:pPr>
        <w:pStyle w:val="24"/>
        <w:textAlignment w:val="center"/>
        <w:rPr>
          <w:color w:val="auto"/>
        </w:rPr>
      </w:pPr>
      <w:r w:rsidRPr="00452AD3">
        <w:rPr>
          <w:color w:val="auto"/>
        </w:rPr>
        <w:object w:dxaOrig="200" w:dyaOrig="361">
          <v:shape id="_x0000_i1158" type="#_x0000_t75" style="width:8.4pt;height:15.6pt;mso-wrap-style:square;mso-position-horizontal-relative:page;mso-position-vertical-relative:page" o:ole="">
            <v:imagedata r:id="rId275" o:title=""/>
          </v:shape>
          <o:OLEObject Type="Embed" ProgID="Equation.DSMT4" ShapeID="_x0000_i1158" DrawAspect="Content" ObjectID="_1552207240" r:id="rId276"/>
        </w:object>
      </w:r>
      <w:r w:rsidR="00F76134" w:rsidRPr="00452AD3">
        <w:rPr>
          <w:rFonts w:hint="eastAsia"/>
          <w:color w:val="auto"/>
        </w:rPr>
        <w:t>——</w:t>
      </w:r>
      <w:r w:rsidRPr="00452AD3">
        <w:rPr>
          <w:color w:val="auto"/>
        </w:rPr>
        <w:t>钢板混凝土剪力墙截面混凝土厚度；</w:t>
      </w:r>
    </w:p>
    <w:p w:rsidR="00D5635C" w:rsidRPr="00452AD3" w:rsidRDefault="00D5635C">
      <w:pPr>
        <w:spacing w:line="360" w:lineRule="auto"/>
        <w:rPr>
          <w:rStyle w:val="affff4"/>
          <w:color w:val="auto"/>
          <w:lang w:eastAsia="zh-CN"/>
        </w:rPr>
      </w:pPr>
      <w:r w:rsidRPr="00452AD3">
        <w:rPr>
          <w:rStyle w:val="affff4"/>
          <w:color w:val="auto"/>
          <w:lang w:eastAsia="zh-CN"/>
        </w:rPr>
        <w:t>【条文说明】受弯承载力计算可参考对称配筋的钢筋混凝土梁计算方法。对称配筋的钢板混凝土梁的受弯承载力试验表明，当受拉区混凝土受拉开后，中和轴快速上移，很快靠近受压侧钢板。公式</w:t>
      </w:r>
      <w:r w:rsidR="0068073C" w:rsidRPr="00452AD3">
        <w:rPr>
          <w:rStyle w:val="affff4"/>
          <w:rFonts w:hint="eastAsia"/>
          <w:color w:val="auto"/>
          <w:lang w:eastAsia="zh-CN"/>
        </w:rPr>
        <w:t>（</w:t>
      </w:r>
      <w:r w:rsidR="0068073C" w:rsidRPr="00452AD3">
        <w:rPr>
          <w:rStyle w:val="affff4"/>
          <w:color w:val="auto"/>
          <w:lang w:eastAsia="zh-CN"/>
        </w:rPr>
        <w:t>4.3.3-1</w:t>
      </w:r>
      <w:r w:rsidR="0068073C" w:rsidRPr="00452AD3">
        <w:rPr>
          <w:rStyle w:val="affff4"/>
          <w:rFonts w:hint="eastAsia"/>
          <w:color w:val="auto"/>
          <w:lang w:eastAsia="zh-CN"/>
        </w:rPr>
        <w:t>）</w:t>
      </w:r>
      <w:r w:rsidRPr="00452AD3">
        <w:rPr>
          <w:rStyle w:val="affff4"/>
          <w:color w:val="auto"/>
          <w:lang w:eastAsia="zh-CN"/>
        </w:rPr>
        <w:t>是对受弯承载力的近似计算方法，内力臂近似取两侧钢板型心距</w:t>
      </w:r>
      <w:r w:rsidRPr="00452AD3">
        <w:rPr>
          <w:rStyle w:val="affff4"/>
          <w:color w:val="auto"/>
          <w:lang w:eastAsia="zh-CN"/>
        </w:rPr>
        <w:t>Z</w:t>
      </w:r>
      <w:r w:rsidRPr="00452AD3">
        <w:rPr>
          <w:rStyle w:val="affff4"/>
          <w:color w:val="auto"/>
          <w:lang w:eastAsia="zh-CN"/>
        </w:rPr>
        <w:t>的</w:t>
      </w:r>
      <w:r w:rsidRPr="00452AD3">
        <w:rPr>
          <w:rStyle w:val="affff4"/>
          <w:color w:val="auto"/>
          <w:lang w:eastAsia="zh-CN"/>
        </w:rPr>
        <w:t>0.9</w:t>
      </w:r>
      <w:r w:rsidRPr="00452AD3">
        <w:rPr>
          <w:rStyle w:val="affff4"/>
          <w:color w:val="auto"/>
          <w:lang w:eastAsia="zh-CN"/>
        </w:rPr>
        <w:t>倍。图</w:t>
      </w:r>
      <w:r w:rsidRPr="00452AD3">
        <w:rPr>
          <w:rStyle w:val="affff4"/>
          <w:color w:val="auto"/>
          <w:lang w:eastAsia="zh-CN"/>
        </w:rPr>
        <w:t>4.-1</w:t>
      </w:r>
      <w:r w:rsidRPr="00452AD3">
        <w:rPr>
          <w:rStyle w:val="affff4"/>
          <w:color w:val="auto"/>
          <w:lang w:eastAsia="zh-CN"/>
        </w:rPr>
        <w:t>中共对</w:t>
      </w:r>
      <w:r w:rsidRPr="00452AD3">
        <w:rPr>
          <w:rStyle w:val="affff4"/>
          <w:color w:val="auto"/>
          <w:lang w:eastAsia="zh-CN"/>
        </w:rPr>
        <w:t>32</w:t>
      </w:r>
      <w:r w:rsidRPr="00452AD3">
        <w:rPr>
          <w:rStyle w:val="affff4"/>
          <w:color w:val="auto"/>
          <w:lang w:eastAsia="zh-CN"/>
        </w:rPr>
        <w:t>个钢板混凝土试件受弯承载力测试值与计算值进行了对比，其中上海交大完成的试件</w:t>
      </w:r>
      <w:r w:rsidRPr="00452AD3">
        <w:rPr>
          <w:rStyle w:val="affff4"/>
          <w:color w:val="auto"/>
          <w:lang w:eastAsia="zh-CN"/>
        </w:rPr>
        <w:t>1</w:t>
      </w:r>
      <w:r w:rsidRPr="00452AD3">
        <w:rPr>
          <w:rStyle w:val="affff4"/>
          <w:color w:val="auto"/>
          <w:lang w:eastAsia="zh-CN"/>
        </w:rPr>
        <w:t>个，英国</w:t>
      </w:r>
      <w:r w:rsidRPr="00452AD3">
        <w:rPr>
          <w:rStyle w:val="affff4"/>
          <w:color w:val="auto"/>
          <w:lang w:eastAsia="zh-CN"/>
        </w:rPr>
        <w:t>T.O.S.Oduyemi</w:t>
      </w:r>
      <w:r w:rsidRPr="00452AD3">
        <w:rPr>
          <w:rStyle w:val="affff4"/>
          <w:color w:val="auto"/>
          <w:lang w:eastAsia="zh-CN"/>
        </w:rPr>
        <w:t>等学者完成的试件</w:t>
      </w:r>
      <w:r w:rsidRPr="00452AD3">
        <w:rPr>
          <w:rStyle w:val="affff4"/>
          <w:color w:val="auto"/>
          <w:lang w:eastAsia="zh-CN"/>
        </w:rPr>
        <w:t>4</w:t>
      </w:r>
      <w:r w:rsidRPr="00452AD3">
        <w:rPr>
          <w:rStyle w:val="affff4"/>
          <w:color w:val="auto"/>
          <w:lang w:eastAsia="zh-CN"/>
        </w:rPr>
        <w:t>个，英国的</w:t>
      </w:r>
      <w:r w:rsidRPr="00452AD3">
        <w:rPr>
          <w:rStyle w:val="affff4"/>
          <w:color w:val="auto"/>
          <w:lang w:eastAsia="zh-CN"/>
        </w:rPr>
        <w:t>M.Xie</w:t>
      </w:r>
      <w:r w:rsidRPr="00452AD3">
        <w:rPr>
          <w:rStyle w:val="affff4"/>
          <w:color w:val="auto"/>
          <w:lang w:eastAsia="zh-CN"/>
        </w:rPr>
        <w:t>等完成的试件</w:t>
      </w:r>
      <w:r w:rsidRPr="00452AD3">
        <w:rPr>
          <w:rStyle w:val="affff4"/>
          <w:color w:val="auto"/>
          <w:lang w:eastAsia="zh-CN"/>
        </w:rPr>
        <w:t>4</w:t>
      </w:r>
      <w:r w:rsidRPr="00452AD3">
        <w:rPr>
          <w:rStyle w:val="affff4"/>
          <w:color w:val="auto"/>
          <w:lang w:eastAsia="zh-CN"/>
        </w:rPr>
        <w:t>个，英国</w:t>
      </w:r>
      <w:r w:rsidRPr="00452AD3">
        <w:rPr>
          <w:rStyle w:val="affff4"/>
          <w:color w:val="auto"/>
          <w:lang w:eastAsia="zh-CN"/>
        </w:rPr>
        <w:t>CityUniversity</w:t>
      </w:r>
      <w:r w:rsidRPr="00452AD3">
        <w:rPr>
          <w:rStyle w:val="affff4"/>
          <w:color w:val="auto"/>
          <w:lang w:eastAsia="zh-CN"/>
        </w:rPr>
        <w:t>的</w:t>
      </w:r>
      <w:r w:rsidRPr="00452AD3">
        <w:rPr>
          <w:rStyle w:val="affff4"/>
          <w:color w:val="auto"/>
          <w:lang w:eastAsia="zh-CN"/>
        </w:rPr>
        <w:t>McKinkey</w:t>
      </w:r>
      <w:r w:rsidRPr="00452AD3">
        <w:rPr>
          <w:rStyle w:val="affff4"/>
          <w:color w:val="auto"/>
          <w:lang w:eastAsia="zh-CN"/>
        </w:rPr>
        <w:t>与</w:t>
      </w:r>
      <w:r w:rsidRPr="00452AD3">
        <w:rPr>
          <w:rStyle w:val="affff4"/>
          <w:color w:val="auto"/>
          <w:lang w:eastAsia="zh-CN"/>
        </w:rPr>
        <w:t>Boswell</w:t>
      </w:r>
      <w:r w:rsidRPr="00452AD3">
        <w:rPr>
          <w:rStyle w:val="affff4"/>
          <w:color w:val="auto"/>
          <w:lang w:eastAsia="zh-CN"/>
        </w:rPr>
        <w:t>完成的试件</w:t>
      </w:r>
      <w:r w:rsidRPr="00452AD3">
        <w:rPr>
          <w:rStyle w:val="affff4"/>
          <w:color w:val="auto"/>
          <w:lang w:eastAsia="zh-CN"/>
        </w:rPr>
        <w:t>13</w:t>
      </w:r>
      <w:r w:rsidRPr="00452AD3">
        <w:rPr>
          <w:rStyle w:val="affff4"/>
          <w:color w:val="auto"/>
          <w:lang w:eastAsia="zh-CN"/>
        </w:rPr>
        <w:t>个，</w:t>
      </w:r>
      <w:r w:rsidRPr="00452AD3">
        <w:rPr>
          <w:rStyle w:val="affff4"/>
          <w:color w:val="auto"/>
          <w:lang w:eastAsia="zh-CN"/>
        </w:rPr>
        <w:t>Purdue</w:t>
      </w:r>
      <w:r w:rsidRPr="00452AD3">
        <w:rPr>
          <w:rStyle w:val="affff4"/>
          <w:color w:val="auto"/>
          <w:lang w:eastAsia="zh-CN"/>
        </w:rPr>
        <w:t>大学的</w:t>
      </w:r>
      <w:r w:rsidRPr="00452AD3">
        <w:rPr>
          <w:rStyle w:val="affff4"/>
          <w:color w:val="auto"/>
          <w:lang w:eastAsia="zh-CN"/>
        </w:rPr>
        <w:t>Varma</w:t>
      </w:r>
      <w:r w:rsidRPr="00452AD3">
        <w:rPr>
          <w:rStyle w:val="affff4"/>
          <w:color w:val="auto"/>
          <w:lang w:eastAsia="zh-CN"/>
        </w:rPr>
        <w:t>等完成的试件</w:t>
      </w:r>
      <w:r w:rsidRPr="00452AD3">
        <w:rPr>
          <w:rStyle w:val="affff4"/>
          <w:color w:val="auto"/>
          <w:lang w:eastAsia="zh-CN"/>
        </w:rPr>
        <w:t>1</w:t>
      </w:r>
      <w:r w:rsidRPr="00452AD3">
        <w:rPr>
          <w:rStyle w:val="affff4"/>
          <w:color w:val="auto"/>
          <w:lang w:eastAsia="zh-CN"/>
        </w:rPr>
        <w:t>个，韩国</w:t>
      </w:r>
      <w:r w:rsidRPr="00452AD3">
        <w:rPr>
          <w:rStyle w:val="affff4"/>
          <w:color w:val="auto"/>
          <w:lang w:eastAsia="zh-CN"/>
        </w:rPr>
        <w:t>SeoulNationalUniversity</w:t>
      </w:r>
      <w:r w:rsidRPr="00452AD3">
        <w:rPr>
          <w:rStyle w:val="affff4"/>
          <w:color w:val="auto"/>
          <w:lang w:eastAsia="zh-CN"/>
        </w:rPr>
        <w:t>完成的试件</w:t>
      </w:r>
      <w:r w:rsidRPr="00452AD3">
        <w:rPr>
          <w:rStyle w:val="affff4"/>
          <w:color w:val="auto"/>
          <w:lang w:eastAsia="zh-CN"/>
        </w:rPr>
        <w:t>2</w:t>
      </w:r>
      <w:r w:rsidRPr="00452AD3">
        <w:rPr>
          <w:rStyle w:val="affff4"/>
          <w:color w:val="auto"/>
          <w:lang w:eastAsia="zh-CN"/>
        </w:rPr>
        <w:t>个，日本</w:t>
      </w:r>
      <w:r w:rsidRPr="00452AD3">
        <w:rPr>
          <w:rStyle w:val="affff4"/>
          <w:color w:val="auto"/>
          <w:lang w:eastAsia="zh-CN"/>
        </w:rPr>
        <w:t>Takeuchi</w:t>
      </w:r>
      <w:r w:rsidRPr="00452AD3">
        <w:rPr>
          <w:rStyle w:val="affff4"/>
          <w:color w:val="auto"/>
          <w:lang w:eastAsia="zh-CN"/>
        </w:rPr>
        <w:t>等完成的试件</w:t>
      </w:r>
      <w:r w:rsidRPr="00452AD3">
        <w:rPr>
          <w:rStyle w:val="affff4"/>
          <w:color w:val="auto"/>
          <w:lang w:eastAsia="zh-CN"/>
        </w:rPr>
        <w:t>2</w:t>
      </w:r>
      <w:r w:rsidRPr="00452AD3">
        <w:rPr>
          <w:rStyle w:val="affff4"/>
          <w:color w:val="auto"/>
          <w:lang w:eastAsia="zh-CN"/>
        </w:rPr>
        <w:t>个，新加坡的</w:t>
      </w:r>
      <w:r w:rsidRPr="00452AD3">
        <w:rPr>
          <w:rStyle w:val="affff4"/>
          <w:color w:val="auto"/>
          <w:lang w:eastAsia="zh-CN"/>
        </w:rPr>
        <w:t>J.Y.RichardLiew</w:t>
      </w:r>
      <w:r w:rsidRPr="00452AD3">
        <w:rPr>
          <w:rStyle w:val="affff4"/>
          <w:color w:val="auto"/>
          <w:lang w:eastAsia="zh-CN"/>
        </w:rPr>
        <w:t>等学者完成的试件</w:t>
      </w:r>
      <w:r w:rsidRPr="00452AD3">
        <w:rPr>
          <w:rStyle w:val="affff4"/>
          <w:color w:val="auto"/>
          <w:lang w:eastAsia="zh-CN"/>
        </w:rPr>
        <w:t>5</w:t>
      </w:r>
      <w:r w:rsidRPr="00452AD3">
        <w:rPr>
          <w:rStyle w:val="affff4"/>
          <w:color w:val="auto"/>
          <w:lang w:eastAsia="zh-CN"/>
        </w:rPr>
        <w:t>个。从对比中可以看出，抗弯承载力实测值与式</w:t>
      </w:r>
      <w:r w:rsidR="0068073C" w:rsidRPr="00452AD3">
        <w:rPr>
          <w:rStyle w:val="affff4"/>
          <w:rFonts w:hint="eastAsia"/>
          <w:color w:val="auto"/>
          <w:lang w:eastAsia="zh-CN"/>
        </w:rPr>
        <w:t>（</w:t>
      </w:r>
      <w:r w:rsidR="0068073C" w:rsidRPr="00452AD3">
        <w:rPr>
          <w:rStyle w:val="affff4"/>
          <w:color w:val="auto"/>
          <w:lang w:eastAsia="zh-CN"/>
        </w:rPr>
        <w:t>4.3.3-1</w:t>
      </w:r>
      <w:r w:rsidR="0068073C" w:rsidRPr="00452AD3">
        <w:rPr>
          <w:rStyle w:val="affff4"/>
          <w:rFonts w:hint="eastAsia"/>
          <w:color w:val="auto"/>
          <w:lang w:eastAsia="zh-CN"/>
        </w:rPr>
        <w:t>）</w:t>
      </w:r>
      <w:r w:rsidRPr="00452AD3">
        <w:rPr>
          <w:rStyle w:val="affff4"/>
          <w:color w:val="auto"/>
          <w:lang w:eastAsia="zh-CN"/>
        </w:rPr>
        <w:t>计算值之比大部分大于</w:t>
      </w:r>
      <w:r w:rsidRPr="00452AD3">
        <w:rPr>
          <w:rStyle w:val="affff4"/>
          <w:color w:val="auto"/>
          <w:lang w:eastAsia="zh-CN"/>
        </w:rPr>
        <w:t>1.0</w:t>
      </w:r>
      <w:r w:rsidRPr="00452AD3">
        <w:rPr>
          <w:rStyle w:val="affff4"/>
          <w:color w:val="auto"/>
          <w:lang w:eastAsia="zh-CN"/>
        </w:rPr>
        <w:t>。</w:t>
      </w:r>
    </w:p>
    <w:p w:rsidR="00D5635C" w:rsidRPr="00452AD3" w:rsidRDefault="000E4AED">
      <w:pPr>
        <w:pStyle w:val="24"/>
        <w:spacing w:line="240" w:lineRule="auto"/>
        <w:rPr>
          <w:color w:val="auto"/>
        </w:rPr>
      </w:pPr>
      <w:r w:rsidRPr="00452AD3">
        <w:rPr>
          <w:noProof/>
          <w:color w:val="auto"/>
        </w:rPr>
        <w:drawing>
          <wp:inline distT="0" distB="0" distL="0" distR="0">
            <wp:extent cx="4973447" cy="2713861"/>
            <wp:effectExtent l="6096" t="6097" r="7747" b="6097"/>
            <wp:docPr id="465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D5635C" w:rsidRPr="00452AD3" w:rsidRDefault="00D5635C">
      <w:pPr>
        <w:pStyle w:val="24"/>
        <w:rPr>
          <w:color w:val="auto"/>
        </w:rPr>
      </w:pPr>
      <w:r w:rsidRPr="00452AD3">
        <w:rPr>
          <w:color w:val="auto"/>
        </w:rPr>
        <w:t>图</w:t>
      </w:r>
      <w:r w:rsidRPr="00452AD3">
        <w:rPr>
          <w:color w:val="auto"/>
        </w:rPr>
        <w:t>4.</w:t>
      </w:r>
      <w:r w:rsidRPr="00452AD3">
        <w:rPr>
          <w:rFonts w:hint="eastAsia"/>
          <w:color w:val="auto"/>
        </w:rPr>
        <w:t>3.3</w:t>
      </w:r>
      <w:r w:rsidRPr="00452AD3">
        <w:rPr>
          <w:color w:val="auto"/>
        </w:rPr>
        <w:t>-1</w:t>
      </w:r>
      <w:r w:rsidRPr="00452AD3">
        <w:rPr>
          <w:color w:val="auto"/>
        </w:rPr>
        <w:t>对称布置的钢板混凝土梁受弯承载力测试值与计算值之比</w:t>
      </w:r>
    </w:p>
    <w:p w:rsidR="00F76134" w:rsidRPr="00452AD3" w:rsidRDefault="00D5635C" w:rsidP="00F76134">
      <w:pPr>
        <w:pStyle w:val="gb3"/>
      </w:pPr>
      <w:r w:rsidRPr="00452AD3">
        <w:t>单位宽度钢板混凝土剪力墙的平面外抗剪承载力设计值可根据如下计算公式确定。</w:t>
      </w:r>
      <w:r w:rsidRPr="00452AD3">
        <w:lastRenderedPageBreak/>
        <w:t>对拉抗剪件的间距应保证</w:t>
      </w:r>
      <w:r w:rsidRPr="00452AD3">
        <w:t>45</w:t>
      </w:r>
      <w:r w:rsidRPr="00452AD3">
        <w:t>度裂缝与之相交。</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981" w:dyaOrig="300">
          <v:shape id="_x0000_i1159" type="#_x0000_t75" style="width:56.4pt;height:15.6pt;mso-wrap-style:square;mso-position-horizontal-relative:page;mso-position-vertical-relative:page" o:ole="">
            <v:imagedata r:id="rId278" o:title=""/>
          </v:shape>
          <o:OLEObject Type="Embed" ProgID="Equation.DSMT4" ShapeID="_x0000_i1159" DrawAspect="Content" ObjectID="_1552207241" r:id="rId279"/>
        </w:object>
      </w:r>
      <w:r w:rsidR="00F76134" w:rsidRPr="00452AD3">
        <w:rPr>
          <w:rStyle w:val="gb"/>
        </w:rPr>
        <w:tab/>
      </w:r>
      <w:r w:rsidR="00F76134" w:rsidRPr="00452AD3">
        <w:rPr>
          <w:rStyle w:val="gb"/>
        </w:rPr>
        <w:tab/>
        <w:t>(4.3.4</w:t>
      </w:r>
      <w:r w:rsidR="00422347"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602" w:dyaOrig="620">
          <v:shape id="_x0000_i1160" type="#_x0000_t75" style="width:96pt;height:37.8pt;mso-wrap-style:square;mso-position-horizontal-relative:page;mso-position-vertical-relative:page" o:ole="">
            <v:imagedata r:id="rId280" o:title=""/>
          </v:shape>
          <o:OLEObject Type="Embed" ProgID="Equation.DSMT4" ShapeID="_x0000_i1160" DrawAspect="Content" ObjectID="_1552207242" r:id="rId281"/>
        </w:object>
      </w:r>
      <w:r w:rsidR="00F76134" w:rsidRPr="00452AD3">
        <w:rPr>
          <w:rStyle w:val="gb"/>
        </w:rPr>
        <w:tab/>
        <w:t>(4.3.4</w:t>
      </w:r>
      <w:r w:rsidR="00422347" w:rsidRPr="00452AD3">
        <w:rPr>
          <w:rStyle w:val="gb"/>
          <w:rFonts w:hint="eastAsia"/>
        </w:rPr>
        <w:t>-</w:t>
      </w:r>
      <w:r w:rsidR="00F76134" w:rsidRPr="00452AD3">
        <w:rPr>
          <w:rStyle w:val="gb"/>
        </w:rPr>
        <w:t>2)</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683" w:dyaOrig="300">
          <v:shape id="_x0000_i1161" type="#_x0000_t75" style="width:82.2pt;height:15.6pt;mso-wrap-style:square;mso-position-horizontal-relative:page;mso-position-vertical-relative:page" o:ole="">
            <v:imagedata r:id="rId282" o:title=""/>
          </v:shape>
          <o:OLEObject Type="Embed" ProgID="Equation.DSMT4" ShapeID="_x0000_i1161" DrawAspect="Content" ObjectID="_1552207243" r:id="rId283"/>
        </w:object>
      </w:r>
      <w:r w:rsidR="00F76134" w:rsidRPr="00452AD3">
        <w:rPr>
          <w:rStyle w:val="gb"/>
        </w:rPr>
        <w:tab/>
      </w:r>
      <w:r w:rsidR="00F76134" w:rsidRPr="00452AD3">
        <w:rPr>
          <w:rStyle w:val="gb"/>
        </w:rPr>
        <w:tab/>
        <w:t>(4.3.4</w:t>
      </w:r>
      <w:r w:rsidR="00422347" w:rsidRPr="00452AD3">
        <w:rPr>
          <w:rStyle w:val="gb"/>
          <w:rFonts w:hint="eastAsia"/>
        </w:rPr>
        <w:t>-</w:t>
      </w:r>
      <w:r w:rsidR="00F76134" w:rsidRPr="00452AD3">
        <w:rPr>
          <w:rStyle w:val="gb"/>
        </w:rPr>
        <w:t>3)</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241" w:dyaOrig="301">
          <v:shape id="_x0000_i1162" type="#_x0000_t75" style="width:14.4pt;height:15.6pt;mso-wrap-style:square;mso-position-horizontal-relative:page;mso-position-vertical-relative:page" o:ole="">
            <v:imagedata r:id="rId284" o:title=""/>
          </v:shape>
          <o:OLEObject Type="Embed" ProgID="Equation.DSMT4" ShapeID="_x0000_i1162" DrawAspect="Content" ObjectID="_1552207244" r:id="rId285"/>
        </w:object>
      </w:r>
      <w:r w:rsidR="00F76134" w:rsidRPr="00452AD3">
        <w:rPr>
          <w:rFonts w:hint="eastAsia"/>
          <w:color w:val="auto"/>
        </w:rPr>
        <w:t>——</w:t>
      </w:r>
      <w:r w:rsidRPr="00452AD3">
        <w:rPr>
          <w:color w:val="auto"/>
        </w:rPr>
        <w:t>单位宽度范围内混凝土提供的平面外抗剪承载力设计值（</w:t>
      </w:r>
      <w:r w:rsidRPr="00452AD3">
        <w:rPr>
          <w:color w:val="auto"/>
        </w:rPr>
        <w:object w:dxaOrig="761" w:dyaOrig="280">
          <v:shape id="_x0000_i1163" type="#_x0000_t75" style="width:39pt;height:14.4pt;mso-wrap-style:square;mso-position-horizontal-relative:page;mso-position-vertical-relative:page" o:ole="">
            <v:imagedata r:id="rId286" o:title=""/>
          </v:shape>
          <o:OLEObject Type="Embed" ProgID="Equation.3" ShapeID="_x0000_i1163" DrawAspect="Content" ObjectID="_1552207245" r:id="rId287"/>
        </w:object>
      </w:r>
      <w:r w:rsidRPr="00452AD3">
        <w:rPr>
          <w:color w:val="auto"/>
        </w:rPr>
        <w:t>）；</w:t>
      </w:r>
    </w:p>
    <w:p w:rsidR="00F76134" w:rsidRPr="00452AD3" w:rsidRDefault="00D5635C" w:rsidP="00F76134">
      <w:pPr>
        <w:pStyle w:val="24"/>
        <w:textAlignment w:val="center"/>
        <w:rPr>
          <w:color w:val="auto"/>
        </w:rPr>
      </w:pPr>
      <w:r w:rsidRPr="00452AD3">
        <w:rPr>
          <w:color w:val="auto"/>
        </w:rPr>
        <w:object w:dxaOrig="261" w:dyaOrig="361">
          <v:shape id="_x0000_i1164" type="#_x0000_t75" style="width:14.4pt;height:15.6pt;mso-wrap-style:square;mso-position-horizontal-relative:page;mso-position-vertical-relative:page" o:ole="">
            <v:imagedata r:id="rId288" o:title=""/>
          </v:shape>
          <o:OLEObject Type="Embed" ProgID="Equation.3" ShapeID="_x0000_i1164" DrawAspect="Content" ObjectID="_1552207246" r:id="rId289"/>
        </w:object>
      </w:r>
      <w:r w:rsidR="00F76134" w:rsidRPr="00452AD3">
        <w:rPr>
          <w:rFonts w:hint="eastAsia"/>
          <w:color w:val="auto"/>
        </w:rPr>
        <w:t>——</w:t>
      </w:r>
      <w:r w:rsidRPr="00452AD3">
        <w:rPr>
          <w:color w:val="auto"/>
        </w:rPr>
        <w:t>单位宽度范围内平面外对拉抗剪件提供的平面外抗剪承载力设计值（</w:t>
      </w:r>
      <w:r w:rsidRPr="00452AD3">
        <w:rPr>
          <w:color w:val="auto"/>
        </w:rPr>
        <w:object w:dxaOrig="582" w:dyaOrig="280">
          <v:shape id="_x0000_i1165" type="#_x0000_t75" style="width:29.4pt;height:14.4pt;mso-wrap-style:square;mso-position-horizontal-relative:page;mso-position-vertical-relative:page" o:ole="">
            <v:imagedata r:id="rId290" o:title=""/>
          </v:shape>
          <o:OLEObject Type="Embed" ProgID="Equation.3" ShapeID="_x0000_i1165" DrawAspect="Content" ObjectID="_1552207247" r:id="rId291"/>
        </w:object>
      </w:r>
      <w:r w:rsidRPr="00452AD3">
        <w:rPr>
          <w:color w:val="auto"/>
        </w:rPr>
        <w:t>）；</w:t>
      </w:r>
    </w:p>
    <w:p w:rsidR="00F76134" w:rsidRPr="00452AD3" w:rsidRDefault="00D5635C" w:rsidP="00F76134">
      <w:pPr>
        <w:pStyle w:val="24"/>
        <w:textAlignment w:val="center"/>
        <w:rPr>
          <w:color w:val="auto"/>
        </w:rPr>
      </w:pPr>
      <w:r w:rsidRPr="00452AD3">
        <w:rPr>
          <w:color w:val="auto"/>
        </w:rPr>
        <w:object w:dxaOrig="301" w:dyaOrig="321">
          <v:shape id="_x0000_i1166" type="#_x0000_t75" style="width:14.4pt;height:14.4pt;mso-wrap-style:square;mso-position-horizontal-relative:page;mso-position-vertical-relative:page" o:ole="">
            <v:imagedata r:id="rId14" o:title=""/>
          </v:shape>
          <o:OLEObject Type="Embed" ProgID="Equation.DSMT4" ShapeID="_x0000_i1166" DrawAspect="Content" ObjectID="_1552207248" r:id="rId292"/>
        </w:object>
      </w:r>
      <w:r w:rsidR="00F76134" w:rsidRPr="00452AD3">
        <w:rPr>
          <w:rFonts w:hint="eastAsia"/>
          <w:color w:val="auto"/>
        </w:rPr>
        <w:t>——</w:t>
      </w:r>
      <w:r w:rsidRPr="00452AD3">
        <w:rPr>
          <w:color w:val="auto"/>
        </w:rPr>
        <w:t>对拉抗剪件的抗拉强度设计值（</w:t>
      </w:r>
      <w:r w:rsidRPr="00452AD3">
        <w:rPr>
          <w:color w:val="auto"/>
        </w:rPr>
        <w:t>MPa</w:t>
      </w:r>
      <w:r w:rsidRPr="00452AD3">
        <w:rPr>
          <w:color w:val="auto"/>
        </w:rPr>
        <w:t>）；</w:t>
      </w:r>
    </w:p>
    <w:p w:rsidR="00F76134" w:rsidRPr="00452AD3" w:rsidRDefault="00D5635C" w:rsidP="00F76134">
      <w:pPr>
        <w:pStyle w:val="24"/>
        <w:textAlignment w:val="center"/>
        <w:rPr>
          <w:color w:val="auto"/>
        </w:rPr>
      </w:pPr>
      <w:r w:rsidRPr="00452AD3">
        <w:rPr>
          <w:color w:val="auto"/>
        </w:rPr>
        <w:object w:dxaOrig="220" w:dyaOrig="301">
          <v:shape id="_x0000_i1167" type="#_x0000_t75" style="width:8.4pt;height:14.4pt;mso-wrap-style:square;mso-position-horizontal-relative:page;mso-position-vertical-relative:page" o:ole="">
            <v:imagedata r:id="rId293" o:title=""/>
          </v:shape>
          <o:OLEObject Type="Embed" ProgID="Equation.DSMT4" ShapeID="_x0000_i1167" DrawAspect="Content" ObjectID="_1552207249" r:id="rId294"/>
        </w:object>
      </w:r>
      <w:r w:rsidR="00F76134" w:rsidRPr="00452AD3">
        <w:rPr>
          <w:rFonts w:hint="eastAsia"/>
          <w:color w:val="auto"/>
        </w:rPr>
        <w:t>——</w:t>
      </w:r>
      <w:r w:rsidRPr="00452AD3">
        <w:rPr>
          <w:color w:val="auto"/>
        </w:rPr>
        <w:t>混凝土单轴抗拉强度设计值（</w:t>
      </w:r>
      <w:r w:rsidRPr="00452AD3">
        <w:rPr>
          <w:color w:val="auto"/>
        </w:rPr>
        <w:t>MPa</w:t>
      </w:r>
      <w:r w:rsidRPr="00452AD3">
        <w:rPr>
          <w:color w:val="auto"/>
        </w:rPr>
        <w:t>）；</w:t>
      </w:r>
    </w:p>
    <w:p w:rsidR="00F76134" w:rsidRPr="00452AD3" w:rsidRDefault="00D5635C" w:rsidP="00F76134">
      <w:pPr>
        <w:pStyle w:val="24"/>
        <w:textAlignment w:val="center"/>
        <w:rPr>
          <w:color w:val="auto"/>
        </w:rPr>
      </w:pPr>
      <w:r w:rsidRPr="00452AD3">
        <w:rPr>
          <w:color w:val="auto"/>
        </w:rPr>
        <w:object w:dxaOrig="301" w:dyaOrig="361">
          <v:shape id="_x0000_i1168" type="#_x0000_t75" style="width:14.4pt;height:15.6pt;mso-wrap-style:square;mso-position-horizontal-relative:page;mso-position-vertical-relative:page" o:ole="">
            <v:imagedata r:id="rId295" o:title=""/>
          </v:shape>
          <o:OLEObject Type="Embed" ProgID="Equation.3" ShapeID="_x0000_i1168" DrawAspect="Content" ObjectID="_1552207250" r:id="rId296"/>
        </w:object>
      </w:r>
      <w:r w:rsidR="00F76134" w:rsidRPr="00452AD3">
        <w:rPr>
          <w:rFonts w:hint="eastAsia"/>
          <w:color w:val="auto"/>
        </w:rPr>
        <w:t>——</w:t>
      </w:r>
      <w:r w:rsidRPr="00452AD3">
        <w:rPr>
          <w:color w:val="auto"/>
        </w:rPr>
        <w:t>对拉抗剪件沿构件横向的间距（</w:t>
      </w:r>
      <w:r w:rsidRPr="00452AD3">
        <w:rPr>
          <w:color w:val="auto"/>
        </w:rPr>
        <w:t>mm</w:t>
      </w:r>
      <w:r w:rsidRPr="00452AD3">
        <w:rPr>
          <w:color w:val="auto"/>
        </w:rPr>
        <w:t>）；</w:t>
      </w:r>
    </w:p>
    <w:p w:rsidR="00F76134" w:rsidRPr="00452AD3" w:rsidRDefault="00D5635C" w:rsidP="00F76134">
      <w:pPr>
        <w:pStyle w:val="24"/>
        <w:textAlignment w:val="center"/>
        <w:rPr>
          <w:color w:val="auto"/>
        </w:rPr>
      </w:pPr>
      <w:r w:rsidRPr="00452AD3">
        <w:rPr>
          <w:color w:val="auto"/>
        </w:rPr>
        <w:object w:dxaOrig="321" w:dyaOrig="381">
          <v:shape id="_x0000_i1169" type="#_x0000_t75" style="width:14.4pt;height:18pt;mso-wrap-style:square;mso-position-horizontal-relative:page;mso-position-vertical-relative:page" o:ole="">
            <v:imagedata r:id="rId297" o:title=""/>
          </v:shape>
          <o:OLEObject Type="Embed" ProgID="Equation.3" ShapeID="_x0000_i1169" DrawAspect="Content" ObjectID="_1552207251" r:id="rId298"/>
        </w:object>
      </w:r>
      <w:r w:rsidR="00F76134" w:rsidRPr="00452AD3">
        <w:rPr>
          <w:rFonts w:hint="eastAsia"/>
          <w:color w:val="auto"/>
        </w:rPr>
        <w:t>——</w:t>
      </w:r>
      <w:r w:rsidRPr="00452AD3">
        <w:rPr>
          <w:color w:val="auto"/>
        </w:rPr>
        <w:t>对拉抗剪构件沿构件纵向的间距（</w:t>
      </w:r>
      <w:r w:rsidRPr="00452AD3">
        <w:rPr>
          <w:color w:val="auto"/>
        </w:rPr>
        <w:t>mm</w:t>
      </w:r>
      <w:r w:rsidRPr="00452AD3">
        <w:rPr>
          <w:color w:val="auto"/>
        </w:rPr>
        <w:t>）。</w:t>
      </w:r>
    </w:p>
    <w:p w:rsidR="004B0E29" w:rsidRPr="004B0E29" w:rsidRDefault="004B0E29" w:rsidP="004B0E29">
      <w:pPr>
        <w:spacing w:line="360" w:lineRule="auto"/>
        <w:rPr>
          <w:rStyle w:val="affff4"/>
          <w:color w:val="auto"/>
          <w:lang w:eastAsia="zh-CN"/>
        </w:rPr>
      </w:pPr>
      <w:r w:rsidRPr="004B0E29">
        <w:rPr>
          <w:rStyle w:val="affff4"/>
          <w:rFonts w:hint="eastAsia"/>
          <w:color w:val="auto"/>
          <w:lang w:eastAsia="zh-CN"/>
        </w:rPr>
        <w:t>【条文说明】公式（</w:t>
      </w:r>
      <w:r w:rsidRPr="004B0E29">
        <w:rPr>
          <w:rStyle w:val="affff4"/>
          <w:color w:val="auto"/>
          <w:lang w:eastAsia="zh-CN"/>
        </w:rPr>
        <w:t>4.3.4-1</w:t>
      </w:r>
      <w:r w:rsidRPr="004B0E29">
        <w:rPr>
          <w:rStyle w:val="affff4"/>
          <w:rFonts w:hint="eastAsia"/>
          <w:color w:val="auto"/>
          <w:lang w:eastAsia="zh-CN"/>
        </w:rPr>
        <w:t>）表示的平面外抗剪承载力由混凝土贡献项</w:t>
      </w:r>
      <w:r w:rsidRPr="004B0E29">
        <w:rPr>
          <w:rStyle w:val="affff4"/>
          <w:color w:val="auto"/>
          <w:lang w:eastAsia="zh-CN"/>
        </w:rPr>
        <w:t>Vc</w:t>
      </w:r>
      <w:r w:rsidRPr="004B0E29">
        <w:rPr>
          <w:rStyle w:val="affff4"/>
          <w:rFonts w:hint="eastAsia"/>
          <w:color w:val="auto"/>
          <w:lang w:eastAsia="zh-CN"/>
        </w:rPr>
        <w:t>和对穿钢贡献项</w:t>
      </w:r>
      <w:r w:rsidRPr="004B0E29">
        <w:rPr>
          <w:rStyle w:val="affff4"/>
          <w:color w:val="auto"/>
          <w:lang w:eastAsia="zh-CN"/>
        </w:rPr>
        <w:t>Vs</w:t>
      </w:r>
      <w:r w:rsidRPr="004B0E29">
        <w:rPr>
          <w:rStyle w:val="affff4"/>
          <w:rFonts w:hint="eastAsia"/>
          <w:color w:val="auto"/>
          <w:lang w:eastAsia="zh-CN"/>
        </w:rPr>
        <w:t>组成，是与国内外试验数据进行对比建立的经验公式。试验数据包括上海交通大学进行的</w:t>
      </w:r>
      <w:r w:rsidRPr="004B0E29">
        <w:rPr>
          <w:rStyle w:val="affff4"/>
          <w:color w:val="auto"/>
          <w:lang w:eastAsia="zh-CN"/>
        </w:rPr>
        <w:t>18</w:t>
      </w:r>
      <w:r w:rsidRPr="004B0E29">
        <w:rPr>
          <w:rStyle w:val="affff4"/>
          <w:rFonts w:hint="eastAsia"/>
          <w:color w:val="auto"/>
          <w:lang w:eastAsia="zh-CN"/>
        </w:rPr>
        <w:t>个深梁试件（包括</w:t>
      </w:r>
      <w:r w:rsidRPr="004B0E29">
        <w:rPr>
          <w:rStyle w:val="affff4"/>
          <w:color w:val="auto"/>
          <w:lang w:eastAsia="zh-CN"/>
        </w:rPr>
        <w:t>15</w:t>
      </w:r>
      <w:r w:rsidRPr="004B0E29">
        <w:rPr>
          <w:rStyle w:val="affff4"/>
          <w:rFonts w:hint="eastAsia"/>
          <w:color w:val="auto"/>
          <w:lang w:eastAsia="zh-CN"/>
        </w:rPr>
        <w:t>个简支梁和</w:t>
      </w:r>
      <w:r w:rsidRPr="004B0E29">
        <w:rPr>
          <w:rStyle w:val="affff4"/>
          <w:color w:val="auto"/>
          <w:lang w:eastAsia="zh-CN"/>
        </w:rPr>
        <w:t>3</w:t>
      </w:r>
      <w:r w:rsidRPr="004B0E29">
        <w:rPr>
          <w:rStyle w:val="affff4"/>
          <w:rFonts w:hint="eastAsia"/>
          <w:color w:val="auto"/>
          <w:lang w:eastAsia="zh-CN"/>
        </w:rPr>
        <w:t>个连续梁）和</w:t>
      </w:r>
      <w:r w:rsidRPr="004B0E29">
        <w:rPr>
          <w:rStyle w:val="affff4"/>
          <w:color w:val="auto"/>
          <w:lang w:eastAsia="zh-CN"/>
        </w:rPr>
        <w:t>9</w:t>
      </w:r>
      <w:r w:rsidRPr="004B0E29">
        <w:rPr>
          <w:rStyle w:val="affff4"/>
          <w:rFonts w:hint="eastAsia"/>
          <w:color w:val="auto"/>
          <w:lang w:eastAsia="zh-CN"/>
        </w:rPr>
        <w:t>个普通梁（长梁）试件的抗剪承载力，以及国内外学者进行的组合梁试验数据（仅限发生剪切破坏的试件，包括美国</w:t>
      </w:r>
      <w:r w:rsidRPr="004B0E29">
        <w:rPr>
          <w:rStyle w:val="affff4"/>
          <w:rFonts w:hint="eastAsia"/>
          <w:color w:val="auto"/>
          <w:lang w:eastAsia="zh-CN"/>
        </w:rPr>
        <w:t>Purdue</w:t>
      </w:r>
      <w:r w:rsidRPr="004B0E29">
        <w:rPr>
          <w:rStyle w:val="affff4"/>
          <w:rFonts w:hint="eastAsia"/>
          <w:color w:val="auto"/>
          <w:lang w:eastAsia="zh-CN"/>
        </w:rPr>
        <w:t>大学</w:t>
      </w:r>
      <w:r w:rsidRPr="004B0E29">
        <w:rPr>
          <w:rStyle w:val="affff4"/>
          <w:rFonts w:hint="eastAsia"/>
          <w:color w:val="auto"/>
          <w:lang w:eastAsia="zh-CN"/>
        </w:rPr>
        <w:t>Varma</w:t>
      </w:r>
      <w:r w:rsidRPr="004B0E29">
        <w:rPr>
          <w:rStyle w:val="affff4"/>
          <w:rFonts w:hint="eastAsia"/>
          <w:color w:val="auto"/>
          <w:lang w:eastAsia="zh-CN"/>
        </w:rPr>
        <w:t>等完成的试件</w:t>
      </w:r>
      <w:r w:rsidRPr="004B0E29">
        <w:rPr>
          <w:rStyle w:val="affff4"/>
          <w:rFonts w:hint="eastAsia"/>
          <w:color w:val="auto"/>
          <w:lang w:eastAsia="zh-CN"/>
        </w:rPr>
        <w:t>6</w:t>
      </w:r>
      <w:r w:rsidRPr="004B0E29">
        <w:rPr>
          <w:rStyle w:val="affff4"/>
          <w:rFonts w:hint="eastAsia"/>
          <w:color w:val="auto"/>
          <w:lang w:eastAsia="zh-CN"/>
        </w:rPr>
        <w:t>个，新加坡国立大学</w:t>
      </w:r>
      <w:r w:rsidRPr="004B0E29">
        <w:rPr>
          <w:rStyle w:val="affff4"/>
          <w:rFonts w:hint="eastAsia"/>
          <w:color w:val="auto"/>
          <w:lang w:eastAsia="zh-CN"/>
        </w:rPr>
        <w:t>Yan</w:t>
      </w:r>
      <w:r w:rsidRPr="004B0E29">
        <w:rPr>
          <w:rStyle w:val="affff4"/>
          <w:rFonts w:hint="eastAsia"/>
          <w:color w:val="auto"/>
          <w:lang w:eastAsia="zh-CN"/>
        </w:rPr>
        <w:t>等完成的试件</w:t>
      </w:r>
      <w:r w:rsidRPr="004B0E29">
        <w:rPr>
          <w:rStyle w:val="affff4"/>
          <w:rFonts w:hint="eastAsia"/>
          <w:color w:val="auto"/>
          <w:lang w:eastAsia="zh-CN"/>
        </w:rPr>
        <w:t>7</w:t>
      </w:r>
      <w:r w:rsidRPr="004B0E29">
        <w:rPr>
          <w:rStyle w:val="affff4"/>
          <w:rFonts w:hint="eastAsia"/>
          <w:color w:val="auto"/>
          <w:lang w:eastAsia="zh-CN"/>
        </w:rPr>
        <w:t>个，日本的</w:t>
      </w:r>
      <w:r w:rsidRPr="004B0E29">
        <w:rPr>
          <w:rStyle w:val="affff4"/>
          <w:rFonts w:hint="eastAsia"/>
          <w:color w:val="auto"/>
          <w:lang w:eastAsia="zh-CN"/>
        </w:rPr>
        <w:t>Takeuchi</w:t>
      </w:r>
      <w:r w:rsidRPr="004B0E29">
        <w:rPr>
          <w:rStyle w:val="affff4"/>
          <w:rFonts w:hint="eastAsia"/>
          <w:color w:val="auto"/>
          <w:lang w:eastAsia="zh-CN"/>
        </w:rPr>
        <w:t>等完成的试件</w:t>
      </w:r>
      <w:r w:rsidRPr="004B0E29">
        <w:rPr>
          <w:rStyle w:val="affff4"/>
          <w:rFonts w:hint="eastAsia"/>
          <w:color w:val="auto"/>
          <w:lang w:eastAsia="zh-CN"/>
        </w:rPr>
        <w:t>16</w:t>
      </w:r>
      <w:r w:rsidRPr="004B0E29">
        <w:rPr>
          <w:rStyle w:val="affff4"/>
          <w:rFonts w:hint="eastAsia"/>
          <w:color w:val="auto"/>
          <w:lang w:eastAsia="zh-CN"/>
        </w:rPr>
        <w:t>个，韩国</w:t>
      </w:r>
      <w:r w:rsidRPr="004B0E29">
        <w:rPr>
          <w:rStyle w:val="affff4"/>
          <w:color w:val="auto"/>
          <w:lang w:eastAsia="zh-CN"/>
        </w:rPr>
        <w:t>SeoulNationalUniversity</w:t>
      </w:r>
      <w:r w:rsidRPr="004B0E29">
        <w:rPr>
          <w:rStyle w:val="affff4"/>
          <w:rFonts w:hint="eastAsia"/>
          <w:color w:val="auto"/>
          <w:lang w:eastAsia="zh-CN"/>
        </w:rPr>
        <w:t>的</w:t>
      </w:r>
      <w:r w:rsidRPr="004B0E29">
        <w:rPr>
          <w:rStyle w:val="affff4"/>
          <w:rFonts w:hint="eastAsia"/>
          <w:color w:val="auto"/>
          <w:lang w:eastAsia="zh-CN"/>
        </w:rPr>
        <w:t>Hong</w:t>
      </w:r>
      <w:r w:rsidRPr="004B0E29">
        <w:rPr>
          <w:rStyle w:val="affff4"/>
          <w:rFonts w:hint="eastAsia"/>
          <w:color w:val="auto"/>
          <w:lang w:eastAsia="zh-CN"/>
        </w:rPr>
        <w:t>等完成的试件</w:t>
      </w:r>
      <w:r w:rsidRPr="004B0E29">
        <w:rPr>
          <w:rStyle w:val="affff4"/>
          <w:rFonts w:hint="eastAsia"/>
          <w:color w:val="auto"/>
          <w:lang w:eastAsia="zh-CN"/>
        </w:rPr>
        <w:t>4</w:t>
      </w:r>
      <w:r w:rsidRPr="004B0E29">
        <w:rPr>
          <w:rStyle w:val="affff4"/>
          <w:rFonts w:hint="eastAsia"/>
          <w:color w:val="auto"/>
          <w:lang w:eastAsia="zh-CN"/>
        </w:rPr>
        <w:t>个，中冶研究总院吴婧姝等完成的试件</w:t>
      </w:r>
      <w:r w:rsidRPr="004B0E29">
        <w:rPr>
          <w:rStyle w:val="affff4"/>
          <w:rFonts w:hint="eastAsia"/>
          <w:color w:val="auto"/>
          <w:lang w:eastAsia="zh-CN"/>
        </w:rPr>
        <w:t>3</w:t>
      </w:r>
      <w:r w:rsidRPr="004B0E29">
        <w:rPr>
          <w:rStyle w:val="affff4"/>
          <w:rFonts w:hint="eastAsia"/>
          <w:color w:val="auto"/>
          <w:lang w:eastAsia="zh-CN"/>
        </w:rPr>
        <w:t>个），将实测抗剪承载力（包括临界开裂荷载</w:t>
      </w:r>
      <w:r w:rsidRPr="004B0E29">
        <w:rPr>
          <w:rStyle w:val="affff4"/>
          <w:color w:val="auto"/>
          <w:lang w:eastAsia="zh-CN"/>
        </w:rPr>
        <w:t>Vcr</w:t>
      </w:r>
      <w:r w:rsidRPr="004B0E29">
        <w:rPr>
          <w:rStyle w:val="affff4"/>
          <w:rFonts w:hint="eastAsia"/>
          <w:color w:val="auto"/>
          <w:lang w:eastAsia="zh-CN"/>
        </w:rPr>
        <w:t>和极限抗剪承载力</w:t>
      </w:r>
      <w:r w:rsidRPr="004B0E29">
        <w:rPr>
          <w:rStyle w:val="affff4"/>
          <w:color w:val="auto"/>
          <w:lang w:eastAsia="zh-CN"/>
        </w:rPr>
        <w:t>Vu</w:t>
      </w:r>
      <w:r w:rsidRPr="004B0E29">
        <w:rPr>
          <w:rStyle w:val="affff4"/>
          <w:rFonts w:hint="eastAsia"/>
          <w:color w:val="auto"/>
          <w:lang w:eastAsia="zh-CN"/>
        </w:rPr>
        <w:t>）与按照（</w:t>
      </w:r>
      <w:r w:rsidRPr="004B0E29">
        <w:rPr>
          <w:rStyle w:val="affff4"/>
          <w:color w:val="auto"/>
          <w:lang w:eastAsia="zh-CN"/>
        </w:rPr>
        <w:t>4.3.4-1</w:t>
      </w:r>
      <w:r w:rsidRPr="004B0E29">
        <w:rPr>
          <w:rStyle w:val="affff4"/>
          <w:rFonts w:hint="eastAsia"/>
          <w:color w:val="auto"/>
          <w:lang w:eastAsia="zh-CN"/>
        </w:rPr>
        <w:t>）式的计算结果进行对比，所有材料强度均取为实测强度。部分文献中没有给出明确的临界开裂荷载，只能从作者给出的数据中找出极限承载力</w:t>
      </w:r>
      <w:r w:rsidRPr="004B0E29">
        <w:rPr>
          <w:rStyle w:val="affff4"/>
          <w:color w:val="auto"/>
          <w:lang w:eastAsia="zh-CN"/>
        </w:rPr>
        <w:t>Vu</w:t>
      </w:r>
      <w:r w:rsidRPr="004B0E29">
        <w:rPr>
          <w:rStyle w:val="affff4"/>
          <w:rFonts w:hint="eastAsia"/>
          <w:color w:val="auto"/>
          <w:lang w:eastAsia="zh-CN"/>
        </w:rPr>
        <w:t>的数据，该部分试件没有放入与</w:t>
      </w:r>
      <w:r w:rsidRPr="004B0E29">
        <w:rPr>
          <w:rStyle w:val="affff4"/>
          <w:color w:val="auto"/>
          <w:lang w:eastAsia="zh-CN"/>
        </w:rPr>
        <w:t>Vcr</w:t>
      </w:r>
      <w:r w:rsidRPr="004B0E29">
        <w:rPr>
          <w:rStyle w:val="affff4"/>
          <w:rFonts w:hint="eastAsia"/>
          <w:color w:val="auto"/>
          <w:lang w:eastAsia="zh-CN"/>
        </w:rPr>
        <w:t>的对比中。对比情况详见图</w:t>
      </w:r>
      <w:r w:rsidRPr="004B0E29">
        <w:rPr>
          <w:rStyle w:val="affff4"/>
          <w:color w:val="auto"/>
          <w:lang w:eastAsia="zh-CN"/>
        </w:rPr>
        <w:t>4.3.4-1</w:t>
      </w:r>
      <w:r w:rsidRPr="004B0E29">
        <w:rPr>
          <w:rStyle w:val="affff4"/>
          <w:rFonts w:hint="eastAsia"/>
          <w:color w:val="auto"/>
          <w:lang w:eastAsia="zh-CN"/>
        </w:rPr>
        <w:t>和</w:t>
      </w:r>
      <w:r w:rsidRPr="004B0E29">
        <w:rPr>
          <w:rStyle w:val="affff4"/>
          <w:color w:val="auto"/>
          <w:lang w:eastAsia="zh-CN"/>
        </w:rPr>
        <w:t>4.3.4-2</w:t>
      </w:r>
      <w:r w:rsidRPr="004B0E29">
        <w:rPr>
          <w:rStyle w:val="affff4"/>
          <w:rFonts w:hint="eastAsia"/>
          <w:color w:val="auto"/>
          <w:lang w:eastAsia="zh-CN"/>
        </w:rPr>
        <w:t>。对比结果表明大部分测试承载力高于公式（</w:t>
      </w:r>
      <w:r w:rsidRPr="004B0E29">
        <w:rPr>
          <w:rStyle w:val="affff4"/>
          <w:color w:val="auto"/>
          <w:lang w:eastAsia="zh-CN"/>
        </w:rPr>
        <w:t>4.3.4-1</w:t>
      </w:r>
      <w:r w:rsidRPr="004B0E29">
        <w:rPr>
          <w:rStyle w:val="affff4"/>
          <w:rFonts w:hint="eastAsia"/>
          <w:color w:val="auto"/>
          <w:lang w:eastAsia="zh-CN"/>
        </w:rPr>
        <w:t>）的计算值，对于部分测试值低于计算值的试验，对穿件的配钢率偏高。</w:t>
      </w:r>
    </w:p>
    <w:p w:rsidR="004B0E29" w:rsidRPr="004B0E29" w:rsidRDefault="004B0E29" w:rsidP="004B0E29">
      <w:pPr>
        <w:spacing w:line="300" w:lineRule="auto"/>
        <w:jc w:val="center"/>
      </w:pPr>
      <w:r w:rsidRPr="004B0E29">
        <w:rPr>
          <w:noProof/>
        </w:rPr>
        <w:lastRenderedPageBreak/>
        <w:drawing>
          <wp:inline distT="0" distB="0" distL="0" distR="0">
            <wp:extent cx="5046980" cy="3632841"/>
            <wp:effectExtent l="0" t="0" r="0" b="0"/>
            <wp:docPr id="271" name="图片 2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4B0E29" w:rsidRPr="004B0E29" w:rsidRDefault="004B0E29" w:rsidP="004B0E29">
      <w:pPr>
        <w:spacing w:line="300" w:lineRule="auto"/>
        <w:jc w:val="center"/>
      </w:pPr>
      <w:r w:rsidRPr="004B0E29">
        <w:rPr>
          <w:rFonts w:eastAsia="楷体" w:hint="eastAsia"/>
          <w:kern w:val="0"/>
          <w:sz w:val="24"/>
        </w:rPr>
        <w:t>图</w:t>
      </w:r>
      <w:r w:rsidRPr="004B0E29">
        <w:rPr>
          <w:rFonts w:eastAsia="楷体"/>
          <w:kern w:val="0"/>
          <w:sz w:val="24"/>
        </w:rPr>
        <w:t>4.3.4-1</w:t>
      </w:r>
      <w:r w:rsidRPr="004B0E29">
        <w:rPr>
          <w:rFonts w:eastAsia="楷体" w:hint="eastAsia"/>
          <w:kern w:val="0"/>
          <w:sz w:val="24"/>
        </w:rPr>
        <w:t>实测抗剪开裂荷载与式</w:t>
      </w:r>
      <w:r w:rsidRPr="004B0E29">
        <w:rPr>
          <w:rFonts w:eastAsia="楷体"/>
          <w:kern w:val="0"/>
          <w:sz w:val="24"/>
        </w:rPr>
        <w:t>(4.3.4-1)</w:t>
      </w:r>
      <w:r w:rsidRPr="004B0E29">
        <w:rPr>
          <w:rFonts w:eastAsia="楷体" w:hint="eastAsia"/>
          <w:kern w:val="0"/>
          <w:sz w:val="24"/>
        </w:rPr>
        <w:t>的对比</w:t>
      </w:r>
    </w:p>
    <w:p w:rsidR="004B0E29" w:rsidRPr="004B0E29" w:rsidRDefault="004B0E29" w:rsidP="004B0E29">
      <w:pPr>
        <w:spacing w:line="300" w:lineRule="auto"/>
        <w:jc w:val="center"/>
      </w:pPr>
      <w:r w:rsidRPr="004B0E29">
        <w:rPr>
          <w:noProof/>
        </w:rPr>
        <w:drawing>
          <wp:inline distT="0" distB="0" distL="0" distR="0">
            <wp:extent cx="4464099" cy="3408045"/>
            <wp:effectExtent l="0" t="0" r="0" b="0"/>
            <wp:docPr id="268" name="图片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4B0E29" w:rsidRPr="004B0E29" w:rsidRDefault="004B0E29" w:rsidP="004B0E29">
      <w:pPr>
        <w:spacing w:line="300" w:lineRule="auto"/>
        <w:jc w:val="center"/>
        <w:rPr>
          <w:rFonts w:eastAsia="楷体"/>
          <w:kern w:val="0"/>
          <w:sz w:val="24"/>
        </w:rPr>
      </w:pPr>
      <w:r w:rsidRPr="004B0E29">
        <w:rPr>
          <w:rFonts w:eastAsia="楷体" w:hint="eastAsia"/>
          <w:kern w:val="0"/>
          <w:sz w:val="24"/>
        </w:rPr>
        <w:t>图</w:t>
      </w:r>
      <w:r w:rsidRPr="004B0E29">
        <w:rPr>
          <w:rFonts w:eastAsia="楷体"/>
          <w:kern w:val="0"/>
          <w:sz w:val="24"/>
        </w:rPr>
        <w:t>4.3.4-2</w:t>
      </w:r>
      <w:r w:rsidRPr="004B0E29">
        <w:rPr>
          <w:rFonts w:eastAsia="楷体" w:hint="eastAsia"/>
          <w:kern w:val="0"/>
          <w:sz w:val="24"/>
        </w:rPr>
        <w:t>实测抗剪承载力与式</w:t>
      </w:r>
      <w:r w:rsidRPr="004B0E29">
        <w:rPr>
          <w:rFonts w:eastAsia="楷体"/>
          <w:kern w:val="0"/>
          <w:sz w:val="24"/>
        </w:rPr>
        <w:t>(4.3.4-1)</w:t>
      </w:r>
      <w:r w:rsidRPr="004B0E29">
        <w:rPr>
          <w:rFonts w:eastAsia="楷体" w:hint="eastAsia"/>
          <w:kern w:val="0"/>
          <w:sz w:val="24"/>
        </w:rPr>
        <w:t>的对比</w:t>
      </w:r>
    </w:p>
    <w:p w:rsidR="00F76134" w:rsidRPr="00452AD3" w:rsidRDefault="00D5635C" w:rsidP="00F76134">
      <w:pPr>
        <w:pStyle w:val="gb3"/>
      </w:pPr>
      <w:r w:rsidRPr="00452AD3">
        <w:t>平面内纯剪受力状态下，单位宽度钢板混凝土剪力墙单元的剪力设计值应按下式计算</w:t>
      </w:r>
      <w:r w:rsidR="00A75D1E"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858" w:dyaOrig="379">
          <v:shape id="_x0000_i1170" type="#_x0000_t75" style="width:93.6pt;height:21.6pt;mso-wrap-style:square;mso-position-horizontal-relative:page;mso-position-vertical-relative:page" o:ole="">
            <v:imagedata r:id="rId301" o:title=""/>
          </v:shape>
          <o:OLEObject Type="Embed" ProgID="Equation.DSMT4" ShapeID="_x0000_i1170" DrawAspect="Content" ObjectID="_1552207252" r:id="rId302"/>
        </w:object>
      </w:r>
      <w:r w:rsidR="00F76134" w:rsidRPr="00452AD3">
        <w:rPr>
          <w:rStyle w:val="gb"/>
        </w:rPr>
        <w:tab/>
        <w:t>(4.3.5</w:t>
      </w:r>
      <w:r w:rsidR="00340BEB" w:rsidRPr="00452AD3">
        <w:rPr>
          <w:rStyle w:val="gb"/>
          <w:rFonts w:hint="eastAsia"/>
        </w:rPr>
        <w:t>-</w:t>
      </w:r>
      <w:r w:rsidR="00F76134" w:rsidRPr="00452AD3">
        <w:rPr>
          <w:rStyle w:val="gb"/>
        </w:rPr>
        <w:t>1)</w:t>
      </w:r>
    </w:p>
    <w:p w:rsidR="00F76134" w:rsidRPr="00452AD3" w:rsidRDefault="00D5635C" w:rsidP="00F76134">
      <w:pPr>
        <w:pStyle w:val="24"/>
        <w:textAlignment w:val="center"/>
        <w:rPr>
          <w:color w:val="auto"/>
        </w:rPr>
      </w:pPr>
      <w:r w:rsidRPr="00452AD3">
        <w:rPr>
          <w:color w:val="auto"/>
        </w:rPr>
        <w:lastRenderedPageBreak/>
        <w:t>式中</w:t>
      </w:r>
      <w:r w:rsidRPr="00452AD3">
        <w:rPr>
          <w:rFonts w:hint="eastAsia"/>
          <w:color w:val="auto"/>
        </w:rPr>
        <w:t>：</w:t>
      </w:r>
      <w:r w:rsidRPr="00452AD3">
        <w:rPr>
          <w:color w:val="auto"/>
        </w:rPr>
        <w:object w:dxaOrig="501" w:dyaOrig="380">
          <v:shape id="_x0000_i1171" type="#_x0000_t75" style="width:24pt;height:21.6pt;mso-wrap-style:square;mso-position-horizontal-relative:page;mso-position-vertical-relative:page" o:ole="">
            <v:imagedata r:id="rId50" o:title=""/>
          </v:shape>
          <o:OLEObject Type="Embed" ProgID="Equation.DSMT4" ShapeID="_x0000_i1171" DrawAspect="Content" ObjectID="_1552207253" r:id="rId303"/>
        </w:object>
      </w:r>
      <w:r w:rsidR="00F76134" w:rsidRPr="00452AD3">
        <w:rPr>
          <w:rFonts w:hint="eastAsia"/>
          <w:color w:val="auto"/>
        </w:rPr>
        <w:t>——</w:t>
      </w:r>
      <w:r w:rsidRPr="00452AD3">
        <w:rPr>
          <w:color w:val="auto"/>
        </w:rPr>
        <w:t>单位宽度钢板混凝土剪力墙单元平面内抗剪承载力设计值；</w:t>
      </w:r>
    </w:p>
    <w:p w:rsidR="00F76134" w:rsidRPr="00452AD3" w:rsidRDefault="00D5635C" w:rsidP="00F76134">
      <w:pPr>
        <w:pStyle w:val="24"/>
        <w:textAlignment w:val="center"/>
        <w:rPr>
          <w:color w:val="auto"/>
        </w:rPr>
      </w:pPr>
      <w:r w:rsidRPr="00452AD3">
        <w:rPr>
          <w:color w:val="auto"/>
        </w:rPr>
        <w:object w:dxaOrig="321" w:dyaOrig="381">
          <v:shape id="_x0000_i1172" type="#_x0000_t75" style="width:15.6pt;height:18pt;mso-wrap-style:square;mso-position-horizontal-relative:page;mso-position-vertical-relative:page" o:ole="">
            <v:imagedata r:id="rId304" o:title=""/>
          </v:shape>
          <o:OLEObject Type="Embed" ProgID="Equation.DSMT4" ShapeID="_x0000_i1172" DrawAspect="Content" ObjectID="_1552207254" r:id="rId305"/>
        </w:object>
      </w:r>
      <w:r w:rsidR="00F76134" w:rsidRPr="00452AD3">
        <w:rPr>
          <w:rFonts w:hint="eastAsia"/>
          <w:color w:val="auto"/>
        </w:rPr>
        <w:t>——</w:t>
      </w:r>
      <w:r w:rsidRPr="00452AD3">
        <w:rPr>
          <w:color w:val="auto"/>
        </w:rPr>
        <w:t>单位宽度钢板混凝土剪力墙单元剪力设计值。</w:t>
      </w:r>
    </w:p>
    <w:p w:rsidR="00F76134" w:rsidRPr="00452AD3" w:rsidRDefault="00D5635C" w:rsidP="00F76134">
      <w:pPr>
        <w:spacing w:line="360" w:lineRule="auto"/>
        <w:textAlignment w:val="center"/>
        <w:rPr>
          <w:rStyle w:val="affff4"/>
          <w:color w:val="auto"/>
          <w:lang w:eastAsia="zh-CN"/>
        </w:rPr>
      </w:pPr>
      <w:r w:rsidRPr="00452AD3">
        <w:rPr>
          <w:rStyle w:val="affff4"/>
          <w:color w:val="auto"/>
          <w:lang w:eastAsia="zh-CN"/>
        </w:rPr>
        <w:t>【条文说明】钢板混凝土单元的平面内纯剪受力状态，等效于将单元旋转</w:t>
      </w:r>
      <w:r w:rsidRPr="00452AD3">
        <w:rPr>
          <w:rStyle w:val="affff4"/>
          <w:color w:val="auto"/>
          <w:lang w:eastAsia="zh-CN"/>
        </w:rPr>
        <w:t>45°</w:t>
      </w:r>
      <w:r w:rsidRPr="00452AD3">
        <w:rPr>
          <w:rStyle w:val="affff4"/>
          <w:color w:val="auto"/>
          <w:lang w:eastAsia="zh-CN"/>
        </w:rPr>
        <w:t>后的双向拉压（拉力与压力绝对值相等）主内力受力状态。由于混凝土受拉开裂，主拉方向的拉力主要由钢板承受，主压方向上的压力由混凝土和钢板共同承受，达到极限状态时对应的剪力</w:t>
      </w:r>
      <w:r w:rsidRPr="00452AD3">
        <w:rPr>
          <w:rStyle w:val="affff4"/>
          <w:color w:val="auto"/>
        </w:rPr>
        <w:object w:dxaOrig="501" w:dyaOrig="380">
          <v:shape id="_x0000_i1173" type="#_x0000_t75" style="width:24pt;height:21.6pt;mso-wrap-style:square;mso-position-horizontal-relative:page;mso-position-vertical-relative:page" o:ole="">
            <v:imagedata r:id="rId50" o:title=""/>
          </v:shape>
          <o:OLEObject Type="Embed" ProgID="Equation.DSMT4" ShapeID="_x0000_i1173" DrawAspect="Content" ObjectID="_1552207255" r:id="rId306"/>
        </w:object>
      </w:r>
      <w:r w:rsidRPr="00452AD3">
        <w:rPr>
          <w:rStyle w:val="affff4"/>
          <w:color w:val="auto"/>
          <w:lang w:eastAsia="zh-CN"/>
        </w:rPr>
        <w:t>为</w:t>
      </w:r>
      <w:r w:rsidRPr="00452AD3">
        <w:rPr>
          <w:rStyle w:val="affff4"/>
          <w:rFonts w:hint="eastAsia"/>
          <w:color w:val="auto"/>
          <w:lang w:eastAsia="zh-CN"/>
        </w:rPr>
        <w:t>：</w:t>
      </w:r>
    </w:p>
    <w:p w:rsidR="00D5635C" w:rsidRPr="00452AD3" w:rsidRDefault="00D5635C">
      <w:pPr>
        <w:pStyle w:val="24"/>
        <w:rPr>
          <w:color w:val="auto"/>
        </w:rPr>
      </w:pPr>
      <w:r w:rsidRPr="00452AD3">
        <w:rPr>
          <w:color w:val="auto"/>
          <w:position w:val="-14"/>
        </w:rPr>
        <w:object w:dxaOrig="1338" w:dyaOrig="379">
          <v:shape id="_x0000_i1174" type="#_x0000_t75" style="width:63.6pt;height:21.6pt;mso-wrap-style:square;mso-position-horizontal-relative:page;mso-position-vertical-relative:page" o:ole="">
            <v:imagedata r:id="rId307" o:title=""/>
          </v:shape>
          <o:OLEObject Type="Embed" ProgID="Equation.DSMT4" ShapeID="_x0000_i1174" DrawAspect="Content" ObjectID="_1552207256" r:id="rId308"/>
        </w:object>
      </w:r>
    </w:p>
    <w:p w:rsidR="00D5635C" w:rsidRPr="00452AD3" w:rsidRDefault="00D5635C">
      <w:pPr>
        <w:pStyle w:val="24"/>
        <w:textAlignment w:val="center"/>
        <w:rPr>
          <w:rStyle w:val="affff4"/>
          <w:color w:val="auto"/>
          <w:lang w:eastAsia="zh-CN"/>
        </w:rPr>
      </w:pPr>
      <w:r w:rsidRPr="00452AD3">
        <w:rPr>
          <w:rStyle w:val="affff4"/>
          <w:color w:val="auto"/>
          <w:lang w:eastAsia="zh-CN"/>
        </w:rPr>
        <w:t>式中</w:t>
      </w:r>
      <w:r w:rsidRPr="00452AD3">
        <w:rPr>
          <w:rStyle w:val="affff4"/>
          <w:color w:val="auto"/>
          <w:lang w:eastAsia="zh-CN"/>
        </w:rPr>
        <w:object w:dxaOrig="339" w:dyaOrig="359">
          <v:shape id="_x0000_i1175" type="#_x0000_t75" style="width:15.6pt;height:21.6pt;mso-wrap-style:square;mso-position-horizontal-relative:page;mso-position-vertical-relative:page" o:ole="">
            <v:imagedata r:id="rId309" o:title=""/>
          </v:shape>
          <o:OLEObject Type="Embed" ProgID="Equation.DSMT4" ShapeID="_x0000_i1175" DrawAspect="Content" ObjectID="_1552207257" r:id="rId310"/>
        </w:object>
      </w:r>
      <w:r w:rsidRPr="00452AD3">
        <w:rPr>
          <w:rStyle w:val="affff4"/>
          <w:color w:val="auto"/>
          <w:lang w:eastAsia="zh-CN"/>
        </w:rPr>
        <w:t>为钢板的第一主应力。</w:t>
      </w:r>
    </w:p>
    <w:p w:rsidR="00D5635C" w:rsidRPr="00452AD3" w:rsidRDefault="00D5635C">
      <w:pPr>
        <w:pStyle w:val="24"/>
        <w:rPr>
          <w:rStyle w:val="affff4"/>
          <w:color w:val="auto"/>
          <w:lang w:eastAsia="zh-CN"/>
        </w:rPr>
      </w:pPr>
      <w:r w:rsidRPr="00452AD3">
        <w:rPr>
          <w:rStyle w:val="affff4"/>
          <w:color w:val="auto"/>
          <w:lang w:eastAsia="zh-CN"/>
        </w:rPr>
        <w:t>单元的受剪承载力由钢板的平面内弹塑性受力行为决定。</w:t>
      </w:r>
    </w:p>
    <w:p w:rsidR="00D5635C" w:rsidRPr="00452AD3" w:rsidRDefault="00D5635C">
      <w:pPr>
        <w:pStyle w:val="24"/>
        <w:rPr>
          <w:rStyle w:val="affff4"/>
          <w:color w:val="auto"/>
          <w:lang w:eastAsia="zh-CN"/>
        </w:rPr>
      </w:pPr>
      <w:r w:rsidRPr="00452AD3">
        <w:rPr>
          <w:rStyle w:val="affff4"/>
          <w:color w:val="auto"/>
          <w:lang w:eastAsia="zh-CN"/>
        </w:rPr>
        <w:t>假定钢板的屈服服从于</w:t>
      </w:r>
      <w:r w:rsidRPr="00452AD3">
        <w:rPr>
          <w:rStyle w:val="affff4"/>
          <w:color w:val="auto"/>
          <w:lang w:eastAsia="zh-CN"/>
        </w:rPr>
        <w:t>vonMises</w:t>
      </w:r>
      <w:r w:rsidRPr="00452AD3">
        <w:rPr>
          <w:rStyle w:val="affff4"/>
          <w:color w:val="auto"/>
          <w:lang w:eastAsia="zh-CN"/>
        </w:rPr>
        <w:t>屈服准则，钢板刚刚屈服时的承载力可表示为</w:t>
      </w:r>
      <w:r w:rsidR="00A75D1E" w:rsidRPr="00452AD3">
        <w:rPr>
          <w:rStyle w:val="affff4"/>
          <w:rFonts w:hint="eastAsia"/>
          <w:color w:val="auto"/>
          <w:lang w:eastAsia="zh-CN"/>
        </w:rPr>
        <w:t>：</w:t>
      </w:r>
    </w:p>
    <w:p w:rsidR="00D5635C" w:rsidRPr="00452AD3" w:rsidRDefault="00D5635C">
      <w:pPr>
        <w:pStyle w:val="24"/>
        <w:spacing w:line="240" w:lineRule="auto"/>
        <w:ind w:firstLine="560"/>
        <w:rPr>
          <w:rStyle w:val="affff4"/>
          <w:color w:val="auto"/>
          <w:lang w:eastAsia="zh-CN"/>
        </w:rPr>
      </w:pPr>
      <w:r w:rsidRPr="00452AD3">
        <w:rPr>
          <w:color w:val="auto"/>
          <w:position w:val="-36"/>
          <w:sz w:val="28"/>
        </w:rPr>
        <w:object w:dxaOrig="2720" w:dyaOrig="740">
          <v:shape id="_x0000_i1176" type="#_x0000_t75" style="width:135.6pt;height:42pt;mso-wrap-style:square;mso-position-horizontal-relative:page;mso-position-vertical-relative:page" o:ole="">
            <v:imagedata r:id="rId311" o:title=""/>
          </v:shape>
          <o:OLEObject Type="Embed" ProgID="Equation.DSMT4" ShapeID="_x0000_i1176" DrawAspect="Content" ObjectID="_1552207258" r:id="rId312"/>
        </w:object>
      </w:r>
    </w:p>
    <w:p w:rsidR="00D5635C" w:rsidRPr="00452AD3" w:rsidRDefault="00D5635C">
      <w:pPr>
        <w:spacing w:line="240" w:lineRule="auto"/>
        <w:textAlignment w:val="center"/>
        <w:rPr>
          <w:rStyle w:val="affff4"/>
          <w:color w:val="auto"/>
          <w:lang w:eastAsia="zh-CN"/>
        </w:rPr>
      </w:pPr>
      <w:r w:rsidRPr="00452AD3">
        <w:rPr>
          <w:rStyle w:val="affff4"/>
          <w:color w:val="auto"/>
          <w:lang w:eastAsia="zh-CN"/>
        </w:rPr>
        <w:t>式中</w:t>
      </w:r>
      <w:r w:rsidRPr="00452AD3">
        <w:rPr>
          <w:rStyle w:val="affff4"/>
          <w:color w:val="auto"/>
          <w:lang w:eastAsia="zh-CN"/>
        </w:rPr>
        <w:object w:dxaOrig="499" w:dyaOrig="379">
          <v:shape id="_x0000_i1177" type="#_x0000_t75" style="width:24pt;height:21.6pt;mso-wrap-style:square;mso-position-horizontal-relative:page;mso-position-vertical-relative:page" o:ole="">
            <v:imagedata r:id="rId313" o:title=""/>
          </v:shape>
          <o:OLEObject Type="Embed" ProgID="Equation.DSMT4" ShapeID="_x0000_i1177" DrawAspect="Content" ObjectID="_1552207259" r:id="rId314"/>
        </w:object>
      </w:r>
      <w:r w:rsidRPr="00452AD3">
        <w:rPr>
          <w:rStyle w:val="affff4"/>
          <w:color w:val="auto"/>
          <w:lang w:eastAsia="zh-CN"/>
        </w:rPr>
        <w:t>为钢板屈服时对应的剪力，</w:t>
      </w:r>
      <w:r w:rsidRPr="00452AD3">
        <w:rPr>
          <w:rStyle w:val="affff4"/>
          <w:color w:val="auto"/>
          <w:lang w:eastAsia="zh-CN"/>
        </w:rPr>
        <w:object w:dxaOrig="319" w:dyaOrig="359">
          <v:shape id="_x0000_i1178" type="#_x0000_t75" style="width:15.6pt;height:21.6pt;mso-wrap-style:square;mso-position-horizontal-relative:page;mso-position-vertical-relative:page" o:ole="">
            <v:imagedata r:id="rId315" o:title=""/>
          </v:shape>
          <o:OLEObject Type="Embed" ProgID="Equation.DSMT4" ShapeID="_x0000_i1178" DrawAspect="Content" ObjectID="_1552207260" r:id="rId316"/>
        </w:object>
      </w:r>
      <w:r w:rsidRPr="00452AD3">
        <w:rPr>
          <w:rStyle w:val="affff4"/>
          <w:color w:val="auto"/>
          <w:lang w:eastAsia="zh-CN"/>
        </w:rPr>
        <w:t>为钢板的抗剪刚度，</w:t>
      </w:r>
      <w:r w:rsidRPr="00452AD3">
        <w:rPr>
          <w:rStyle w:val="affff4"/>
          <w:color w:val="auto"/>
          <w:lang w:eastAsia="zh-CN"/>
        </w:rPr>
        <w:object w:dxaOrig="1099" w:dyaOrig="379">
          <v:shape id="_x0000_i1179" type="#_x0000_t75" style="width:56.4pt;height:21.6pt;mso-wrap-style:square;mso-position-horizontal-relative:page;mso-position-vertical-relative:page" o:ole="">
            <v:imagedata r:id="rId317" o:title=""/>
          </v:shape>
          <o:OLEObject Type="Embed" ProgID="Equation.DSMT4" ShapeID="_x0000_i1179" DrawAspect="Content" ObjectID="_1552207261" r:id="rId318"/>
        </w:object>
      </w:r>
      <w:r w:rsidRPr="00452AD3">
        <w:rPr>
          <w:rStyle w:val="affff4"/>
          <w:color w:val="auto"/>
          <w:lang w:eastAsia="zh-CN"/>
        </w:rPr>
        <w:t>，</w:t>
      </w:r>
      <w:r w:rsidRPr="00452AD3">
        <w:rPr>
          <w:rStyle w:val="affff4"/>
          <w:color w:val="auto"/>
          <w:lang w:eastAsia="zh-CN"/>
        </w:rPr>
        <w:object w:dxaOrig="379" w:dyaOrig="359">
          <v:shape id="_x0000_i1180" type="#_x0000_t75" style="width:18pt;height:21.6pt;mso-wrap-style:square;mso-position-horizontal-relative:page;mso-position-vertical-relative:page" o:ole="">
            <v:imagedata r:id="rId319" o:title=""/>
          </v:shape>
          <o:OLEObject Type="Embed" ProgID="Equation.DSMT4" ShapeID="_x0000_i1180" DrawAspect="Content" ObjectID="_1552207262" r:id="rId320"/>
        </w:object>
      </w:r>
      <w:r w:rsidRPr="00452AD3">
        <w:rPr>
          <w:rStyle w:val="affff4"/>
          <w:color w:val="auto"/>
          <w:lang w:eastAsia="zh-CN"/>
        </w:rPr>
        <w:t>为混凝土的抗剪刚度，</w:t>
      </w:r>
      <w:r w:rsidRPr="00452AD3">
        <w:rPr>
          <w:rStyle w:val="affff4"/>
          <w:color w:val="auto"/>
          <w:lang w:eastAsia="zh-CN"/>
        </w:rPr>
        <w:object w:dxaOrig="2460" w:dyaOrig="999">
          <v:shape id="_x0000_i1181" type="#_x0000_t75" style="width:122.4pt;height:57pt;mso-wrap-style:square;mso-position-horizontal-relative:page;mso-position-vertical-relative:page" o:ole="">
            <v:imagedata r:id="rId321" o:title=""/>
          </v:shape>
          <o:OLEObject Type="Embed" ProgID="Equation.DSMT4" ShapeID="_x0000_i1181" DrawAspect="Content" ObjectID="_1552207263" r:id="rId322"/>
        </w:object>
      </w:r>
      <w:r w:rsidRPr="00452AD3">
        <w:rPr>
          <w:rStyle w:val="affff4"/>
          <w:color w:val="auto"/>
          <w:lang w:eastAsia="zh-CN"/>
        </w:rPr>
        <w:t>，</w:t>
      </w:r>
      <w:r w:rsidRPr="00452AD3">
        <w:rPr>
          <w:rStyle w:val="affff4"/>
          <w:color w:val="auto"/>
          <w:lang w:eastAsia="zh-CN"/>
        </w:rPr>
        <w:object w:dxaOrig="299" w:dyaOrig="359">
          <v:shape id="_x0000_i1182" type="#_x0000_t75" style="width:15pt;height:21.6pt;mso-wrap-style:square;mso-position-horizontal-relative:page;mso-position-vertical-relative:page" o:ole="">
            <v:imagedata r:id="rId323" o:title=""/>
          </v:shape>
          <o:OLEObject Type="Embed" ProgID="Equation.DSMT4" ShapeID="_x0000_i1182" DrawAspect="Content" ObjectID="_1552207264" r:id="rId324"/>
        </w:object>
      </w:r>
      <w:r w:rsidRPr="00452AD3">
        <w:rPr>
          <w:rStyle w:val="affff4"/>
          <w:color w:val="auto"/>
          <w:lang w:eastAsia="zh-CN"/>
        </w:rPr>
        <w:t>为钢板的剪切模量，</w:t>
      </w:r>
      <w:r w:rsidRPr="00452AD3">
        <w:rPr>
          <w:rStyle w:val="affff4"/>
          <w:color w:val="auto"/>
          <w:lang w:eastAsia="zh-CN"/>
        </w:rPr>
        <w:object w:dxaOrig="259" w:dyaOrig="359">
          <v:shape id="_x0000_i1183" type="#_x0000_t75" style="width:14.4pt;height:21.6pt;mso-wrap-style:square;mso-position-horizontal-relative:page;mso-position-vertical-relative:page" o:ole="">
            <v:imagedata r:id="rId325" o:title=""/>
          </v:shape>
          <o:OLEObject Type="Embed" ProgID="Equation.DSMT4" ShapeID="_x0000_i1183" DrawAspect="Content" ObjectID="_1552207265" r:id="rId326"/>
        </w:object>
      </w:r>
      <w:r w:rsidRPr="00452AD3">
        <w:rPr>
          <w:rStyle w:val="affff4"/>
          <w:color w:val="auto"/>
          <w:lang w:eastAsia="zh-CN"/>
        </w:rPr>
        <w:t>为混凝土的泊松比。</w:t>
      </w:r>
    </w:p>
    <w:p w:rsidR="00D5635C" w:rsidRPr="00452AD3" w:rsidRDefault="00D5635C">
      <w:pPr>
        <w:ind w:firstLineChars="200" w:firstLine="480"/>
        <w:textAlignment w:val="center"/>
        <w:rPr>
          <w:rFonts w:eastAsia="仿宋"/>
          <w:sz w:val="24"/>
          <w:szCs w:val="24"/>
        </w:rPr>
      </w:pPr>
      <w:r w:rsidRPr="00452AD3">
        <w:rPr>
          <w:rFonts w:eastAsia="仿宋"/>
          <w:sz w:val="24"/>
          <w:szCs w:val="24"/>
        </w:rPr>
        <w:t>当钢板刚刚屈服时，其第一主应力（与单元主拉内力方向相同）可能大于钢板的单轴抗拉强度</w:t>
      </w:r>
      <w:r w:rsidRPr="00452AD3">
        <w:rPr>
          <w:rFonts w:eastAsia="仿宋"/>
          <w:sz w:val="24"/>
          <w:szCs w:val="24"/>
        </w:rPr>
        <w:t>fy</w:t>
      </w:r>
      <w:r w:rsidRPr="00452AD3">
        <w:rPr>
          <w:rFonts w:eastAsia="仿宋"/>
          <w:sz w:val="24"/>
          <w:szCs w:val="24"/>
        </w:rPr>
        <w:t>（钢板的配钢率较小）；也可能小于钢板的单轴抗拉强度</w:t>
      </w:r>
      <w:r w:rsidRPr="00452AD3">
        <w:rPr>
          <w:rFonts w:eastAsia="仿宋"/>
          <w:sz w:val="24"/>
          <w:szCs w:val="24"/>
        </w:rPr>
        <w:t>fy</w:t>
      </w:r>
      <w:r w:rsidRPr="00452AD3">
        <w:rPr>
          <w:rFonts w:eastAsia="仿宋"/>
          <w:sz w:val="24"/>
          <w:szCs w:val="24"/>
        </w:rPr>
        <w:t>（钢板的配钢率较大），但是，无论哪种情况，钢板屈服后，钢板混凝土单元承受的剪力都可以继续增加，直至钢板的第一主应力达到约</w:t>
      </w:r>
      <w:r w:rsidRPr="00452AD3">
        <w:rPr>
          <w:rFonts w:eastAsia="仿宋"/>
          <w:sz w:val="24"/>
          <w:szCs w:val="24"/>
        </w:rPr>
        <w:object w:dxaOrig="739" w:dyaOrig="379">
          <v:shape id="_x0000_i1184" type="#_x0000_t75" style="width:36.6pt;height:21.6pt;mso-wrap-style:square;mso-position-horizontal-relative:page;mso-position-vertical-relative:page" o:ole="">
            <v:imagedata r:id="rId327" o:title=""/>
          </v:shape>
          <o:OLEObject Type="Embed" ProgID="Equation.DSMT4" ShapeID="_x0000_i1184" DrawAspect="Content" ObjectID="_1552207266" r:id="rId328"/>
        </w:object>
      </w:r>
      <w:r w:rsidRPr="00452AD3">
        <w:rPr>
          <w:rFonts w:eastAsia="仿宋"/>
          <w:sz w:val="24"/>
          <w:szCs w:val="24"/>
        </w:rPr>
        <w:t>，此时对应的剪力为</w:t>
      </w:r>
      <w:r w:rsidRPr="00452AD3">
        <w:rPr>
          <w:rFonts w:eastAsia="仿宋"/>
          <w:sz w:val="24"/>
          <w:szCs w:val="24"/>
        </w:rPr>
        <w:object w:dxaOrig="1039" w:dyaOrig="379">
          <v:shape id="_x0000_i1185" type="#_x0000_t75" style="width:50.4pt;height:21.6pt;mso-wrap-style:square;mso-position-horizontal-relative:page;mso-position-vertical-relative:page" o:ole="">
            <v:imagedata r:id="rId329" o:title=""/>
          </v:shape>
          <o:OLEObject Type="Embed" ProgID="Equation.DSMT4" ShapeID="_x0000_i1185" DrawAspect="Content" ObjectID="_1552207267" r:id="rId330"/>
        </w:object>
      </w:r>
      <w:r w:rsidRPr="00452AD3">
        <w:rPr>
          <w:rFonts w:eastAsia="仿宋"/>
          <w:sz w:val="24"/>
          <w:szCs w:val="24"/>
        </w:rPr>
        <w:t>。考虑到钢板屈服后的抗剪刚度有所降低，为简化公式，本规范近似取</w:t>
      </w:r>
      <w:r w:rsidRPr="00452AD3">
        <w:rPr>
          <w:rFonts w:eastAsia="仿宋"/>
          <w:sz w:val="24"/>
          <w:szCs w:val="24"/>
        </w:rPr>
        <w:object w:dxaOrig="659" w:dyaOrig="379">
          <v:shape id="_x0000_i1186" type="#_x0000_t75" style="width:33pt;height:21.6pt;mso-wrap-style:square;mso-position-horizontal-relative:page;mso-position-vertical-relative:page" o:ole="">
            <v:imagedata r:id="rId331" o:title=""/>
          </v:shape>
          <o:OLEObject Type="Embed" ProgID="Equation.DSMT4" ShapeID="_x0000_i1186" DrawAspect="Content" ObjectID="_1552207268" r:id="rId332"/>
        </w:object>
      </w:r>
      <w:r w:rsidRPr="00452AD3">
        <w:rPr>
          <w:rFonts w:eastAsia="仿宋"/>
          <w:sz w:val="24"/>
          <w:szCs w:val="24"/>
        </w:rPr>
        <w:t>作为单位宽度钢板混凝土剪力墙单元平面内纯剪承载力设计值。</w:t>
      </w:r>
    </w:p>
    <w:p w:rsidR="00D5635C" w:rsidRPr="00452AD3" w:rsidRDefault="00D5635C">
      <w:pPr>
        <w:ind w:firstLineChars="200" w:firstLine="480"/>
        <w:textAlignment w:val="center"/>
        <w:rPr>
          <w:rFonts w:eastAsia="仿宋"/>
          <w:sz w:val="24"/>
          <w:szCs w:val="24"/>
        </w:rPr>
      </w:pPr>
      <w:r w:rsidRPr="00452AD3">
        <w:rPr>
          <w:rFonts w:eastAsia="仿宋"/>
          <w:sz w:val="24"/>
          <w:szCs w:val="24"/>
        </w:rPr>
        <w:t>Takeda</w:t>
      </w:r>
      <w:r w:rsidRPr="00452AD3">
        <w:rPr>
          <w:rFonts w:eastAsia="仿宋"/>
          <w:sz w:val="24"/>
          <w:szCs w:val="24"/>
        </w:rPr>
        <w:t>和</w:t>
      </w:r>
      <w:r w:rsidRPr="00452AD3">
        <w:rPr>
          <w:rFonts w:eastAsia="仿宋"/>
          <w:sz w:val="24"/>
          <w:szCs w:val="24"/>
        </w:rPr>
        <w:t>Ozaki</w:t>
      </w:r>
      <w:r w:rsidRPr="00452AD3">
        <w:rPr>
          <w:rFonts w:eastAsia="仿宋"/>
          <w:sz w:val="24"/>
          <w:szCs w:val="24"/>
        </w:rPr>
        <w:t>等人分别进行了一系列钢板混凝土单元平面内纯剪承载力试验，试验实测屈服承载力及极限承载力与公式（</w:t>
      </w:r>
      <w:r w:rsidRPr="00452AD3">
        <w:rPr>
          <w:rFonts w:eastAsia="仿宋"/>
          <w:sz w:val="24"/>
          <w:szCs w:val="24"/>
        </w:rPr>
        <w:t>4.</w:t>
      </w:r>
      <w:r w:rsidRPr="00452AD3">
        <w:rPr>
          <w:rFonts w:eastAsia="仿宋" w:hint="eastAsia"/>
          <w:sz w:val="24"/>
          <w:szCs w:val="24"/>
        </w:rPr>
        <w:t>3.5</w:t>
      </w:r>
      <w:r w:rsidRPr="00452AD3">
        <w:rPr>
          <w:rFonts w:eastAsia="仿宋"/>
          <w:sz w:val="24"/>
          <w:szCs w:val="24"/>
        </w:rPr>
        <w:t>-1</w:t>
      </w:r>
      <w:r w:rsidRPr="00452AD3">
        <w:rPr>
          <w:rFonts w:eastAsia="仿宋"/>
          <w:sz w:val="24"/>
          <w:szCs w:val="24"/>
        </w:rPr>
        <w:t>）计算值的对比分别见</w:t>
      </w:r>
      <w:r w:rsidR="00F76134" w:rsidRPr="00452AD3">
        <w:rPr>
          <w:rFonts w:eastAsia="仿宋" w:hint="eastAsia"/>
          <w:sz w:val="24"/>
          <w:szCs w:val="24"/>
        </w:rPr>
        <w:t>图</w:t>
      </w:r>
      <w:r w:rsidR="00F76134" w:rsidRPr="00452AD3">
        <w:rPr>
          <w:rFonts w:eastAsia="仿宋"/>
          <w:sz w:val="24"/>
          <w:szCs w:val="24"/>
        </w:rPr>
        <w:t>4.3.5-1</w:t>
      </w:r>
      <w:r w:rsidR="00F76134" w:rsidRPr="00452AD3">
        <w:rPr>
          <w:rFonts w:eastAsia="仿宋" w:hint="eastAsia"/>
          <w:sz w:val="24"/>
          <w:szCs w:val="24"/>
        </w:rPr>
        <w:t>和图</w:t>
      </w:r>
      <w:r w:rsidR="00F76134" w:rsidRPr="00452AD3">
        <w:rPr>
          <w:rFonts w:eastAsia="仿宋"/>
          <w:sz w:val="24"/>
          <w:szCs w:val="24"/>
        </w:rPr>
        <w:t>4.3.5-2</w:t>
      </w:r>
      <w:r w:rsidRPr="00452AD3">
        <w:rPr>
          <w:rFonts w:eastAsia="仿宋"/>
          <w:sz w:val="24"/>
          <w:szCs w:val="24"/>
        </w:rPr>
        <w:t>。可见，公式（</w:t>
      </w:r>
      <w:r w:rsidRPr="00452AD3">
        <w:rPr>
          <w:rFonts w:eastAsia="仿宋"/>
          <w:sz w:val="24"/>
          <w:szCs w:val="24"/>
        </w:rPr>
        <w:t>4.</w:t>
      </w:r>
      <w:r w:rsidRPr="00452AD3">
        <w:rPr>
          <w:rFonts w:eastAsia="仿宋" w:hint="eastAsia"/>
          <w:sz w:val="24"/>
          <w:szCs w:val="24"/>
        </w:rPr>
        <w:t>3.5</w:t>
      </w:r>
      <w:r w:rsidRPr="00452AD3">
        <w:rPr>
          <w:rFonts w:eastAsia="仿宋"/>
          <w:sz w:val="24"/>
          <w:szCs w:val="24"/>
        </w:rPr>
        <w:t>-1</w:t>
      </w:r>
      <w:r w:rsidRPr="00452AD3">
        <w:rPr>
          <w:rFonts w:eastAsia="仿宋"/>
          <w:sz w:val="24"/>
          <w:szCs w:val="24"/>
        </w:rPr>
        <w:t>）对于极限承载力由一定的安全储备，对于屈服承载力，具有较高的计算精度。</w:t>
      </w:r>
    </w:p>
    <w:p w:rsidR="00D5635C" w:rsidRPr="00452AD3" w:rsidRDefault="000E4AED">
      <w:pPr>
        <w:spacing w:line="240" w:lineRule="auto"/>
        <w:ind w:firstLineChars="200" w:firstLine="420"/>
        <w:jc w:val="center"/>
        <w:textAlignment w:val="center"/>
      </w:pPr>
      <w:r w:rsidRPr="00452AD3">
        <w:rPr>
          <w:noProof/>
        </w:rPr>
        <w:lastRenderedPageBreak/>
        <w:drawing>
          <wp:inline distT="0" distB="0" distL="0" distR="0">
            <wp:extent cx="4571240" cy="2742440"/>
            <wp:effectExtent l="6095" t="6095" r="6095" b="6095"/>
            <wp:docPr id="468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D5635C" w:rsidRPr="00452AD3" w:rsidRDefault="00D5635C">
      <w:pPr>
        <w:spacing w:line="240" w:lineRule="auto"/>
        <w:ind w:firstLineChars="200" w:firstLine="420"/>
        <w:jc w:val="center"/>
        <w:textAlignment w:val="center"/>
      </w:pPr>
      <w:r w:rsidRPr="00452AD3">
        <w:t>图</w:t>
      </w:r>
      <w:r w:rsidRPr="00452AD3">
        <w:t>4.</w:t>
      </w:r>
      <w:r w:rsidRPr="00452AD3">
        <w:rPr>
          <w:rFonts w:hint="eastAsia"/>
        </w:rPr>
        <w:t>3.5</w:t>
      </w:r>
      <w:r w:rsidRPr="00452AD3">
        <w:t>-1</w:t>
      </w:r>
      <w:r w:rsidRPr="00452AD3">
        <w:t>实测屈服承载力与计算值对比</w:t>
      </w:r>
    </w:p>
    <w:p w:rsidR="00D5635C" w:rsidRPr="00452AD3" w:rsidRDefault="000E4AED">
      <w:pPr>
        <w:spacing w:line="240" w:lineRule="auto"/>
        <w:ind w:firstLineChars="200" w:firstLine="420"/>
        <w:jc w:val="center"/>
        <w:textAlignment w:val="center"/>
      </w:pPr>
      <w:r w:rsidRPr="00452AD3">
        <w:rPr>
          <w:noProof/>
        </w:rPr>
        <w:drawing>
          <wp:inline distT="0" distB="0" distL="0" distR="0">
            <wp:extent cx="4571240" cy="2742440"/>
            <wp:effectExtent l="6095" t="6095" r="6095" b="6095"/>
            <wp:docPr id="468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D5635C" w:rsidRPr="00452AD3" w:rsidRDefault="00D5635C">
      <w:pPr>
        <w:spacing w:line="240" w:lineRule="auto"/>
        <w:ind w:firstLineChars="200" w:firstLine="420"/>
        <w:jc w:val="center"/>
        <w:textAlignment w:val="center"/>
      </w:pPr>
      <w:r w:rsidRPr="00452AD3">
        <w:t>图</w:t>
      </w:r>
      <w:r w:rsidRPr="00452AD3">
        <w:t>4.</w:t>
      </w:r>
      <w:r w:rsidRPr="00452AD3">
        <w:rPr>
          <w:rFonts w:hint="eastAsia"/>
        </w:rPr>
        <w:t>3.5</w:t>
      </w:r>
      <w:r w:rsidRPr="00452AD3">
        <w:t>-</w:t>
      </w:r>
      <w:r w:rsidR="00072C6E" w:rsidRPr="00452AD3">
        <w:rPr>
          <w:rFonts w:hint="eastAsia"/>
        </w:rPr>
        <w:t>2</w:t>
      </w:r>
      <w:r w:rsidRPr="00452AD3">
        <w:t>实测极限承载力与计算值对比</w:t>
      </w:r>
    </w:p>
    <w:p w:rsidR="00F76134" w:rsidRPr="00452AD3" w:rsidRDefault="00D5635C" w:rsidP="00F76134">
      <w:pPr>
        <w:pStyle w:val="gb3"/>
      </w:pPr>
      <w:r w:rsidRPr="00452AD3">
        <w:t>单位宽度钢板混凝土剪力墙单元平面内单向轴力与剪力共同作用时</w:t>
      </w:r>
      <w:r w:rsidR="00F76134" w:rsidRPr="00452AD3">
        <w:rPr>
          <w:rFonts w:hint="eastAsia"/>
          <w:bCs/>
        </w:rPr>
        <w:t>如图</w:t>
      </w:r>
      <w:r w:rsidR="00F76134" w:rsidRPr="00452AD3">
        <w:rPr>
          <w:bCs/>
        </w:rPr>
        <w:t>4.3.6-1</w:t>
      </w:r>
      <w:r w:rsidR="00F76134" w:rsidRPr="00452AD3">
        <w:rPr>
          <w:rFonts w:hint="eastAsia"/>
          <w:bCs/>
        </w:rPr>
        <w:t>所</w:t>
      </w:r>
      <w:r w:rsidRPr="00452AD3">
        <w:t>示，平面内剪力设计值应满足式</w:t>
      </w:r>
      <w:r w:rsidR="00F76134" w:rsidRPr="00452AD3">
        <w:rPr>
          <w:bCs/>
        </w:rPr>
        <w:t>(4.3.6-1)</w:t>
      </w:r>
      <w:r w:rsidR="00F76134" w:rsidRPr="00452AD3">
        <w:rPr>
          <w:rFonts w:hint="eastAsia"/>
          <w:bCs/>
        </w:rPr>
        <w:t>和式</w:t>
      </w:r>
      <w:r w:rsidR="00F76134" w:rsidRPr="00452AD3">
        <w:rPr>
          <w:bCs/>
        </w:rPr>
        <w:t>(4.3.6-2)</w:t>
      </w:r>
      <w:r w:rsidR="00F76134" w:rsidRPr="00452AD3">
        <w:rPr>
          <w:rFonts w:hint="eastAsia"/>
          <w:bCs/>
        </w:rPr>
        <w:t>的</w:t>
      </w:r>
      <w:r w:rsidRPr="00452AD3">
        <w:t>要求</w:t>
      </w:r>
      <w:r w:rsidRPr="00452AD3">
        <w:rPr>
          <w:rFonts w:hint="eastAsia"/>
        </w:rPr>
        <w:t>—</w:t>
      </w:r>
    </w:p>
    <w:p w:rsidR="00D5635C" w:rsidRPr="00452AD3" w:rsidRDefault="000E4AED">
      <w:pPr>
        <w:pStyle w:val="0-94"/>
        <w:spacing w:after="31"/>
        <w:rPr>
          <w:color w:val="auto"/>
        </w:rPr>
      </w:pPr>
      <w:r w:rsidRPr="00452AD3">
        <w:rPr>
          <w:noProof/>
          <w:color w:val="auto"/>
        </w:rPr>
        <w:drawing>
          <wp:inline distT="0" distB="0" distL="0" distR="0">
            <wp:extent cx="1980565" cy="1643380"/>
            <wp:effectExtent l="19050" t="0" r="635" b="0"/>
            <wp:docPr id="46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5"/>
                    <a:srcRect/>
                    <a:stretch>
                      <a:fillRect/>
                    </a:stretch>
                  </pic:blipFill>
                  <pic:spPr bwMode="auto">
                    <a:xfrm>
                      <a:off x="0" y="0"/>
                      <a:ext cx="1980565" cy="1643380"/>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color w:val="auto"/>
        </w:rPr>
        <w:t>图</w:t>
      </w:r>
      <w:r w:rsidRPr="00452AD3">
        <w:rPr>
          <w:rFonts w:hint="eastAsia"/>
          <w:color w:val="auto"/>
        </w:rPr>
        <w:t>4.3.6</w:t>
      </w:r>
      <w:r w:rsidR="00072C6E" w:rsidRPr="00452AD3">
        <w:rPr>
          <w:rFonts w:hint="eastAsia"/>
          <w:color w:val="auto"/>
        </w:rPr>
        <w:t>-</w:t>
      </w:r>
      <w:r w:rsidRPr="00452AD3">
        <w:rPr>
          <w:color w:val="auto"/>
        </w:rPr>
        <w:t>1</w:t>
      </w:r>
      <w:r w:rsidRPr="00452AD3">
        <w:rPr>
          <w:color w:val="auto"/>
        </w:rPr>
        <w:t>平面内剪力与单向轴力共同作用下的钢板混凝土剪力墙单元</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4579" w:dyaOrig="759">
          <v:shape id="_x0000_i1187" type="#_x0000_t75" style="width:224.4pt;height:37.2pt;mso-wrap-style:square;mso-position-horizontal-relative:page;mso-position-vertical-relative:page" o:ole="">
            <v:imagedata r:id="rId336" o:title=""/>
          </v:shape>
          <o:OLEObject Type="Embed" ProgID="Equation.DSMT4" ShapeID="_x0000_i1187" DrawAspect="Content" ObjectID="_1552207269" r:id="rId337"/>
        </w:object>
      </w:r>
      <w:r w:rsidR="00F76134" w:rsidRPr="00452AD3">
        <w:rPr>
          <w:rStyle w:val="gb"/>
        </w:rPr>
        <w:tab/>
        <w:t>(4.3.6</w:t>
      </w:r>
      <w:r w:rsidR="00340BEB"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6860" w:dyaOrig="619">
          <v:shape id="_x0000_i1188" type="#_x0000_t75" style="width:342pt;height:33pt;mso-wrap-style:square;mso-position-horizontal-relative:page;mso-position-vertical-relative:page" o:ole="">
            <v:imagedata r:id="rId338" o:title=""/>
          </v:shape>
          <o:OLEObject Type="Embed" ProgID="Equation.DSMT4" ShapeID="_x0000_i1188" DrawAspect="Content" ObjectID="_1552207270" r:id="rId339"/>
        </w:object>
      </w:r>
      <w:r w:rsidR="00340BEB" w:rsidRPr="00452AD3">
        <w:rPr>
          <w:rStyle w:val="gb"/>
          <w:rFonts w:hint="eastAsia"/>
        </w:rPr>
        <w:tab/>
      </w:r>
      <w:r w:rsidR="00F76134" w:rsidRPr="00452AD3">
        <w:rPr>
          <w:rStyle w:val="gb"/>
        </w:rPr>
        <w:t>(4.3.6</w:t>
      </w:r>
      <w:r w:rsidR="00340BEB" w:rsidRPr="00452AD3">
        <w:rPr>
          <w:rStyle w:val="gb"/>
          <w:rFonts w:hint="eastAsia"/>
        </w:rPr>
        <w:t>-</w:t>
      </w:r>
      <w:r w:rsidR="00F76134" w:rsidRPr="00452AD3">
        <w:rPr>
          <w:rStyle w:val="gb"/>
        </w:rPr>
        <w:t>2)</w:t>
      </w:r>
    </w:p>
    <w:p w:rsidR="00D5635C" w:rsidRPr="00452AD3" w:rsidRDefault="00D5635C">
      <w:pPr>
        <w:pStyle w:val="24"/>
        <w:spacing w:after="0" w:line="360" w:lineRule="auto"/>
        <w:rPr>
          <w:color w:val="auto"/>
        </w:rPr>
      </w:pPr>
      <w:r w:rsidRPr="00452AD3">
        <w:rPr>
          <w:color w:val="auto"/>
        </w:rPr>
        <w:t>其中</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402" w:dyaOrig="740">
          <v:shape id="_x0000_i1189" type="#_x0000_t75" style="width:71.4pt;height:37.8pt;mso-wrap-style:square;mso-position-horizontal-relative:page;mso-position-vertical-relative:page" o:ole="">
            <v:imagedata r:id="rId340" o:title=""/>
          </v:shape>
          <o:OLEObject Type="Embed" ProgID="Equation.DSMT4" ShapeID="_x0000_i1189" DrawAspect="Content" ObjectID="_1552207271" r:id="rId341"/>
        </w:object>
      </w:r>
      <w:r w:rsidR="00F76134" w:rsidRPr="00452AD3">
        <w:rPr>
          <w:rStyle w:val="gb"/>
        </w:rPr>
        <w:tab/>
      </w:r>
      <w:r w:rsidR="00F76134" w:rsidRPr="00452AD3">
        <w:rPr>
          <w:rStyle w:val="gb"/>
        </w:rPr>
        <w:tab/>
        <w:t>(4.3.6</w:t>
      </w:r>
      <w:r w:rsidR="00340BEB" w:rsidRPr="00452AD3">
        <w:rPr>
          <w:rStyle w:val="gb"/>
          <w:rFonts w:hint="eastAsia"/>
        </w:rPr>
        <w:t>-</w:t>
      </w:r>
      <w:r w:rsidR="00F76134" w:rsidRPr="00452AD3">
        <w:rPr>
          <w:rStyle w:val="gb"/>
        </w:rPr>
        <w:t>3)</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481" w:dyaOrig="380">
          <v:shape id="_x0000_i1190" type="#_x0000_t75" style="width:24pt;height:18pt;mso-wrap-style:square;mso-position-horizontal-relative:page;mso-position-vertical-relative:page" o:ole="">
            <v:imagedata r:id="rId52" o:title=""/>
          </v:shape>
          <o:OLEObject Type="Embed" ProgID="Equation.DSMT4" ShapeID="_x0000_i1190" DrawAspect="Content" ObjectID="_1552207272" r:id="rId342"/>
        </w:object>
      </w:r>
      <w:r w:rsidR="00F76134" w:rsidRPr="00452AD3">
        <w:rPr>
          <w:rFonts w:hint="eastAsia"/>
          <w:color w:val="auto"/>
        </w:rPr>
        <w:t>——</w:t>
      </w:r>
      <w:r w:rsidRPr="00452AD3">
        <w:rPr>
          <w:color w:val="auto"/>
        </w:rPr>
        <w:t>单位宽度墙体单向轴力作用下的抗剪承载力设计值</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341" w:dyaOrig="361">
          <v:shape id="_x0000_i1191" type="#_x0000_t75" style="width:15.6pt;height:15.6pt;mso-wrap-style:square;mso-position-horizontal-relative:page;mso-position-vertical-relative:page" o:ole="">
            <v:imagedata r:id="rId38" o:title=""/>
          </v:shape>
          <o:OLEObject Type="Embed" ProgID="Equation.DSMT4" ShapeID="_x0000_i1191" DrawAspect="Content" ObjectID="_1552207273" r:id="rId343"/>
        </w:object>
      </w:r>
      <w:r w:rsidR="00F76134" w:rsidRPr="00452AD3">
        <w:rPr>
          <w:rFonts w:hint="eastAsia"/>
          <w:color w:val="auto"/>
        </w:rPr>
        <w:t>——</w:t>
      </w:r>
      <w:r w:rsidRPr="00452AD3">
        <w:rPr>
          <w:color w:val="auto"/>
        </w:rPr>
        <w:t>单位宽度墙体单元与单元</w:t>
      </w:r>
      <w:r w:rsidRPr="00452AD3">
        <w:rPr>
          <w:color w:val="auto"/>
        </w:rPr>
        <w:t>x</w:t>
      </w:r>
      <w:r w:rsidRPr="00452AD3">
        <w:rPr>
          <w:color w:val="auto"/>
        </w:rPr>
        <w:t>坐标平行的轴向力设计值</w:t>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441" w:dyaOrig="401">
          <v:shape id="_x0000_i1192" type="#_x0000_t75" style="width:22.2pt;height:18pt;mso-wrap-style:square;mso-position-horizontal-relative:page;mso-position-vertical-relative:page" o:ole="">
            <v:imagedata r:id="rId344" o:title=""/>
          </v:shape>
          <o:OLEObject Type="Embed" ProgID="Equation.DSMT4" ShapeID="_x0000_i1192" DrawAspect="Content" ObjectID="_1552207274" r:id="rId345"/>
        </w:object>
      </w:r>
      <w:r w:rsidR="00F76134" w:rsidRPr="00452AD3">
        <w:rPr>
          <w:rFonts w:hint="eastAsia"/>
          <w:color w:val="auto"/>
        </w:rPr>
        <w:t>——</w:t>
      </w:r>
      <w:r w:rsidRPr="00452AD3">
        <w:rPr>
          <w:color w:val="auto"/>
        </w:rPr>
        <w:t>单位宽度钢板混凝土剪力墙单元内裂缝间混凝土抗压强度设计值</w:t>
      </w:r>
      <w:r w:rsidR="0013317F" w:rsidRPr="00452AD3">
        <w:rPr>
          <w:rFonts w:hint="eastAsia"/>
          <w:color w:val="auto"/>
        </w:rPr>
        <w:t>，按下式计算：</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419" w:dyaOrig="399">
          <v:shape id="_x0000_i1193" type="#_x0000_t75" style="width:66.6pt;height:21.6pt;mso-wrap-style:square;mso-position-horizontal-relative:page;mso-position-vertical-relative:page" o:ole="">
            <v:imagedata r:id="rId346" o:title=""/>
          </v:shape>
          <o:OLEObject Type="Embed" ProgID="Equation.DSMT4" ShapeID="_x0000_i1193" DrawAspect="Content" ObjectID="_1552207275" r:id="rId347"/>
        </w:object>
      </w:r>
      <w:r w:rsidR="00340BEB" w:rsidRPr="00452AD3">
        <w:rPr>
          <w:rStyle w:val="gb"/>
          <w:rFonts w:hint="eastAsia"/>
        </w:rPr>
        <w:tab/>
      </w:r>
      <w:r w:rsidR="00340BEB" w:rsidRPr="00452AD3">
        <w:rPr>
          <w:rStyle w:val="gb"/>
          <w:rFonts w:hint="eastAsia"/>
        </w:rPr>
        <w:tab/>
      </w:r>
    </w:p>
    <w:p w:rsidR="00D5635C" w:rsidRPr="00452AD3" w:rsidRDefault="00D5635C">
      <w:pPr>
        <w:ind w:firstLineChars="200" w:firstLine="480"/>
        <w:rPr>
          <w:rStyle w:val="affff4"/>
          <w:color w:val="auto"/>
          <w:lang w:eastAsia="zh-CN"/>
        </w:rPr>
      </w:pPr>
      <w:r w:rsidRPr="00452AD3">
        <w:rPr>
          <w:rStyle w:val="affff4"/>
          <w:color w:val="auto"/>
          <w:lang w:eastAsia="zh-CN"/>
        </w:rPr>
        <w:t>【条文说明】单位宽度钢板混凝土剪力墙在平面内单向轴力和剪力共同作用下的破坏准则如图</w:t>
      </w:r>
      <w:r w:rsidRPr="00452AD3">
        <w:rPr>
          <w:rStyle w:val="affff4"/>
          <w:rFonts w:hint="eastAsia"/>
          <w:color w:val="auto"/>
          <w:lang w:eastAsia="zh-CN"/>
        </w:rPr>
        <w:t>4.3.6</w:t>
      </w:r>
      <w:r w:rsidRPr="00452AD3">
        <w:rPr>
          <w:rStyle w:val="affff4"/>
          <w:color w:val="auto"/>
          <w:lang w:eastAsia="zh-CN"/>
        </w:rPr>
        <w:t>—2</w:t>
      </w:r>
      <w:r w:rsidRPr="00452AD3">
        <w:rPr>
          <w:rStyle w:val="affff4"/>
          <w:color w:val="auto"/>
          <w:lang w:eastAsia="zh-CN"/>
        </w:rPr>
        <w:t>所示：</w:t>
      </w:r>
    </w:p>
    <w:p w:rsidR="00D5635C" w:rsidRPr="00452AD3" w:rsidRDefault="000E4AED">
      <w:pPr>
        <w:pStyle w:val="0-94"/>
        <w:spacing w:after="31"/>
        <w:rPr>
          <w:color w:val="auto"/>
        </w:rPr>
      </w:pPr>
      <w:r w:rsidRPr="00452AD3">
        <w:rPr>
          <w:noProof/>
          <w:color w:val="auto"/>
        </w:rPr>
        <w:drawing>
          <wp:inline distT="0" distB="0" distL="0" distR="0">
            <wp:extent cx="2642235" cy="1598930"/>
            <wp:effectExtent l="19050" t="0" r="5715" b="0"/>
            <wp:docPr id="46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8"/>
                    <a:srcRect/>
                    <a:stretch>
                      <a:fillRect/>
                    </a:stretch>
                  </pic:blipFill>
                  <pic:spPr bwMode="auto">
                    <a:xfrm>
                      <a:off x="0" y="0"/>
                      <a:ext cx="2642235" cy="1598930"/>
                    </a:xfrm>
                    <a:prstGeom prst="rect">
                      <a:avLst/>
                    </a:prstGeom>
                    <a:noFill/>
                    <a:ln w="9525" cmpd="sng">
                      <a:noFill/>
                      <a:miter lim="800000"/>
                      <a:headEnd/>
                      <a:tailEnd/>
                    </a:ln>
                  </pic:spPr>
                </pic:pic>
              </a:graphicData>
            </a:graphic>
          </wp:inline>
        </w:drawing>
      </w:r>
    </w:p>
    <w:p w:rsidR="00D5635C" w:rsidRPr="00452AD3" w:rsidRDefault="00F76134">
      <w:pPr>
        <w:pStyle w:val="0-94"/>
        <w:spacing w:after="31"/>
        <w:rPr>
          <w:color w:val="auto"/>
        </w:rPr>
      </w:pPr>
      <w:r w:rsidRPr="00452AD3">
        <w:rPr>
          <w:rFonts w:hint="eastAsia"/>
          <w:color w:val="auto"/>
          <w:szCs w:val="21"/>
        </w:rPr>
        <w:t>图</w:t>
      </w:r>
      <w:r w:rsidRPr="00452AD3">
        <w:rPr>
          <w:rStyle w:val="affff4"/>
          <w:color w:val="auto"/>
          <w:sz w:val="21"/>
          <w:szCs w:val="21"/>
          <w:lang w:eastAsia="zh-CN"/>
        </w:rPr>
        <w:t>4.3.6-2</w:t>
      </w:r>
      <w:r w:rsidR="00D5635C" w:rsidRPr="00452AD3">
        <w:rPr>
          <w:color w:val="auto"/>
        </w:rPr>
        <w:t>单向轴力与剪力共同作用时的破坏准则</w:t>
      </w:r>
    </w:p>
    <w:p w:rsidR="00F76134" w:rsidRPr="00452AD3" w:rsidRDefault="00D5635C" w:rsidP="00F76134">
      <w:pPr>
        <w:pStyle w:val="gb3"/>
      </w:pPr>
      <w:r w:rsidRPr="00452AD3">
        <w:t>钢板混凝土剪力墙构件平面内压弯复合作用下如</w:t>
      </w:r>
      <w:r w:rsidR="00F76134" w:rsidRPr="00452AD3">
        <w:rPr>
          <w:rFonts w:hint="eastAsia"/>
          <w:bCs/>
        </w:rPr>
        <w:t>图</w:t>
      </w:r>
      <w:r w:rsidR="00F76134" w:rsidRPr="00452AD3">
        <w:rPr>
          <w:bCs/>
        </w:rPr>
        <w:t>4.3.7</w:t>
      </w:r>
      <w:r w:rsidRPr="00452AD3">
        <w:t>所示，平面内承载力设计值可按下式计算</w:t>
      </w:r>
      <w:r w:rsidR="0013317F" w:rsidRPr="00452AD3">
        <w:rPr>
          <w:rFonts w:hint="eastAsia"/>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3080" w:dyaOrig="699">
          <v:shape id="_x0000_i1194" type="#_x0000_t75" style="width:152.4pt;height:35.4pt;mso-wrap-style:square;mso-position-horizontal-relative:page;mso-position-vertical-relative:page" o:ole="">
            <v:imagedata r:id="rId349" o:title=""/>
          </v:shape>
          <o:OLEObject Type="Embed" ProgID="Equation.DSMT4" ShapeID="_x0000_i1194" DrawAspect="Content" ObjectID="_1552207276" r:id="rId350"/>
        </w:object>
      </w:r>
      <w:r w:rsidR="00F76134" w:rsidRPr="00452AD3">
        <w:rPr>
          <w:rStyle w:val="gb"/>
        </w:rPr>
        <w:tab/>
        <w:t>(4.3.7</w:t>
      </w:r>
      <w:r w:rsidR="00340BEB" w:rsidRPr="00452AD3">
        <w:rPr>
          <w:rStyle w:val="gb"/>
          <w:rFonts w:hint="eastAsia"/>
        </w:rPr>
        <w:t>-</w:t>
      </w:r>
      <w:r w:rsidR="00F76134" w:rsidRPr="00452AD3">
        <w:rPr>
          <w:rStyle w:val="gb"/>
        </w:rPr>
        <w:t>1)</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001" w:dyaOrig="740">
          <v:shape id="_x0000_i1195" type="#_x0000_t75" style="width:49.2pt;height:36.6pt;mso-wrap-style:square;mso-position-horizontal-relative:page;mso-position-vertical-relative:page" o:ole="">
            <v:imagedata r:id="rId351" o:title=""/>
          </v:shape>
          <o:OLEObject Type="Embed" ProgID="Equation.DSMT4" ShapeID="_x0000_i1195" DrawAspect="Content" ObjectID="_1552207277" r:id="rId352"/>
        </w:object>
      </w:r>
      <w:r w:rsidR="00F76134" w:rsidRPr="00452AD3">
        <w:rPr>
          <w:rStyle w:val="gb"/>
        </w:rPr>
        <w:tab/>
      </w:r>
      <w:r w:rsidR="00340BEB" w:rsidRPr="00452AD3">
        <w:rPr>
          <w:rStyle w:val="gb"/>
          <w:rFonts w:hint="eastAsia"/>
        </w:rPr>
        <w:tab/>
      </w:r>
      <w:r w:rsidR="00F76134" w:rsidRPr="00452AD3">
        <w:rPr>
          <w:rStyle w:val="gb"/>
        </w:rPr>
        <w:t>(4.3.7</w:t>
      </w:r>
      <w:r w:rsidR="00340BEB" w:rsidRPr="00452AD3">
        <w:rPr>
          <w:rStyle w:val="gb"/>
          <w:rFonts w:hint="eastAsia"/>
        </w:rPr>
        <w:t>-</w:t>
      </w:r>
      <w:r w:rsidR="00F76134" w:rsidRPr="00452AD3">
        <w:rPr>
          <w:rStyle w:val="gb"/>
        </w:rPr>
        <w:t>2)</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582" w:dyaOrig="380">
          <v:shape id="_x0000_i1196" type="#_x0000_t75" style="width:78.6pt;height:18pt;mso-wrap-style:square;mso-position-horizontal-relative:page;mso-position-vertical-relative:page" o:ole="">
            <v:imagedata r:id="rId353" o:title=""/>
          </v:shape>
          <o:OLEObject Type="Embed" ProgID="Equation.DSMT4" ShapeID="_x0000_i1196" DrawAspect="Content" ObjectID="_1552207278" r:id="rId354"/>
        </w:object>
      </w:r>
      <w:r w:rsidR="00340BEB" w:rsidRPr="00452AD3">
        <w:rPr>
          <w:rStyle w:val="gb"/>
          <w:rFonts w:hint="eastAsia"/>
        </w:rPr>
        <w:tab/>
      </w:r>
      <w:r w:rsidR="00340BEB" w:rsidRPr="00452AD3">
        <w:rPr>
          <w:rStyle w:val="gb"/>
          <w:rFonts w:hint="eastAsia"/>
        </w:rPr>
        <w:tab/>
      </w:r>
      <w:r w:rsidR="00F76134" w:rsidRPr="00452AD3">
        <w:rPr>
          <w:rStyle w:val="gb"/>
        </w:rPr>
        <w:t>(4.3.7</w:t>
      </w:r>
      <w:r w:rsidR="00340BEB" w:rsidRPr="00452AD3">
        <w:rPr>
          <w:rStyle w:val="gb"/>
          <w:rFonts w:hint="eastAsia"/>
        </w:rPr>
        <w:t>-</w:t>
      </w:r>
      <w:r w:rsidR="00F76134" w:rsidRPr="00452AD3">
        <w:rPr>
          <w:rStyle w:val="gb"/>
        </w:rPr>
        <w:t>3)</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764" w:dyaOrig="660">
          <v:shape id="_x0000_i1197" type="#_x0000_t75" style="width:87.6pt;height:33pt;mso-wrap-style:square;mso-position-horizontal-relative:page;mso-position-vertical-relative:page" o:ole="">
            <v:imagedata r:id="rId355" o:title=""/>
          </v:shape>
          <o:OLEObject Type="Embed" ProgID="Equation.DSMT4" ShapeID="_x0000_i1197" DrawAspect="Content" ObjectID="_1552207279" r:id="rId356"/>
        </w:object>
      </w:r>
      <w:r w:rsidR="00340BEB" w:rsidRPr="00452AD3">
        <w:rPr>
          <w:rStyle w:val="gb"/>
          <w:rFonts w:hint="eastAsia"/>
        </w:rPr>
        <w:tab/>
      </w:r>
      <w:r w:rsidR="00F76134" w:rsidRPr="00452AD3">
        <w:rPr>
          <w:rStyle w:val="gb"/>
        </w:rPr>
        <w:t>(4.3.7</w:t>
      </w:r>
      <w:r w:rsidR="00340BEB" w:rsidRPr="00452AD3">
        <w:rPr>
          <w:rStyle w:val="gb"/>
          <w:rFonts w:hint="eastAsia"/>
        </w:rPr>
        <w:t>-</w:t>
      </w:r>
      <w:r w:rsidR="00F76134" w:rsidRPr="00452AD3">
        <w:rPr>
          <w:rStyle w:val="gb"/>
        </w:rPr>
        <w:t>4)</w:t>
      </w:r>
    </w:p>
    <w:p w:rsidR="00F76134" w:rsidRPr="00452AD3" w:rsidRDefault="00D5635C" w:rsidP="00F76134">
      <w:pPr>
        <w:pStyle w:val="24"/>
        <w:textAlignment w:val="center"/>
        <w:rPr>
          <w:color w:val="auto"/>
        </w:rPr>
      </w:pPr>
      <w:r w:rsidRPr="00452AD3">
        <w:rPr>
          <w:color w:val="auto"/>
        </w:rPr>
        <w:t>式中</w:t>
      </w:r>
      <w:r w:rsidRPr="00452AD3">
        <w:rPr>
          <w:rFonts w:hint="eastAsia"/>
          <w:color w:val="auto"/>
        </w:rPr>
        <w:t>：</w:t>
      </w:r>
      <w:r w:rsidRPr="00452AD3">
        <w:rPr>
          <w:color w:val="auto"/>
        </w:rPr>
        <w:object w:dxaOrig="381" w:dyaOrig="381">
          <v:shape id="_x0000_i1198" type="#_x0000_t75" style="width:18pt;height:18pt;mso-wrap-style:square;mso-position-horizontal-relative:page;mso-position-vertical-relative:page" o:ole="">
            <v:imagedata r:id="rId357" o:title=""/>
          </v:shape>
          <o:OLEObject Type="Embed" ProgID="Equation.DSMT4" ShapeID="_x0000_i1198" DrawAspect="Content" ObjectID="_1552207280" r:id="rId358"/>
        </w:object>
      </w:r>
      <w:r w:rsidR="00F76134" w:rsidRPr="00452AD3">
        <w:rPr>
          <w:rFonts w:hint="eastAsia"/>
          <w:color w:val="auto"/>
        </w:rPr>
        <w:t>——</w:t>
      </w:r>
      <w:r w:rsidRPr="00452AD3">
        <w:rPr>
          <w:color w:val="auto"/>
        </w:rPr>
        <w:t>钢板混凝土剪力墙平面内抗弯承载力设计值；</w:t>
      </w:r>
    </w:p>
    <w:p w:rsidR="00F76134" w:rsidRPr="00452AD3" w:rsidRDefault="00D5635C" w:rsidP="00F76134">
      <w:pPr>
        <w:pStyle w:val="24"/>
        <w:textAlignment w:val="center"/>
        <w:rPr>
          <w:color w:val="auto"/>
        </w:rPr>
      </w:pPr>
      <w:r w:rsidRPr="00452AD3">
        <w:rPr>
          <w:color w:val="auto"/>
        </w:rPr>
        <w:object w:dxaOrig="341" w:dyaOrig="381">
          <v:shape id="_x0000_i1199" type="#_x0000_t75" style="width:15.6pt;height:18pt;mso-wrap-style:square;mso-position-horizontal-relative:page;mso-position-vertical-relative:page" o:ole="">
            <v:imagedata r:id="rId359" o:title=""/>
          </v:shape>
          <o:OLEObject Type="Embed" ProgID="Equation.DSMT4" ShapeID="_x0000_i1199" DrawAspect="Content" ObjectID="_1552207281" r:id="rId360"/>
        </w:object>
      </w:r>
      <w:r w:rsidR="00F76134" w:rsidRPr="00452AD3">
        <w:rPr>
          <w:rFonts w:hint="eastAsia"/>
          <w:color w:val="auto"/>
        </w:rPr>
        <w:t>——</w:t>
      </w:r>
      <w:r w:rsidRPr="00452AD3">
        <w:rPr>
          <w:color w:val="auto"/>
        </w:rPr>
        <w:t>钢板混凝土剪力墙轴向压力设计值；</w:t>
      </w:r>
    </w:p>
    <w:p w:rsidR="00F76134" w:rsidRPr="00452AD3" w:rsidRDefault="00F76134" w:rsidP="00F76134">
      <w:pPr>
        <w:pStyle w:val="24"/>
        <w:textAlignment w:val="center"/>
        <w:rPr>
          <w:color w:val="auto"/>
        </w:rPr>
      </w:pPr>
      <w:r w:rsidRPr="00452AD3">
        <w:rPr>
          <w:i/>
          <w:color w:val="auto"/>
        </w:rPr>
        <w:t>h</w:t>
      </w:r>
      <w:r w:rsidRPr="00452AD3">
        <w:rPr>
          <w:i/>
          <w:color w:val="auto"/>
          <w:vertAlign w:val="subscript"/>
        </w:rPr>
        <w:t>w</w:t>
      </w:r>
      <w:r w:rsidRPr="00452AD3">
        <w:rPr>
          <w:rFonts w:hint="eastAsia"/>
          <w:color w:val="auto"/>
        </w:rPr>
        <w:t>——</w:t>
      </w:r>
      <w:r w:rsidR="00D5635C" w:rsidRPr="00452AD3">
        <w:rPr>
          <w:color w:val="auto"/>
        </w:rPr>
        <w:t>钢板混凝土剪力墙的宽度</w:t>
      </w:r>
      <w:r w:rsidR="00D5635C" w:rsidRPr="00452AD3">
        <w:rPr>
          <w:rFonts w:hint="eastAsia"/>
          <w:color w:val="auto"/>
        </w:rPr>
        <w:t>。</w:t>
      </w:r>
    </w:p>
    <w:p w:rsidR="0013317F" w:rsidRPr="00452AD3" w:rsidRDefault="00817663" w:rsidP="0013317F">
      <w:pPr>
        <w:pStyle w:val="0-94"/>
        <w:spacing w:after="31"/>
        <w:rPr>
          <w:color w:val="auto"/>
        </w:rPr>
      </w:pPr>
      <w:r w:rsidRPr="00452AD3">
        <w:rPr>
          <w:noProof/>
          <w:color w:val="auto"/>
        </w:rPr>
        <w:drawing>
          <wp:inline distT="0" distB="0" distL="0" distR="0">
            <wp:extent cx="1015365" cy="1795145"/>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61"/>
                    <a:srcRect/>
                    <a:stretch>
                      <a:fillRect/>
                    </a:stretch>
                  </pic:blipFill>
                  <pic:spPr bwMode="auto">
                    <a:xfrm>
                      <a:off x="0" y="0"/>
                      <a:ext cx="1015365" cy="1795145"/>
                    </a:xfrm>
                    <a:prstGeom prst="rect">
                      <a:avLst/>
                    </a:prstGeom>
                    <a:noFill/>
                    <a:ln w="9525" cmpd="sng">
                      <a:noFill/>
                      <a:miter lim="800000"/>
                      <a:headEnd/>
                      <a:tailEnd/>
                    </a:ln>
                  </pic:spPr>
                </pic:pic>
              </a:graphicData>
            </a:graphic>
          </wp:inline>
        </w:drawing>
      </w:r>
    </w:p>
    <w:p w:rsidR="0013317F" w:rsidRPr="00452AD3" w:rsidRDefault="0013317F" w:rsidP="0013317F">
      <w:pPr>
        <w:pStyle w:val="0-94"/>
        <w:spacing w:after="31"/>
        <w:rPr>
          <w:color w:val="auto"/>
        </w:rPr>
      </w:pPr>
      <w:r w:rsidRPr="00452AD3">
        <w:rPr>
          <w:color w:val="auto"/>
        </w:rPr>
        <w:t>图</w:t>
      </w:r>
      <w:r w:rsidRPr="00452AD3">
        <w:rPr>
          <w:rFonts w:hint="eastAsia"/>
          <w:color w:val="auto"/>
        </w:rPr>
        <w:t>4.3</w:t>
      </w:r>
      <w:r w:rsidRPr="00452AD3">
        <w:rPr>
          <w:color w:val="auto"/>
        </w:rPr>
        <w:t>.7</w:t>
      </w:r>
      <w:r w:rsidRPr="00452AD3">
        <w:rPr>
          <w:color w:val="auto"/>
        </w:rPr>
        <w:t>钢板混凝土剪力墙平面内压弯作用下的计算简图</w:t>
      </w:r>
    </w:p>
    <w:p w:rsidR="0013317F" w:rsidRPr="00452AD3" w:rsidRDefault="0013317F">
      <w:pPr>
        <w:pStyle w:val="24"/>
        <w:rPr>
          <w:color w:val="auto"/>
        </w:rPr>
      </w:pPr>
    </w:p>
    <w:p w:rsidR="00D5635C" w:rsidRPr="00452AD3" w:rsidRDefault="00D5635C">
      <w:pPr>
        <w:ind w:firstLineChars="200" w:firstLine="480"/>
        <w:rPr>
          <w:rStyle w:val="affff4"/>
          <w:color w:val="auto"/>
          <w:lang w:eastAsia="zh-CN"/>
        </w:rPr>
      </w:pPr>
      <w:r w:rsidRPr="00452AD3">
        <w:rPr>
          <w:rStyle w:val="affff4"/>
          <w:color w:val="auto"/>
          <w:lang w:eastAsia="zh-CN"/>
        </w:rPr>
        <w:t>【条文说明】本条文涵盖大偏心和小偏心受压两种情况。</w:t>
      </w:r>
    </w:p>
    <w:p w:rsidR="00F76134" w:rsidRPr="00452AD3" w:rsidRDefault="00D5635C" w:rsidP="00F76134">
      <w:pPr>
        <w:pStyle w:val="gb3"/>
      </w:pPr>
      <w:r w:rsidRPr="00452AD3">
        <w:t>单位宽度钢板混凝土剪力墙单元在平面内薄膜内力作用下的承载力应按下列规定计算</w:t>
      </w:r>
      <w:r w:rsidR="0013317F" w:rsidRPr="00452AD3">
        <w:rPr>
          <w:rFonts w:hint="eastAsia"/>
        </w:rPr>
        <w:t>：</w:t>
      </w:r>
    </w:p>
    <w:p w:rsidR="00D5635C" w:rsidRPr="00452AD3" w:rsidRDefault="00D5635C">
      <w:pPr>
        <w:pStyle w:val="24"/>
        <w:ind w:firstLine="562"/>
        <w:rPr>
          <w:color w:val="auto"/>
        </w:rPr>
      </w:pPr>
      <w:r w:rsidRPr="00452AD3">
        <w:rPr>
          <w:rFonts w:hint="eastAsia"/>
          <w:b/>
          <w:color w:val="auto"/>
          <w:sz w:val="28"/>
          <w:szCs w:val="28"/>
        </w:rPr>
        <w:t>1</w:t>
      </w:r>
      <w:r w:rsidRPr="00452AD3">
        <w:rPr>
          <w:color w:val="auto"/>
        </w:rPr>
        <w:t>平面内薄膜内力作用下的钢板混凝土剪力墙可采用</w:t>
      </w:r>
      <w:r w:rsidR="00F76134" w:rsidRPr="00452AD3">
        <w:rPr>
          <w:rFonts w:hint="eastAsia"/>
          <w:color w:val="auto"/>
        </w:rPr>
        <w:t>图</w:t>
      </w:r>
      <w:r w:rsidR="00F76134" w:rsidRPr="00452AD3">
        <w:rPr>
          <w:color w:val="auto"/>
        </w:rPr>
        <w:t>4.3.8</w:t>
      </w:r>
      <w:r w:rsidRPr="00452AD3">
        <w:rPr>
          <w:color w:val="auto"/>
        </w:rPr>
        <w:t>计算简图</w:t>
      </w:r>
      <w:r w:rsidR="0013317F" w:rsidRPr="00452AD3">
        <w:rPr>
          <w:rFonts w:hint="eastAsia"/>
          <w:color w:val="auto"/>
        </w:rPr>
        <w:t>。</w:t>
      </w:r>
    </w:p>
    <w:p w:rsidR="00D5635C" w:rsidRPr="00452AD3" w:rsidRDefault="000E4AED">
      <w:pPr>
        <w:pStyle w:val="0-94"/>
        <w:spacing w:after="31"/>
        <w:rPr>
          <w:color w:val="auto"/>
        </w:rPr>
      </w:pPr>
      <w:r w:rsidRPr="00452AD3">
        <w:rPr>
          <w:noProof/>
          <w:color w:val="auto"/>
        </w:rPr>
        <w:drawing>
          <wp:inline distT="0" distB="0" distL="0" distR="0">
            <wp:extent cx="1879600" cy="1699895"/>
            <wp:effectExtent l="19050" t="0" r="6350" b="0"/>
            <wp:docPr id="47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2"/>
                    <a:srcRect/>
                    <a:stretch>
                      <a:fillRect/>
                    </a:stretch>
                  </pic:blipFill>
                  <pic:spPr bwMode="auto">
                    <a:xfrm>
                      <a:off x="0" y="0"/>
                      <a:ext cx="1879600" cy="1699895"/>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color w:val="auto"/>
        </w:rPr>
        <w:t>图</w:t>
      </w:r>
      <w:r w:rsidRPr="00452AD3">
        <w:rPr>
          <w:rFonts w:hint="eastAsia"/>
          <w:color w:val="auto"/>
        </w:rPr>
        <w:t>4.3</w:t>
      </w:r>
      <w:r w:rsidRPr="00452AD3">
        <w:rPr>
          <w:color w:val="auto"/>
        </w:rPr>
        <w:t>.8</w:t>
      </w:r>
      <w:r w:rsidRPr="00452AD3">
        <w:rPr>
          <w:color w:val="auto"/>
        </w:rPr>
        <w:t>单位宽度钢板混凝土剪力墙在平面内薄膜内力作用下的计算简图</w:t>
      </w:r>
    </w:p>
    <w:p w:rsidR="00D5635C" w:rsidRPr="00452AD3" w:rsidRDefault="00D5635C">
      <w:pPr>
        <w:pStyle w:val="24"/>
        <w:ind w:firstLine="562"/>
        <w:rPr>
          <w:color w:val="auto"/>
        </w:rPr>
      </w:pPr>
      <w:r w:rsidRPr="00452AD3">
        <w:rPr>
          <w:rFonts w:hint="eastAsia"/>
          <w:b/>
          <w:color w:val="auto"/>
          <w:sz w:val="28"/>
          <w:szCs w:val="28"/>
        </w:rPr>
        <w:t>2</w:t>
      </w:r>
      <w:r w:rsidRPr="00452AD3">
        <w:rPr>
          <w:color w:val="auto"/>
        </w:rPr>
        <w:t>对于承受如图</w:t>
      </w:r>
      <w:r w:rsidRPr="00452AD3">
        <w:rPr>
          <w:color w:val="auto"/>
        </w:rPr>
        <w:t>.8</w:t>
      </w:r>
      <w:r w:rsidRPr="00452AD3">
        <w:rPr>
          <w:color w:val="auto"/>
        </w:rPr>
        <w:t>所示薄膜内力作用的单位宽度钢板混凝土剪力墙单元，其平面主内力设计值应满足</w:t>
      </w:r>
      <w:r w:rsidR="00F76134" w:rsidRPr="00452AD3">
        <w:rPr>
          <w:rFonts w:hint="eastAsia"/>
          <w:color w:val="auto"/>
        </w:rPr>
        <w:t>式</w:t>
      </w:r>
      <w:r w:rsidR="00F76134" w:rsidRPr="00452AD3">
        <w:rPr>
          <w:color w:val="auto"/>
        </w:rPr>
        <w:t>(</w:t>
      </w:r>
      <w:r w:rsidR="00072C6E" w:rsidRPr="00452AD3">
        <w:rPr>
          <w:rFonts w:hint="eastAsia"/>
          <w:color w:val="auto"/>
        </w:rPr>
        <w:t>4.3</w:t>
      </w:r>
      <w:r w:rsidR="00F76134" w:rsidRPr="00452AD3">
        <w:rPr>
          <w:color w:val="auto"/>
        </w:rPr>
        <w:t>.8</w:t>
      </w:r>
      <w:r w:rsidR="00072C6E" w:rsidRPr="00452AD3">
        <w:rPr>
          <w:rFonts w:hint="eastAsia"/>
          <w:color w:val="auto"/>
        </w:rPr>
        <w:t>-</w:t>
      </w:r>
      <w:r w:rsidR="00F76134" w:rsidRPr="00452AD3">
        <w:rPr>
          <w:color w:val="auto"/>
        </w:rPr>
        <w:t>1)</w:t>
      </w:r>
      <w:r w:rsidR="00072C6E" w:rsidRPr="00452AD3">
        <w:rPr>
          <w:rFonts w:hint="eastAsia"/>
          <w:color w:val="auto"/>
        </w:rPr>
        <w:t>至</w:t>
      </w:r>
      <w:r w:rsidR="00F76134" w:rsidRPr="00452AD3">
        <w:rPr>
          <w:rFonts w:hint="eastAsia"/>
          <w:color w:val="auto"/>
        </w:rPr>
        <w:t>式</w:t>
      </w:r>
      <w:r w:rsidR="00F76134" w:rsidRPr="00452AD3">
        <w:rPr>
          <w:color w:val="auto"/>
        </w:rPr>
        <w:t>(</w:t>
      </w:r>
      <w:r w:rsidR="00072C6E" w:rsidRPr="00452AD3">
        <w:rPr>
          <w:rFonts w:hint="eastAsia"/>
          <w:color w:val="auto"/>
        </w:rPr>
        <w:t>4.3</w:t>
      </w:r>
      <w:r w:rsidR="00F76134" w:rsidRPr="00452AD3">
        <w:rPr>
          <w:color w:val="auto"/>
        </w:rPr>
        <w:t>.8</w:t>
      </w:r>
      <w:r w:rsidR="00072C6E" w:rsidRPr="00452AD3">
        <w:rPr>
          <w:rFonts w:hint="eastAsia"/>
          <w:color w:val="auto"/>
        </w:rPr>
        <w:t>-3</w:t>
      </w:r>
      <w:r w:rsidR="00F76134" w:rsidRPr="00452AD3">
        <w:rPr>
          <w:color w:val="auto"/>
        </w:rPr>
        <w:t>)</w:t>
      </w:r>
      <w:r w:rsidR="00F76134" w:rsidRPr="00452AD3">
        <w:rPr>
          <w:rFonts w:hint="eastAsia"/>
          <w:color w:val="auto"/>
        </w:rPr>
        <w:t>的</w:t>
      </w:r>
      <w:r w:rsidRPr="00452AD3">
        <w:rPr>
          <w:color w:val="auto"/>
        </w:rPr>
        <w:t>要求</w:t>
      </w:r>
      <w:r w:rsidR="00072C6E" w:rsidRPr="00452AD3">
        <w:rPr>
          <w:rFonts w:hint="eastAsia"/>
          <w:color w:val="auto"/>
        </w:rPr>
        <w:t>：</w:t>
      </w:r>
    </w:p>
    <w:p w:rsidR="00F76134" w:rsidRPr="00452AD3" w:rsidRDefault="00F76134" w:rsidP="00F76134">
      <w:pPr>
        <w:pStyle w:val="5"/>
        <w:numPr>
          <w:ilvl w:val="0"/>
          <w:numId w:val="0"/>
        </w:numPr>
        <w:spacing w:line="360" w:lineRule="auto"/>
        <w:ind w:left="1008"/>
        <w:textAlignment w:val="center"/>
        <w:rPr>
          <w:color w:val="auto"/>
        </w:rPr>
      </w:pPr>
      <w:r w:rsidRPr="00452AD3">
        <w:rPr>
          <w:rFonts w:hint="eastAsia"/>
          <w:color w:val="auto"/>
        </w:rPr>
        <w:lastRenderedPageBreak/>
        <w:t>当</w:t>
      </w:r>
      <w:r w:rsidR="00D5635C" w:rsidRPr="00452AD3">
        <w:rPr>
          <w:color w:val="auto"/>
        </w:rPr>
        <w:object w:dxaOrig="1261" w:dyaOrig="400">
          <v:shape id="_x0000_i1200" type="#_x0000_t75" style="width:63.6pt;height:21.6pt;mso-wrap-style:square;mso-position-horizontal-relative:page;mso-position-vertical-relative:page" o:ole="">
            <v:imagedata r:id="rId363" o:title=""/>
          </v:shape>
          <o:OLEObject Type="Embed" ProgID="Equation.DSMT4" ShapeID="_x0000_i1200" DrawAspect="Content" ObjectID="_1552207282" r:id="rId364"/>
        </w:object>
      </w:r>
      <w:r w:rsidRPr="00452AD3">
        <w:rPr>
          <w:rFonts w:hint="eastAsia"/>
          <w:color w:val="auto"/>
        </w:rPr>
        <w:t>，且</w:t>
      </w:r>
      <w:r w:rsidR="00D5635C" w:rsidRPr="00452AD3">
        <w:rPr>
          <w:color w:val="auto"/>
        </w:rPr>
        <w:object w:dxaOrig="881" w:dyaOrig="360">
          <v:shape id="_x0000_i1201" type="#_x0000_t75" style="width:42.6pt;height:15.6pt;mso-wrap-style:square;mso-position-horizontal-relative:page;mso-position-vertical-relative:page" o:ole="">
            <v:imagedata r:id="rId365" o:title=""/>
          </v:shape>
          <o:OLEObject Type="Embed" ProgID="Equation.DSMT4" ShapeID="_x0000_i1201" DrawAspect="Content" ObjectID="_1552207283" r:id="rId366"/>
        </w:object>
      </w:r>
      <w:r w:rsidRPr="00452AD3">
        <w:rPr>
          <w:rFonts w:hint="eastAsia"/>
          <w:color w:val="auto"/>
        </w:rPr>
        <w:t>时</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941" w:dyaOrig="360">
          <v:shape id="_x0000_i1202" type="#_x0000_t75" style="width:48pt;height:15.6pt;mso-wrap-style:square;mso-position-horizontal-relative:page;mso-position-vertical-relative:page" o:ole="">
            <v:imagedata r:id="rId367" o:title=""/>
          </v:shape>
          <o:OLEObject Type="Embed" ProgID="Equation.DSMT4" ShapeID="_x0000_i1202" DrawAspect="Content" ObjectID="_1552207284" r:id="rId368"/>
        </w:object>
      </w:r>
      <w:r w:rsidR="00F76134" w:rsidRPr="00452AD3">
        <w:rPr>
          <w:rStyle w:val="gb"/>
        </w:rPr>
        <w:tab/>
      </w:r>
      <w:r w:rsidR="00F76134" w:rsidRPr="00452AD3">
        <w:rPr>
          <w:rStyle w:val="gb"/>
        </w:rPr>
        <w:tab/>
        <w:t>(4.3.8-1)</w:t>
      </w:r>
    </w:p>
    <w:p w:rsidR="00F76134" w:rsidRPr="00452AD3" w:rsidRDefault="00F76134" w:rsidP="00F76134">
      <w:pPr>
        <w:pStyle w:val="5"/>
        <w:numPr>
          <w:ilvl w:val="0"/>
          <w:numId w:val="0"/>
        </w:numPr>
        <w:spacing w:line="360" w:lineRule="auto"/>
        <w:ind w:left="1008"/>
        <w:textAlignment w:val="center"/>
        <w:rPr>
          <w:color w:val="auto"/>
        </w:rPr>
      </w:pPr>
      <w:r w:rsidRPr="00452AD3">
        <w:rPr>
          <w:rFonts w:hint="eastAsia"/>
          <w:color w:val="auto"/>
        </w:rPr>
        <w:t>当</w:t>
      </w:r>
      <w:r w:rsidR="00D5635C" w:rsidRPr="00452AD3">
        <w:rPr>
          <w:color w:val="auto"/>
          <w:szCs w:val="21"/>
        </w:rPr>
        <w:object w:dxaOrig="1261" w:dyaOrig="400">
          <v:shape id="_x0000_i1203" type="#_x0000_t75" style="width:63.6pt;height:21.6pt;mso-wrap-style:square;mso-position-horizontal-relative:page;mso-position-vertical-relative:page" o:ole="">
            <v:imagedata r:id="rId369" o:title=""/>
          </v:shape>
          <o:OLEObject Type="Embed" ProgID="Equation.DSMT4" ShapeID="_x0000_i1203" DrawAspect="Content" ObjectID="_1552207285" r:id="rId370"/>
        </w:object>
      </w:r>
      <w:r w:rsidRPr="00452AD3">
        <w:rPr>
          <w:rFonts w:hint="eastAsia"/>
          <w:color w:val="auto"/>
        </w:rPr>
        <w:t>，且</w:t>
      </w:r>
      <w:r w:rsidR="00D5635C" w:rsidRPr="00452AD3">
        <w:rPr>
          <w:color w:val="auto"/>
          <w:szCs w:val="21"/>
        </w:rPr>
        <w:object w:dxaOrig="881" w:dyaOrig="360">
          <v:shape id="_x0000_i1204" type="#_x0000_t75" style="width:42.6pt;height:15.6pt;mso-wrap-style:square;mso-position-horizontal-relative:page;mso-position-vertical-relative:page" o:ole="">
            <v:imagedata r:id="rId371" o:title=""/>
          </v:shape>
          <o:OLEObject Type="Embed" ProgID="Equation.DSMT4" ShapeID="_x0000_i1204" DrawAspect="Content" ObjectID="_1552207286" r:id="rId372"/>
        </w:object>
      </w:r>
      <w:r w:rsidRPr="00452AD3">
        <w:rPr>
          <w:rFonts w:hint="eastAsia"/>
          <w:color w:val="auto"/>
        </w:rPr>
        <w:t>时</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223" w:dyaOrig="640">
          <v:shape id="_x0000_i1205" type="#_x0000_t75" style="width:123.6pt;height:36.6pt;mso-wrap-style:square;mso-position-horizontal-relative:page;mso-position-vertical-relative:page" o:ole="">
            <v:imagedata r:id="rId373" o:title=""/>
          </v:shape>
          <o:OLEObject Type="Embed" ProgID="Equation.DSMT4" ShapeID="_x0000_i1205" DrawAspect="Content" ObjectID="_1552207287" r:id="rId374"/>
        </w:object>
      </w:r>
      <w:r w:rsidR="00340BEB" w:rsidRPr="00452AD3">
        <w:rPr>
          <w:rStyle w:val="gb"/>
          <w:rFonts w:hint="eastAsia"/>
        </w:rPr>
        <w:tab/>
      </w:r>
      <w:r w:rsidR="00F76134" w:rsidRPr="00452AD3">
        <w:rPr>
          <w:rStyle w:val="gb"/>
        </w:rPr>
        <w:t>(4.3.8-2)</w:t>
      </w:r>
    </w:p>
    <w:p w:rsidR="00F76134" w:rsidRPr="00452AD3" w:rsidRDefault="00F76134" w:rsidP="00F76134">
      <w:pPr>
        <w:pStyle w:val="5"/>
        <w:numPr>
          <w:ilvl w:val="0"/>
          <w:numId w:val="0"/>
        </w:numPr>
        <w:spacing w:line="360" w:lineRule="auto"/>
        <w:ind w:left="1008"/>
        <w:textAlignment w:val="center"/>
        <w:rPr>
          <w:color w:val="auto"/>
        </w:rPr>
      </w:pPr>
      <w:r w:rsidRPr="00452AD3">
        <w:rPr>
          <w:rFonts w:hint="eastAsia"/>
          <w:color w:val="auto"/>
        </w:rPr>
        <w:t>当</w:t>
      </w:r>
      <w:r w:rsidR="00D5635C" w:rsidRPr="00452AD3">
        <w:rPr>
          <w:color w:val="auto"/>
          <w:szCs w:val="21"/>
        </w:rPr>
        <w:object w:dxaOrig="881" w:dyaOrig="360">
          <v:shape id="_x0000_i1206" type="#_x0000_t75" style="width:42.6pt;height:15.6pt;mso-wrap-style:square;mso-position-horizontal-relative:page;mso-position-vertical-relative:page" o:ole="">
            <v:imagedata r:id="rId375" o:title=""/>
          </v:shape>
          <o:OLEObject Type="Embed" ProgID="Equation.DSMT4" ShapeID="_x0000_i1206" DrawAspect="Content" ObjectID="_1552207288" r:id="rId376"/>
        </w:object>
      </w:r>
      <w:r w:rsidRPr="00452AD3">
        <w:rPr>
          <w:rFonts w:hint="eastAsia"/>
          <w:color w:val="auto"/>
        </w:rPr>
        <w:t>时，则</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1141" w:dyaOrig="360">
          <v:shape id="_x0000_i1207" type="#_x0000_t75" style="width:56.4pt;height:15.6pt;mso-wrap-style:square;mso-position-horizontal-relative:page;mso-position-vertical-relative:page" o:ole="">
            <v:imagedata r:id="rId377" o:title=""/>
          </v:shape>
          <o:OLEObject Type="Embed" ProgID="Equation.DSMT4" ShapeID="_x0000_i1207" DrawAspect="Content" ObjectID="_1552207289" r:id="rId378"/>
        </w:object>
      </w:r>
      <w:r w:rsidR="00340BEB" w:rsidRPr="00452AD3">
        <w:rPr>
          <w:rStyle w:val="gb"/>
          <w:rFonts w:hint="eastAsia"/>
        </w:rPr>
        <w:tab/>
      </w:r>
      <w:r w:rsidR="00340BEB" w:rsidRPr="00452AD3">
        <w:rPr>
          <w:rStyle w:val="gb"/>
          <w:rFonts w:hint="eastAsia"/>
        </w:rPr>
        <w:tab/>
      </w:r>
      <w:r w:rsidR="00F76134" w:rsidRPr="00452AD3">
        <w:rPr>
          <w:rStyle w:val="gb"/>
        </w:rPr>
        <w:t>(4.3.8-3)</w:t>
      </w:r>
    </w:p>
    <w:p w:rsidR="00F76134" w:rsidRPr="00452AD3" w:rsidRDefault="00D5635C" w:rsidP="00F76134">
      <w:pPr>
        <w:pStyle w:val="24"/>
        <w:textAlignment w:val="center"/>
        <w:rPr>
          <w:color w:val="auto"/>
        </w:rPr>
      </w:pPr>
      <w:r w:rsidRPr="00452AD3">
        <w:rPr>
          <w:color w:val="auto"/>
        </w:rPr>
        <w:t>式中</w:t>
      </w:r>
      <w:r w:rsidR="00E24804" w:rsidRPr="00452AD3">
        <w:rPr>
          <w:rFonts w:hint="eastAsia"/>
          <w:color w:val="auto"/>
        </w:rPr>
        <w:t>：</w:t>
      </w:r>
      <w:r w:rsidRPr="00452AD3">
        <w:rPr>
          <w:color w:val="auto"/>
        </w:rPr>
        <w:object w:dxaOrig="1122" w:dyaOrig="360">
          <v:shape id="_x0000_i1208" type="#_x0000_t75" style="width:56.4pt;height:15.6pt;mso-wrap-style:square;mso-position-horizontal-relative:page;mso-position-vertical-relative:page" o:ole="">
            <v:imagedata r:id="rId42" o:title=""/>
          </v:shape>
          <o:OLEObject Type="Embed" ProgID="Equation.DSMT4" ShapeID="_x0000_i1208" DrawAspect="Content" ObjectID="_1552207290" r:id="rId379"/>
        </w:object>
      </w:r>
      <w:r w:rsidR="00F76134" w:rsidRPr="00452AD3">
        <w:rPr>
          <w:rFonts w:hint="eastAsia"/>
          <w:color w:val="auto"/>
        </w:rPr>
        <w:t>——</w:t>
      </w:r>
      <w:r w:rsidRPr="00452AD3">
        <w:rPr>
          <w:color w:val="auto"/>
        </w:rPr>
        <w:t>单位宽度钢板混凝土剪力墙单元最大平面主内力、最小平面主内力设计值，可分别按下列公式计算</w:t>
      </w:r>
      <w:r w:rsidR="00E24804" w:rsidRPr="00452AD3">
        <w:rPr>
          <w:rFonts w:hint="eastAsia"/>
          <w:color w:val="auto"/>
        </w:rPr>
        <w:t>：</w:t>
      </w:r>
    </w:p>
    <w:p w:rsidR="00D5635C" w:rsidRPr="00452AD3" w:rsidRDefault="00D5635C">
      <w:pPr>
        <w:tabs>
          <w:tab w:val="center" w:pos="4150"/>
          <w:tab w:val="right" w:pos="8318"/>
        </w:tabs>
        <w:spacing w:line="360" w:lineRule="auto"/>
        <w:jc w:val="center"/>
        <w:rPr>
          <w:sz w:val="28"/>
        </w:rPr>
      </w:pPr>
      <w:r w:rsidRPr="00452AD3">
        <w:rPr>
          <w:sz w:val="28"/>
        </w:rPr>
        <w:object w:dxaOrig="3760" w:dyaOrig="759">
          <v:shape id="_x0000_i1209" type="#_x0000_t75" style="width:188.4pt;height:37.2pt;mso-wrap-style:square;mso-position-horizontal-relative:page;mso-position-vertical-relative:page" o:ole="">
            <v:imagedata r:id="rId380" o:title=""/>
          </v:shape>
          <o:OLEObject Type="Embed" ProgID="Equation.DSMT4" ShapeID="_x0000_i1209" DrawAspect="Content" ObjectID="_1552207291" r:id="rId381"/>
        </w:object>
      </w:r>
    </w:p>
    <w:p w:rsidR="00D5635C" w:rsidRPr="00452AD3" w:rsidRDefault="00D5635C">
      <w:pPr>
        <w:tabs>
          <w:tab w:val="center" w:pos="4150"/>
          <w:tab w:val="right" w:pos="8318"/>
        </w:tabs>
        <w:spacing w:line="360" w:lineRule="auto"/>
        <w:jc w:val="center"/>
        <w:textAlignment w:val="center"/>
        <w:rPr>
          <w:rStyle w:val="gb"/>
        </w:rPr>
      </w:pPr>
      <w:r w:rsidRPr="00452AD3">
        <w:rPr>
          <w:sz w:val="28"/>
        </w:rPr>
        <w:object w:dxaOrig="3720" w:dyaOrig="759">
          <v:shape id="_x0000_i1210" type="#_x0000_t75" style="width:186pt;height:37.2pt;mso-wrap-style:square;mso-position-horizontal-relative:page;mso-position-vertical-relative:page" o:ole="">
            <v:imagedata r:id="rId382" o:title=""/>
          </v:shape>
          <o:OLEObject Type="Embed" ProgID="Equation.DSMT4" ShapeID="_x0000_i1210" DrawAspect="Content" ObjectID="_1552207292" r:id="rId383"/>
        </w:object>
      </w:r>
    </w:p>
    <w:p w:rsidR="00D5635C" w:rsidRPr="00452AD3" w:rsidRDefault="00D5635C">
      <w:pPr>
        <w:ind w:firstLineChars="200" w:firstLine="480"/>
        <w:rPr>
          <w:rStyle w:val="affff4"/>
          <w:color w:val="auto"/>
          <w:lang w:eastAsia="zh-CN"/>
        </w:rPr>
      </w:pPr>
      <w:r w:rsidRPr="00452AD3">
        <w:rPr>
          <w:rStyle w:val="affff4"/>
          <w:color w:val="auto"/>
          <w:lang w:eastAsia="zh-CN"/>
        </w:rPr>
        <w:t>【条文说明】在平面内薄膜内力作用下，单位宽度钢板混凝土剪力墙单元在主内力坐标系的破坏包络线如图</w:t>
      </w:r>
      <w:r w:rsidRPr="00452AD3">
        <w:rPr>
          <w:rStyle w:val="affff4"/>
          <w:rFonts w:hint="eastAsia"/>
          <w:color w:val="auto"/>
          <w:lang w:eastAsia="zh-CN"/>
        </w:rPr>
        <w:t>4.3</w:t>
      </w:r>
      <w:r w:rsidRPr="00452AD3">
        <w:rPr>
          <w:rStyle w:val="affff4"/>
          <w:color w:val="auto"/>
          <w:lang w:eastAsia="zh-CN"/>
        </w:rPr>
        <w:t>.9</w:t>
      </w:r>
      <w:r w:rsidRPr="00452AD3">
        <w:rPr>
          <w:rStyle w:val="affff4"/>
          <w:color w:val="auto"/>
          <w:lang w:eastAsia="zh-CN"/>
        </w:rPr>
        <w:t>所示。</w:t>
      </w:r>
    </w:p>
    <w:p w:rsidR="00D5635C" w:rsidRPr="00452AD3" w:rsidRDefault="000E4AED">
      <w:pPr>
        <w:pStyle w:val="0-94"/>
        <w:spacing w:after="31"/>
        <w:rPr>
          <w:color w:val="auto"/>
        </w:rPr>
      </w:pPr>
      <w:r w:rsidRPr="00452AD3">
        <w:rPr>
          <w:noProof/>
          <w:color w:val="auto"/>
        </w:rPr>
        <w:drawing>
          <wp:inline distT="0" distB="0" distL="0" distR="0">
            <wp:extent cx="3202940" cy="2552700"/>
            <wp:effectExtent l="19050" t="0" r="0" b="0"/>
            <wp:docPr id="4713"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pic:cNvPicPr>
                      <a:picLocks noChangeAspect="1" noChangeArrowheads="1"/>
                    </pic:cNvPicPr>
                  </pic:nvPicPr>
                  <pic:blipFill>
                    <a:blip r:embed="rId384"/>
                    <a:srcRect l="23210" t="16541" r="32616" b="20671"/>
                    <a:stretch>
                      <a:fillRect/>
                    </a:stretch>
                  </pic:blipFill>
                  <pic:spPr bwMode="auto">
                    <a:xfrm>
                      <a:off x="0" y="0"/>
                      <a:ext cx="3202940" cy="2552700"/>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color w:val="auto"/>
        </w:rPr>
        <w:t>图</w:t>
      </w:r>
      <w:r w:rsidRPr="00452AD3">
        <w:rPr>
          <w:rFonts w:hint="eastAsia"/>
          <w:color w:val="auto"/>
        </w:rPr>
        <w:t>4.3</w:t>
      </w:r>
      <w:r w:rsidRPr="00452AD3">
        <w:rPr>
          <w:color w:val="auto"/>
        </w:rPr>
        <w:t>.9</w:t>
      </w:r>
      <w:r w:rsidRPr="00452AD3">
        <w:rPr>
          <w:color w:val="auto"/>
        </w:rPr>
        <w:t>单位宽度钢板混凝土剪力墙单元在主内力坐标系的破坏包络线</w:t>
      </w:r>
    </w:p>
    <w:p w:rsidR="00D5635C" w:rsidRPr="00452AD3" w:rsidRDefault="00D5635C" w:rsidP="00471003">
      <w:pPr>
        <w:pStyle w:val="2"/>
      </w:pPr>
      <w:bookmarkStart w:id="154" w:name="_Toc472607034"/>
      <w:bookmarkEnd w:id="150"/>
      <w:r w:rsidRPr="00452AD3">
        <w:t>楼板设计</w:t>
      </w:r>
      <w:bookmarkEnd w:id="154"/>
    </w:p>
    <w:p w:rsidR="00F76134" w:rsidRPr="00452AD3" w:rsidRDefault="00D5635C" w:rsidP="00F76134">
      <w:pPr>
        <w:pStyle w:val="gb3"/>
      </w:pPr>
      <w:bookmarkStart w:id="155" w:name="_Toc457163317"/>
      <w:bookmarkStart w:id="156" w:name="_Toc459923604"/>
      <w:r w:rsidRPr="00452AD3">
        <w:t>正弯矩区单钢板混凝土板的正截面承载力应按下列规定计算</w:t>
      </w:r>
      <w:r w:rsidR="00E24804" w:rsidRPr="00452AD3">
        <w:rPr>
          <w:rFonts w:hint="eastAsia"/>
        </w:rPr>
        <w:t>：</w:t>
      </w:r>
    </w:p>
    <w:bookmarkEnd w:id="155"/>
    <w:bookmarkEnd w:id="156"/>
    <w:p w:rsidR="00F76134" w:rsidRPr="00452AD3" w:rsidRDefault="00F76134" w:rsidP="00F76134">
      <w:pPr>
        <w:pStyle w:val="24"/>
        <w:ind w:firstLine="482"/>
        <w:rPr>
          <w:color w:val="auto"/>
        </w:rPr>
      </w:pPr>
      <w:r w:rsidRPr="00452AD3">
        <w:rPr>
          <w:b/>
          <w:color w:val="auto"/>
        </w:rPr>
        <w:lastRenderedPageBreak/>
        <w:t>1</w:t>
      </w:r>
      <w:r w:rsidR="00D5635C" w:rsidRPr="00452AD3">
        <w:rPr>
          <w:color w:val="auto"/>
        </w:rPr>
        <w:t>基本假定</w:t>
      </w:r>
      <w:r w:rsidR="00E24804" w:rsidRPr="00452AD3">
        <w:rPr>
          <w:rFonts w:hint="eastAsia"/>
          <w:color w:val="auto"/>
        </w:rPr>
        <w:t>：</w:t>
      </w:r>
    </w:p>
    <w:p w:rsidR="00F76134" w:rsidRPr="00452AD3" w:rsidRDefault="00F76134" w:rsidP="00F76134">
      <w:pPr>
        <w:pStyle w:val="6"/>
        <w:numPr>
          <w:ilvl w:val="0"/>
          <w:numId w:val="0"/>
        </w:numPr>
        <w:ind w:left="630"/>
        <w:rPr>
          <w:rFonts w:ascii="Times New Roman" w:hAnsi="Times New Roman"/>
          <w:color w:val="auto"/>
        </w:rPr>
      </w:pPr>
      <w:r w:rsidRPr="00452AD3">
        <w:rPr>
          <w:rFonts w:ascii="Times New Roman" w:hAnsi="Times New Roman"/>
          <w:b/>
          <w:bCs w:val="0"/>
          <w:color w:val="auto"/>
        </w:rPr>
        <w:t>1</w:t>
      </w:r>
      <w:r w:rsidR="00D5635C" w:rsidRPr="00452AD3">
        <w:rPr>
          <w:rFonts w:ascii="Times New Roman" w:hAnsi="Times New Roman" w:hint="eastAsia"/>
          <w:color w:val="auto"/>
        </w:rPr>
        <w:t>）</w:t>
      </w:r>
      <w:r w:rsidR="00D5635C" w:rsidRPr="00452AD3">
        <w:rPr>
          <w:rFonts w:ascii="Times New Roman" w:hAnsi="Times New Roman"/>
          <w:color w:val="auto"/>
        </w:rPr>
        <w:t>钢板与混凝土板之间为完全抗剪连接，忽略钢板与混凝土之间相对滑移；</w:t>
      </w:r>
    </w:p>
    <w:p w:rsidR="00F76134" w:rsidRPr="00452AD3" w:rsidRDefault="00F76134" w:rsidP="00F76134">
      <w:pPr>
        <w:pStyle w:val="6"/>
        <w:numPr>
          <w:ilvl w:val="0"/>
          <w:numId w:val="0"/>
        </w:numPr>
        <w:ind w:left="630"/>
        <w:rPr>
          <w:rFonts w:ascii="Times New Roman" w:hAnsi="Times New Roman"/>
          <w:color w:val="auto"/>
        </w:rPr>
      </w:pPr>
      <w:r w:rsidRPr="00452AD3">
        <w:rPr>
          <w:rFonts w:ascii="Times New Roman" w:hAnsi="Times New Roman"/>
          <w:b/>
          <w:bCs w:val="0"/>
          <w:color w:val="auto"/>
        </w:rPr>
        <w:t>2</w:t>
      </w:r>
      <w:r w:rsidR="00D5635C" w:rsidRPr="00452AD3">
        <w:rPr>
          <w:rFonts w:ascii="Times New Roman" w:hAnsi="Times New Roman" w:hint="eastAsia"/>
          <w:color w:val="auto"/>
        </w:rPr>
        <w:t>）</w:t>
      </w:r>
      <w:r w:rsidR="00D5635C" w:rsidRPr="00452AD3">
        <w:rPr>
          <w:rFonts w:ascii="Times New Roman" w:hAnsi="Times New Roman"/>
          <w:color w:val="auto"/>
        </w:rPr>
        <w:t>不考虑混凝土抗拉强度；</w:t>
      </w:r>
    </w:p>
    <w:p w:rsidR="00F76134" w:rsidRPr="00452AD3" w:rsidRDefault="00F76134" w:rsidP="00F76134">
      <w:pPr>
        <w:pStyle w:val="6"/>
        <w:numPr>
          <w:ilvl w:val="0"/>
          <w:numId w:val="0"/>
        </w:numPr>
        <w:ind w:left="630"/>
        <w:rPr>
          <w:rFonts w:ascii="Times New Roman" w:hAnsi="Times New Roman"/>
          <w:color w:val="auto"/>
        </w:rPr>
      </w:pPr>
      <w:r w:rsidRPr="00452AD3">
        <w:rPr>
          <w:rFonts w:ascii="Times New Roman" w:hAnsi="Times New Roman"/>
          <w:b/>
          <w:bCs w:val="0"/>
          <w:color w:val="auto"/>
        </w:rPr>
        <w:t>3</w:t>
      </w:r>
      <w:r w:rsidR="00D5635C" w:rsidRPr="00452AD3">
        <w:rPr>
          <w:rFonts w:ascii="Times New Roman" w:hAnsi="Times New Roman" w:hint="eastAsia"/>
          <w:color w:val="auto"/>
        </w:rPr>
        <w:t>）</w:t>
      </w:r>
      <w:r w:rsidR="00D5635C" w:rsidRPr="00452AD3">
        <w:rPr>
          <w:rFonts w:ascii="Times New Roman" w:hAnsi="Times New Roman"/>
          <w:color w:val="auto"/>
        </w:rPr>
        <w:t>截面应保持平面；</w:t>
      </w:r>
    </w:p>
    <w:p w:rsidR="00F76134" w:rsidRPr="00452AD3" w:rsidRDefault="00F76134" w:rsidP="00F76134">
      <w:pPr>
        <w:pStyle w:val="6"/>
        <w:numPr>
          <w:ilvl w:val="0"/>
          <w:numId w:val="0"/>
        </w:numPr>
        <w:ind w:left="630"/>
        <w:rPr>
          <w:rFonts w:ascii="Times New Roman" w:hAnsi="Times New Roman"/>
          <w:color w:val="auto"/>
        </w:rPr>
      </w:pPr>
      <w:r w:rsidRPr="00452AD3">
        <w:rPr>
          <w:rFonts w:ascii="Times New Roman" w:hAnsi="Times New Roman"/>
          <w:b/>
          <w:bCs w:val="0"/>
          <w:color w:val="auto"/>
        </w:rPr>
        <w:t>4</w:t>
      </w:r>
      <w:r w:rsidR="00D5635C" w:rsidRPr="00452AD3">
        <w:rPr>
          <w:rFonts w:ascii="Times New Roman" w:hAnsi="Times New Roman" w:hint="eastAsia"/>
          <w:color w:val="auto"/>
        </w:rPr>
        <w:t>）</w:t>
      </w:r>
      <w:r w:rsidR="00D5635C" w:rsidRPr="00452AD3">
        <w:rPr>
          <w:rFonts w:ascii="Times New Roman" w:hAnsi="Times New Roman"/>
          <w:color w:val="auto"/>
        </w:rPr>
        <w:t>混凝土受压的应力与应变关系参照现行《混凝土结构设计规范》</w:t>
      </w:r>
      <w:r w:rsidR="00D5635C" w:rsidRPr="00452AD3">
        <w:rPr>
          <w:rFonts w:ascii="Times New Roman" w:hAnsi="Times New Roman"/>
          <w:color w:val="auto"/>
        </w:rPr>
        <w:t>GB50010-2010</w:t>
      </w:r>
      <w:r w:rsidR="00D5635C" w:rsidRPr="00452AD3">
        <w:rPr>
          <w:rFonts w:ascii="Times New Roman" w:hAnsi="Times New Roman"/>
          <w:color w:val="auto"/>
        </w:rPr>
        <w:t>节中规定取用；</w:t>
      </w:r>
    </w:p>
    <w:p w:rsidR="00F76134" w:rsidRPr="00452AD3" w:rsidRDefault="00F76134" w:rsidP="00F76134">
      <w:pPr>
        <w:pStyle w:val="6"/>
        <w:numPr>
          <w:ilvl w:val="0"/>
          <w:numId w:val="0"/>
        </w:numPr>
        <w:ind w:left="630"/>
        <w:rPr>
          <w:rFonts w:ascii="Times New Roman" w:hAnsi="Times New Roman"/>
          <w:color w:val="auto"/>
        </w:rPr>
      </w:pPr>
      <w:r w:rsidRPr="00452AD3">
        <w:rPr>
          <w:rFonts w:ascii="Times New Roman" w:hAnsi="Times New Roman"/>
          <w:b/>
          <w:bCs w:val="0"/>
          <w:color w:val="auto"/>
        </w:rPr>
        <w:t>5</w:t>
      </w:r>
      <w:r w:rsidR="00D5635C" w:rsidRPr="00452AD3">
        <w:rPr>
          <w:rFonts w:ascii="Times New Roman" w:hAnsi="Times New Roman" w:hint="eastAsia"/>
          <w:color w:val="auto"/>
        </w:rPr>
        <w:t>）</w:t>
      </w:r>
      <w:r w:rsidR="00D5635C" w:rsidRPr="00452AD3">
        <w:rPr>
          <w:rFonts w:ascii="Times New Roman" w:hAnsi="Times New Roman"/>
          <w:color w:val="auto"/>
        </w:rPr>
        <w:t>钢板极限拉应变取为</w:t>
      </w:r>
      <w:r w:rsidR="00D5635C" w:rsidRPr="00452AD3">
        <w:rPr>
          <w:rFonts w:ascii="Times New Roman" w:hAnsi="Times New Roman"/>
          <w:color w:val="auto"/>
        </w:rPr>
        <w:t>0.01</w:t>
      </w:r>
      <w:r w:rsidR="00D5635C" w:rsidRPr="00452AD3">
        <w:rPr>
          <w:rFonts w:ascii="Times New Roman" w:hAnsi="Times New Roman"/>
          <w:color w:val="auto"/>
        </w:rPr>
        <w:t>。</w:t>
      </w:r>
    </w:p>
    <w:p w:rsidR="00F76134" w:rsidRPr="00452AD3" w:rsidRDefault="00F76134" w:rsidP="00F76134">
      <w:pPr>
        <w:pStyle w:val="24"/>
        <w:ind w:firstLine="482"/>
        <w:rPr>
          <w:color w:val="auto"/>
        </w:rPr>
      </w:pPr>
      <w:r w:rsidRPr="00452AD3">
        <w:rPr>
          <w:b/>
          <w:color w:val="auto"/>
        </w:rPr>
        <w:t>2</w:t>
      </w:r>
      <w:r w:rsidR="00D5635C" w:rsidRPr="00452AD3">
        <w:rPr>
          <w:color w:val="auto"/>
        </w:rPr>
        <w:t>正截面受弯承载力计算</w:t>
      </w:r>
      <w:r w:rsidR="00D5635C" w:rsidRPr="00452AD3">
        <w:rPr>
          <w:color w:val="auto"/>
          <w:position w:val="-8"/>
        </w:rPr>
        <w:object w:dxaOrig="199" w:dyaOrig="339">
          <v:shape id="_x0000_i1211" type="#_x0000_t75" style="width:10.2pt;height:15.6pt;mso-wrap-style:square;mso-position-horizontal-relative:page;mso-position-vertical-relative:page" o:ole="">
            <v:imagedata r:id="rId385" o:title=""/>
          </v:shape>
          <o:OLEObject Type="Embed" ProgID="Equation.3" ShapeID="_x0000_i1211" DrawAspect="Content" ObjectID="_1552207293" r:id="rId386"/>
        </w:object>
      </w:r>
    </w:p>
    <w:p w:rsidR="00D5635C" w:rsidRPr="00452AD3" w:rsidRDefault="00D5635C">
      <w:pPr>
        <w:pStyle w:val="24"/>
        <w:rPr>
          <w:color w:val="auto"/>
        </w:rPr>
      </w:pPr>
      <w:r w:rsidRPr="00452AD3">
        <w:rPr>
          <w:color w:val="auto"/>
        </w:rPr>
        <w:t>单钢板混凝土板正截面受弯承载力应符合下列规定</w:t>
      </w:r>
      <w:r w:rsidR="00F76134" w:rsidRPr="00452AD3">
        <w:rPr>
          <w:rFonts w:hint="eastAsia"/>
          <w:color w:val="auto"/>
        </w:rPr>
        <w:t>（图</w:t>
      </w:r>
      <w:r w:rsidR="00F76134" w:rsidRPr="00452AD3">
        <w:rPr>
          <w:color w:val="auto"/>
        </w:rPr>
        <w:t>4.4.1</w:t>
      </w:r>
      <w:r w:rsidR="00072C6E" w:rsidRPr="00452AD3">
        <w:rPr>
          <w:rFonts w:hint="eastAsia"/>
          <w:color w:val="auto"/>
        </w:rPr>
        <w:t>-1</w:t>
      </w:r>
      <w:r w:rsidR="00F76134" w:rsidRPr="00452AD3">
        <w:rPr>
          <w:rFonts w:hint="eastAsia"/>
          <w:color w:val="auto"/>
        </w:rPr>
        <w:t>）</w:t>
      </w:r>
      <w:r w:rsidR="00340BEB" w:rsidRPr="00452AD3">
        <w:rPr>
          <w:rFonts w:hint="eastAsia"/>
          <w:color w:val="auto"/>
        </w:rPr>
        <w:t>。</w:t>
      </w:r>
    </w:p>
    <w:p w:rsidR="00D5635C" w:rsidRPr="00452AD3" w:rsidRDefault="00D5635C">
      <w:pPr>
        <w:pStyle w:val="0-94"/>
        <w:spacing w:after="31"/>
        <w:rPr>
          <w:color w:val="auto"/>
        </w:rPr>
      </w:pPr>
      <w:r w:rsidRPr="00452AD3">
        <w:rPr>
          <w:color w:val="auto"/>
        </w:rPr>
        <w:object w:dxaOrig="19620" w:dyaOrig="8291">
          <v:shape id="_x0000_i1212" type="#_x0000_t75" style="width:392.4pt;height:159.6pt;mso-wrap-style:square;mso-position-horizontal-relative:page;mso-position-vertical-relative:page" o:ole="">
            <v:imagedata r:id="rId387" o:title=""/>
          </v:shape>
          <o:OLEObject Type="Embed" ProgID="Visio.Drawing.15" ShapeID="_x0000_i1212" DrawAspect="Content" ObjectID="_1552207294" r:id="rId388"/>
        </w:object>
      </w:r>
    </w:p>
    <w:p w:rsidR="00D5635C" w:rsidRPr="00452AD3" w:rsidRDefault="00D5635C">
      <w:pPr>
        <w:pStyle w:val="0-94"/>
        <w:spacing w:after="31"/>
        <w:rPr>
          <w:color w:val="auto"/>
        </w:rPr>
      </w:pPr>
      <w:r w:rsidRPr="00452AD3">
        <w:rPr>
          <w:color w:val="auto"/>
        </w:rPr>
        <w:t>图</w:t>
      </w:r>
      <w:r w:rsidR="00072C6E" w:rsidRPr="00452AD3">
        <w:rPr>
          <w:rFonts w:hint="eastAsia"/>
          <w:color w:val="auto"/>
        </w:rPr>
        <w:t>4.4</w:t>
      </w:r>
      <w:r w:rsidRPr="00452AD3">
        <w:rPr>
          <w:color w:val="auto"/>
        </w:rPr>
        <w:t>.1</w:t>
      </w:r>
      <w:r w:rsidR="00072C6E" w:rsidRPr="00452AD3">
        <w:rPr>
          <w:rFonts w:hint="eastAsia"/>
          <w:color w:val="auto"/>
        </w:rPr>
        <w:t>-1</w:t>
      </w:r>
      <w:r w:rsidRPr="00452AD3">
        <w:rPr>
          <w:color w:val="auto"/>
        </w:rPr>
        <w:t>单钢板混凝土板正截面受弯承载力计算</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4440" w:dyaOrig="719">
          <v:shape id="_x0000_i1213" type="#_x0000_t75" style="width:222.6pt;height:35.4pt;mso-wrap-style:square;mso-position-horizontal-relative:page;mso-position-vertical-relative:page" o:ole="">
            <v:imagedata r:id="rId389" o:title=""/>
          </v:shape>
          <o:OLEObject Type="Embed" ProgID="Equation.DSMT4" ShapeID="_x0000_i1213" DrawAspect="Content" ObjectID="_1552207295" r:id="rId390"/>
        </w:object>
      </w:r>
      <w:r w:rsidR="00340BEB" w:rsidRPr="00452AD3">
        <w:rPr>
          <w:rStyle w:val="gb"/>
          <w:rFonts w:hint="eastAsia"/>
        </w:rPr>
        <w:tab/>
      </w:r>
      <w:r w:rsidR="00F76134" w:rsidRPr="00452AD3">
        <w:rPr>
          <w:rStyle w:val="gb"/>
          <w:rFonts w:hint="eastAsia"/>
        </w:rPr>
        <w:t>（</w:t>
      </w:r>
      <w:r w:rsidR="00F76134" w:rsidRPr="00452AD3">
        <w:rPr>
          <w:rStyle w:val="gb"/>
        </w:rPr>
        <w:t>4.4.1</w:t>
      </w:r>
      <w:r w:rsidR="00340BEB" w:rsidRPr="00452AD3">
        <w:rPr>
          <w:rStyle w:val="gb"/>
          <w:rFonts w:hint="eastAsia"/>
        </w:rPr>
        <w:t>-</w:t>
      </w:r>
      <w:r w:rsidR="00F76134" w:rsidRPr="00452AD3">
        <w:rPr>
          <w:rStyle w:val="gb"/>
        </w:rPr>
        <w:t>1</w:t>
      </w:r>
      <w:r w:rsidR="00F76134" w:rsidRPr="00452AD3">
        <w:rPr>
          <w:rStyle w:val="gb"/>
          <w:rFonts w:hint="eastAsia"/>
        </w:rPr>
        <w:t>）</w:t>
      </w:r>
    </w:p>
    <w:p w:rsidR="00D5635C" w:rsidRPr="00452AD3" w:rsidRDefault="00D5635C">
      <w:pPr>
        <w:pStyle w:val="24"/>
        <w:rPr>
          <w:color w:val="auto"/>
        </w:rPr>
      </w:pPr>
      <w:r w:rsidRPr="00452AD3">
        <w:rPr>
          <w:color w:val="auto"/>
        </w:rPr>
        <w:t>混凝土受压区高度应按下列公式确定</w:t>
      </w:r>
      <w:r w:rsidR="00340BEB"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2180" w:dyaOrig="379">
          <v:shape id="_x0000_i1214" type="#_x0000_t75" style="width:109.8pt;height:18pt;mso-wrap-style:square;mso-position-horizontal-relative:page;mso-position-vertical-relative:page" o:ole="">
            <v:imagedata r:id="rId391" o:title=""/>
          </v:shape>
          <o:OLEObject Type="Embed" ProgID="Equation.DSMT4" ShapeID="_x0000_i1214" DrawAspect="Content" ObjectID="_1552207296" r:id="rId392"/>
        </w:object>
      </w:r>
      <w:r w:rsidR="00340BEB" w:rsidRPr="00452AD3">
        <w:rPr>
          <w:rStyle w:val="gb"/>
          <w:rFonts w:hint="eastAsia"/>
        </w:rPr>
        <w:tab/>
      </w:r>
      <w:r w:rsidR="00F76134" w:rsidRPr="00452AD3">
        <w:rPr>
          <w:rStyle w:val="gb"/>
          <w:rFonts w:hint="eastAsia"/>
        </w:rPr>
        <w:t>（</w:t>
      </w:r>
      <w:r w:rsidR="00F76134" w:rsidRPr="00452AD3">
        <w:rPr>
          <w:rStyle w:val="gb"/>
        </w:rPr>
        <w:t>4.4.2</w:t>
      </w:r>
      <w:r w:rsidR="00340BEB" w:rsidRPr="00452AD3">
        <w:rPr>
          <w:rStyle w:val="gb"/>
          <w:rFonts w:hint="eastAsia"/>
        </w:rPr>
        <w:t>-</w:t>
      </w:r>
      <w:r w:rsidR="00F76134" w:rsidRPr="00452AD3">
        <w:rPr>
          <w:rStyle w:val="gb"/>
        </w:rPr>
        <w:t>2</w:t>
      </w:r>
      <w:r w:rsidR="00F76134" w:rsidRPr="00452AD3">
        <w:rPr>
          <w:rStyle w:val="gb"/>
          <w:rFonts w:hint="eastAsia"/>
        </w:rPr>
        <w:t>）</w:t>
      </w:r>
    </w:p>
    <w:p w:rsidR="00D5635C" w:rsidRPr="00452AD3" w:rsidRDefault="00D5635C">
      <w:pPr>
        <w:pStyle w:val="24"/>
        <w:rPr>
          <w:color w:val="auto"/>
        </w:rPr>
      </w:pPr>
      <w:r w:rsidRPr="00452AD3">
        <w:rPr>
          <w:color w:val="auto"/>
        </w:rPr>
        <w:t>为保证单钢板单钢板混凝土板符合塑性破坏形式，受压区混凝土高度尚应符合下列条件</w:t>
      </w:r>
      <w:r w:rsidR="00340BEB"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819" w:dyaOrig="359">
          <v:shape id="_x0000_i1215" type="#_x0000_t75" style="width:40.2pt;height:18pt;mso-wrap-style:square;mso-position-horizontal-relative:page;mso-position-vertical-relative:page" o:ole="">
            <v:imagedata r:id="rId393" o:title=""/>
          </v:shape>
          <o:OLEObject Type="Embed" ProgID="Equation.DSMT4" ShapeID="_x0000_i1215" DrawAspect="Content" ObjectID="_1552207297" r:id="rId394"/>
        </w:object>
      </w:r>
      <w:r w:rsidR="00340BEB" w:rsidRPr="00452AD3">
        <w:rPr>
          <w:rStyle w:val="gb"/>
          <w:rFonts w:hint="eastAsia"/>
        </w:rPr>
        <w:tab/>
      </w:r>
      <w:r w:rsidR="00340BEB" w:rsidRPr="00452AD3">
        <w:rPr>
          <w:rStyle w:val="gb"/>
          <w:rFonts w:hint="eastAsia"/>
        </w:rPr>
        <w:tab/>
      </w:r>
      <w:r w:rsidR="00F76134" w:rsidRPr="00452AD3">
        <w:rPr>
          <w:rStyle w:val="gb"/>
          <w:rFonts w:hint="eastAsia"/>
        </w:rPr>
        <w:t>（</w:t>
      </w:r>
      <w:r w:rsidR="00F76134" w:rsidRPr="00452AD3">
        <w:rPr>
          <w:rStyle w:val="gb"/>
        </w:rPr>
        <w:t>4.4.3</w:t>
      </w:r>
      <w:r w:rsidR="00340BEB" w:rsidRPr="00452AD3">
        <w:rPr>
          <w:rStyle w:val="gb"/>
          <w:rFonts w:hint="eastAsia"/>
        </w:rPr>
        <w:t>-</w:t>
      </w:r>
      <w:r w:rsidR="00F76134" w:rsidRPr="00452AD3">
        <w:rPr>
          <w:rStyle w:val="gb"/>
        </w:rPr>
        <w:t>3</w:t>
      </w:r>
      <w:r w:rsidR="00F76134" w:rsidRPr="00452AD3">
        <w:rPr>
          <w:rStyle w:val="gb"/>
          <w:rFonts w:hint="eastAsia"/>
        </w:rPr>
        <w:t>）</w:t>
      </w:r>
    </w:p>
    <w:p w:rsidR="00F76134" w:rsidRPr="00452AD3" w:rsidRDefault="00F76134" w:rsidP="00F76134">
      <w:pPr>
        <w:pStyle w:val="24"/>
        <w:textAlignment w:val="center"/>
        <w:rPr>
          <w:color w:val="auto"/>
        </w:rPr>
      </w:pPr>
      <w:r w:rsidRPr="00452AD3">
        <w:rPr>
          <w:rFonts w:hint="eastAsia"/>
          <w:color w:val="auto"/>
        </w:rPr>
        <w:t>式中：</w:t>
      </w:r>
      <w:r w:rsidR="00D5635C" w:rsidRPr="00452AD3">
        <w:rPr>
          <w:color w:val="auto"/>
        </w:rPr>
        <w:object w:dxaOrig="439" w:dyaOrig="359">
          <v:shape id="_x0000_i1216" type="#_x0000_t75" style="width:22.2pt;height:18pt;mso-wrap-style:square;mso-position-horizontal-relative:page;mso-position-vertical-relative:page" o:ole="">
            <v:imagedata r:id="rId395" o:title=""/>
          </v:shape>
          <o:OLEObject Type="Embed" ProgID="Equation.DSMT4" ShapeID="_x0000_i1216" DrawAspect="Content" ObjectID="_1552207298" r:id="rId396"/>
        </w:object>
      </w:r>
      <w:r w:rsidR="002346FF" w:rsidRPr="00452AD3">
        <w:rPr>
          <w:color w:val="auto"/>
        </w:rPr>
        <w:fldChar w:fldCharType="begin"/>
      </w:r>
      <w:r w:rsidR="00D5635C" w:rsidRPr="00452AD3">
        <w:rPr>
          <w:color w:val="auto"/>
        </w:rPr>
        <w:instrText xml:space="preserve"> QUOTE </w:instrText>
      </w:r>
      <w:r w:rsidR="000E4AED" w:rsidRPr="00452AD3">
        <w:rPr>
          <w:noProof/>
          <w:color w:val="auto"/>
        </w:rPr>
        <w:drawing>
          <wp:inline distT="0" distB="0" distL="0" distR="0">
            <wp:extent cx="151765" cy="403860"/>
            <wp:effectExtent l="19050" t="0" r="635" b="0"/>
            <wp:docPr id="472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pic:cNvPicPr>
                      <a:picLocks noChangeAspect="1" noChangeArrowheads="1"/>
                    </pic:cNvPicPr>
                  </pic:nvPicPr>
                  <pic:blipFill>
                    <a:blip r:embed="rId397">
                      <a:clrChange>
                        <a:clrFrom>
                          <a:srgbClr val="FFFFFF"/>
                        </a:clrFrom>
                        <a:clrTo>
                          <a:srgbClr val="FFFFFF">
                            <a:alpha val="0"/>
                          </a:srgbClr>
                        </a:clrTo>
                      </a:clrChange>
                    </a:blip>
                    <a:srcRect/>
                    <a:stretch>
                      <a:fillRect/>
                    </a:stretch>
                  </pic:blipFill>
                  <pic:spPr bwMode="auto">
                    <a:xfrm>
                      <a:off x="0" y="0"/>
                      <a:ext cx="151765" cy="403860"/>
                    </a:xfrm>
                    <a:prstGeom prst="rect">
                      <a:avLst/>
                    </a:prstGeom>
                    <a:noFill/>
                    <a:ln w="9525" cmpd="sng">
                      <a:noFill/>
                      <a:miter lim="800000"/>
                      <a:headEnd/>
                      <a:tailEnd/>
                    </a:ln>
                  </pic:spPr>
                </pic:pic>
              </a:graphicData>
            </a:graphic>
          </wp:inline>
        </w:drawing>
      </w:r>
      <w:r w:rsidR="00D5635C" w:rsidRPr="00452AD3">
        <w:rPr>
          <w:color w:val="auto"/>
        </w:rPr>
        <w:instrText xml:space="preserve"> \* MERGEFORMAT </w:instrText>
      </w:r>
      <w:r w:rsidR="002346FF" w:rsidRPr="00452AD3">
        <w:rPr>
          <w:color w:val="auto"/>
        </w:rPr>
        <w:fldChar w:fldCharType="end"/>
      </w:r>
      <w:r w:rsidRPr="00452AD3">
        <w:rPr>
          <w:rFonts w:hint="eastAsia"/>
          <w:color w:val="auto"/>
        </w:rPr>
        <w:t>——</w:t>
      </w:r>
      <w:r w:rsidR="00D5635C" w:rsidRPr="00452AD3">
        <w:rPr>
          <w:color w:val="auto"/>
        </w:rPr>
        <w:t>单钢板混凝土板平面外抗弯承载力设计值；</w:t>
      </w:r>
    </w:p>
    <w:p w:rsidR="00F76134" w:rsidRPr="00452AD3" w:rsidRDefault="00D5635C" w:rsidP="00F76134">
      <w:pPr>
        <w:pStyle w:val="24"/>
        <w:textAlignment w:val="center"/>
        <w:rPr>
          <w:color w:val="auto"/>
        </w:rPr>
      </w:pPr>
      <w:r w:rsidRPr="00452AD3">
        <w:rPr>
          <w:color w:val="auto"/>
        </w:rPr>
        <w:object w:dxaOrig="279" w:dyaOrig="359">
          <v:shape id="_x0000_i1217" type="#_x0000_t75" style="width:14.4pt;height:18pt;mso-wrap-style:square;mso-position-horizontal-relative:page;mso-position-vertical-relative:page" o:ole="">
            <v:imagedata r:id="rId398" o:title=""/>
          </v:shape>
          <o:OLEObject Type="Embed" ProgID="Equation.DSMT4" ShapeID="_x0000_i1217" DrawAspect="Content" ObjectID="_1552207299" r:id="rId399"/>
        </w:object>
      </w:r>
      <w:r w:rsidR="00F76134" w:rsidRPr="00452AD3">
        <w:rPr>
          <w:rFonts w:hint="eastAsia"/>
          <w:color w:val="auto"/>
        </w:rPr>
        <w:t>——</w:t>
      </w:r>
      <w:r w:rsidRPr="00452AD3">
        <w:rPr>
          <w:color w:val="auto"/>
        </w:rPr>
        <w:t>混凝土等效矩形应力图特征值系数；</w:t>
      </w:r>
    </w:p>
    <w:p w:rsidR="00F76134" w:rsidRPr="00452AD3" w:rsidRDefault="00D5635C" w:rsidP="00F76134">
      <w:pPr>
        <w:pStyle w:val="24"/>
        <w:textAlignment w:val="center"/>
        <w:rPr>
          <w:color w:val="auto"/>
        </w:rPr>
      </w:pPr>
      <w:r w:rsidRPr="00452AD3">
        <w:rPr>
          <w:color w:val="auto"/>
        </w:rPr>
        <w:object w:dxaOrig="259" w:dyaOrig="359">
          <v:shape id="_x0000_i1218" type="#_x0000_t75" style="width:14.4pt;height:18pt;mso-wrap-style:square;mso-position-horizontal-relative:page;mso-position-vertical-relative:page" o:ole="">
            <v:imagedata r:id="rId400" o:title=""/>
          </v:shape>
          <o:OLEObject Type="Embed" ProgID="Equation.DSMT4" ShapeID="_x0000_i1218" DrawAspect="Content" ObjectID="_1552207300" r:id="rId401"/>
        </w:object>
      </w:r>
      <w:r w:rsidR="00F76134" w:rsidRPr="00452AD3">
        <w:rPr>
          <w:rFonts w:hint="eastAsia"/>
          <w:color w:val="auto"/>
        </w:rPr>
        <w:t>——</w:t>
      </w:r>
      <w:r w:rsidRPr="00452AD3">
        <w:rPr>
          <w:color w:val="auto"/>
        </w:rPr>
        <w:t>混凝土抗压强度设计值；</w:t>
      </w:r>
    </w:p>
    <w:p w:rsidR="00F76134" w:rsidRPr="00452AD3" w:rsidRDefault="00D5635C" w:rsidP="00F76134">
      <w:pPr>
        <w:pStyle w:val="24"/>
        <w:textAlignment w:val="center"/>
        <w:rPr>
          <w:color w:val="auto"/>
        </w:rPr>
      </w:pPr>
      <w:r w:rsidRPr="00452AD3">
        <w:rPr>
          <w:color w:val="auto"/>
        </w:rPr>
        <w:object w:dxaOrig="199" w:dyaOrig="279">
          <v:shape id="_x0000_i1219" type="#_x0000_t75" style="width:10.2pt;height:14.4pt;mso-wrap-style:square;mso-position-horizontal-relative:page;mso-position-vertical-relative:page" o:ole="">
            <v:imagedata r:id="rId402" o:title=""/>
          </v:shape>
          <o:OLEObject Type="Embed" ProgID="Equation.DSMT4" ShapeID="_x0000_i1219" DrawAspect="Content" ObjectID="_1552207301" r:id="rId403"/>
        </w:object>
      </w:r>
      <w:r w:rsidR="00F76134" w:rsidRPr="00452AD3">
        <w:rPr>
          <w:rFonts w:hint="eastAsia"/>
          <w:color w:val="auto"/>
        </w:rPr>
        <w:t>——</w:t>
      </w:r>
      <w:r w:rsidRPr="00452AD3">
        <w:rPr>
          <w:color w:val="auto"/>
        </w:rPr>
        <w:t>单钢板混凝土板计算宽度；</w:t>
      </w:r>
    </w:p>
    <w:p w:rsidR="00F76134" w:rsidRPr="00452AD3" w:rsidRDefault="00D5635C" w:rsidP="00F76134">
      <w:pPr>
        <w:pStyle w:val="24"/>
        <w:textAlignment w:val="center"/>
        <w:rPr>
          <w:color w:val="auto"/>
        </w:rPr>
      </w:pPr>
      <w:r w:rsidRPr="00452AD3">
        <w:rPr>
          <w:color w:val="auto"/>
        </w:rPr>
        <w:object w:dxaOrig="199" w:dyaOrig="219">
          <v:shape id="_x0000_i1220" type="#_x0000_t75" style="width:10.2pt;height:10.8pt;mso-wrap-style:square;mso-position-horizontal-relative:page;mso-position-vertical-relative:page" o:ole="">
            <v:imagedata r:id="rId404" o:title=""/>
          </v:shape>
          <o:OLEObject Type="Embed" ProgID="Equation.DSMT4" ShapeID="_x0000_i1220" DrawAspect="Content" ObjectID="_1552207302" r:id="rId405"/>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06680" cy="403860"/>
            <wp:effectExtent l="19050" t="0" r="7620" b="0"/>
            <wp:docPr id="4725"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4"/>
                    <pic:cNvPicPr>
                      <a:picLocks noChangeAspect="1" noChangeArrowheads="1"/>
                    </pic:cNvPicPr>
                  </pic:nvPicPr>
                  <pic:blipFill>
                    <a:blip r:embed="rId406">
                      <a:clrChange>
                        <a:clrFrom>
                          <a:srgbClr val="FFFFFF"/>
                        </a:clrFrom>
                        <a:clrTo>
                          <a:srgbClr val="FFFFFF">
                            <a:alpha val="0"/>
                          </a:srgbClr>
                        </a:clrTo>
                      </a:clrChange>
                    </a:blip>
                    <a:srcRect/>
                    <a:stretch>
                      <a:fillRect/>
                    </a:stretch>
                  </pic:blipFill>
                  <pic:spPr bwMode="auto">
                    <a:xfrm>
                      <a:off x="0" y="0"/>
                      <a:ext cx="10668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混凝土受压区高度；</w:t>
      </w:r>
    </w:p>
    <w:p w:rsidR="00F76134" w:rsidRPr="00452AD3" w:rsidRDefault="00D5635C" w:rsidP="00F76134">
      <w:pPr>
        <w:pStyle w:val="24"/>
        <w:textAlignment w:val="center"/>
        <w:rPr>
          <w:color w:val="auto"/>
        </w:rPr>
      </w:pPr>
      <w:r w:rsidRPr="00452AD3">
        <w:rPr>
          <w:color w:val="auto"/>
        </w:rPr>
        <w:object w:dxaOrig="279" w:dyaOrig="379">
          <v:shape id="_x0000_i1221" type="#_x0000_t75" style="width:14.4pt;height:18pt;mso-wrap-style:square;mso-position-horizontal-relative:page;mso-position-vertical-relative:page" o:ole="">
            <v:imagedata r:id="rId407" o:title=""/>
          </v:shape>
          <o:OLEObject Type="Embed" ProgID="Equation.DSMT4" ShapeID="_x0000_i1221" DrawAspect="Content" ObjectID="_1552207303" r:id="rId408"/>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51765" cy="403860"/>
            <wp:effectExtent l="0" t="0" r="635" b="0"/>
            <wp:docPr id="4727"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pic:cNvPicPr>
                      <a:picLocks noChangeAspect="1" noChangeArrowheads="1"/>
                    </pic:cNvPicPr>
                  </pic:nvPicPr>
                  <pic:blipFill>
                    <a:blip r:embed="rId409">
                      <a:clrChange>
                        <a:clrFrom>
                          <a:srgbClr val="FFFFFF"/>
                        </a:clrFrom>
                        <a:clrTo>
                          <a:srgbClr val="FFFFFF">
                            <a:alpha val="0"/>
                          </a:srgbClr>
                        </a:clrTo>
                      </a:clrChange>
                    </a:blip>
                    <a:srcRect/>
                    <a:stretch>
                      <a:fillRect/>
                    </a:stretch>
                  </pic:blipFill>
                  <pic:spPr bwMode="auto">
                    <a:xfrm>
                      <a:off x="0" y="0"/>
                      <a:ext cx="15176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受压区钢筋抗压强度设计值；</w:t>
      </w:r>
    </w:p>
    <w:p w:rsidR="00F76134" w:rsidRPr="00452AD3" w:rsidRDefault="00D5635C" w:rsidP="00F76134">
      <w:pPr>
        <w:pStyle w:val="24"/>
        <w:textAlignment w:val="center"/>
        <w:rPr>
          <w:color w:val="auto"/>
        </w:rPr>
      </w:pPr>
      <w:r w:rsidRPr="00452AD3">
        <w:rPr>
          <w:color w:val="auto"/>
        </w:rPr>
        <w:object w:dxaOrig="279" w:dyaOrig="359">
          <v:shape id="_x0000_i1222" type="#_x0000_t75" style="width:14.4pt;height:18pt;mso-wrap-style:square;mso-position-horizontal-relative:page;mso-position-vertical-relative:page" o:ole="">
            <v:imagedata r:id="rId410" o:title=""/>
          </v:shape>
          <o:OLEObject Type="Embed" ProgID="Equation.DSMT4" ShapeID="_x0000_i1222" DrawAspect="Content" ObjectID="_1552207304" r:id="rId411"/>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96215" cy="403860"/>
            <wp:effectExtent l="19050" t="0" r="0" b="0"/>
            <wp:docPr id="4729"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pic:cNvPicPr>
                      <a:picLocks noChangeAspect="1" noChangeArrowheads="1"/>
                    </pic:cNvPicPr>
                  </pic:nvPicPr>
                  <pic:blipFill>
                    <a:blip r:embed="rId412">
                      <a:clrChange>
                        <a:clrFrom>
                          <a:srgbClr val="FFFFFF"/>
                        </a:clrFrom>
                        <a:clrTo>
                          <a:srgbClr val="FFFFFF">
                            <a:alpha val="0"/>
                          </a:srgbClr>
                        </a:clrTo>
                      </a:clrChange>
                    </a:blip>
                    <a:srcRect/>
                    <a:stretch>
                      <a:fillRect/>
                    </a:stretch>
                  </pic:blipFill>
                  <pic:spPr bwMode="auto">
                    <a:xfrm>
                      <a:off x="0" y="0"/>
                      <a:ext cx="19621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受压区钢筋总面积；</w:t>
      </w:r>
    </w:p>
    <w:p w:rsidR="00F76134" w:rsidRPr="00452AD3" w:rsidRDefault="00D5635C" w:rsidP="00F76134">
      <w:pPr>
        <w:pStyle w:val="24"/>
        <w:textAlignment w:val="center"/>
        <w:rPr>
          <w:color w:val="auto"/>
        </w:rPr>
      </w:pPr>
      <w:r w:rsidRPr="00452AD3">
        <w:rPr>
          <w:color w:val="auto"/>
        </w:rPr>
        <w:object w:dxaOrig="359" w:dyaOrig="379">
          <v:shape id="_x0000_i1223" type="#_x0000_t75" style="width:18pt;height:18pt;mso-wrap-style:square;mso-position-horizontal-relative:page;mso-position-vertical-relative:page" o:ole="">
            <v:imagedata r:id="rId413" o:title=""/>
          </v:shape>
          <o:OLEObject Type="Embed" ProgID="Equation.DSMT4" ShapeID="_x0000_i1223" DrawAspect="Content" ObjectID="_1552207305" r:id="rId414"/>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51765" cy="403860"/>
            <wp:effectExtent l="0" t="0" r="635" b="0"/>
            <wp:docPr id="473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415">
                      <a:clrChange>
                        <a:clrFrom>
                          <a:srgbClr val="FFFFFF"/>
                        </a:clrFrom>
                        <a:clrTo>
                          <a:srgbClr val="FFFFFF">
                            <a:alpha val="0"/>
                          </a:srgbClr>
                        </a:clrTo>
                      </a:clrChange>
                    </a:blip>
                    <a:srcRect/>
                    <a:stretch>
                      <a:fillRect/>
                    </a:stretch>
                  </pic:blipFill>
                  <pic:spPr bwMode="auto">
                    <a:xfrm>
                      <a:off x="0" y="0"/>
                      <a:ext cx="15176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钢板抗拉强度设计值；</w:t>
      </w:r>
    </w:p>
    <w:p w:rsidR="00F76134" w:rsidRPr="00452AD3" w:rsidRDefault="00D5635C" w:rsidP="00F76134">
      <w:pPr>
        <w:pStyle w:val="24"/>
        <w:textAlignment w:val="center"/>
        <w:rPr>
          <w:color w:val="auto"/>
        </w:rPr>
      </w:pPr>
      <w:r w:rsidRPr="00452AD3">
        <w:rPr>
          <w:color w:val="auto"/>
        </w:rPr>
        <w:object w:dxaOrig="239" w:dyaOrig="379">
          <v:shape id="_x0000_i1224" type="#_x0000_t75" style="width:10.8pt;height:18pt;mso-wrap-style:square;mso-position-horizontal-relative:page;mso-position-vertical-relative:page" o:ole="">
            <v:imagedata r:id="rId416" o:title=""/>
          </v:shape>
          <o:OLEObject Type="Embed" ProgID="Equation.DSMT4" ShapeID="_x0000_i1224" DrawAspect="Content" ObjectID="_1552207306" r:id="rId417"/>
        </w:object>
      </w:r>
      <w:r w:rsidR="00F76134" w:rsidRPr="00452AD3">
        <w:rPr>
          <w:rFonts w:hint="eastAsia"/>
          <w:color w:val="auto"/>
        </w:rPr>
        <w:t>——</w:t>
      </w:r>
      <w:r w:rsidRPr="00452AD3">
        <w:rPr>
          <w:color w:val="auto"/>
        </w:rPr>
        <w:t>钢板厚度；</w:t>
      </w:r>
    </w:p>
    <w:p w:rsidR="00F76134" w:rsidRPr="00452AD3" w:rsidRDefault="00D5635C" w:rsidP="00F76134">
      <w:pPr>
        <w:pStyle w:val="24"/>
        <w:textAlignment w:val="center"/>
        <w:rPr>
          <w:color w:val="auto"/>
        </w:rPr>
      </w:pPr>
      <w:r w:rsidRPr="00452AD3">
        <w:rPr>
          <w:color w:val="auto"/>
        </w:rPr>
        <w:object w:dxaOrig="199" w:dyaOrig="279">
          <v:shape id="_x0000_i1225" type="#_x0000_t75" style="width:10.2pt;height:14.4pt;mso-wrap-style:square;mso-position-horizontal-relative:page;mso-position-vertical-relative:page" o:ole="">
            <v:imagedata r:id="rId418" o:title=""/>
          </v:shape>
          <o:OLEObject Type="Embed" ProgID="Equation.DSMT4" ShapeID="_x0000_i1225" DrawAspect="Content" ObjectID="_1552207307" r:id="rId419"/>
        </w:object>
      </w:r>
      <w:r w:rsidR="00F76134" w:rsidRPr="00452AD3">
        <w:rPr>
          <w:rFonts w:hint="eastAsia"/>
          <w:color w:val="auto"/>
        </w:rPr>
        <w:t>——</w:t>
      </w:r>
      <w:r w:rsidRPr="00452AD3">
        <w:rPr>
          <w:color w:val="auto"/>
        </w:rPr>
        <w:t>单钢板混凝土板总高度；</w:t>
      </w:r>
    </w:p>
    <w:p w:rsidR="00F76134" w:rsidRPr="00452AD3" w:rsidRDefault="00D5635C" w:rsidP="00F76134">
      <w:pPr>
        <w:pStyle w:val="24"/>
        <w:textAlignment w:val="center"/>
        <w:rPr>
          <w:color w:val="auto"/>
        </w:rPr>
      </w:pPr>
      <w:r w:rsidRPr="00452AD3">
        <w:rPr>
          <w:color w:val="auto"/>
        </w:rPr>
        <w:object w:dxaOrig="259" w:dyaOrig="279">
          <v:shape id="_x0000_i1226" type="#_x0000_t75" style="width:14.4pt;height:14.4pt;mso-wrap-style:square;mso-position-horizontal-relative:page;mso-position-vertical-relative:page" o:ole="">
            <v:imagedata r:id="rId420" o:title=""/>
          </v:shape>
          <o:OLEObject Type="Embed" ProgID="Equation.DSMT4" ShapeID="_x0000_i1226" DrawAspect="Content" ObjectID="_1552207308" r:id="rId421"/>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35585" cy="403860"/>
            <wp:effectExtent l="19050" t="0" r="0" b="0"/>
            <wp:docPr id="4735"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422">
                      <a:clrChange>
                        <a:clrFrom>
                          <a:srgbClr val="FFFFFF"/>
                        </a:clrFrom>
                        <a:clrTo>
                          <a:srgbClr val="FFFFFF">
                            <a:alpha val="0"/>
                          </a:srgbClr>
                        </a:clrTo>
                      </a:clrChange>
                    </a:blip>
                    <a:srcRect/>
                    <a:stretch>
                      <a:fillRect/>
                    </a:stretch>
                  </pic:blipFill>
                  <pic:spPr bwMode="auto">
                    <a:xfrm>
                      <a:off x="0" y="0"/>
                      <a:ext cx="23558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受压区纵向普通钢筋合力点至截面受压边缘的距离；</w:t>
      </w:r>
    </w:p>
    <w:p w:rsidR="00F76134" w:rsidRPr="00452AD3" w:rsidRDefault="00D5635C" w:rsidP="00F76134">
      <w:pPr>
        <w:pStyle w:val="24"/>
        <w:spacing w:line="240" w:lineRule="auto"/>
        <w:textAlignment w:val="center"/>
        <w:rPr>
          <w:rStyle w:val="affff4"/>
          <w:color w:val="auto"/>
          <w:szCs w:val="24"/>
          <w:lang w:eastAsia="zh-CN"/>
        </w:rPr>
      </w:pPr>
      <w:r w:rsidRPr="00452AD3">
        <w:rPr>
          <w:color w:val="auto"/>
        </w:rPr>
        <w:object w:dxaOrig="259" w:dyaOrig="359">
          <v:shape id="_x0000_i1227" type="#_x0000_t75" style="width:14.4pt;height:18pt;mso-wrap-style:square;mso-position-horizontal-relative:page;mso-position-vertical-relative:page" o:ole="">
            <v:imagedata r:id="rId423" o:title=""/>
          </v:shape>
          <o:OLEObject Type="Embed" ProgID="Equation.DSMT4" ShapeID="_x0000_i1227" DrawAspect="Content" ObjectID="_1552207309" r:id="rId424"/>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62560" cy="403860"/>
            <wp:effectExtent l="19050" t="0" r="8890" b="0"/>
            <wp:docPr id="4737"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pic:cNvPicPr>
                      <a:picLocks noChangeAspect="1" noChangeArrowheads="1"/>
                    </pic:cNvPicPr>
                  </pic:nvPicPr>
                  <pic:blipFill>
                    <a:blip r:embed="rId425">
                      <a:clrChange>
                        <a:clrFrom>
                          <a:srgbClr val="FFFFFF"/>
                        </a:clrFrom>
                        <a:clrTo>
                          <a:srgbClr val="FFFFFF">
                            <a:alpha val="0"/>
                          </a:srgbClr>
                        </a:clrTo>
                      </a:clrChange>
                    </a:blip>
                    <a:srcRect/>
                    <a:stretch>
                      <a:fillRect/>
                    </a:stretch>
                  </pic:blipFill>
                  <pic:spPr bwMode="auto">
                    <a:xfrm>
                      <a:off x="0" y="0"/>
                      <a:ext cx="16256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相对界限受压区高度；其计算公式为</w:t>
      </w:r>
      <w:r w:rsidRPr="00452AD3">
        <w:rPr>
          <w:color w:val="auto"/>
        </w:rPr>
        <w:object w:dxaOrig="1440" w:dyaOrig="1020">
          <v:shape id="_x0000_i1228" type="#_x0000_t75" style="width:1in;height:50.4pt;mso-wrap-style:square;mso-position-horizontal-relative:page;mso-position-vertical-relative:page" o:ole="">
            <v:imagedata r:id="rId426" o:title=""/>
          </v:shape>
          <o:OLEObject Type="Embed" ProgID="Equation.DSMT4" ShapeID="_x0000_i1228" DrawAspect="Content" ObjectID="_1552207310" r:id="rId427"/>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897255" cy="589280"/>
            <wp:effectExtent l="19050" t="0" r="0" b="0"/>
            <wp:docPr id="4739"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428">
                      <a:clrChange>
                        <a:clrFrom>
                          <a:srgbClr val="FFFFFF"/>
                        </a:clrFrom>
                        <a:clrTo>
                          <a:srgbClr val="FFFFFF">
                            <a:alpha val="0"/>
                          </a:srgbClr>
                        </a:clrTo>
                      </a:clrChange>
                    </a:blip>
                    <a:srcRect/>
                    <a:stretch>
                      <a:fillRect/>
                    </a:stretch>
                  </pic:blipFill>
                  <pic:spPr bwMode="auto">
                    <a:xfrm>
                      <a:off x="0" y="0"/>
                      <a:ext cx="897255" cy="58928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w:t>
      </w:r>
      <w:r w:rsidRPr="00452AD3">
        <w:rPr>
          <w:color w:val="auto"/>
        </w:rPr>
        <w:object w:dxaOrig="279" w:dyaOrig="359">
          <v:shape id="_x0000_i1229" type="#_x0000_t75" style="width:14.4pt;height:18pt;mso-wrap-style:square;mso-position-horizontal-relative:page;mso-position-vertical-relative:page" o:ole="">
            <v:imagedata r:id="rId429" o:title=""/>
          </v:shape>
          <o:OLEObject Type="Embed" ProgID="Equation.DSMT4" ShapeID="_x0000_i1229" DrawAspect="Content" ObjectID="_1552207311" r:id="rId430"/>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07645" cy="403860"/>
            <wp:effectExtent l="0" t="0" r="1905" b="0"/>
            <wp:docPr id="4741"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pic:cNvPicPr>
                      <a:picLocks noChangeAspect="1" noChangeArrowheads="1"/>
                    </pic:cNvPicPr>
                  </pic:nvPicPr>
                  <pic:blipFill>
                    <a:blip r:embed="rId431">
                      <a:clrChange>
                        <a:clrFrom>
                          <a:srgbClr val="FFFFFF"/>
                        </a:clrFrom>
                        <a:clrTo>
                          <a:srgbClr val="FFFFFF">
                            <a:alpha val="0"/>
                          </a:srgbClr>
                        </a:clrTo>
                      </a:clrChange>
                    </a:blip>
                    <a:srcRect/>
                    <a:stretch>
                      <a:fillRect/>
                    </a:stretch>
                  </pic:blipFill>
                  <pic:spPr bwMode="auto">
                    <a:xfrm>
                      <a:off x="0" y="0"/>
                      <a:ext cx="20764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为混凝土等效矩形应力图特征值，</w:t>
      </w:r>
      <w:r w:rsidRPr="00452AD3">
        <w:rPr>
          <w:color w:val="auto"/>
        </w:rPr>
        <w:object w:dxaOrig="319" w:dyaOrig="359">
          <v:shape id="_x0000_i1230" type="#_x0000_t75" style="width:15.6pt;height:18pt;mso-wrap-style:square;mso-position-horizontal-relative:page;mso-position-vertical-relative:page" o:ole="">
            <v:imagedata r:id="rId432" o:title=""/>
          </v:shape>
          <o:OLEObject Type="Embed" ProgID="Equation.DSMT4" ShapeID="_x0000_i1230" DrawAspect="Content" ObjectID="_1552207312" r:id="rId433"/>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35585" cy="403860"/>
            <wp:effectExtent l="19050" t="0" r="0" b="0"/>
            <wp:docPr id="474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pic:cNvPicPr>
                      <a:picLocks noChangeAspect="1" noChangeArrowheads="1"/>
                    </pic:cNvPicPr>
                  </pic:nvPicPr>
                  <pic:blipFill>
                    <a:blip r:embed="rId434">
                      <a:clrChange>
                        <a:clrFrom>
                          <a:srgbClr val="FFFFFF"/>
                        </a:clrFrom>
                        <a:clrTo>
                          <a:srgbClr val="FFFFFF">
                            <a:alpha val="0"/>
                          </a:srgbClr>
                        </a:clrTo>
                      </a:clrChange>
                    </a:blip>
                    <a:srcRect/>
                    <a:stretch>
                      <a:fillRect/>
                    </a:stretch>
                  </pic:blipFill>
                  <pic:spPr bwMode="auto">
                    <a:xfrm>
                      <a:off x="0" y="0"/>
                      <a:ext cx="23558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为混凝土极限压应变，</w:t>
      </w:r>
      <w:r w:rsidRPr="00452AD3">
        <w:rPr>
          <w:color w:val="auto"/>
        </w:rPr>
        <w:object w:dxaOrig="319" w:dyaOrig="379">
          <v:shape id="_x0000_i1231" type="#_x0000_t75" style="width:15.6pt;height:18pt;mso-wrap-style:square;mso-position-horizontal-relative:page;mso-position-vertical-relative:page" o:ole="">
            <v:imagedata r:id="rId435" o:title=""/>
          </v:shape>
          <o:OLEObject Type="Embed" ProgID="Equation.DSMT4" ShapeID="_x0000_i1231" DrawAspect="Content" ObjectID="_1552207313" r:id="rId436"/>
        </w:object>
      </w:r>
      <w:r w:rsidRPr="00452AD3">
        <w:rPr>
          <w:color w:val="auto"/>
        </w:rPr>
        <w:t>为钢板的弹性模量。</w:t>
      </w:r>
    </w:p>
    <w:p w:rsidR="00D5635C" w:rsidRPr="00452AD3" w:rsidRDefault="00D5635C">
      <w:pPr>
        <w:ind w:firstLineChars="200" w:firstLine="480"/>
        <w:rPr>
          <w:rStyle w:val="affff4"/>
          <w:color w:val="auto"/>
          <w:lang w:eastAsia="zh-CN"/>
        </w:rPr>
      </w:pPr>
      <w:r w:rsidRPr="00452AD3">
        <w:rPr>
          <w:rStyle w:val="affff4"/>
          <w:color w:val="auto"/>
          <w:lang w:eastAsia="zh-CN"/>
        </w:rPr>
        <w:t>【条文说明】</w:t>
      </w:r>
    </w:p>
    <w:p w:rsidR="00D5635C" w:rsidRPr="00452AD3" w:rsidRDefault="00D5635C">
      <w:pPr>
        <w:ind w:firstLineChars="200" w:firstLine="480"/>
        <w:rPr>
          <w:rStyle w:val="affff4"/>
          <w:color w:val="auto"/>
          <w:lang w:eastAsia="zh-CN"/>
        </w:rPr>
      </w:pPr>
      <w:r w:rsidRPr="00452AD3">
        <w:rPr>
          <w:rStyle w:val="affff4"/>
          <w:color w:val="auto"/>
          <w:lang w:eastAsia="zh-CN"/>
        </w:rPr>
        <w:t>T</w:t>
      </w:r>
      <w:r w:rsidRPr="00452AD3">
        <w:rPr>
          <w:rStyle w:val="affff4"/>
          <w:color w:val="auto"/>
          <w:lang w:eastAsia="zh-CN"/>
        </w:rPr>
        <w:t>型钢只在单钢板混凝土板进行施工挠度控制时参与受力计算，单钢板混凝土板面外受力计算时不予考虑。</w:t>
      </w:r>
    </w:p>
    <w:p w:rsidR="00D5635C" w:rsidRPr="00452AD3" w:rsidRDefault="00D5635C">
      <w:pPr>
        <w:ind w:firstLineChars="200" w:firstLine="480"/>
        <w:rPr>
          <w:rStyle w:val="affff4"/>
          <w:color w:val="auto"/>
          <w:lang w:eastAsia="zh-CN"/>
        </w:rPr>
      </w:pPr>
      <w:r w:rsidRPr="00452AD3">
        <w:rPr>
          <w:rStyle w:val="affff4"/>
          <w:color w:val="auto"/>
          <w:lang w:eastAsia="zh-CN"/>
        </w:rPr>
        <w:t>(</w:t>
      </w:r>
      <w:r w:rsidRPr="00452AD3">
        <w:rPr>
          <w:rStyle w:val="affff4"/>
          <w:rFonts w:ascii="宋体" w:eastAsia="宋体"/>
          <w:color w:val="auto"/>
          <w:lang w:eastAsia="zh-CN"/>
        </w:rPr>
        <w:t>Ⅰ</w:t>
      </w:r>
      <w:r w:rsidRPr="00452AD3">
        <w:rPr>
          <w:rStyle w:val="affff4"/>
          <w:color w:val="auto"/>
          <w:lang w:eastAsia="zh-CN"/>
        </w:rPr>
        <w:t>)</w:t>
      </w:r>
      <w:r w:rsidRPr="00452AD3">
        <w:rPr>
          <w:rStyle w:val="affff4"/>
          <w:color w:val="auto"/>
          <w:lang w:eastAsia="zh-CN"/>
        </w:rPr>
        <w:t>基本假定</w:t>
      </w:r>
    </w:p>
    <w:p w:rsidR="00D5635C" w:rsidRPr="00452AD3" w:rsidRDefault="00D5635C">
      <w:pPr>
        <w:ind w:firstLineChars="200" w:firstLine="480"/>
        <w:rPr>
          <w:rStyle w:val="affff4"/>
          <w:color w:val="auto"/>
          <w:lang w:eastAsia="zh-CN"/>
        </w:rPr>
      </w:pPr>
      <w:r w:rsidRPr="00452AD3">
        <w:rPr>
          <w:rStyle w:val="affff4"/>
          <w:color w:val="auto"/>
          <w:lang w:eastAsia="zh-CN"/>
        </w:rPr>
        <w:t>国内三组试验共</w:t>
      </w:r>
      <w:r w:rsidRPr="00452AD3">
        <w:rPr>
          <w:rStyle w:val="affff4"/>
          <w:color w:val="auto"/>
          <w:lang w:eastAsia="zh-CN"/>
        </w:rPr>
        <w:t>8</w:t>
      </w:r>
      <w:r w:rsidRPr="00452AD3">
        <w:rPr>
          <w:rStyle w:val="affff4"/>
          <w:color w:val="auto"/>
          <w:lang w:eastAsia="zh-CN"/>
        </w:rPr>
        <w:t>个试件的正截面受弯破坏试验表明，其受弯破坏形式及过程同钢筋混凝土梁基本相同。</w:t>
      </w:r>
    </w:p>
    <w:p w:rsidR="00D5635C" w:rsidRPr="00452AD3" w:rsidRDefault="00D5635C">
      <w:pPr>
        <w:ind w:firstLineChars="200" w:firstLine="480"/>
        <w:rPr>
          <w:rStyle w:val="affff4"/>
          <w:color w:val="auto"/>
          <w:lang w:eastAsia="zh-CN"/>
        </w:rPr>
      </w:pPr>
      <w:r w:rsidRPr="00452AD3">
        <w:rPr>
          <w:rStyle w:val="affff4"/>
          <w:color w:val="auto"/>
          <w:lang w:eastAsia="zh-CN"/>
        </w:rPr>
        <w:t>（</w:t>
      </w:r>
      <w:r w:rsidRPr="00452AD3">
        <w:rPr>
          <w:rStyle w:val="affff4"/>
          <w:rFonts w:ascii="宋体" w:eastAsia="宋体"/>
          <w:color w:val="auto"/>
          <w:lang w:eastAsia="zh-CN"/>
        </w:rPr>
        <w:t>Ⅱ</w:t>
      </w:r>
      <w:r w:rsidRPr="00452AD3">
        <w:rPr>
          <w:rStyle w:val="affff4"/>
          <w:color w:val="auto"/>
          <w:lang w:eastAsia="zh-CN"/>
        </w:rPr>
        <w:t>）正截面受弯承载力计算</w:t>
      </w:r>
    </w:p>
    <w:p w:rsidR="00D5635C" w:rsidRPr="00452AD3" w:rsidRDefault="00D5635C">
      <w:pPr>
        <w:spacing w:line="240" w:lineRule="auto"/>
        <w:ind w:firstLineChars="200" w:firstLine="480"/>
        <w:rPr>
          <w:rStyle w:val="affff4"/>
          <w:color w:val="auto"/>
          <w:lang w:eastAsia="zh-CN"/>
        </w:rPr>
      </w:pPr>
      <w:r w:rsidRPr="00452AD3">
        <w:rPr>
          <w:rStyle w:val="affff4"/>
          <w:color w:val="auto"/>
          <w:lang w:eastAsia="zh-CN"/>
        </w:rPr>
        <w:t>国内三组试验共</w:t>
      </w:r>
      <w:r w:rsidRPr="00452AD3">
        <w:rPr>
          <w:rStyle w:val="affff4"/>
          <w:color w:val="auto"/>
          <w:lang w:eastAsia="zh-CN"/>
        </w:rPr>
        <w:t>8</w:t>
      </w:r>
      <w:r w:rsidRPr="00452AD3">
        <w:rPr>
          <w:rStyle w:val="affff4"/>
          <w:color w:val="auto"/>
          <w:lang w:eastAsia="zh-CN"/>
        </w:rPr>
        <w:t>个试件的公式计算与试验对比结果见图</w:t>
      </w:r>
      <w:r w:rsidRPr="00452AD3">
        <w:rPr>
          <w:rStyle w:val="affff4"/>
          <w:color w:val="auto"/>
          <w:lang w:eastAsia="zh-CN"/>
        </w:rPr>
        <w:t>4.</w:t>
      </w:r>
      <w:r w:rsidR="00072C6E" w:rsidRPr="00452AD3">
        <w:rPr>
          <w:rStyle w:val="affff4"/>
          <w:rFonts w:hint="eastAsia"/>
          <w:color w:val="auto"/>
          <w:lang w:eastAsia="zh-CN"/>
        </w:rPr>
        <w:t>4.4-2</w:t>
      </w:r>
      <w:r w:rsidRPr="00452AD3">
        <w:rPr>
          <w:rStyle w:val="affff4"/>
          <w:color w:val="auto"/>
          <w:lang w:eastAsia="zh-CN"/>
        </w:rPr>
        <w:t>。</w:t>
      </w:r>
    </w:p>
    <w:p w:rsidR="00D5635C" w:rsidRPr="00452AD3" w:rsidRDefault="000E4AED">
      <w:pPr>
        <w:spacing w:line="240" w:lineRule="auto"/>
        <w:ind w:firstLineChars="200" w:firstLine="420"/>
        <w:jc w:val="center"/>
      </w:pPr>
      <w:r w:rsidRPr="00452AD3">
        <w:rPr>
          <w:noProof/>
        </w:rPr>
        <w:lastRenderedPageBreak/>
        <w:drawing>
          <wp:inline distT="0" distB="0" distL="0" distR="0">
            <wp:extent cx="3775710" cy="2726055"/>
            <wp:effectExtent l="0" t="0" r="0" b="0"/>
            <wp:docPr id="4745" name="对象 2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7"/>
              </a:graphicData>
            </a:graphic>
          </wp:inline>
        </w:drawing>
      </w:r>
    </w:p>
    <w:p w:rsidR="00D5635C" w:rsidRPr="00452AD3" w:rsidRDefault="00D5635C">
      <w:pPr>
        <w:jc w:val="center"/>
        <w:rPr>
          <w:rStyle w:val="affff4"/>
          <w:color w:val="auto"/>
          <w:lang w:eastAsia="zh-CN"/>
        </w:rPr>
      </w:pPr>
      <w:r w:rsidRPr="00452AD3">
        <w:rPr>
          <w:rStyle w:val="affff4"/>
          <w:color w:val="auto"/>
          <w:lang w:eastAsia="zh-CN"/>
        </w:rPr>
        <w:t>图</w:t>
      </w:r>
      <w:r w:rsidRPr="00452AD3">
        <w:rPr>
          <w:rStyle w:val="affff4"/>
          <w:color w:val="auto"/>
          <w:lang w:eastAsia="zh-CN"/>
        </w:rPr>
        <w:t>4.</w:t>
      </w:r>
      <w:r w:rsidRPr="00452AD3">
        <w:rPr>
          <w:rStyle w:val="affff4"/>
          <w:rFonts w:hint="eastAsia"/>
          <w:color w:val="auto"/>
          <w:lang w:eastAsia="zh-CN"/>
        </w:rPr>
        <w:t>4.1</w:t>
      </w:r>
      <w:r w:rsidR="00072C6E" w:rsidRPr="00452AD3">
        <w:rPr>
          <w:rStyle w:val="affff4"/>
          <w:rFonts w:hint="eastAsia"/>
          <w:color w:val="auto"/>
          <w:lang w:eastAsia="zh-CN"/>
        </w:rPr>
        <w:t>-2</w:t>
      </w:r>
      <w:r w:rsidRPr="00452AD3">
        <w:rPr>
          <w:rStyle w:val="affff4"/>
          <w:color w:val="auto"/>
          <w:lang w:eastAsia="zh-CN"/>
        </w:rPr>
        <w:t>正截面受弯承载力公式计算值与试验值对比图</w:t>
      </w:r>
    </w:p>
    <w:p w:rsidR="00F76134" w:rsidRPr="00452AD3" w:rsidRDefault="00D5635C" w:rsidP="00F76134">
      <w:pPr>
        <w:pStyle w:val="gb3"/>
      </w:pPr>
      <w:bookmarkStart w:id="157" w:name="_Toc457163318"/>
      <w:bookmarkStart w:id="158" w:name="_Toc459923605"/>
      <w:r w:rsidRPr="00452AD3">
        <w:t>负弯矩区单钢板混凝土板的正截面承载力可参照《混凝土结构设计规范》</w:t>
      </w:r>
      <w:r w:rsidRPr="00452AD3">
        <w:t>GB50010-2010</w:t>
      </w:r>
      <w:r w:rsidRPr="00452AD3">
        <w:t>节中对称配筋结构形式进行计算。</w:t>
      </w:r>
      <w:bookmarkEnd w:id="157"/>
      <w:bookmarkEnd w:id="158"/>
    </w:p>
    <w:p w:rsidR="00D5635C" w:rsidRPr="00452AD3" w:rsidRDefault="00D5635C">
      <w:pPr>
        <w:ind w:firstLineChars="200" w:firstLine="480"/>
        <w:rPr>
          <w:rStyle w:val="affff4"/>
          <w:color w:val="auto"/>
          <w:lang w:eastAsia="zh-CN"/>
        </w:rPr>
      </w:pPr>
      <w:r w:rsidRPr="00452AD3">
        <w:rPr>
          <w:rStyle w:val="affff4"/>
          <w:color w:val="auto"/>
          <w:lang w:eastAsia="zh-CN"/>
        </w:rPr>
        <w:t>【条文说明】当荷载为垂直向上时，单钢板混凝土板顶部钢筋受拉，钢板受压，整体受力形式与钢筋混凝土梁受力形式相同。</w:t>
      </w:r>
    </w:p>
    <w:p w:rsidR="00F76134" w:rsidRPr="00452AD3" w:rsidRDefault="00D5635C" w:rsidP="00F76134">
      <w:pPr>
        <w:pStyle w:val="gb3"/>
        <w:rPr>
          <w:rStyle w:val="affff4"/>
          <w:bCs/>
          <w:color w:val="auto"/>
          <w:sz w:val="28"/>
          <w:szCs w:val="32"/>
          <w:lang w:eastAsia="zh-CN"/>
        </w:rPr>
      </w:pPr>
      <w:bookmarkStart w:id="159" w:name="_Toc457163319"/>
      <w:bookmarkStart w:id="160" w:name="_Toc459923606"/>
      <w:r w:rsidRPr="00452AD3">
        <w:t>正弯矩区单钢板混凝土板的斜截面承载力应按如下规定计算</w:t>
      </w:r>
      <w:bookmarkEnd w:id="159"/>
      <w:bookmarkEnd w:id="160"/>
    </w:p>
    <w:p w:rsidR="00D5635C" w:rsidRPr="00452AD3" w:rsidRDefault="00D5635C">
      <w:pPr>
        <w:pStyle w:val="24"/>
        <w:rPr>
          <w:color w:val="auto"/>
        </w:rPr>
      </w:pPr>
      <w:r w:rsidRPr="00452AD3">
        <w:rPr>
          <w:color w:val="auto"/>
        </w:rPr>
        <w:t>单钢板混凝土板斜截面抗剪承载力应符合下列规定</w:t>
      </w:r>
      <w:r w:rsidR="008B07A1" w:rsidRPr="00452AD3">
        <w:rPr>
          <w:rFonts w:hint="eastAsia"/>
          <w:color w:val="auto"/>
        </w:rPr>
        <w:t>：</w:t>
      </w:r>
    </w:p>
    <w:p w:rsidR="00F76134" w:rsidRPr="00452AD3" w:rsidRDefault="00D5635C" w:rsidP="00F76134">
      <w:pPr>
        <w:tabs>
          <w:tab w:val="center" w:pos="4150"/>
          <w:tab w:val="right" w:pos="8318"/>
        </w:tabs>
        <w:spacing w:line="360" w:lineRule="auto"/>
        <w:ind w:firstLineChars="1000" w:firstLine="2400"/>
        <w:jc w:val="right"/>
        <w:textAlignment w:val="center"/>
        <w:rPr>
          <w:rStyle w:val="gb"/>
        </w:rPr>
      </w:pPr>
      <w:r w:rsidRPr="00452AD3">
        <w:rPr>
          <w:rStyle w:val="gb"/>
        </w:rPr>
        <w:object w:dxaOrig="4760" w:dyaOrig="679">
          <v:shape id="_x0000_i1232" type="#_x0000_t75" style="width:237.6pt;height:34.2pt;mso-wrap-style:square;mso-position-horizontal-relative:page;mso-position-vertical-relative:page" o:ole="">
            <v:imagedata r:id="rId438" o:title=""/>
          </v:shape>
          <o:OLEObject Type="Embed" ProgID="Equation.DSMT4" ShapeID="_x0000_i1232" DrawAspect="Content" ObjectID="_1552207314" r:id="rId439"/>
        </w:object>
      </w:r>
      <w:r w:rsidR="00340BEB" w:rsidRPr="00452AD3">
        <w:rPr>
          <w:rStyle w:val="gb"/>
          <w:rFonts w:hint="eastAsia"/>
        </w:rPr>
        <w:tab/>
      </w:r>
      <w:r w:rsidR="00340BEB" w:rsidRPr="00452AD3">
        <w:rPr>
          <w:rStyle w:val="gb"/>
          <w:rFonts w:hint="eastAsia"/>
        </w:rPr>
        <w:tab/>
      </w:r>
      <w:r w:rsidR="00F76134" w:rsidRPr="00452AD3">
        <w:rPr>
          <w:rStyle w:val="gb"/>
          <w:rFonts w:hint="eastAsia"/>
        </w:rPr>
        <w:t>（</w:t>
      </w:r>
      <w:r w:rsidR="00F76134" w:rsidRPr="00452AD3">
        <w:rPr>
          <w:rStyle w:val="gb"/>
        </w:rPr>
        <w:t>4.4.3</w:t>
      </w:r>
      <w:r w:rsidR="00F76134" w:rsidRPr="00452AD3">
        <w:rPr>
          <w:rStyle w:val="gb"/>
          <w:rFonts w:hint="eastAsia"/>
        </w:rPr>
        <w:t>）</w:t>
      </w:r>
    </w:p>
    <w:p w:rsidR="00F76134" w:rsidRPr="00452AD3" w:rsidRDefault="00F76134" w:rsidP="00F76134">
      <w:pPr>
        <w:pStyle w:val="24"/>
        <w:textAlignment w:val="center"/>
        <w:rPr>
          <w:color w:val="auto"/>
        </w:rPr>
      </w:pPr>
      <w:r w:rsidRPr="00452AD3">
        <w:rPr>
          <w:rFonts w:hint="eastAsia"/>
          <w:color w:val="auto"/>
        </w:rPr>
        <w:t>式中：</w:t>
      </w:r>
      <w:r w:rsidR="00D5635C" w:rsidRPr="00452AD3">
        <w:rPr>
          <w:color w:val="auto"/>
        </w:rPr>
        <w:object w:dxaOrig="319" w:dyaOrig="359">
          <v:shape id="_x0000_i1233" type="#_x0000_t75" style="width:15.6pt;height:18pt;mso-wrap-style:square;mso-position-horizontal-relative:page;mso-position-vertical-relative:page" o:ole="">
            <v:imagedata r:id="rId440" o:title=""/>
          </v:shape>
          <o:OLEObject Type="Embed" ProgID="Equation.DSMT4" ShapeID="_x0000_i1233" DrawAspect="Content" ObjectID="_1552207315" r:id="rId441"/>
        </w:object>
      </w:r>
      <w:r w:rsidRPr="00452AD3">
        <w:rPr>
          <w:rFonts w:hint="eastAsia"/>
          <w:color w:val="auto"/>
        </w:rPr>
        <w:t>——</w:t>
      </w:r>
      <w:r w:rsidR="00D5635C" w:rsidRPr="00452AD3">
        <w:rPr>
          <w:color w:val="auto"/>
        </w:rPr>
        <w:t>单钢板混凝土板平面外抗剪承载力设计值；</w:t>
      </w:r>
    </w:p>
    <w:p w:rsidR="00F76134" w:rsidRPr="00452AD3" w:rsidRDefault="00D5635C" w:rsidP="00F76134">
      <w:pPr>
        <w:pStyle w:val="24"/>
        <w:spacing w:line="240" w:lineRule="auto"/>
        <w:textAlignment w:val="center"/>
        <w:rPr>
          <w:color w:val="auto"/>
        </w:rPr>
      </w:pPr>
      <w:r w:rsidRPr="00452AD3">
        <w:rPr>
          <w:color w:val="auto"/>
        </w:rPr>
        <w:object w:dxaOrig="219" w:dyaOrig="279">
          <v:shape id="_x0000_i1234" type="#_x0000_t75" style="width:10.8pt;height:14.4pt;mso-wrap-style:square;mso-position-horizontal-relative:page;mso-position-vertical-relative:page" o:ole="">
            <v:imagedata r:id="rId442" o:title=""/>
          </v:shape>
          <o:OLEObject Type="Embed" ProgID="Equation.DSMT4" ShapeID="_x0000_i1234" DrawAspect="Content" ObjectID="_1552207316" r:id="rId443"/>
        </w:object>
      </w:r>
      <w:r w:rsidR="00F76134" w:rsidRPr="00452AD3">
        <w:rPr>
          <w:rFonts w:hint="eastAsia"/>
          <w:color w:val="auto"/>
        </w:rPr>
        <w:t>——</w:t>
      </w:r>
      <w:r w:rsidRPr="00452AD3">
        <w:rPr>
          <w:color w:val="auto"/>
        </w:rPr>
        <w:t>计算截面的剪跨比，取</w:t>
      </w:r>
      <w:r w:rsidRPr="00452AD3">
        <w:rPr>
          <w:color w:val="auto"/>
        </w:rPr>
        <w:object w:dxaOrig="759" w:dyaOrig="619">
          <v:shape id="_x0000_i1235" type="#_x0000_t75" style="width:37.2pt;height:31.8pt;mso-wrap-style:square;mso-position-horizontal-relative:page;mso-position-vertical-relative:page" o:ole="">
            <v:imagedata r:id="rId444" o:title=""/>
          </v:shape>
          <o:OLEObject Type="Embed" ProgID="Equation.DSMT4" ShapeID="_x0000_i1235" DrawAspect="Content" ObjectID="_1552207317" r:id="rId445"/>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493395" cy="403860"/>
            <wp:effectExtent l="19050" t="0" r="1905" b="0"/>
            <wp:docPr id="4750"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pic:cNvPicPr>
                      <a:picLocks noChangeAspect="1" noChangeArrowheads="1"/>
                    </pic:cNvPicPr>
                  </pic:nvPicPr>
                  <pic:blipFill>
                    <a:blip r:embed="rId446">
                      <a:clrChange>
                        <a:clrFrom>
                          <a:srgbClr val="FFFFFF"/>
                        </a:clrFrom>
                        <a:clrTo>
                          <a:srgbClr val="FFFFFF">
                            <a:alpha val="0"/>
                          </a:srgbClr>
                        </a:clrTo>
                      </a:clrChange>
                    </a:blip>
                    <a:srcRect/>
                    <a:stretch>
                      <a:fillRect/>
                    </a:stretch>
                  </pic:blipFill>
                  <pic:spPr bwMode="auto">
                    <a:xfrm>
                      <a:off x="0" y="0"/>
                      <a:ext cx="49339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，且当</w:t>
      </w:r>
      <w:r w:rsidRPr="00452AD3">
        <w:rPr>
          <w:color w:val="auto"/>
        </w:rPr>
        <w:object w:dxaOrig="739" w:dyaOrig="279">
          <v:shape id="_x0000_i1236" type="#_x0000_t75" style="width:37.8pt;height:14.4pt;mso-wrap-style:square;mso-position-horizontal-relative:page;mso-position-vertical-relative:page" o:ole="">
            <v:imagedata r:id="rId447" o:title=""/>
          </v:shape>
          <o:OLEObject Type="Embed" ProgID="Equation.DSMT4" ShapeID="_x0000_i1236" DrawAspect="Content" ObjectID="_1552207318" r:id="rId448"/>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560705" cy="403860"/>
            <wp:effectExtent l="19050" t="0" r="0" b="0"/>
            <wp:docPr id="475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449">
                      <a:clrChange>
                        <a:clrFrom>
                          <a:srgbClr val="FFFFFF"/>
                        </a:clrFrom>
                        <a:clrTo>
                          <a:srgbClr val="FFFFFF">
                            <a:alpha val="0"/>
                          </a:srgbClr>
                        </a:clrTo>
                      </a:clrChange>
                    </a:blip>
                    <a:srcRect/>
                    <a:stretch>
                      <a:fillRect/>
                    </a:stretch>
                  </pic:blipFill>
                  <pic:spPr bwMode="auto">
                    <a:xfrm>
                      <a:off x="0" y="0"/>
                      <a:ext cx="56070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时，取</w:t>
      </w:r>
      <w:r w:rsidRPr="00452AD3">
        <w:rPr>
          <w:color w:val="auto"/>
        </w:rPr>
        <w:object w:dxaOrig="739" w:dyaOrig="279">
          <v:shape id="_x0000_i1237" type="#_x0000_t75" style="width:37.8pt;height:14.4pt;mso-wrap-style:square;mso-position-horizontal-relative:page;mso-position-vertical-relative:page" o:ole="">
            <v:imagedata r:id="rId450" o:title=""/>
          </v:shape>
          <o:OLEObject Type="Embed" ProgID="Equation.DSMT4" ShapeID="_x0000_i1237" DrawAspect="Content" ObjectID="_1552207319" r:id="rId451"/>
        </w:object>
      </w:r>
      <w:r w:rsidRPr="00452AD3">
        <w:rPr>
          <w:color w:val="auto"/>
        </w:rPr>
        <w:t>，当</w:t>
      </w:r>
      <w:r w:rsidRPr="00452AD3">
        <w:rPr>
          <w:color w:val="auto"/>
        </w:rPr>
        <w:object w:dxaOrig="559" w:dyaOrig="279">
          <v:shape id="_x0000_i1238" type="#_x0000_t75" style="width:29.4pt;height:14.4pt;mso-wrap-style:square;mso-position-horizontal-relative:page;mso-position-vertical-relative:page" o:ole="">
            <v:imagedata r:id="rId452" o:title=""/>
          </v:shape>
          <o:OLEObject Type="Embed" ProgID="Equation.DSMT4" ShapeID="_x0000_i1238" DrawAspect="Content" ObjectID="_1552207320" r:id="rId453"/>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426085" cy="403860"/>
            <wp:effectExtent l="19050" t="0" r="0" b="0"/>
            <wp:docPr id="4755"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pic:cNvPicPr>
                      <a:picLocks noChangeAspect="1" noChangeArrowheads="1"/>
                    </pic:cNvPicPr>
                  </pic:nvPicPr>
                  <pic:blipFill>
                    <a:blip r:embed="rId454">
                      <a:clrChange>
                        <a:clrFrom>
                          <a:srgbClr val="FFFFFF"/>
                        </a:clrFrom>
                        <a:clrTo>
                          <a:srgbClr val="FFFFFF">
                            <a:alpha val="0"/>
                          </a:srgbClr>
                        </a:clrTo>
                      </a:clrChange>
                    </a:blip>
                    <a:srcRect/>
                    <a:stretch>
                      <a:fillRect/>
                    </a:stretch>
                  </pic:blipFill>
                  <pic:spPr bwMode="auto">
                    <a:xfrm>
                      <a:off x="0" y="0"/>
                      <a:ext cx="42608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时，取</w:t>
      </w:r>
      <w:r w:rsidRPr="00452AD3">
        <w:rPr>
          <w:color w:val="auto"/>
        </w:rPr>
        <w:object w:dxaOrig="579" w:dyaOrig="279">
          <v:shape id="_x0000_i1239" type="#_x0000_t75" style="width:29.4pt;height:14.4pt;mso-wrap-style:square;mso-position-horizontal-relative:page;mso-position-vertical-relative:page" o:ole="">
            <v:imagedata r:id="rId455" o:title=""/>
          </v:shape>
          <o:OLEObject Type="Embed" ProgID="Equation.DSMT4" ShapeID="_x0000_i1239" DrawAspect="Content" ObjectID="_1552207321" r:id="rId456"/>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426085" cy="403860"/>
            <wp:effectExtent l="19050" t="0" r="0" b="0"/>
            <wp:docPr id="475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457">
                      <a:clrChange>
                        <a:clrFrom>
                          <a:srgbClr val="FFFFFF"/>
                        </a:clrFrom>
                        <a:clrTo>
                          <a:srgbClr val="FFFFFF">
                            <a:alpha val="0"/>
                          </a:srgbClr>
                        </a:clrTo>
                      </a:clrChange>
                    </a:blip>
                    <a:srcRect/>
                    <a:stretch>
                      <a:fillRect/>
                    </a:stretch>
                  </pic:blipFill>
                  <pic:spPr bwMode="auto">
                    <a:xfrm>
                      <a:off x="0" y="0"/>
                      <a:ext cx="42608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w:t>
      </w:r>
    </w:p>
    <w:p w:rsidR="00F76134" w:rsidRPr="00452AD3" w:rsidRDefault="00D5635C" w:rsidP="00F76134">
      <w:pPr>
        <w:pStyle w:val="24"/>
        <w:textAlignment w:val="center"/>
        <w:rPr>
          <w:color w:val="auto"/>
        </w:rPr>
      </w:pPr>
      <w:r w:rsidRPr="00452AD3">
        <w:rPr>
          <w:color w:val="auto"/>
        </w:rPr>
        <w:object w:dxaOrig="239" w:dyaOrig="359">
          <v:shape id="_x0000_i1240" type="#_x0000_t75" style="width:10.8pt;height:18pt;mso-wrap-style:square;mso-position-horizontal-relative:page;mso-position-vertical-relative:page" o:ole="">
            <v:imagedata r:id="rId458" o:title=""/>
          </v:shape>
          <o:OLEObject Type="Embed" ProgID="Equation.DSMT4" ShapeID="_x0000_i1240" DrawAspect="Content" ObjectID="_1552207322" r:id="rId459"/>
        </w:object>
      </w:r>
      <w:r w:rsidR="00F76134" w:rsidRPr="00452AD3">
        <w:rPr>
          <w:rFonts w:hint="eastAsia"/>
          <w:color w:val="auto"/>
        </w:rPr>
        <w:t>——</w:t>
      </w:r>
      <w:r w:rsidRPr="00452AD3">
        <w:rPr>
          <w:color w:val="auto"/>
        </w:rPr>
        <w:t>混凝土抗拉强度设计值；</w:t>
      </w:r>
    </w:p>
    <w:p w:rsidR="00F76134" w:rsidRPr="00452AD3" w:rsidRDefault="00D5635C" w:rsidP="00F76134">
      <w:pPr>
        <w:pStyle w:val="24"/>
        <w:textAlignment w:val="center"/>
        <w:rPr>
          <w:color w:val="auto"/>
        </w:rPr>
      </w:pPr>
      <w:r w:rsidRPr="00452AD3">
        <w:rPr>
          <w:color w:val="auto"/>
        </w:rPr>
        <w:object w:dxaOrig="199" w:dyaOrig="279">
          <v:shape id="_x0000_i1241" type="#_x0000_t75" style="width:10.2pt;height:14.4pt;mso-wrap-style:square;mso-position-horizontal-relative:page;mso-position-vertical-relative:page" o:ole="">
            <v:imagedata r:id="rId460" o:title=""/>
          </v:shape>
          <o:OLEObject Type="Embed" ProgID="Equation.DSMT4" ShapeID="_x0000_i1241" DrawAspect="Content" ObjectID="_1552207323" r:id="rId461"/>
        </w:object>
      </w:r>
      <w:r w:rsidR="00F76134" w:rsidRPr="00452AD3">
        <w:rPr>
          <w:rFonts w:hint="eastAsia"/>
          <w:color w:val="auto"/>
        </w:rPr>
        <w:t>——</w:t>
      </w:r>
      <w:r w:rsidRPr="00452AD3">
        <w:rPr>
          <w:color w:val="auto"/>
        </w:rPr>
        <w:t>单钢板混凝土板计算宽度；</w:t>
      </w:r>
    </w:p>
    <w:p w:rsidR="00F76134" w:rsidRPr="00452AD3" w:rsidRDefault="00D5635C" w:rsidP="00F76134">
      <w:pPr>
        <w:pStyle w:val="24"/>
        <w:textAlignment w:val="center"/>
        <w:rPr>
          <w:color w:val="auto"/>
        </w:rPr>
      </w:pPr>
      <w:r w:rsidRPr="00452AD3">
        <w:rPr>
          <w:color w:val="auto"/>
        </w:rPr>
        <w:object w:dxaOrig="199" w:dyaOrig="279">
          <v:shape id="_x0000_i1242" type="#_x0000_t75" style="width:10.2pt;height:14.4pt;mso-wrap-style:square;mso-position-horizontal-relative:page;mso-position-vertical-relative:page" o:ole="">
            <v:imagedata r:id="rId462" o:title=""/>
          </v:shape>
          <o:OLEObject Type="Embed" ProgID="Equation.DSMT4" ShapeID="_x0000_i1242" DrawAspect="Content" ObjectID="_1552207324" r:id="rId463"/>
        </w:object>
      </w:r>
      <w:r w:rsidR="00F76134" w:rsidRPr="00452AD3">
        <w:rPr>
          <w:rFonts w:hint="eastAsia"/>
          <w:color w:val="auto"/>
        </w:rPr>
        <w:t>——</w:t>
      </w:r>
      <w:r w:rsidRPr="00452AD3">
        <w:rPr>
          <w:color w:val="auto"/>
        </w:rPr>
        <w:t>单钢板混凝土板总高度；</w:t>
      </w:r>
    </w:p>
    <w:p w:rsidR="00F76134" w:rsidRPr="00452AD3" w:rsidRDefault="00D5635C" w:rsidP="00F76134">
      <w:pPr>
        <w:pStyle w:val="24"/>
        <w:textAlignment w:val="center"/>
        <w:rPr>
          <w:color w:val="auto"/>
        </w:rPr>
      </w:pPr>
      <w:r w:rsidRPr="00452AD3">
        <w:rPr>
          <w:color w:val="auto"/>
        </w:rPr>
        <w:object w:dxaOrig="339" w:dyaOrig="379">
          <v:shape id="_x0000_i1243" type="#_x0000_t75" style="width:15.6pt;height:18pt;mso-wrap-style:square;mso-position-horizontal-relative:page;mso-position-vertical-relative:page" o:ole="">
            <v:imagedata r:id="rId464" o:title=""/>
          </v:shape>
          <o:OLEObject Type="Embed" ProgID="Equation.DSMT4" ShapeID="_x0000_i1243" DrawAspect="Content" ObjectID="_1552207325" r:id="rId465"/>
        </w:object>
      </w:r>
      <w:r w:rsidR="00F76134" w:rsidRPr="00452AD3">
        <w:rPr>
          <w:rFonts w:hint="eastAsia"/>
          <w:color w:val="auto"/>
        </w:rPr>
        <w:t>——</w:t>
      </w:r>
      <w:r w:rsidRPr="00452AD3">
        <w:rPr>
          <w:color w:val="auto"/>
        </w:rPr>
        <w:t>抗剪增强筋的抗拉强度设计值；</w:t>
      </w:r>
    </w:p>
    <w:p w:rsidR="00F76134" w:rsidRPr="00452AD3" w:rsidRDefault="00D5635C" w:rsidP="00F76134">
      <w:pPr>
        <w:pStyle w:val="24"/>
        <w:textAlignment w:val="center"/>
        <w:rPr>
          <w:color w:val="auto"/>
        </w:rPr>
      </w:pPr>
      <w:r w:rsidRPr="00452AD3">
        <w:rPr>
          <w:color w:val="auto"/>
        </w:rPr>
        <w:object w:dxaOrig="379" w:dyaOrig="379">
          <v:shape id="_x0000_i1244" type="#_x0000_t75" style="width:18pt;height:18pt;mso-wrap-style:square;mso-position-horizontal-relative:page;mso-position-vertical-relative:page" o:ole="">
            <v:imagedata r:id="rId466" o:title=""/>
          </v:shape>
          <o:OLEObject Type="Embed" ProgID="Equation.DSMT4" ShapeID="_x0000_i1244" DrawAspect="Content" ObjectID="_1552207326" r:id="rId467"/>
        </w:object>
      </w:r>
      <w:r w:rsidR="00F76134" w:rsidRPr="00452AD3">
        <w:rPr>
          <w:rFonts w:hint="eastAsia"/>
          <w:color w:val="auto"/>
        </w:rPr>
        <w:t>——</w:t>
      </w:r>
      <w:r w:rsidRPr="00452AD3">
        <w:rPr>
          <w:color w:val="auto"/>
        </w:rPr>
        <w:t>抗剪增强筋配置比例；</w:t>
      </w:r>
    </w:p>
    <w:p w:rsidR="00F76134" w:rsidRPr="00452AD3" w:rsidRDefault="00D5635C" w:rsidP="00F76134">
      <w:pPr>
        <w:pStyle w:val="24"/>
        <w:textAlignment w:val="center"/>
        <w:rPr>
          <w:color w:val="auto"/>
        </w:rPr>
      </w:pPr>
      <w:r w:rsidRPr="00452AD3">
        <w:rPr>
          <w:color w:val="auto"/>
        </w:rPr>
        <w:object w:dxaOrig="359" w:dyaOrig="379">
          <v:shape id="_x0000_i1245" type="#_x0000_t75" style="width:18pt;height:18pt;mso-wrap-style:square;mso-position-horizontal-relative:page;mso-position-vertical-relative:page" o:ole="">
            <v:imagedata r:id="rId468" o:title=""/>
          </v:shape>
          <o:OLEObject Type="Embed" ProgID="Equation.DSMT4" ShapeID="_x0000_i1245" DrawAspect="Content" ObjectID="_1552207327" r:id="rId469"/>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51765" cy="403860"/>
            <wp:effectExtent l="0" t="0" r="635" b="0"/>
            <wp:docPr id="4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5">
                      <a:clrChange>
                        <a:clrFrom>
                          <a:srgbClr val="FFFFFF"/>
                        </a:clrFrom>
                        <a:clrTo>
                          <a:srgbClr val="FFFFFF">
                            <a:alpha val="0"/>
                          </a:srgbClr>
                        </a:clrTo>
                      </a:clrChange>
                    </a:blip>
                    <a:srcRect/>
                    <a:stretch>
                      <a:fillRect/>
                    </a:stretch>
                  </pic:blipFill>
                  <pic:spPr bwMode="auto">
                    <a:xfrm>
                      <a:off x="0" y="0"/>
                      <a:ext cx="15176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钢板抗拉强度设计值；</w:t>
      </w:r>
    </w:p>
    <w:p w:rsidR="00F76134" w:rsidRPr="00452AD3" w:rsidRDefault="00D5635C" w:rsidP="00F76134">
      <w:pPr>
        <w:pStyle w:val="24"/>
        <w:textAlignment w:val="center"/>
        <w:rPr>
          <w:color w:val="auto"/>
        </w:rPr>
      </w:pPr>
      <w:r w:rsidRPr="00452AD3">
        <w:rPr>
          <w:color w:val="auto"/>
        </w:rPr>
        <w:object w:dxaOrig="239" w:dyaOrig="379">
          <v:shape id="_x0000_i1246" type="#_x0000_t75" style="width:10.8pt;height:18pt;mso-wrap-style:square;mso-position-horizontal-relative:page;mso-position-vertical-relative:page" o:ole="">
            <v:imagedata r:id="rId470" o:title=""/>
          </v:shape>
          <o:OLEObject Type="Embed" ProgID="Equation.DSMT4" ShapeID="_x0000_i1246" DrawAspect="Content" ObjectID="_1552207328" r:id="rId471"/>
        </w:object>
      </w:r>
      <w:r w:rsidR="00F76134" w:rsidRPr="00452AD3">
        <w:rPr>
          <w:rFonts w:hint="eastAsia"/>
          <w:color w:val="auto"/>
        </w:rPr>
        <w:t>——</w:t>
      </w:r>
      <w:r w:rsidRPr="00452AD3">
        <w:rPr>
          <w:color w:val="auto"/>
        </w:rPr>
        <w:t>钢板厚度。</w:t>
      </w:r>
    </w:p>
    <w:p w:rsidR="00D5635C" w:rsidRPr="00452AD3" w:rsidRDefault="00D5635C">
      <w:pPr>
        <w:ind w:firstLineChars="200" w:firstLine="480"/>
        <w:rPr>
          <w:rStyle w:val="affff4"/>
          <w:color w:val="auto"/>
          <w:lang w:eastAsia="zh-CN"/>
        </w:rPr>
      </w:pPr>
      <w:r w:rsidRPr="00452AD3">
        <w:rPr>
          <w:rStyle w:val="affff4"/>
          <w:color w:val="auto"/>
          <w:lang w:eastAsia="zh-CN"/>
        </w:rPr>
        <w:t>【条文说明】</w:t>
      </w:r>
      <w:r w:rsidRPr="00452AD3">
        <w:rPr>
          <w:rFonts w:eastAsia="仿宋"/>
          <w:sz w:val="24"/>
          <w:szCs w:val="19"/>
        </w:rPr>
        <w:t>试验表明，部分试件剪跨区钢板在抗剪破坏过程中进入了屈服阶段，甚至发生了明显变形，同时单钢板混凝土板相较于钢筋混凝土结构，其截面含钢率也有较大提升，因此钢板在单钢板混凝土板抗剪破坏中的作用不可忽视。参考钢筋混凝土在斜截面抗剪承载力中带入混凝土抗拉强度计算，单钢板混凝土板斜截面抗剪极限承载力中则由混凝土抗拉强度和钢板抗拉强度两者共同决定</w:t>
      </w:r>
      <w:r w:rsidRPr="00452AD3">
        <w:rPr>
          <w:rStyle w:val="affff4"/>
          <w:color w:val="auto"/>
          <w:lang w:eastAsia="zh-CN"/>
        </w:rPr>
        <w:t>。</w:t>
      </w:r>
    </w:p>
    <w:p w:rsidR="00D5635C" w:rsidRPr="00452AD3" w:rsidRDefault="00D5635C" w:rsidP="00B55E18">
      <w:pPr>
        <w:ind w:firstLineChars="200" w:firstLine="480"/>
        <w:rPr>
          <w:rStyle w:val="affff4"/>
          <w:color w:val="auto"/>
          <w:lang w:eastAsia="zh-CN"/>
        </w:rPr>
      </w:pPr>
      <w:r w:rsidRPr="00452AD3">
        <w:rPr>
          <w:rStyle w:val="affff4"/>
          <w:color w:val="auto"/>
          <w:lang w:eastAsia="zh-CN"/>
        </w:rPr>
        <w:t>国内外三组试验共</w:t>
      </w:r>
      <w:r w:rsidRPr="00452AD3">
        <w:rPr>
          <w:rStyle w:val="affff4"/>
          <w:color w:val="auto"/>
          <w:lang w:eastAsia="zh-CN"/>
        </w:rPr>
        <w:t>20</w:t>
      </w:r>
      <w:r w:rsidRPr="00452AD3">
        <w:rPr>
          <w:rStyle w:val="affff4"/>
          <w:color w:val="auto"/>
          <w:lang w:eastAsia="zh-CN"/>
        </w:rPr>
        <w:t>个试件的公式计算结果与试验值对比见</w:t>
      </w:r>
      <w:r w:rsidR="0068073C" w:rsidRPr="00452AD3">
        <w:rPr>
          <w:rStyle w:val="affff4"/>
          <w:rFonts w:hint="eastAsia"/>
          <w:color w:val="auto"/>
          <w:lang w:eastAsia="zh-CN"/>
        </w:rPr>
        <w:t>图</w:t>
      </w:r>
      <w:r w:rsidR="0068073C" w:rsidRPr="00452AD3">
        <w:rPr>
          <w:rStyle w:val="affff4"/>
          <w:color w:val="auto"/>
          <w:lang w:eastAsia="zh-CN"/>
        </w:rPr>
        <w:t>4.4.3</w:t>
      </w:r>
      <w:r w:rsidRPr="00452AD3">
        <w:rPr>
          <w:rStyle w:val="affff4"/>
          <w:color w:val="auto"/>
          <w:lang w:eastAsia="zh-CN"/>
        </w:rPr>
        <w:t>。</w:t>
      </w:r>
    </w:p>
    <w:p w:rsidR="00F76134" w:rsidRPr="00452AD3" w:rsidRDefault="00817663" w:rsidP="00B55E18">
      <w:pPr>
        <w:spacing w:line="240" w:lineRule="auto"/>
        <w:ind w:firstLineChars="200" w:firstLine="420"/>
        <w:jc w:val="center"/>
      </w:pPr>
      <w:r w:rsidRPr="00452AD3">
        <w:rPr>
          <w:noProof/>
        </w:rPr>
        <w:drawing>
          <wp:inline distT="0" distB="0" distL="0" distR="0">
            <wp:extent cx="4220845" cy="2785745"/>
            <wp:effectExtent l="0" t="0" r="0" b="0"/>
            <wp:docPr id="1989" name="对象 19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2"/>
              </a:graphicData>
            </a:graphic>
          </wp:inline>
        </w:drawing>
      </w:r>
    </w:p>
    <w:p w:rsidR="00D5635C" w:rsidRPr="00452AD3" w:rsidRDefault="00D5635C">
      <w:pPr>
        <w:ind w:firstLineChars="200" w:firstLine="480"/>
        <w:jc w:val="center"/>
        <w:rPr>
          <w:rStyle w:val="affff4"/>
          <w:color w:val="auto"/>
          <w:lang w:eastAsia="zh-CN"/>
        </w:rPr>
      </w:pPr>
      <w:r w:rsidRPr="00452AD3">
        <w:rPr>
          <w:rStyle w:val="affff4"/>
          <w:color w:val="auto"/>
          <w:lang w:eastAsia="zh-CN"/>
        </w:rPr>
        <w:t>图</w:t>
      </w:r>
      <w:r w:rsidRPr="00452AD3">
        <w:rPr>
          <w:rStyle w:val="affff4"/>
          <w:color w:val="auto"/>
          <w:lang w:eastAsia="zh-CN"/>
        </w:rPr>
        <w:t>4.</w:t>
      </w:r>
      <w:r w:rsidRPr="00452AD3">
        <w:rPr>
          <w:rStyle w:val="affff4"/>
          <w:rFonts w:hint="eastAsia"/>
          <w:color w:val="auto"/>
          <w:lang w:eastAsia="zh-CN"/>
        </w:rPr>
        <w:t>4.3</w:t>
      </w:r>
      <w:r w:rsidRPr="00452AD3">
        <w:rPr>
          <w:rStyle w:val="affff4"/>
          <w:color w:val="auto"/>
          <w:lang w:eastAsia="zh-CN"/>
        </w:rPr>
        <w:t>斜截面抗剪承载力公式计算值与试验值对比图</w:t>
      </w:r>
    </w:p>
    <w:p w:rsidR="00F76134" w:rsidRPr="00452AD3" w:rsidRDefault="00D5635C" w:rsidP="00F76134">
      <w:pPr>
        <w:pStyle w:val="gb3"/>
      </w:pPr>
      <w:bookmarkStart w:id="161" w:name="_Toc457163320"/>
      <w:bookmarkStart w:id="162" w:name="_Toc459923607"/>
      <w:r w:rsidRPr="00452AD3">
        <w:t>正弯矩区单钢板混凝土板的刚度可按下列规定计算</w:t>
      </w:r>
      <w:bookmarkEnd w:id="161"/>
      <w:bookmarkEnd w:id="162"/>
      <w:r w:rsidR="003C2A4E"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单钢板混凝土板刚度计算的基本假定</w:t>
      </w:r>
      <w:r w:rsidR="008B07A1" w:rsidRPr="00452AD3">
        <w:rPr>
          <w:rFonts w:hint="eastAsia"/>
          <w:color w:val="auto"/>
        </w:rPr>
        <w:t>:</w:t>
      </w:r>
    </w:p>
    <w:p w:rsidR="00F76134" w:rsidRPr="00452AD3" w:rsidRDefault="00D5635C" w:rsidP="00F76134">
      <w:pPr>
        <w:pStyle w:val="5"/>
        <w:numPr>
          <w:ilvl w:val="0"/>
          <w:numId w:val="0"/>
        </w:numPr>
        <w:ind w:left="420"/>
        <w:rPr>
          <w:b/>
          <w:color w:val="auto"/>
          <w:szCs w:val="24"/>
        </w:rPr>
      </w:pPr>
      <w:r w:rsidRPr="00452AD3">
        <w:rPr>
          <w:rFonts w:hint="eastAsia"/>
          <w:color w:val="auto"/>
          <w:szCs w:val="24"/>
        </w:rPr>
        <w:t>（</w:t>
      </w:r>
      <w:r w:rsidR="00F76134" w:rsidRPr="00452AD3">
        <w:rPr>
          <w:b/>
          <w:bCs w:val="0"/>
          <w:color w:val="auto"/>
          <w:szCs w:val="24"/>
        </w:rPr>
        <w:t>1</w:t>
      </w:r>
      <w:r w:rsidRPr="00452AD3">
        <w:rPr>
          <w:rFonts w:hint="eastAsia"/>
          <w:color w:val="auto"/>
          <w:szCs w:val="24"/>
        </w:rPr>
        <w:t>）</w:t>
      </w:r>
      <w:r w:rsidRPr="00452AD3">
        <w:rPr>
          <w:color w:val="auto"/>
          <w:szCs w:val="24"/>
        </w:rPr>
        <w:t>钢板与混凝土板之间为完全抗剪连接，忽略钢板与混凝土之间相对滑移；</w:t>
      </w:r>
    </w:p>
    <w:p w:rsidR="00F76134" w:rsidRPr="00452AD3" w:rsidRDefault="00D5635C" w:rsidP="00F76134">
      <w:pPr>
        <w:pStyle w:val="5"/>
        <w:numPr>
          <w:ilvl w:val="0"/>
          <w:numId w:val="0"/>
        </w:numPr>
        <w:ind w:left="420"/>
        <w:rPr>
          <w:b/>
          <w:color w:val="auto"/>
          <w:szCs w:val="24"/>
        </w:rPr>
      </w:pPr>
      <w:r w:rsidRPr="00452AD3">
        <w:rPr>
          <w:rFonts w:hint="eastAsia"/>
          <w:color w:val="auto"/>
          <w:szCs w:val="24"/>
        </w:rPr>
        <w:t>（</w:t>
      </w:r>
      <w:r w:rsidR="00F76134" w:rsidRPr="00452AD3">
        <w:rPr>
          <w:b/>
          <w:bCs w:val="0"/>
          <w:color w:val="auto"/>
          <w:szCs w:val="24"/>
        </w:rPr>
        <w:t>2</w:t>
      </w:r>
      <w:r w:rsidRPr="00452AD3">
        <w:rPr>
          <w:rFonts w:hint="eastAsia"/>
          <w:color w:val="auto"/>
          <w:szCs w:val="24"/>
        </w:rPr>
        <w:t>）</w:t>
      </w:r>
      <w:r w:rsidRPr="00452AD3">
        <w:rPr>
          <w:color w:val="auto"/>
          <w:szCs w:val="24"/>
        </w:rPr>
        <w:t>截面应保持平面。</w:t>
      </w:r>
    </w:p>
    <w:p w:rsidR="00F76134" w:rsidRPr="00452AD3" w:rsidRDefault="00F76134" w:rsidP="00F76134">
      <w:pPr>
        <w:pStyle w:val="24"/>
        <w:ind w:firstLine="482"/>
        <w:rPr>
          <w:color w:val="auto"/>
        </w:rPr>
      </w:pPr>
      <w:r w:rsidRPr="00452AD3">
        <w:rPr>
          <w:b/>
          <w:color w:val="auto"/>
        </w:rPr>
        <w:t>2</w:t>
      </w:r>
      <w:r w:rsidR="00D5635C" w:rsidRPr="00452AD3">
        <w:rPr>
          <w:color w:val="auto"/>
        </w:rPr>
        <w:t>单钢板混凝土板短期刚度</w:t>
      </w:r>
      <w:r w:rsidR="00D5635C" w:rsidRPr="00452AD3">
        <w:rPr>
          <w:color w:val="auto"/>
          <w:position w:val="-12"/>
        </w:rPr>
        <w:object w:dxaOrig="279" w:dyaOrig="359">
          <v:shape id="_x0000_i1247" type="#_x0000_t75" style="width:14.4pt;height:18pt;mso-wrap-style:square;mso-position-horizontal-relative:page;mso-position-vertical-relative:page" o:ole="">
            <v:imagedata r:id="rId473" o:title=""/>
          </v:shape>
          <o:OLEObject Type="Embed" ProgID="Equation.DSMT4" ShapeID="_x0000_i1247" DrawAspect="Content" ObjectID="_1552207329" r:id="rId474"/>
        </w:object>
      </w:r>
      <w:r w:rsidR="002346FF" w:rsidRPr="00452AD3">
        <w:rPr>
          <w:color w:val="auto"/>
        </w:rPr>
        <w:fldChar w:fldCharType="begin"/>
      </w:r>
      <w:r w:rsidR="00D5635C" w:rsidRPr="00452AD3">
        <w:rPr>
          <w:color w:val="auto"/>
        </w:rPr>
        <w:instrText xml:space="preserve"> QUOTE </w:instrText>
      </w:r>
      <w:r w:rsidR="000E4AED" w:rsidRPr="00452AD3">
        <w:rPr>
          <w:noProof/>
          <w:color w:val="auto"/>
        </w:rPr>
        <w:drawing>
          <wp:inline distT="0" distB="0" distL="0" distR="0">
            <wp:extent cx="173990" cy="403860"/>
            <wp:effectExtent l="19050" t="0" r="0" b="0"/>
            <wp:docPr id="476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pic:cNvPicPr>
                      <a:picLocks noChangeAspect="1" noChangeArrowheads="1"/>
                    </pic:cNvPicPr>
                  </pic:nvPicPr>
                  <pic:blipFill>
                    <a:blip r:embed="rId475">
                      <a:clrChange>
                        <a:clrFrom>
                          <a:srgbClr val="FFFFFF"/>
                        </a:clrFrom>
                        <a:clrTo>
                          <a:srgbClr val="FFFFFF">
                            <a:alpha val="0"/>
                          </a:srgbClr>
                        </a:clrTo>
                      </a:clrChange>
                    </a:blip>
                    <a:srcRect/>
                    <a:stretch>
                      <a:fillRect/>
                    </a:stretch>
                  </pic:blipFill>
                  <pic:spPr bwMode="auto">
                    <a:xfrm>
                      <a:off x="0" y="0"/>
                      <a:ext cx="173990" cy="403860"/>
                    </a:xfrm>
                    <a:prstGeom prst="rect">
                      <a:avLst/>
                    </a:prstGeom>
                    <a:noFill/>
                    <a:ln w="9525" cmpd="sng">
                      <a:noFill/>
                      <a:miter lim="800000"/>
                      <a:headEnd/>
                      <a:tailEnd/>
                    </a:ln>
                  </pic:spPr>
                </pic:pic>
              </a:graphicData>
            </a:graphic>
          </wp:inline>
        </w:drawing>
      </w:r>
      <w:r w:rsidR="00D5635C" w:rsidRPr="00452AD3">
        <w:rPr>
          <w:color w:val="auto"/>
        </w:rPr>
        <w:instrText xml:space="preserve"> \* MERGEFORMAT </w:instrText>
      </w:r>
      <w:r w:rsidR="002346FF" w:rsidRPr="00452AD3">
        <w:rPr>
          <w:color w:val="auto"/>
        </w:rPr>
        <w:fldChar w:fldCharType="end"/>
      </w:r>
      <w:r w:rsidR="00D5635C" w:rsidRPr="00452AD3">
        <w:rPr>
          <w:color w:val="auto"/>
        </w:rPr>
        <w:t>可按下式进行计算</w:t>
      </w:r>
      <w:r w:rsidR="00D5635C" w:rsidRPr="00452AD3">
        <w:rPr>
          <w:rFonts w:hint="eastAsia"/>
          <w:color w:val="auto"/>
        </w:rPr>
        <w:t>—</w:t>
      </w:r>
    </w:p>
    <w:p w:rsidR="00F76134" w:rsidRPr="00452AD3" w:rsidRDefault="00D5635C" w:rsidP="00B55E18">
      <w:pPr>
        <w:tabs>
          <w:tab w:val="center" w:pos="4150"/>
          <w:tab w:val="right" w:pos="8318"/>
        </w:tabs>
        <w:spacing w:line="360" w:lineRule="auto"/>
        <w:ind w:firstLineChars="1000" w:firstLine="2400"/>
        <w:jc w:val="right"/>
        <w:textAlignment w:val="center"/>
        <w:rPr>
          <w:rStyle w:val="gb"/>
        </w:rPr>
      </w:pPr>
      <w:r w:rsidRPr="00452AD3">
        <w:rPr>
          <w:rStyle w:val="gb"/>
        </w:rPr>
        <w:object w:dxaOrig="2940" w:dyaOrig="1059">
          <v:shape id="_x0000_i1248" type="#_x0000_t75" style="width:147pt;height:52.8pt;mso-wrap-style:square;mso-position-horizontal-relative:page;mso-position-vertical-relative:page" o:ole="">
            <v:imagedata r:id="rId476" o:title=""/>
          </v:shape>
          <o:OLEObject Type="Embed" ProgID="Equation.DSMT4" ShapeID="_x0000_i1248" DrawAspect="Content" ObjectID="_1552207330" r:id="rId477"/>
        </w:object>
      </w:r>
      <w:r w:rsidR="00340BEB" w:rsidRPr="00452AD3">
        <w:rPr>
          <w:rStyle w:val="gb"/>
          <w:rFonts w:hint="eastAsia"/>
        </w:rPr>
        <w:tab/>
      </w:r>
      <w:r w:rsidR="00F76134" w:rsidRPr="00452AD3">
        <w:rPr>
          <w:rStyle w:val="gb"/>
          <w:rFonts w:hint="eastAsia"/>
        </w:rPr>
        <w:t>（</w:t>
      </w:r>
      <w:r w:rsidR="00F76134" w:rsidRPr="00452AD3">
        <w:rPr>
          <w:rStyle w:val="gb"/>
        </w:rPr>
        <w:t>4.4.4</w:t>
      </w:r>
      <w:r w:rsidR="00F76134" w:rsidRPr="00452AD3">
        <w:rPr>
          <w:rStyle w:val="gb"/>
          <w:rFonts w:hint="eastAsia"/>
        </w:rPr>
        <w:t>）</w:t>
      </w:r>
    </w:p>
    <w:p w:rsidR="00D5635C" w:rsidRPr="00452AD3" w:rsidRDefault="00D5635C">
      <w:pPr>
        <w:pStyle w:val="24"/>
        <w:rPr>
          <w:color w:val="auto"/>
        </w:rPr>
      </w:pPr>
    </w:p>
    <w:p w:rsidR="00F76134" w:rsidRPr="00452AD3" w:rsidRDefault="00F76134" w:rsidP="00F76134">
      <w:pPr>
        <w:pStyle w:val="24"/>
        <w:spacing w:after="0" w:line="240" w:lineRule="auto"/>
        <w:textAlignment w:val="center"/>
        <w:rPr>
          <w:color w:val="auto"/>
        </w:rPr>
      </w:pPr>
      <w:r w:rsidRPr="00452AD3">
        <w:rPr>
          <w:rFonts w:hint="eastAsia"/>
          <w:color w:val="auto"/>
        </w:rPr>
        <w:t>式中：</w:t>
      </w:r>
      <w:r w:rsidR="00D5635C" w:rsidRPr="00452AD3">
        <w:rPr>
          <w:color w:val="auto"/>
        </w:rPr>
        <w:object w:dxaOrig="279" w:dyaOrig="359">
          <v:shape id="_x0000_i1249" type="#_x0000_t75" style="width:14.4pt;height:18pt;mso-wrap-style:square;mso-position-horizontal-relative:page;mso-position-vertical-relative:page" o:ole="">
            <v:imagedata r:id="rId478" o:title=""/>
          </v:shape>
          <o:OLEObject Type="Embed" ProgID="Equation.DSMT4" ShapeID="_x0000_i1249" DrawAspect="Content" ObjectID="_1552207331" r:id="rId479"/>
        </w:object>
      </w:r>
      <w:r w:rsidR="002346FF" w:rsidRPr="00452AD3">
        <w:rPr>
          <w:color w:val="auto"/>
        </w:rPr>
        <w:fldChar w:fldCharType="begin"/>
      </w:r>
      <w:r w:rsidR="00D5635C" w:rsidRPr="00452AD3">
        <w:rPr>
          <w:color w:val="auto"/>
        </w:rPr>
        <w:instrText xml:space="preserve"> QUOTE </w:instrText>
      </w:r>
      <w:r w:rsidR="000E4AED" w:rsidRPr="00452AD3">
        <w:rPr>
          <w:noProof/>
          <w:color w:val="auto"/>
        </w:rPr>
        <w:drawing>
          <wp:inline distT="0" distB="0" distL="0" distR="0">
            <wp:extent cx="173990" cy="403860"/>
            <wp:effectExtent l="19050" t="0" r="0" b="0"/>
            <wp:docPr id="477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pic:cNvPicPr>
                      <a:picLocks noChangeAspect="1" noChangeArrowheads="1"/>
                    </pic:cNvPicPr>
                  </pic:nvPicPr>
                  <pic:blipFill>
                    <a:blip r:embed="rId475">
                      <a:clrChange>
                        <a:clrFrom>
                          <a:srgbClr val="FFFFFF"/>
                        </a:clrFrom>
                        <a:clrTo>
                          <a:srgbClr val="FFFFFF">
                            <a:alpha val="0"/>
                          </a:srgbClr>
                        </a:clrTo>
                      </a:clrChange>
                    </a:blip>
                    <a:srcRect/>
                    <a:stretch>
                      <a:fillRect/>
                    </a:stretch>
                  </pic:blipFill>
                  <pic:spPr bwMode="auto">
                    <a:xfrm>
                      <a:off x="0" y="0"/>
                      <a:ext cx="173990" cy="403860"/>
                    </a:xfrm>
                    <a:prstGeom prst="rect">
                      <a:avLst/>
                    </a:prstGeom>
                    <a:noFill/>
                    <a:ln w="9525" cmpd="sng">
                      <a:noFill/>
                      <a:miter lim="800000"/>
                      <a:headEnd/>
                      <a:tailEnd/>
                    </a:ln>
                  </pic:spPr>
                </pic:pic>
              </a:graphicData>
            </a:graphic>
          </wp:inline>
        </w:drawing>
      </w:r>
      <w:r w:rsidR="00D5635C" w:rsidRPr="00452AD3">
        <w:rPr>
          <w:color w:val="auto"/>
        </w:rPr>
        <w:instrText xml:space="preserve"> \* MERGEFORMAT </w:instrText>
      </w:r>
      <w:r w:rsidR="002346FF" w:rsidRPr="00452AD3">
        <w:rPr>
          <w:color w:val="auto"/>
        </w:rPr>
        <w:fldChar w:fldCharType="end"/>
      </w:r>
      <w:r w:rsidRPr="00452AD3">
        <w:rPr>
          <w:rFonts w:hint="eastAsia"/>
          <w:color w:val="auto"/>
        </w:rPr>
        <w:t>——</w:t>
      </w:r>
      <w:r w:rsidR="00D5635C" w:rsidRPr="00452AD3">
        <w:rPr>
          <w:color w:val="auto"/>
        </w:rPr>
        <w:t>按标准组合计算的单钢板混凝土板的短期刚度；</w:t>
      </w:r>
    </w:p>
    <w:p w:rsidR="00F76134" w:rsidRPr="00452AD3" w:rsidRDefault="00D5635C" w:rsidP="00F76134">
      <w:pPr>
        <w:pStyle w:val="24"/>
        <w:textAlignment w:val="center"/>
        <w:rPr>
          <w:i/>
          <w:color w:val="auto"/>
        </w:rPr>
      </w:pPr>
      <w:r w:rsidRPr="00452AD3">
        <w:rPr>
          <w:i/>
          <w:color w:val="auto"/>
        </w:rPr>
        <w:object w:dxaOrig="239" w:dyaOrig="239">
          <v:shape id="_x0000_i1250" type="#_x0000_t75" style="width:10.8pt;height:10.8pt;mso-wrap-style:square;mso-position-horizontal-relative:page;mso-position-vertical-relative:page" o:ole="">
            <v:imagedata r:id="rId480" o:title=""/>
          </v:shape>
          <o:OLEObject Type="Embed" ProgID="Equation.DSMT4" ShapeID="_x0000_i1250" DrawAspect="Content" ObjectID="_1552207332" r:id="rId481"/>
        </w:object>
      </w:r>
      <w:r w:rsidR="00F76134" w:rsidRPr="00452AD3">
        <w:rPr>
          <w:rFonts w:hint="eastAsia"/>
          <w:color w:val="auto"/>
        </w:rPr>
        <w:t>——</w:t>
      </w:r>
      <w:r w:rsidRPr="00452AD3">
        <w:rPr>
          <w:color w:val="auto"/>
        </w:rPr>
        <w:t>单钢板混凝土板长期刚度</w: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73990" cy="403860"/>
            <wp:effectExtent l="19050" t="0" r="0" b="0"/>
            <wp:docPr id="47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75">
                      <a:clrChange>
                        <a:clrFrom>
                          <a:srgbClr val="FFFFFF"/>
                        </a:clrFrom>
                        <a:clrTo>
                          <a:srgbClr val="FFFFFF">
                            <a:alpha val="0"/>
                          </a:srgbClr>
                        </a:clrTo>
                      </a:clrChange>
                    </a:blip>
                    <a:srcRect/>
                    <a:stretch>
                      <a:fillRect/>
                    </a:stretch>
                  </pic:blipFill>
                  <pic:spPr bwMode="auto">
                    <a:xfrm>
                      <a:off x="0" y="0"/>
                      <a:ext cx="17399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i/>
          <w:color w:val="auto"/>
        </w:rPr>
        <w:object w:dxaOrig="239" w:dyaOrig="239">
          <v:shape id="_x0000_i1251" type="#_x0000_t75" style="width:10.8pt;height:10.8pt;mso-wrap-style:square;mso-position-horizontal-relative:page;mso-position-vertical-relative:page" o:ole="">
            <v:imagedata r:id="rId480" o:title=""/>
          </v:shape>
          <o:OLEObject Type="Embed" ProgID="Equation.DSMT4" ShapeID="_x0000_i1251" DrawAspect="Content" ObjectID="_1552207333" r:id="rId482"/>
        </w:object>
      </w:r>
      <w:r w:rsidRPr="00452AD3">
        <w:rPr>
          <w:rFonts w:hint="eastAsia"/>
          <w:i/>
          <w:color w:val="auto"/>
        </w:rPr>
        <w:t>；</w:t>
      </w:r>
    </w:p>
    <w:p w:rsidR="00F76134" w:rsidRPr="00452AD3" w:rsidRDefault="00D5635C" w:rsidP="00F76134">
      <w:pPr>
        <w:pStyle w:val="24"/>
        <w:spacing w:after="0" w:line="240" w:lineRule="auto"/>
        <w:textAlignment w:val="center"/>
        <w:rPr>
          <w:color w:val="auto"/>
        </w:rPr>
      </w:pPr>
      <w:r w:rsidRPr="00452AD3">
        <w:rPr>
          <w:color w:val="auto"/>
        </w:rPr>
        <w:object w:dxaOrig="239" w:dyaOrig="219">
          <v:shape id="_x0000_i1252" type="#_x0000_t75" style="width:10.8pt;height:10.8pt;mso-wrap-style:square;mso-position-horizontal-relative:page;mso-position-vertical-relative:page" o:ole="">
            <v:imagedata r:id="rId483" o:title=""/>
          </v:shape>
          <o:OLEObject Type="Embed" ProgID="Equation.DSMT4" ShapeID="_x0000_i1252" DrawAspect="Content" ObjectID="_1552207334" r:id="rId484"/>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96215" cy="403860"/>
            <wp:effectExtent l="19050" t="0" r="0" b="0"/>
            <wp:docPr id="477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485">
                      <a:clrChange>
                        <a:clrFrom>
                          <a:srgbClr val="FFFFFF"/>
                        </a:clrFrom>
                        <a:clrTo>
                          <a:srgbClr val="FFFFFF">
                            <a:alpha val="0"/>
                          </a:srgbClr>
                        </a:clrTo>
                      </a:clrChange>
                    </a:blip>
                    <a:srcRect/>
                    <a:stretch>
                      <a:fillRect/>
                    </a:stretch>
                  </pic:blipFill>
                  <pic:spPr bwMode="auto">
                    <a:xfrm>
                      <a:off x="0" y="0"/>
                      <a:ext cx="19621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钢板与混凝土弹性模量比，</w:t>
      </w:r>
      <w:r w:rsidRPr="00452AD3">
        <w:rPr>
          <w:color w:val="auto"/>
        </w:rPr>
        <w:object w:dxaOrig="779" w:dyaOrig="699">
          <v:shape id="_x0000_i1253" type="#_x0000_t75" style="width:39.6pt;height:34.2pt;mso-wrap-style:square;mso-position-horizontal-relative:page;mso-position-vertical-relative:page" o:ole="">
            <v:imagedata r:id="rId486" o:title=""/>
          </v:shape>
          <o:OLEObject Type="Embed" ProgID="Equation.DSMT4" ShapeID="_x0000_i1253" DrawAspect="Content" ObjectID="_1552207335" r:id="rId487"/>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577850" cy="403860"/>
            <wp:effectExtent l="19050" t="0" r="0" b="0"/>
            <wp:docPr id="4777"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pic:cNvPicPr>
                      <a:picLocks noChangeAspect="1" noChangeArrowheads="1"/>
                    </pic:cNvPicPr>
                  </pic:nvPicPr>
                  <pic:blipFill>
                    <a:blip r:embed="rId488">
                      <a:clrChange>
                        <a:clrFrom>
                          <a:srgbClr val="FFFFFF"/>
                        </a:clrFrom>
                        <a:clrTo>
                          <a:srgbClr val="FFFFFF">
                            <a:alpha val="0"/>
                          </a:srgbClr>
                        </a:clrTo>
                      </a:clrChange>
                    </a:blip>
                    <a:srcRect/>
                    <a:stretch>
                      <a:fillRect/>
                    </a:stretch>
                  </pic:blipFill>
                  <pic:spPr bwMode="auto">
                    <a:xfrm>
                      <a:off x="0" y="0"/>
                      <a:ext cx="57785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w:t>
      </w:r>
    </w:p>
    <w:p w:rsidR="00F76134" w:rsidRPr="00452AD3" w:rsidRDefault="00D5635C" w:rsidP="00F76134">
      <w:pPr>
        <w:pStyle w:val="24"/>
        <w:spacing w:after="0" w:line="240" w:lineRule="auto"/>
        <w:textAlignment w:val="center"/>
        <w:rPr>
          <w:color w:val="auto"/>
        </w:rPr>
      </w:pPr>
      <w:r w:rsidRPr="00452AD3">
        <w:rPr>
          <w:color w:val="auto"/>
        </w:rPr>
        <w:object w:dxaOrig="279" w:dyaOrig="279">
          <v:shape id="_x0000_i1254" type="#_x0000_t75" style="width:14.4pt;height:14.4pt;mso-wrap-style:square;mso-position-horizontal-relative:page;mso-position-vertical-relative:page" o:ole="">
            <v:imagedata r:id="rId489" o:title=""/>
          </v:shape>
          <o:OLEObject Type="Embed" ProgID="Equation.DSMT4" ShapeID="_x0000_i1254" DrawAspect="Content" ObjectID="_1552207336" r:id="rId490"/>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52730" cy="403860"/>
            <wp:effectExtent l="19050" t="0" r="0" b="0"/>
            <wp:docPr id="4779"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pic:cNvPicPr>
                      <a:picLocks noChangeAspect="1" noChangeArrowheads="1"/>
                    </pic:cNvPicPr>
                  </pic:nvPicPr>
                  <pic:blipFill>
                    <a:blip r:embed="rId491">
                      <a:clrChange>
                        <a:clrFrom>
                          <a:srgbClr val="FFFFFF"/>
                        </a:clrFrom>
                        <a:clrTo>
                          <a:srgbClr val="FFFFFF">
                            <a:alpha val="0"/>
                          </a:srgbClr>
                        </a:clrTo>
                      </a:clrChange>
                    </a:blip>
                    <a:srcRect/>
                    <a:stretch>
                      <a:fillRect/>
                    </a:stretch>
                  </pic:blipFill>
                  <pic:spPr bwMode="auto">
                    <a:xfrm>
                      <a:off x="0" y="0"/>
                      <a:ext cx="25273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钢筋与混凝土弹性模量比，</w:t>
      </w:r>
      <w:r w:rsidRPr="00452AD3">
        <w:rPr>
          <w:color w:val="auto"/>
        </w:rPr>
        <w:object w:dxaOrig="819" w:dyaOrig="679">
          <v:shape id="_x0000_i1255" type="#_x0000_t75" style="width:40.2pt;height:34.2pt;mso-wrap-style:square;mso-position-horizontal-relative:page;mso-position-vertical-relative:page" o:ole="">
            <v:imagedata r:id="rId492" o:title=""/>
          </v:shape>
          <o:OLEObject Type="Embed" ProgID="Equation.DSMT4" ShapeID="_x0000_i1255" DrawAspect="Content" ObjectID="_1552207337" r:id="rId493"/>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622935" cy="403860"/>
            <wp:effectExtent l="19050" t="0" r="5715" b="0"/>
            <wp:docPr id="478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494">
                      <a:clrChange>
                        <a:clrFrom>
                          <a:srgbClr val="FFFFFF"/>
                        </a:clrFrom>
                        <a:clrTo>
                          <a:srgbClr val="FFFFFF">
                            <a:alpha val="0"/>
                          </a:srgbClr>
                        </a:clrTo>
                      </a:clrChange>
                    </a:blip>
                    <a:srcRect/>
                    <a:stretch>
                      <a:fillRect/>
                    </a:stretch>
                  </pic:blipFill>
                  <pic:spPr bwMode="auto">
                    <a:xfrm>
                      <a:off x="0" y="0"/>
                      <a:ext cx="62293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w:t>
      </w:r>
    </w:p>
    <w:p w:rsidR="00F76134" w:rsidRPr="00452AD3" w:rsidRDefault="00D5635C" w:rsidP="00F76134">
      <w:pPr>
        <w:pStyle w:val="24"/>
        <w:textAlignment w:val="center"/>
        <w:rPr>
          <w:color w:val="auto"/>
        </w:rPr>
      </w:pPr>
      <w:r w:rsidRPr="00452AD3">
        <w:rPr>
          <w:color w:val="auto"/>
        </w:rPr>
        <w:object w:dxaOrig="319" w:dyaOrig="379">
          <v:shape id="_x0000_i1256" type="#_x0000_t75" style="width:15.6pt;height:18pt;mso-wrap-style:square;mso-position-horizontal-relative:page;mso-position-vertical-relative:page" o:ole="">
            <v:imagedata r:id="rId495" o:title=""/>
          </v:shape>
          <o:OLEObject Type="Embed" ProgID="Equation.DSMT4" ShapeID="_x0000_i1256" DrawAspect="Content" ObjectID="_1552207338" r:id="rId496"/>
        </w:object>
      </w:r>
      <w:r w:rsidR="00F76134" w:rsidRPr="00452AD3">
        <w:rPr>
          <w:rFonts w:hint="eastAsia"/>
          <w:color w:val="auto"/>
        </w:rPr>
        <w:t>——</w:t>
      </w:r>
      <w:r w:rsidRPr="00452AD3">
        <w:rPr>
          <w:color w:val="auto"/>
        </w:rPr>
        <w:t>截面含钢率影响系数，按式</w:t>
      </w:r>
      <w:r w:rsidRPr="00452AD3">
        <w:rPr>
          <w:color w:val="auto"/>
        </w:rPr>
        <w:object w:dxaOrig="1900" w:dyaOrig="379">
          <v:shape id="_x0000_i1257" type="#_x0000_t75" style="width:94.8pt;height:18pt;mso-wrap-style:square;mso-position-horizontal-relative:page;mso-position-vertical-relative:page" o:ole="">
            <v:imagedata r:id="rId497" o:title=""/>
          </v:shape>
          <o:OLEObject Type="Embed" ProgID="Equation.DSMT4" ShapeID="_x0000_i1257" DrawAspect="Content" ObjectID="_1552207339" r:id="rId498"/>
        </w:object>
      </w:r>
      <w:r w:rsidRPr="00452AD3">
        <w:rPr>
          <w:color w:val="auto"/>
        </w:rPr>
        <w:t>进行计算；</w:t>
      </w:r>
    </w:p>
    <w:p w:rsidR="00F76134" w:rsidRPr="00452AD3" w:rsidRDefault="00D5635C" w:rsidP="00F76134">
      <w:pPr>
        <w:pStyle w:val="24"/>
        <w:spacing w:after="0" w:line="240" w:lineRule="auto"/>
        <w:textAlignment w:val="center"/>
        <w:rPr>
          <w:color w:val="auto"/>
        </w:rPr>
      </w:pPr>
      <w:r w:rsidRPr="00452AD3">
        <w:rPr>
          <w:color w:val="auto"/>
        </w:rPr>
        <w:object w:dxaOrig="319" w:dyaOrig="379">
          <v:shape id="_x0000_i1258" type="#_x0000_t75" style="width:15.6pt;height:18pt;mso-wrap-style:square;mso-position-horizontal-relative:page;mso-position-vertical-relative:page" o:ole="">
            <v:imagedata r:id="rId499" o:title=""/>
          </v:shape>
          <o:OLEObject Type="Embed" ProgID="Equation.DSMT4" ShapeID="_x0000_i1258" DrawAspect="Content" ObjectID="_1552207340" r:id="rId500"/>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90500" cy="403860"/>
            <wp:effectExtent l="19050" t="0" r="0" b="0"/>
            <wp:docPr id="4785"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501">
                      <a:clrChange>
                        <a:clrFrom>
                          <a:srgbClr val="FFFFFF"/>
                        </a:clrFrom>
                        <a:clrTo>
                          <a:srgbClr val="FFFFFF">
                            <a:alpha val="0"/>
                          </a:srgbClr>
                        </a:clrTo>
                      </a:clrChange>
                    </a:blip>
                    <a:srcRect/>
                    <a:stretch>
                      <a:fillRect/>
                    </a:stretch>
                  </pic:blipFill>
                  <pic:spPr bwMode="auto">
                    <a:xfrm>
                      <a:off x="0" y="0"/>
                      <a:ext cx="19050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钢板弹性模量；</w:t>
      </w:r>
    </w:p>
    <w:p w:rsidR="00F76134" w:rsidRPr="00452AD3" w:rsidRDefault="00D5635C" w:rsidP="00F76134">
      <w:pPr>
        <w:pStyle w:val="24"/>
        <w:spacing w:after="0" w:line="240" w:lineRule="auto"/>
        <w:textAlignment w:val="center"/>
        <w:rPr>
          <w:color w:val="auto"/>
        </w:rPr>
      </w:pPr>
      <w:r w:rsidRPr="00452AD3">
        <w:rPr>
          <w:color w:val="auto"/>
        </w:rPr>
        <w:object w:dxaOrig="319" w:dyaOrig="379">
          <v:shape id="_x0000_i1259" type="#_x0000_t75" style="width:15.6pt;height:18pt;mso-wrap-style:square;mso-position-horizontal-relative:page;mso-position-vertical-relative:page" o:ole="">
            <v:imagedata r:id="rId502" o:title=""/>
          </v:shape>
          <o:OLEObject Type="Embed" ProgID="Equation.DSMT4" ShapeID="_x0000_i1259" DrawAspect="Content" ObjectID="_1552207341" r:id="rId503"/>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96215" cy="403860"/>
            <wp:effectExtent l="19050" t="0" r="0" b="0"/>
            <wp:docPr id="478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504">
                      <a:clrChange>
                        <a:clrFrom>
                          <a:srgbClr val="FFFFFF"/>
                        </a:clrFrom>
                        <a:clrTo>
                          <a:srgbClr val="FFFFFF">
                            <a:alpha val="0"/>
                          </a:srgbClr>
                        </a:clrTo>
                      </a:clrChange>
                    </a:blip>
                    <a:srcRect/>
                    <a:stretch>
                      <a:fillRect/>
                    </a:stretch>
                  </pic:blipFill>
                  <pic:spPr bwMode="auto">
                    <a:xfrm>
                      <a:off x="0" y="0"/>
                      <a:ext cx="19621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钢板截面面积；</w:t>
      </w:r>
    </w:p>
    <w:p w:rsidR="00F76134" w:rsidRPr="00452AD3" w:rsidRDefault="00D5635C" w:rsidP="00F76134">
      <w:pPr>
        <w:pStyle w:val="24"/>
        <w:textAlignment w:val="center"/>
        <w:rPr>
          <w:color w:val="auto"/>
        </w:rPr>
      </w:pPr>
      <w:r w:rsidRPr="00452AD3">
        <w:rPr>
          <w:color w:val="auto"/>
        </w:rPr>
        <w:object w:dxaOrig="199" w:dyaOrig="279">
          <v:shape id="_x0000_i1260" type="#_x0000_t75" style="width:10.2pt;height:14.4pt;mso-wrap-style:square;mso-position-horizontal-relative:page;mso-position-vertical-relative:page" o:ole="">
            <v:imagedata r:id="rId460" o:title=""/>
          </v:shape>
          <o:OLEObject Type="Embed" ProgID="Equation.DSMT4" ShapeID="_x0000_i1260" DrawAspect="Content" ObjectID="_1552207342" r:id="rId505"/>
        </w:object>
      </w:r>
      <w:r w:rsidR="00F76134" w:rsidRPr="00452AD3">
        <w:rPr>
          <w:rFonts w:hint="eastAsia"/>
          <w:color w:val="auto"/>
        </w:rPr>
        <w:t>——</w:t>
      </w:r>
      <w:r w:rsidRPr="00452AD3">
        <w:rPr>
          <w:color w:val="auto"/>
        </w:rPr>
        <w:t>单钢板混凝土板计算宽度；</w:t>
      </w:r>
    </w:p>
    <w:p w:rsidR="00F76134" w:rsidRPr="00452AD3" w:rsidRDefault="00D5635C" w:rsidP="00F76134">
      <w:pPr>
        <w:pStyle w:val="24"/>
        <w:textAlignment w:val="center"/>
        <w:rPr>
          <w:color w:val="auto"/>
        </w:rPr>
      </w:pPr>
      <w:r w:rsidRPr="00452AD3">
        <w:rPr>
          <w:color w:val="auto"/>
        </w:rPr>
        <w:object w:dxaOrig="199" w:dyaOrig="279">
          <v:shape id="_x0000_i1261" type="#_x0000_t75" style="width:10.2pt;height:14.4pt;mso-wrap-style:square;mso-position-horizontal-relative:page;mso-position-vertical-relative:page" o:ole="">
            <v:imagedata r:id="rId462" o:title=""/>
          </v:shape>
          <o:OLEObject Type="Embed" ProgID="Equation.DSMT4" ShapeID="_x0000_i1261" DrawAspect="Content" ObjectID="_1552207343" r:id="rId506"/>
        </w:object>
      </w:r>
      <w:r w:rsidR="00F76134" w:rsidRPr="00452AD3">
        <w:rPr>
          <w:rFonts w:hint="eastAsia"/>
          <w:color w:val="auto"/>
        </w:rPr>
        <w:t>——</w:t>
      </w:r>
      <w:r w:rsidRPr="00452AD3">
        <w:rPr>
          <w:color w:val="auto"/>
        </w:rPr>
        <w:t>单钢板混凝土板总高度</w:t>
      </w:r>
      <w:r w:rsidRPr="00452AD3">
        <w:rPr>
          <w:rFonts w:hint="eastAsia"/>
          <w:color w:val="auto"/>
        </w:rPr>
        <w:t>；</w:t>
      </w:r>
    </w:p>
    <w:p w:rsidR="00F76134" w:rsidRPr="00452AD3" w:rsidRDefault="00D5635C" w:rsidP="00F76134">
      <w:pPr>
        <w:pStyle w:val="24"/>
        <w:spacing w:after="0" w:line="240" w:lineRule="auto"/>
        <w:textAlignment w:val="center"/>
        <w:rPr>
          <w:color w:val="auto"/>
        </w:rPr>
      </w:pPr>
      <w:r w:rsidRPr="00452AD3">
        <w:rPr>
          <w:color w:val="auto"/>
        </w:rPr>
        <w:object w:dxaOrig="239" w:dyaOrig="279">
          <v:shape id="_x0000_i1262" type="#_x0000_t75" style="width:10.8pt;height:14.4pt;mso-wrap-style:square;mso-position-horizontal-relative:page;mso-position-vertical-relative:page" o:ole="">
            <v:imagedata r:id="rId507" o:title=""/>
          </v:shape>
          <o:OLEObject Type="Embed" ProgID="Equation.DSMT4" ShapeID="_x0000_i1262" DrawAspect="Content" ObjectID="_1552207344" r:id="rId508"/>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35585" cy="403860"/>
            <wp:effectExtent l="19050" t="0" r="0" b="0"/>
            <wp:docPr id="479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509">
                      <a:clrChange>
                        <a:clrFrom>
                          <a:srgbClr val="FFFFFF"/>
                        </a:clrFrom>
                        <a:clrTo>
                          <a:srgbClr val="FFFFFF">
                            <a:alpha val="0"/>
                          </a:srgbClr>
                        </a:clrTo>
                      </a:clrChange>
                    </a:blip>
                    <a:srcRect/>
                    <a:stretch>
                      <a:fillRect/>
                    </a:stretch>
                  </pic:blipFill>
                  <pic:spPr bwMode="auto">
                    <a:xfrm>
                      <a:off x="0" y="0"/>
                      <a:ext cx="23558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单钢板混凝土板上表面到钢板中心距离，</w:t>
      </w:r>
      <w:r w:rsidRPr="00452AD3">
        <w:rPr>
          <w:color w:val="auto"/>
        </w:rPr>
        <w:object w:dxaOrig="1059" w:dyaOrig="639">
          <v:shape id="_x0000_i1263" type="#_x0000_t75" style="width:52.8pt;height:31.8pt;mso-wrap-style:square;mso-position-horizontal-relative:page;mso-position-vertical-relative:page" o:ole="">
            <v:imagedata r:id="rId510" o:title=""/>
          </v:shape>
          <o:OLEObject Type="Embed" ProgID="Equation.DSMT4" ShapeID="_x0000_i1263" DrawAspect="Content" ObjectID="_1552207345" r:id="rId511"/>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858520" cy="403860"/>
            <wp:effectExtent l="19050" t="0" r="0" b="0"/>
            <wp:docPr id="479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512">
                      <a:clrChange>
                        <a:clrFrom>
                          <a:srgbClr val="FFFFFF"/>
                        </a:clrFrom>
                        <a:clrTo>
                          <a:srgbClr val="FFFFFF">
                            <a:alpha val="0"/>
                          </a:srgbClr>
                        </a:clrTo>
                      </a:clrChange>
                    </a:blip>
                    <a:srcRect/>
                    <a:stretch>
                      <a:fillRect/>
                    </a:stretch>
                  </pic:blipFill>
                  <pic:spPr bwMode="auto">
                    <a:xfrm>
                      <a:off x="0" y="0"/>
                      <a:ext cx="85852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w:t>
      </w:r>
    </w:p>
    <w:p w:rsidR="00F76134" w:rsidRPr="00452AD3" w:rsidRDefault="00D5635C" w:rsidP="00F76134">
      <w:pPr>
        <w:pStyle w:val="24"/>
        <w:spacing w:after="0" w:line="240" w:lineRule="auto"/>
        <w:textAlignment w:val="center"/>
        <w:rPr>
          <w:color w:val="auto"/>
        </w:rPr>
      </w:pPr>
      <w:r w:rsidRPr="00452AD3">
        <w:rPr>
          <w:color w:val="auto"/>
        </w:rPr>
        <w:object w:dxaOrig="239" w:dyaOrig="259">
          <v:shape id="_x0000_i1264" type="#_x0000_t75" style="width:10.8pt;height:14.4pt;mso-wrap-style:square;mso-position-horizontal-relative:page;mso-position-vertical-relative:page" o:ole="">
            <v:imagedata r:id="rId513" o:title=""/>
          </v:shape>
          <o:OLEObject Type="Embed" ProgID="Equation.DSMT4" ShapeID="_x0000_i1264" DrawAspect="Content" ObjectID="_1552207346" r:id="rId514"/>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23190" cy="403860"/>
            <wp:effectExtent l="19050" t="0" r="0" b="0"/>
            <wp:docPr id="4795"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515">
                      <a:clrChange>
                        <a:clrFrom>
                          <a:srgbClr val="FFFFFF"/>
                        </a:clrFrom>
                        <a:clrTo>
                          <a:srgbClr val="FFFFFF">
                            <a:alpha val="0"/>
                          </a:srgbClr>
                        </a:clrTo>
                      </a:clrChange>
                    </a:blip>
                    <a:srcRect/>
                    <a:stretch>
                      <a:fillRect/>
                    </a:stretch>
                  </pic:blipFill>
                  <pic:spPr bwMode="auto">
                    <a:xfrm>
                      <a:off x="0" y="0"/>
                      <a:ext cx="12319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钢板应变不均匀系数，按公式</w:t>
      </w:r>
      <w:r w:rsidRPr="00452AD3">
        <w:rPr>
          <w:color w:val="auto"/>
        </w:rPr>
        <w:object w:dxaOrig="1740" w:dyaOrig="679">
          <v:shape id="_x0000_i1265" type="#_x0000_t75" style="width:87pt;height:34.2pt;mso-wrap-style:square;mso-position-horizontal-relative:page;mso-position-vertical-relative:page" o:ole="">
            <v:imagedata r:id="rId516" o:title=""/>
          </v:shape>
          <o:OLEObject Type="Embed" ProgID="Equation.DSMT4" ShapeID="_x0000_i1265" DrawAspect="Content" ObjectID="_1552207347" r:id="rId517"/>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278890" cy="403860"/>
            <wp:effectExtent l="19050" t="0" r="0" b="0"/>
            <wp:docPr id="4797"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pic:cNvPicPr>
                      <a:picLocks noChangeAspect="1" noChangeArrowheads="1"/>
                    </pic:cNvPicPr>
                  </pic:nvPicPr>
                  <pic:blipFill>
                    <a:blip r:embed="rId518">
                      <a:clrChange>
                        <a:clrFrom>
                          <a:srgbClr val="FFFFFF"/>
                        </a:clrFrom>
                        <a:clrTo>
                          <a:srgbClr val="FFFFFF">
                            <a:alpha val="0"/>
                          </a:srgbClr>
                        </a:clrTo>
                      </a:clrChange>
                    </a:blip>
                    <a:srcRect/>
                    <a:stretch>
                      <a:fillRect/>
                    </a:stretch>
                  </pic:blipFill>
                  <pic:spPr bwMode="auto">
                    <a:xfrm>
                      <a:off x="0" y="0"/>
                      <a:ext cx="127889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计算，且不小于</w:t>
      </w:r>
      <w:r w:rsidRPr="00452AD3">
        <w:rPr>
          <w:color w:val="auto"/>
        </w:rPr>
        <w:t>0.2</w:t>
      </w:r>
      <w:r w:rsidRPr="00452AD3">
        <w:rPr>
          <w:color w:val="auto"/>
        </w:rPr>
        <w:t>；其中</w:t>
      </w:r>
      <w:r w:rsidRPr="00452AD3">
        <w:rPr>
          <w:color w:val="auto"/>
        </w:rPr>
        <w:object w:dxaOrig="439" w:dyaOrig="359">
          <v:shape id="_x0000_i1266" type="#_x0000_t75" style="width:22.2pt;height:18pt;mso-wrap-style:square;mso-position-horizontal-relative:page;mso-position-vertical-relative:page" o:ole="">
            <v:imagedata r:id="rId519" o:title=""/>
          </v:shape>
          <o:OLEObject Type="Embed" ProgID="Equation.DSMT4" ShapeID="_x0000_i1266" DrawAspect="Content" ObjectID="_1552207348" r:id="rId520"/>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280670" cy="403860"/>
            <wp:effectExtent l="19050" t="0" r="5080" b="0"/>
            <wp:docPr id="4799"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521">
                      <a:clrChange>
                        <a:clrFrom>
                          <a:srgbClr val="FFFFFF"/>
                        </a:clrFrom>
                        <a:clrTo>
                          <a:srgbClr val="FFFFFF">
                            <a:alpha val="0"/>
                          </a:srgbClr>
                        </a:clrTo>
                      </a:clrChange>
                    </a:blip>
                    <a:srcRect/>
                    <a:stretch>
                      <a:fillRect/>
                    </a:stretch>
                  </pic:blipFill>
                  <pic:spPr bwMode="auto">
                    <a:xfrm>
                      <a:off x="0" y="0"/>
                      <a:ext cx="28067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为计算混凝土开裂弯矩，按照公式</w:t>
      </w:r>
      <w:r w:rsidRPr="00452AD3">
        <w:rPr>
          <w:color w:val="auto"/>
        </w:rPr>
        <w:object w:dxaOrig="2700" w:dyaOrig="799">
          <v:shape id="_x0000_i1267" type="#_x0000_t75" style="width:135.6pt;height:40.8pt;mso-wrap-style:square;mso-position-horizontal-relative:page;mso-position-vertical-relative:page" o:ole="">
            <v:imagedata r:id="rId522" o:title=""/>
          </v:shape>
          <o:OLEObject Type="Embed" ProgID="Equation.DSMT4" ShapeID="_x0000_i1267" DrawAspect="Content" ObjectID="_1552207349" r:id="rId523"/>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716405" cy="589280"/>
            <wp:effectExtent l="19050" t="0" r="0" b="0"/>
            <wp:docPr id="480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pic:cNvPicPr>
                      <a:picLocks noChangeAspect="1" noChangeArrowheads="1"/>
                    </pic:cNvPicPr>
                  </pic:nvPicPr>
                  <pic:blipFill>
                    <a:blip r:embed="rId524">
                      <a:clrChange>
                        <a:clrFrom>
                          <a:srgbClr val="FFFFFF"/>
                        </a:clrFrom>
                        <a:clrTo>
                          <a:srgbClr val="FFFFFF">
                            <a:alpha val="0"/>
                          </a:srgbClr>
                        </a:clrTo>
                      </a:clrChange>
                    </a:blip>
                    <a:srcRect/>
                    <a:stretch>
                      <a:fillRect/>
                    </a:stretch>
                  </pic:blipFill>
                  <pic:spPr bwMode="auto">
                    <a:xfrm>
                      <a:off x="0" y="0"/>
                      <a:ext cx="1716405" cy="58928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计算，其中</w:t>
      </w:r>
      <w:r w:rsidRPr="00452AD3">
        <w:rPr>
          <w:color w:val="auto"/>
        </w:rPr>
        <w:object w:dxaOrig="239" w:dyaOrig="359">
          <v:shape id="_x0000_i1268" type="#_x0000_t75" style="width:10.8pt;height:18pt;mso-wrap-style:square;mso-position-horizontal-relative:page;mso-position-vertical-relative:page" o:ole="">
            <v:imagedata r:id="rId525" o:title=""/>
          </v:shape>
          <o:OLEObject Type="Embed" ProgID="Equation.DSMT4" ShapeID="_x0000_i1268" DrawAspect="Content" ObjectID="_1552207350" r:id="rId526"/>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34620" cy="403860"/>
            <wp:effectExtent l="19050" t="0" r="0" b="0"/>
            <wp:docPr id="480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pic:cNvPicPr>
                      <a:picLocks noChangeAspect="1" noChangeArrowheads="1"/>
                    </pic:cNvPicPr>
                  </pic:nvPicPr>
                  <pic:blipFill>
                    <a:blip r:embed="rId527">
                      <a:clrChange>
                        <a:clrFrom>
                          <a:srgbClr val="FFFFFF"/>
                        </a:clrFrom>
                        <a:clrTo>
                          <a:srgbClr val="FFFFFF">
                            <a:alpha val="0"/>
                          </a:srgbClr>
                        </a:clrTo>
                      </a:clrChange>
                    </a:blip>
                    <a:srcRect/>
                    <a:stretch>
                      <a:fillRect/>
                    </a:stretch>
                  </pic:blipFill>
                  <pic:spPr bwMode="auto">
                    <a:xfrm>
                      <a:off x="0" y="0"/>
                      <a:ext cx="13462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为混凝土抗拉强度设计值，</w:t>
      </w:r>
      <w:r w:rsidRPr="00452AD3">
        <w:rPr>
          <w:color w:val="auto"/>
        </w:rPr>
        <w:object w:dxaOrig="239" w:dyaOrig="359">
          <v:shape id="_x0000_i1269" type="#_x0000_t75" style="width:10.8pt;height:18pt;mso-wrap-style:square;mso-position-horizontal-relative:page;mso-position-vertical-relative:page" o:ole="">
            <v:imagedata r:id="rId528" o:title=""/>
          </v:shape>
          <o:OLEObject Type="Embed" ProgID="Equation.DSMT4" ShapeID="_x0000_i1269" DrawAspect="Content" ObjectID="_1552207351" r:id="rId529"/>
        </w:object>
      </w:r>
      <w:r w:rsidRPr="00452AD3">
        <w:rPr>
          <w:color w:val="auto"/>
        </w:rPr>
        <w:t>、</w:t>
      </w:r>
      <w:r w:rsidRPr="00452AD3">
        <w:rPr>
          <w:color w:val="auto"/>
        </w:rPr>
        <w:object w:dxaOrig="259" w:dyaOrig="379">
          <v:shape id="_x0000_i1270" type="#_x0000_t75" style="width:14.4pt;height:18pt;mso-wrap-style:square;mso-position-horizontal-relative:page;mso-position-vertical-relative:page" o:ole="">
            <v:imagedata r:id="rId530" o:title=""/>
          </v:shape>
          <o:OLEObject Type="Embed" ProgID="Equation.DSMT4" ShapeID="_x0000_i1270" DrawAspect="Content" ObjectID="_1552207352" r:id="rId531"/>
        </w:object>
      </w:r>
      <w:r w:rsidRPr="00452AD3">
        <w:rPr>
          <w:color w:val="auto"/>
        </w:rPr>
        <w:t>和</w:t>
      </w:r>
      <w:r w:rsidRPr="00452AD3">
        <w:rPr>
          <w:color w:val="auto"/>
        </w:rPr>
        <w:object w:dxaOrig="279" w:dyaOrig="379">
          <v:shape id="_x0000_i1271" type="#_x0000_t75" style="width:14.4pt;height:18pt;mso-wrap-style:square;mso-position-horizontal-relative:page;mso-position-vertical-relative:page" o:ole="">
            <v:imagedata r:id="rId532" o:title=""/>
          </v:shape>
          <o:OLEObject Type="Embed" ProgID="Equation.DSMT4" ShapeID="_x0000_i1271" DrawAspect="Content" ObjectID="_1552207353" r:id="rId533"/>
        </w:object>
      </w:r>
      <w:r w:rsidRPr="00452AD3">
        <w:rPr>
          <w:color w:val="auto"/>
        </w:rPr>
        <w:t>分别为混凝土截面、钢筋截面和钢板截面对组合板中性轴的惯性矩；</w:t>
      </w:r>
    </w:p>
    <w:p w:rsidR="00F76134" w:rsidRPr="00452AD3" w:rsidRDefault="00D5635C" w:rsidP="00F76134">
      <w:pPr>
        <w:pStyle w:val="24"/>
        <w:spacing w:after="0" w:line="240" w:lineRule="auto"/>
        <w:ind w:firstLineChars="150" w:firstLine="360"/>
        <w:textAlignment w:val="center"/>
        <w:rPr>
          <w:color w:val="auto"/>
        </w:rPr>
      </w:pPr>
      <w:r w:rsidRPr="00452AD3">
        <w:rPr>
          <w:color w:val="auto"/>
        </w:rPr>
        <w:object w:dxaOrig="319" w:dyaOrig="379">
          <v:shape id="_x0000_i1272" type="#_x0000_t75" style="width:15.6pt;height:18pt;mso-wrap-style:square;mso-position-horizontal-relative:page;mso-position-vertical-relative:page" o:ole="">
            <v:imagedata r:id="rId534" o:title=""/>
          </v:shape>
          <o:OLEObject Type="Embed" ProgID="Equation.DSMT4" ShapeID="_x0000_i1272" DrawAspect="Content" ObjectID="_1552207354" r:id="rId535"/>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85420" cy="403860"/>
            <wp:effectExtent l="19050" t="0" r="5080" b="0"/>
            <wp:docPr id="4808"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pic:cNvPicPr>
                      <a:picLocks noChangeAspect="1" noChangeArrowheads="1"/>
                    </pic:cNvPicPr>
                  </pic:nvPicPr>
                  <pic:blipFill>
                    <a:blip r:embed="rId536">
                      <a:clrChange>
                        <a:clrFrom>
                          <a:srgbClr val="FFFFFF"/>
                        </a:clrFrom>
                        <a:clrTo>
                          <a:srgbClr val="FFFFFF">
                            <a:alpha val="0"/>
                          </a:srgbClr>
                        </a:clrTo>
                      </a:clrChange>
                    </a:blip>
                    <a:srcRect/>
                    <a:stretch>
                      <a:fillRect/>
                    </a:stretch>
                  </pic:blipFill>
                  <pic:spPr bwMode="auto">
                    <a:xfrm>
                      <a:off x="0" y="0"/>
                      <a:ext cx="18542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截面钢板含钢率，</w:t>
      </w:r>
      <w:r w:rsidRPr="00452AD3">
        <w:rPr>
          <w:color w:val="auto"/>
        </w:rPr>
        <w:object w:dxaOrig="879" w:dyaOrig="639">
          <v:shape id="_x0000_i1273" type="#_x0000_t75" style="width:44.4pt;height:31.8pt;mso-wrap-style:square;mso-position-horizontal-relative:page;mso-position-vertical-relative:page" o:ole="">
            <v:imagedata r:id="rId537" o:title=""/>
          </v:shape>
          <o:OLEObject Type="Embed" ProgID="Equation.DSMT4" ShapeID="_x0000_i1273" DrawAspect="Content" ObjectID="_1552207355" r:id="rId538"/>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572135" cy="403860"/>
            <wp:effectExtent l="19050" t="0" r="0" b="0"/>
            <wp:docPr id="481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539">
                      <a:clrChange>
                        <a:clrFrom>
                          <a:srgbClr val="FFFFFF"/>
                        </a:clrFrom>
                        <a:clrTo>
                          <a:srgbClr val="FFFFFF">
                            <a:alpha val="0"/>
                          </a:srgbClr>
                        </a:clrTo>
                      </a:clrChange>
                    </a:blip>
                    <a:srcRect/>
                    <a:stretch>
                      <a:fillRect/>
                    </a:stretch>
                  </pic:blipFill>
                  <pic:spPr bwMode="auto">
                    <a:xfrm>
                      <a:off x="0" y="0"/>
                      <a:ext cx="57213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color w:val="auto"/>
        </w:rPr>
        <w:t>计算；</w:t>
      </w:r>
    </w:p>
    <w:p w:rsidR="00F76134" w:rsidRPr="00452AD3" w:rsidRDefault="00D5635C" w:rsidP="00F76134">
      <w:pPr>
        <w:pStyle w:val="24"/>
        <w:spacing w:after="0" w:line="240" w:lineRule="auto"/>
        <w:ind w:firstLineChars="150" w:firstLine="360"/>
        <w:textAlignment w:val="center"/>
        <w:rPr>
          <w:color w:val="auto"/>
        </w:rPr>
      </w:pPr>
      <w:r w:rsidRPr="00452AD3">
        <w:rPr>
          <w:color w:val="auto"/>
        </w:rPr>
        <w:object w:dxaOrig="279" w:dyaOrig="359">
          <v:shape id="_x0000_i1274" type="#_x0000_t75" style="width:14.4pt;height:18pt;mso-wrap-style:square;mso-position-horizontal-relative:page;mso-position-vertical-relative:page" o:ole="">
            <v:imagedata r:id="rId540" o:title=""/>
          </v:shape>
          <o:OLEObject Type="Embed" ProgID="Equation.DSMT4" ShapeID="_x0000_i1274" DrawAspect="Content" ObjectID="_1552207356" r:id="rId541"/>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85420" cy="403860"/>
            <wp:effectExtent l="19050" t="0" r="5080" b="0"/>
            <wp:docPr id="4812"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542">
                      <a:clrChange>
                        <a:clrFrom>
                          <a:srgbClr val="FFFFFF"/>
                        </a:clrFrom>
                        <a:clrTo>
                          <a:srgbClr val="FFFFFF">
                            <a:alpha val="0"/>
                          </a:srgbClr>
                        </a:clrTo>
                      </a:clrChange>
                    </a:blip>
                    <a:srcRect/>
                    <a:stretch>
                      <a:fillRect/>
                    </a:stretch>
                  </pic:blipFill>
                  <pic:spPr bwMode="auto">
                    <a:xfrm>
                      <a:off x="0" y="0"/>
                      <a:ext cx="185420"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截面受压钢筋含钢率，</w:t>
      </w:r>
      <w:r w:rsidRPr="00452AD3">
        <w:rPr>
          <w:color w:val="auto"/>
        </w:rPr>
        <w:object w:dxaOrig="839" w:dyaOrig="619">
          <v:shape id="_x0000_i1275" type="#_x0000_t75" style="width:42pt;height:31.8pt;mso-wrap-style:square;mso-position-horizontal-relative:page;mso-position-vertical-relative:page" o:ole="">
            <v:imagedata r:id="rId543" o:title=""/>
          </v:shape>
          <o:OLEObject Type="Embed" ProgID="Equation.DSMT4" ShapeID="_x0000_i1275" DrawAspect="Content" ObjectID="_1552207357" r:id="rId544"/>
        </w:object>
      </w:r>
      <w:r w:rsidRPr="00452AD3">
        <w:rPr>
          <w:color w:val="auto"/>
        </w:rPr>
        <w:t>计算</w: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611505" cy="403860"/>
            <wp:effectExtent l="0" t="0" r="0" b="0"/>
            <wp:docPr id="48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545">
                      <a:clrChange>
                        <a:clrFrom>
                          <a:srgbClr val="FFFFFF"/>
                        </a:clrFrom>
                        <a:clrTo>
                          <a:srgbClr val="FFFFFF">
                            <a:alpha val="0"/>
                          </a:srgbClr>
                        </a:clrTo>
                      </a:clrChange>
                    </a:blip>
                    <a:srcRect/>
                    <a:stretch>
                      <a:fillRect/>
                    </a:stretch>
                  </pic:blipFill>
                  <pic:spPr bwMode="auto">
                    <a:xfrm>
                      <a:off x="0" y="0"/>
                      <a:ext cx="61150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Pr="00452AD3">
        <w:rPr>
          <w:rFonts w:hint="eastAsia"/>
          <w:color w:val="auto"/>
        </w:rPr>
        <w:t>；</w:t>
      </w:r>
    </w:p>
    <w:p w:rsidR="00F76134" w:rsidRPr="00452AD3" w:rsidRDefault="00D5635C" w:rsidP="00F76134">
      <w:pPr>
        <w:pStyle w:val="24"/>
        <w:textAlignment w:val="center"/>
        <w:rPr>
          <w:color w:val="auto"/>
        </w:rPr>
      </w:pPr>
      <w:r w:rsidRPr="00452AD3">
        <w:rPr>
          <w:color w:val="auto"/>
        </w:rPr>
        <w:object w:dxaOrig="439" w:dyaOrig="359">
          <v:shape id="_x0000_i1276" type="#_x0000_t75" style="width:22.2pt;height:18pt;mso-wrap-style:square;mso-position-horizontal-relative:page;mso-position-vertical-relative:page" o:ole="">
            <v:imagedata r:id="rId395" o:title=""/>
          </v:shape>
          <o:OLEObject Type="Embed" ProgID="Equation.DSMT4" ShapeID="_x0000_i1276" DrawAspect="Content" ObjectID="_1552207358" r:id="rId546"/>
        </w:object>
      </w:r>
      <w:r w:rsidR="002346FF" w:rsidRPr="00452AD3">
        <w:rPr>
          <w:color w:val="auto"/>
        </w:rPr>
        <w:fldChar w:fldCharType="begin"/>
      </w:r>
      <w:r w:rsidRPr="00452AD3">
        <w:rPr>
          <w:color w:val="auto"/>
        </w:rPr>
        <w:instrText xml:space="preserve"> QUOTE </w:instrText>
      </w:r>
      <w:r w:rsidR="000E4AED" w:rsidRPr="00452AD3">
        <w:rPr>
          <w:noProof/>
          <w:color w:val="auto"/>
        </w:rPr>
        <w:drawing>
          <wp:inline distT="0" distB="0" distL="0" distR="0">
            <wp:extent cx="151765" cy="403860"/>
            <wp:effectExtent l="19050" t="0" r="635" b="0"/>
            <wp:docPr id="48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97">
                      <a:clrChange>
                        <a:clrFrom>
                          <a:srgbClr val="FFFFFF"/>
                        </a:clrFrom>
                        <a:clrTo>
                          <a:srgbClr val="FFFFFF">
                            <a:alpha val="0"/>
                          </a:srgbClr>
                        </a:clrTo>
                      </a:clrChange>
                    </a:blip>
                    <a:srcRect/>
                    <a:stretch>
                      <a:fillRect/>
                    </a:stretch>
                  </pic:blipFill>
                  <pic:spPr bwMode="auto">
                    <a:xfrm>
                      <a:off x="0" y="0"/>
                      <a:ext cx="151765" cy="403860"/>
                    </a:xfrm>
                    <a:prstGeom prst="rect">
                      <a:avLst/>
                    </a:prstGeom>
                    <a:noFill/>
                    <a:ln w="9525" cmpd="sng">
                      <a:noFill/>
                      <a:miter lim="800000"/>
                      <a:headEnd/>
                      <a:tailEnd/>
                    </a:ln>
                  </pic:spPr>
                </pic:pic>
              </a:graphicData>
            </a:graphic>
          </wp:inline>
        </w:drawing>
      </w:r>
      <w:r w:rsidRPr="00452AD3">
        <w:rPr>
          <w:color w:val="auto"/>
        </w:rPr>
        <w:instrText xml:space="preserve"> \* MERGEFORMAT </w:instrText>
      </w:r>
      <w:r w:rsidR="002346FF" w:rsidRPr="00452AD3">
        <w:rPr>
          <w:color w:val="auto"/>
        </w:rPr>
        <w:fldChar w:fldCharType="end"/>
      </w:r>
      <w:r w:rsidR="00F76134" w:rsidRPr="00452AD3">
        <w:rPr>
          <w:rFonts w:hint="eastAsia"/>
          <w:color w:val="auto"/>
        </w:rPr>
        <w:t>——</w:t>
      </w:r>
      <w:r w:rsidRPr="00452AD3">
        <w:rPr>
          <w:color w:val="auto"/>
        </w:rPr>
        <w:t>单钢板混凝土板平面外抗弯承载力设计值；</w:t>
      </w:r>
    </w:p>
    <w:p w:rsidR="00F76134" w:rsidRPr="00452AD3" w:rsidRDefault="00D5635C" w:rsidP="00F76134">
      <w:pPr>
        <w:pStyle w:val="24"/>
        <w:textAlignment w:val="center"/>
        <w:rPr>
          <w:color w:val="auto"/>
        </w:rPr>
      </w:pPr>
      <w:r w:rsidRPr="00452AD3">
        <w:rPr>
          <w:color w:val="auto"/>
        </w:rPr>
        <w:object w:dxaOrig="319" w:dyaOrig="359">
          <v:shape id="_x0000_i1277" type="#_x0000_t75" style="width:15.6pt;height:18pt;mso-wrap-style:square;mso-position-horizontal-relative:page;mso-position-vertical-relative:page" o:ole="">
            <v:imagedata r:id="rId440" o:title=""/>
          </v:shape>
          <o:OLEObject Type="Embed" ProgID="Equation.DSMT4" ShapeID="_x0000_i1277" DrawAspect="Content" ObjectID="_1552207359" r:id="rId547"/>
        </w:object>
      </w:r>
      <w:r w:rsidR="00F76134" w:rsidRPr="00452AD3">
        <w:rPr>
          <w:rFonts w:hint="eastAsia"/>
          <w:color w:val="auto"/>
        </w:rPr>
        <w:t>——</w:t>
      </w:r>
      <w:r w:rsidRPr="00452AD3">
        <w:rPr>
          <w:color w:val="auto"/>
        </w:rPr>
        <w:t>单钢板混凝土板平面外抗剪承载力设计值</w:t>
      </w:r>
      <w:r w:rsidRPr="00452AD3">
        <w:rPr>
          <w:rFonts w:hint="eastAsia"/>
          <w:color w:val="auto"/>
        </w:rPr>
        <w:t>。</w:t>
      </w:r>
    </w:p>
    <w:p w:rsidR="00D5635C" w:rsidRPr="00452AD3" w:rsidRDefault="00D5635C">
      <w:pPr>
        <w:spacing w:line="480" w:lineRule="auto"/>
        <w:ind w:firstLineChars="200" w:firstLine="480"/>
        <w:rPr>
          <w:rFonts w:eastAsia="仿宋"/>
          <w:sz w:val="24"/>
          <w:szCs w:val="19"/>
        </w:rPr>
      </w:pPr>
      <w:r w:rsidRPr="00452AD3">
        <w:rPr>
          <w:rStyle w:val="affff4"/>
          <w:color w:val="auto"/>
          <w:lang w:eastAsia="zh-CN"/>
        </w:rPr>
        <w:t>【条文说明】单钢板混凝土板受弯挠度的大小主要取决单钢板混凝土板的刚度大小，</w:t>
      </w:r>
      <w:r w:rsidRPr="00452AD3">
        <w:rPr>
          <w:rStyle w:val="affff4"/>
          <w:color w:val="auto"/>
          <w:lang w:eastAsia="zh-CN"/>
        </w:rPr>
        <w:lastRenderedPageBreak/>
        <w:t>由于试验证明其弯曲破坏模式及机理同钢筋混凝土相似，假定同号弯矩区段内的单钢板混凝土板刚度相同，单钢板混凝土板的短期刚度公式推导方法与钢筋混凝土受弯构件基本相同，板受压区钢筋根据等效截面法转化为钢筋混凝土</w:t>
      </w:r>
      <w:r w:rsidRPr="00452AD3">
        <w:rPr>
          <w:rStyle w:val="affff4"/>
          <w:color w:val="auto"/>
          <w:lang w:eastAsia="zh-CN"/>
        </w:rPr>
        <w:t>T</w:t>
      </w:r>
      <w:r w:rsidRPr="00452AD3">
        <w:rPr>
          <w:rStyle w:val="affff4"/>
          <w:color w:val="auto"/>
          <w:lang w:eastAsia="zh-CN"/>
        </w:rPr>
        <w:t>型截面。考虑到不同钢板厚度带来的刚度影响，根据试验数据拟合可得截面含钢率影响系数</w:t>
      </w:r>
      <w:r w:rsidRPr="00452AD3">
        <w:rPr>
          <w:position w:val="-14"/>
        </w:rPr>
        <w:object w:dxaOrig="319" w:dyaOrig="379">
          <v:shape id="_x0000_i1278" type="#_x0000_t75" style="width:15.6pt;height:18pt;mso-wrap-style:square;mso-position-horizontal-relative:page;mso-position-vertical-relative:page" o:ole="">
            <v:imagedata r:id="rId548" o:title=""/>
          </v:shape>
          <o:OLEObject Type="Embed" ProgID="Equation.DSMT4" ShapeID="_x0000_i1278" DrawAspect="Content" ObjectID="_1552207360" r:id="rId549"/>
        </w:object>
      </w:r>
      <w:r w:rsidRPr="00452AD3">
        <w:rPr>
          <w:rStyle w:val="affff4"/>
          <w:color w:val="auto"/>
          <w:lang w:eastAsia="zh-CN"/>
        </w:rPr>
        <w:t>，按式</w:t>
      </w:r>
      <w:r w:rsidRPr="00452AD3">
        <w:rPr>
          <w:position w:val="-14"/>
        </w:rPr>
        <w:object w:dxaOrig="1900" w:dyaOrig="379">
          <v:shape id="_x0000_i1279" type="#_x0000_t75" style="width:94.8pt;height:18pt;mso-wrap-style:square;mso-position-horizontal-relative:page;mso-position-vertical-relative:page" o:ole="">
            <v:imagedata r:id="rId550" o:title=""/>
          </v:shape>
          <o:OLEObject Type="Embed" ProgID="Equation.DSMT4" ShapeID="_x0000_i1279" DrawAspect="Content" ObjectID="_1552207361" r:id="rId551"/>
        </w:object>
      </w:r>
      <w:r w:rsidRPr="00452AD3">
        <w:rPr>
          <w:rStyle w:val="affff4"/>
          <w:color w:val="auto"/>
          <w:lang w:eastAsia="zh-CN"/>
        </w:rPr>
        <w:t>进行计算，以上汇总可得短期刚度</w:t>
      </w:r>
      <w:r w:rsidRPr="00452AD3">
        <w:rPr>
          <w:i/>
          <w:position w:val="-12"/>
        </w:rPr>
        <w:object w:dxaOrig="279" w:dyaOrig="359">
          <v:shape id="_x0000_i1280" type="#_x0000_t75" style="width:14.4pt;height:18pt;mso-wrap-style:square;mso-position-horizontal-relative:page;mso-position-vertical-relative:page" o:ole="">
            <v:imagedata r:id="rId552" o:title=""/>
          </v:shape>
          <o:OLEObject Type="Embed" ProgID="Equation.DSMT4" ShapeID="_x0000_i1280" DrawAspect="Content" ObjectID="_1552207362" r:id="rId553"/>
        </w:object>
      </w:r>
      <w:r w:rsidR="002346FF" w:rsidRPr="00452AD3">
        <w:fldChar w:fldCharType="begin"/>
      </w:r>
      <w:r w:rsidRPr="00452AD3">
        <w:rPr>
          <w:rStyle w:val="affff4"/>
          <w:color w:val="auto"/>
          <w:lang w:eastAsia="zh-CN"/>
        </w:rPr>
        <w:instrText xml:space="preserve"> QUOTE </w:instrText>
      </w:r>
      <w:r w:rsidR="000E4AED" w:rsidRPr="00452AD3">
        <w:rPr>
          <w:rFonts w:eastAsia="仿宋"/>
          <w:noProof/>
          <w:sz w:val="24"/>
          <w:szCs w:val="19"/>
        </w:rPr>
        <w:drawing>
          <wp:inline distT="0" distB="0" distL="0" distR="0">
            <wp:extent cx="151765" cy="196215"/>
            <wp:effectExtent l="19050" t="0" r="635" b="0"/>
            <wp:docPr id="482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554">
                      <a:clrChange>
                        <a:clrFrom>
                          <a:srgbClr val="FFFFFF"/>
                        </a:clrFrom>
                        <a:clrTo>
                          <a:srgbClr val="FFFFFF">
                            <a:alpha val="0"/>
                          </a:srgbClr>
                        </a:clrTo>
                      </a:clrChange>
                    </a:blip>
                    <a:srcRect/>
                    <a:stretch>
                      <a:fillRect/>
                    </a:stretch>
                  </pic:blipFill>
                  <pic:spPr bwMode="auto">
                    <a:xfrm>
                      <a:off x="0" y="0"/>
                      <a:ext cx="151765" cy="196215"/>
                    </a:xfrm>
                    <a:prstGeom prst="rect">
                      <a:avLst/>
                    </a:prstGeom>
                    <a:noFill/>
                    <a:ln w="9525" cmpd="sng">
                      <a:noFill/>
                      <a:miter lim="800000"/>
                      <a:headEnd/>
                      <a:tailEnd/>
                    </a:ln>
                  </pic:spPr>
                </pic:pic>
              </a:graphicData>
            </a:graphic>
          </wp:inline>
        </w:drawing>
      </w:r>
      <w:r w:rsidRPr="00452AD3">
        <w:rPr>
          <w:rStyle w:val="affff4"/>
          <w:color w:val="auto"/>
          <w:lang w:eastAsia="zh-CN"/>
        </w:rPr>
        <w:instrText xml:space="preserve"> \* MERGEFORMAT </w:instrText>
      </w:r>
      <w:r w:rsidR="002346FF" w:rsidRPr="00452AD3">
        <w:fldChar w:fldCharType="end"/>
      </w:r>
      <w:r w:rsidRPr="00452AD3">
        <w:rPr>
          <w:rStyle w:val="affff4"/>
          <w:color w:val="auto"/>
          <w:lang w:eastAsia="zh-CN"/>
        </w:rPr>
        <w:t>的基本公式</w:t>
      </w:r>
      <w:r w:rsidR="002346FF" w:rsidRPr="00452AD3">
        <w:fldChar w:fldCharType="begin"/>
      </w:r>
      <w:r w:rsidRPr="00452AD3">
        <w:rPr>
          <w:rStyle w:val="affff4"/>
          <w:color w:val="auto"/>
          <w:lang w:eastAsia="zh-CN"/>
        </w:rPr>
        <w:instrText xml:space="preserve"> QUOTE </w:instrText>
      </w:r>
      <w:r w:rsidR="000E4AED" w:rsidRPr="00452AD3">
        <w:rPr>
          <w:rFonts w:eastAsia="仿宋"/>
          <w:noProof/>
          <w:sz w:val="24"/>
          <w:szCs w:val="19"/>
        </w:rPr>
        <w:drawing>
          <wp:inline distT="0" distB="0" distL="0" distR="0">
            <wp:extent cx="1548130" cy="791210"/>
            <wp:effectExtent l="19050" t="0" r="0" b="0"/>
            <wp:docPr id="482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555">
                      <a:clrChange>
                        <a:clrFrom>
                          <a:srgbClr val="FFFFFF"/>
                        </a:clrFrom>
                        <a:clrTo>
                          <a:srgbClr val="FFFFFF">
                            <a:alpha val="0"/>
                          </a:srgbClr>
                        </a:clrTo>
                      </a:clrChange>
                    </a:blip>
                    <a:srcRect/>
                    <a:stretch>
                      <a:fillRect/>
                    </a:stretch>
                  </pic:blipFill>
                  <pic:spPr bwMode="auto">
                    <a:xfrm>
                      <a:off x="0" y="0"/>
                      <a:ext cx="1548130" cy="791210"/>
                    </a:xfrm>
                    <a:prstGeom prst="rect">
                      <a:avLst/>
                    </a:prstGeom>
                    <a:noFill/>
                    <a:ln w="9525" cmpd="sng">
                      <a:noFill/>
                      <a:miter lim="800000"/>
                      <a:headEnd/>
                      <a:tailEnd/>
                    </a:ln>
                  </pic:spPr>
                </pic:pic>
              </a:graphicData>
            </a:graphic>
          </wp:inline>
        </w:drawing>
      </w:r>
      <w:r w:rsidRPr="00452AD3">
        <w:rPr>
          <w:rStyle w:val="affff4"/>
          <w:color w:val="auto"/>
          <w:lang w:eastAsia="zh-CN"/>
        </w:rPr>
        <w:instrText xml:space="preserve"> \* MERGEFORMAT </w:instrText>
      </w:r>
      <w:r w:rsidR="002346FF" w:rsidRPr="00452AD3">
        <w:fldChar w:fldCharType="end"/>
      </w:r>
      <w:r w:rsidRPr="00452AD3">
        <w:rPr>
          <w:rStyle w:val="affff4"/>
          <w:color w:val="auto"/>
          <w:lang w:eastAsia="zh-CN"/>
        </w:rPr>
        <w:t>。考虑到钢板与受拉钢筋在配置位置上以及与混凝土连接的差异性，且在混凝土开裂前，单钢板混凝土板整体受力近似为弹性体，所以开裂荷载按照公式</w:t>
      </w:r>
      <w:r w:rsidRPr="00452AD3">
        <w:rPr>
          <w:position w:val="-32"/>
        </w:rPr>
        <w:object w:dxaOrig="2079" w:dyaOrig="799">
          <v:shape id="_x0000_i1281" type="#_x0000_t75" style="width:102.6pt;height:40.8pt;mso-wrap-style:square;mso-position-horizontal-relative:page;mso-position-vertical-relative:page" o:ole="">
            <v:imagedata r:id="rId556" o:title=""/>
          </v:shape>
          <o:OLEObject Type="Embed" ProgID="Equation.DSMT4" ShapeID="_x0000_i1281" DrawAspect="Content" ObjectID="_1552207363" r:id="rId557"/>
        </w:object>
      </w:r>
      <w:r w:rsidR="002346FF" w:rsidRPr="00452AD3">
        <w:fldChar w:fldCharType="begin"/>
      </w:r>
      <w:r w:rsidRPr="00452AD3">
        <w:rPr>
          <w:rStyle w:val="affff4"/>
          <w:color w:val="auto"/>
          <w:lang w:eastAsia="zh-CN"/>
        </w:rPr>
        <w:instrText xml:space="preserve"> QUOTE </w:instrText>
      </w:r>
      <w:r w:rsidR="000E4AED" w:rsidRPr="00452AD3">
        <w:rPr>
          <w:rFonts w:eastAsia="仿宋"/>
          <w:noProof/>
          <w:sz w:val="24"/>
          <w:szCs w:val="19"/>
        </w:rPr>
        <w:drawing>
          <wp:inline distT="0" distB="0" distL="0" distR="0">
            <wp:extent cx="1099820" cy="589280"/>
            <wp:effectExtent l="0" t="0" r="5080" b="0"/>
            <wp:docPr id="482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558">
                      <a:clrChange>
                        <a:clrFrom>
                          <a:srgbClr val="FFFFFF"/>
                        </a:clrFrom>
                        <a:clrTo>
                          <a:srgbClr val="FFFFFF">
                            <a:alpha val="0"/>
                          </a:srgbClr>
                        </a:clrTo>
                      </a:clrChange>
                    </a:blip>
                    <a:srcRect/>
                    <a:stretch>
                      <a:fillRect/>
                    </a:stretch>
                  </pic:blipFill>
                  <pic:spPr bwMode="auto">
                    <a:xfrm>
                      <a:off x="0" y="0"/>
                      <a:ext cx="1099820" cy="589280"/>
                    </a:xfrm>
                    <a:prstGeom prst="rect">
                      <a:avLst/>
                    </a:prstGeom>
                    <a:noFill/>
                    <a:ln w="9525" cmpd="sng">
                      <a:noFill/>
                      <a:miter lim="800000"/>
                      <a:headEnd/>
                      <a:tailEnd/>
                    </a:ln>
                  </pic:spPr>
                </pic:pic>
              </a:graphicData>
            </a:graphic>
          </wp:inline>
        </w:drawing>
      </w:r>
      <w:r w:rsidRPr="00452AD3">
        <w:rPr>
          <w:rStyle w:val="affff4"/>
          <w:color w:val="auto"/>
          <w:lang w:eastAsia="zh-CN"/>
        </w:rPr>
        <w:instrText xml:space="preserve"> \* MERGEFORMAT </w:instrText>
      </w:r>
      <w:r w:rsidR="002346FF" w:rsidRPr="00452AD3">
        <w:fldChar w:fldCharType="end"/>
      </w:r>
      <w:r w:rsidRPr="00452AD3">
        <w:rPr>
          <w:rStyle w:val="affff4"/>
          <w:color w:val="auto"/>
          <w:lang w:eastAsia="zh-CN"/>
        </w:rPr>
        <w:t>计算。</w:t>
      </w:r>
    </w:p>
    <w:p w:rsidR="00D5635C" w:rsidRPr="00452AD3" w:rsidRDefault="00D5635C">
      <w:pPr>
        <w:spacing w:line="480" w:lineRule="auto"/>
        <w:ind w:firstLineChars="200" w:firstLine="480"/>
        <w:rPr>
          <w:rStyle w:val="affff4"/>
          <w:color w:val="auto"/>
          <w:lang w:eastAsia="zh-CN"/>
        </w:rPr>
      </w:pPr>
      <w:r w:rsidRPr="00452AD3">
        <w:rPr>
          <w:rStyle w:val="affff4"/>
          <w:color w:val="auto"/>
          <w:lang w:eastAsia="zh-CN"/>
        </w:rPr>
        <w:t>国内三组试验共</w:t>
      </w:r>
      <w:r w:rsidRPr="00452AD3">
        <w:rPr>
          <w:rStyle w:val="affff4"/>
          <w:color w:val="auto"/>
          <w:lang w:eastAsia="zh-CN"/>
        </w:rPr>
        <w:t>8</w:t>
      </w:r>
      <w:r w:rsidRPr="00452AD3">
        <w:rPr>
          <w:rStyle w:val="affff4"/>
          <w:color w:val="auto"/>
          <w:lang w:eastAsia="zh-CN"/>
        </w:rPr>
        <w:t>个试件的公式计算结果（取力</w:t>
      </w:r>
      <w:r w:rsidRPr="00452AD3">
        <w:rPr>
          <w:rStyle w:val="affff4"/>
          <w:color w:val="auto"/>
          <w:lang w:eastAsia="zh-CN"/>
        </w:rPr>
        <w:t>-</w:t>
      </w:r>
      <w:r w:rsidRPr="00452AD3">
        <w:rPr>
          <w:rStyle w:val="affff4"/>
          <w:color w:val="auto"/>
          <w:lang w:eastAsia="zh-CN"/>
        </w:rPr>
        <w:t>位移曲线中开始进入屈服的坐标作为计算，且不大于</w:t>
      </w:r>
      <w:r w:rsidRPr="00452AD3">
        <w:rPr>
          <w:rStyle w:val="affff4"/>
          <w:color w:val="auto"/>
          <w:lang w:eastAsia="zh-CN"/>
        </w:rPr>
        <w:t>0.8</w:t>
      </w:r>
      <w:r w:rsidRPr="00452AD3">
        <w:rPr>
          <w:rStyle w:val="affff4"/>
          <w:color w:val="auto"/>
          <w:lang w:eastAsia="zh-CN"/>
        </w:rPr>
        <w:t>极限承载力）与试验值对比如图</w:t>
      </w:r>
      <w:r w:rsidRPr="00452AD3">
        <w:rPr>
          <w:rStyle w:val="affff4"/>
          <w:rFonts w:hint="eastAsia"/>
          <w:color w:val="auto"/>
          <w:lang w:eastAsia="zh-CN"/>
        </w:rPr>
        <w:t>4.4</w:t>
      </w:r>
      <w:r w:rsidRPr="00452AD3">
        <w:rPr>
          <w:rStyle w:val="affff4"/>
          <w:color w:val="auto"/>
          <w:lang w:eastAsia="zh-CN"/>
        </w:rPr>
        <w:t>.4</w:t>
      </w:r>
      <w:r w:rsidRPr="00452AD3">
        <w:rPr>
          <w:rStyle w:val="affff4"/>
          <w:color w:val="auto"/>
          <w:lang w:eastAsia="zh-CN"/>
        </w:rPr>
        <w:t>。</w:t>
      </w:r>
    </w:p>
    <w:p w:rsidR="00D5635C" w:rsidRPr="00452AD3" w:rsidRDefault="000E4AED">
      <w:pPr>
        <w:pStyle w:val="0-94"/>
        <w:spacing w:after="31"/>
        <w:rPr>
          <w:rStyle w:val="affff4"/>
          <w:color w:val="auto"/>
          <w:lang w:eastAsia="zh-CN"/>
        </w:rPr>
      </w:pPr>
      <w:r w:rsidRPr="00452AD3">
        <w:rPr>
          <w:noProof/>
          <w:color w:val="auto"/>
        </w:rPr>
        <w:drawing>
          <wp:inline distT="0" distB="0" distL="0" distR="0">
            <wp:extent cx="3893185" cy="2720975"/>
            <wp:effectExtent l="0" t="0" r="0" b="0"/>
            <wp:docPr id="4825" name="对象 3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9"/>
              </a:graphicData>
            </a:graphic>
          </wp:inline>
        </w:drawing>
      </w:r>
    </w:p>
    <w:p w:rsidR="00D5635C" w:rsidRPr="00452AD3" w:rsidRDefault="00D5635C">
      <w:pPr>
        <w:spacing w:line="240" w:lineRule="auto"/>
        <w:ind w:firstLineChars="200" w:firstLine="480"/>
        <w:jc w:val="center"/>
        <w:rPr>
          <w:rStyle w:val="affff4"/>
          <w:color w:val="auto"/>
          <w:lang w:eastAsia="zh-CN"/>
        </w:rPr>
      </w:pPr>
      <w:r w:rsidRPr="00452AD3">
        <w:rPr>
          <w:rStyle w:val="affff4"/>
          <w:color w:val="auto"/>
          <w:lang w:eastAsia="zh-CN"/>
        </w:rPr>
        <w:t>图</w:t>
      </w:r>
      <w:r w:rsidRPr="00452AD3">
        <w:rPr>
          <w:rStyle w:val="affff4"/>
          <w:rFonts w:hint="eastAsia"/>
          <w:color w:val="auto"/>
          <w:lang w:eastAsia="zh-CN"/>
        </w:rPr>
        <w:t>4.4</w:t>
      </w:r>
      <w:r w:rsidRPr="00452AD3">
        <w:rPr>
          <w:rStyle w:val="affff4"/>
          <w:color w:val="auto"/>
          <w:lang w:eastAsia="zh-CN"/>
        </w:rPr>
        <w:t>.4</w:t>
      </w:r>
      <w:r w:rsidRPr="00452AD3">
        <w:rPr>
          <w:rStyle w:val="affff4"/>
          <w:color w:val="auto"/>
          <w:lang w:eastAsia="zh-CN"/>
        </w:rPr>
        <w:t>短期刚度公式计算所得挠度值与试验值对比图</w:t>
      </w:r>
    </w:p>
    <w:p w:rsidR="00D5635C" w:rsidRPr="00452AD3" w:rsidRDefault="00D5635C">
      <w:pPr>
        <w:spacing w:line="240" w:lineRule="auto"/>
        <w:ind w:firstLineChars="200" w:firstLine="480"/>
        <w:rPr>
          <w:rStyle w:val="affff4"/>
          <w:color w:val="auto"/>
          <w:lang w:eastAsia="zh-CN"/>
        </w:rPr>
      </w:pPr>
    </w:p>
    <w:p w:rsidR="00D5635C" w:rsidRPr="00452AD3" w:rsidRDefault="00F76134">
      <w:pPr>
        <w:pStyle w:val="24"/>
        <w:ind w:firstLineChars="0" w:firstLine="0"/>
        <w:rPr>
          <w:color w:val="auto"/>
        </w:rPr>
      </w:pPr>
      <w:r w:rsidRPr="00452AD3">
        <w:rPr>
          <w:b/>
          <w:color w:val="auto"/>
        </w:rPr>
        <w:t>3</w:t>
      </w:r>
      <w:r w:rsidR="00D5635C" w:rsidRPr="00452AD3">
        <w:rPr>
          <w:color w:val="auto"/>
        </w:rPr>
        <w:t>单钢板混凝土板长期刚度</w:t>
      </w:r>
      <w:r w:rsidR="002346FF" w:rsidRPr="00452AD3">
        <w:rPr>
          <w:color w:val="auto"/>
        </w:rPr>
        <w:fldChar w:fldCharType="begin"/>
      </w:r>
      <w:r w:rsidR="00D5635C" w:rsidRPr="00452AD3">
        <w:rPr>
          <w:color w:val="auto"/>
        </w:rPr>
        <w:instrText xml:space="preserve"> QUOTE </w:instrText>
      </w:r>
      <w:r w:rsidR="000E4AED" w:rsidRPr="00452AD3">
        <w:rPr>
          <w:noProof/>
          <w:color w:val="auto"/>
        </w:rPr>
        <w:drawing>
          <wp:inline distT="0" distB="0" distL="0" distR="0">
            <wp:extent cx="173990" cy="403860"/>
            <wp:effectExtent l="19050" t="0" r="0" b="0"/>
            <wp:docPr id="48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5">
                      <a:clrChange>
                        <a:clrFrom>
                          <a:srgbClr val="FFFFFF"/>
                        </a:clrFrom>
                        <a:clrTo>
                          <a:srgbClr val="FFFFFF">
                            <a:alpha val="0"/>
                          </a:srgbClr>
                        </a:clrTo>
                      </a:clrChange>
                    </a:blip>
                    <a:srcRect/>
                    <a:stretch>
                      <a:fillRect/>
                    </a:stretch>
                  </pic:blipFill>
                  <pic:spPr bwMode="auto">
                    <a:xfrm>
                      <a:off x="0" y="0"/>
                      <a:ext cx="173990" cy="403860"/>
                    </a:xfrm>
                    <a:prstGeom prst="rect">
                      <a:avLst/>
                    </a:prstGeom>
                    <a:noFill/>
                    <a:ln w="9525" cmpd="sng">
                      <a:noFill/>
                      <a:miter lim="800000"/>
                      <a:headEnd/>
                      <a:tailEnd/>
                    </a:ln>
                  </pic:spPr>
                </pic:pic>
              </a:graphicData>
            </a:graphic>
          </wp:inline>
        </w:drawing>
      </w:r>
      <w:r w:rsidR="00D5635C" w:rsidRPr="00452AD3">
        <w:rPr>
          <w:color w:val="auto"/>
        </w:rPr>
        <w:instrText xml:space="preserve"> \* MERGEFORMAT </w:instrText>
      </w:r>
      <w:r w:rsidR="002346FF" w:rsidRPr="00452AD3">
        <w:rPr>
          <w:color w:val="auto"/>
        </w:rPr>
        <w:fldChar w:fldCharType="end"/>
      </w:r>
      <w:r w:rsidR="00D5635C" w:rsidRPr="00452AD3">
        <w:rPr>
          <w:i/>
          <w:color w:val="auto"/>
          <w:position w:val="-4"/>
        </w:rPr>
        <w:object w:dxaOrig="239" w:dyaOrig="239">
          <v:shape id="_x0000_i1282" type="#_x0000_t75" style="width:10.8pt;height:10.8pt;mso-wrap-style:square;mso-position-horizontal-relative:page;mso-position-vertical-relative:page" o:ole="">
            <v:imagedata r:id="rId480" o:title=""/>
          </v:shape>
          <o:OLEObject Type="Embed" ProgID="Equation.DSMT4" ShapeID="_x0000_i1282" DrawAspect="Content" ObjectID="_1552207364" r:id="rId560"/>
        </w:object>
      </w:r>
      <w:r w:rsidR="00D5635C" w:rsidRPr="00452AD3">
        <w:rPr>
          <w:color w:val="auto"/>
        </w:rPr>
        <w:t>可参照现行《混凝土结构设计规范》</w:t>
      </w:r>
      <w:r w:rsidR="00D5635C" w:rsidRPr="00452AD3">
        <w:rPr>
          <w:color w:val="auto"/>
        </w:rPr>
        <w:t>GB50010-2010</w:t>
      </w:r>
      <w:r w:rsidR="00D5635C" w:rsidRPr="00452AD3">
        <w:rPr>
          <w:color w:val="auto"/>
        </w:rPr>
        <w:t>节中长期刚度</w:t>
      </w:r>
      <w:r w:rsidR="00D5635C" w:rsidRPr="00452AD3">
        <w:rPr>
          <w:i/>
          <w:color w:val="auto"/>
          <w:position w:val="-4"/>
        </w:rPr>
        <w:object w:dxaOrig="239" w:dyaOrig="239">
          <v:shape id="_x0000_i1283" type="#_x0000_t75" style="width:10.8pt;height:10.8pt;mso-wrap-style:square;mso-position-horizontal-relative:page;mso-position-vertical-relative:page" o:ole="">
            <v:imagedata r:id="rId561" o:title=""/>
          </v:shape>
          <o:OLEObject Type="Embed" ProgID="Equation.DSMT4" ShapeID="_x0000_i1283" DrawAspect="Content" ObjectID="_1552207365" r:id="rId562"/>
        </w:object>
      </w:r>
      <w:r w:rsidR="00D5635C" w:rsidRPr="00452AD3">
        <w:rPr>
          <w:color w:val="auto"/>
        </w:rPr>
        <w:t>与短期刚度</w:t>
      </w:r>
      <w:r w:rsidR="00D5635C" w:rsidRPr="00452AD3">
        <w:rPr>
          <w:i/>
          <w:color w:val="auto"/>
          <w:position w:val="-12"/>
        </w:rPr>
        <w:object w:dxaOrig="279" w:dyaOrig="359">
          <v:shape id="_x0000_i1284" type="#_x0000_t75" style="width:14.4pt;height:18pt;mso-wrap-style:square;mso-position-horizontal-relative:page;mso-position-vertical-relative:page" o:ole="">
            <v:imagedata r:id="rId552" o:title=""/>
          </v:shape>
          <o:OLEObject Type="Embed" ProgID="Equation.DSMT4" ShapeID="_x0000_i1284" DrawAspect="Content" ObjectID="_1552207366" r:id="rId563"/>
        </w:object>
      </w:r>
      <w:r w:rsidR="00D5635C" w:rsidRPr="00452AD3">
        <w:rPr>
          <w:color w:val="auto"/>
        </w:rPr>
        <w:t>比例关系，将受拉钢筋截面含钢率变为受拉钢板截面含钢率代入进行计算。</w:t>
      </w:r>
    </w:p>
    <w:p w:rsidR="00F76134" w:rsidRPr="00452AD3" w:rsidRDefault="00D5635C" w:rsidP="00F76134">
      <w:pPr>
        <w:pStyle w:val="gb3"/>
      </w:pPr>
      <w:bookmarkStart w:id="163" w:name="_Toc457163321"/>
      <w:bookmarkStart w:id="164" w:name="_Toc459923608"/>
      <w:r w:rsidRPr="00452AD3">
        <w:t>单钢板混凝土板在平面内薄膜力作用下的承载力可按下列规定计算</w:t>
      </w:r>
      <w:bookmarkEnd w:id="163"/>
      <w:bookmarkEnd w:id="164"/>
      <w:r w:rsidR="00604EFA" w:rsidRPr="00452AD3">
        <w:rPr>
          <w:rFonts w:hint="eastAsia"/>
        </w:rPr>
        <w:t>：</w:t>
      </w:r>
    </w:p>
    <w:p w:rsidR="00D5635C" w:rsidRPr="00452AD3" w:rsidRDefault="00D5635C">
      <w:pPr>
        <w:pStyle w:val="24"/>
        <w:rPr>
          <w:color w:val="auto"/>
        </w:rPr>
      </w:pPr>
      <w:r w:rsidRPr="00452AD3">
        <w:rPr>
          <w:color w:val="auto"/>
        </w:rPr>
        <w:t>对于承受三个平面内力</w:t>
      </w:r>
      <w:r w:rsidRPr="00452AD3">
        <w:rPr>
          <w:color w:val="auto"/>
          <w:kern w:val="0"/>
          <w:position w:val="-14"/>
          <w:szCs w:val="28"/>
        </w:rPr>
        <w:object w:dxaOrig="1261" w:dyaOrig="380">
          <v:shape id="_x0000_i1285" type="#_x0000_t75" style="width:63.6pt;height:18pt;mso-wrap-style:square;mso-position-horizontal-relative:page;mso-position-vertical-relative:page" o:ole="">
            <v:imagedata r:id="rId564" o:title=""/>
          </v:shape>
          <o:OLEObject Type="Embed" ProgID="Equation.DSMT4" ShapeID="_x0000_i1285" DrawAspect="Content" ObjectID="_1552207367" r:id="rId565"/>
        </w:object>
      </w:r>
      <w:r w:rsidRPr="00452AD3">
        <w:rPr>
          <w:color w:val="auto"/>
        </w:rPr>
        <w:t>的单位宽度的单钢板混凝土板单元，可将钢筋网等效为厚度</w:t>
      </w:r>
      <w:r w:rsidRPr="00452AD3">
        <w:rPr>
          <w:color w:val="auto"/>
          <w:kern w:val="0"/>
          <w:position w:val="-12"/>
          <w:szCs w:val="28"/>
        </w:rPr>
        <w:object w:dxaOrig="200" w:dyaOrig="361">
          <v:shape id="_x0000_i1286" type="#_x0000_t75" style="width:8.4pt;height:15.6pt;mso-wrap-style:square;mso-position-horizontal-relative:page;mso-position-vertical-relative:page" o:ole="">
            <v:imagedata r:id="rId566" o:title=""/>
          </v:shape>
          <o:OLEObject Type="Embed" ProgID="Equation.DSMT4" ShapeID="_x0000_i1286" DrawAspect="Content" ObjectID="_1552207368" r:id="rId567"/>
        </w:object>
      </w:r>
      <w:r w:rsidRPr="00452AD3">
        <w:rPr>
          <w:color w:val="auto"/>
        </w:rPr>
        <w:t>钢板，并按两侧配置不同厚度钢板的</w:t>
      </w:r>
      <w:r w:rsidRPr="00452AD3">
        <w:rPr>
          <w:color w:val="auto"/>
        </w:rPr>
        <w:t>SC</w:t>
      </w:r>
      <w:r w:rsidRPr="00452AD3">
        <w:rPr>
          <w:color w:val="auto"/>
        </w:rPr>
        <w:t>墙单元验算，其中，</w:t>
      </w:r>
    </w:p>
    <w:p w:rsidR="00F76134" w:rsidRPr="00452AD3" w:rsidRDefault="00D5635C" w:rsidP="00B55E18">
      <w:pPr>
        <w:tabs>
          <w:tab w:val="center" w:pos="4150"/>
          <w:tab w:val="right" w:pos="8318"/>
        </w:tabs>
        <w:spacing w:line="360" w:lineRule="auto"/>
        <w:ind w:firstLineChars="1000" w:firstLine="2400"/>
        <w:jc w:val="right"/>
        <w:textAlignment w:val="center"/>
        <w:rPr>
          <w:rStyle w:val="gb"/>
        </w:rPr>
      </w:pPr>
      <w:r w:rsidRPr="00452AD3">
        <w:rPr>
          <w:rStyle w:val="gb"/>
        </w:rPr>
        <w:object w:dxaOrig="1783" w:dyaOrig="360">
          <v:shape id="_x0000_i1287" type="#_x0000_t75" style="width:87.6pt;height:15.6pt;mso-wrap-style:square;mso-position-horizontal-relative:page;mso-position-vertical-relative:page" o:ole="">
            <v:imagedata r:id="rId568" o:title=""/>
          </v:shape>
          <o:OLEObject Type="Embed" ProgID="Equation.DSMT4" ShapeID="_x0000_i1287" DrawAspect="Content" ObjectID="_1552207369" r:id="rId569"/>
        </w:object>
      </w:r>
      <w:r w:rsidR="00F76134" w:rsidRPr="00452AD3">
        <w:rPr>
          <w:rStyle w:val="gb"/>
        </w:rPr>
        <w:tab/>
        <w:t>(4.4.5)</w:t>
      </w:r>
    </w:p>
    <w:p w:rsidR="00F76134" w:rsidRPr="00452AD3" w:rsidRDefault="00F76134" w:rsidP="00F76134">
      <w:pPr>
        <w:pStyle w:val="24"/>
        <w:textAlignment w:val="center"/>
        <w:rPr>
          <w:color w:val="auto"/>
        </w:rPr>
      </w:pPr>
      <w:r w:rsidRPr="00452AD3">
        <w:rPr>
          <w:rFonts w:hint="eastAsia"/>
          <w:color w:val="auto"/>
          <w:kern w:val="0"/>
        </w:rPr>
        <w:t>式中</w:t>
      </w:r>
      <w:r w:rsidR="00D5635C" w:rsidRPr="00452AD3">
        <w:rPr>
          <w:color w:val="auto"/>
          <w:kern w:val="0"/>
        </w:rPr>
        <w:object w:dxaOrig="200" w:dyaOrig="361">
          <v:shape id="_x0000_i1288" type="#_x0000_t75" style="width:8.4pt;height:15.6pt;mso-wrap-style:square;mso-position-horizontal-relative:page;mso-position-vertical-relative:page" o:ole="">
            <v:imagedata r:id="rId570" o:title=""/>
          </v:shape>
          <o:OLEObject Type="Embed" ProgID="Equation.DSMT4" ShapeID="_x0000_i1288" DrawAspect="Content" ObjectID="_1552207370" r:id="rId571"/>
        </w:object>
      </w:r>
      <w:r w:rsidRPr="00452AD3">
        <w:rPr>
          <w:rFonts w:hint="eastAsia"/>
          <w:color w:val="auto"/>
        </w:rPr>
        <w:t>——</w:t>
      </w:r>
      <w:r w:rsidR="00D5635C" w:rsidRPr="00452AD3">
        <w:rPr>
          <w:color w:val="auto"/>
        </w:rPr>
        <w:t>钢筋网等效为钢板时的折算厚度；</w:t>
      </w:r>
    </w:p>
    <w:p w:rsidR="00F76134" w:rsidRPr="00452AD3" w:rsidRDefault="00D5635C" w:rsidP="00F76134">
      <w:pPr>
        <w:pStyle w:val="24"/>
        <w:textAlignment w:val="center"/>
        <w:rPr>
          <w:color w:val="auto"/>
        </w:rPr>
      </w:pPr>
      <w:r w:rsidRPr="00452AD3">
        <w:rPr>
          <w:color w:val="auto"/>
          <w:kern w:val="0"/>
        </w:rPr>
        <w:object w:dxaOrig="260" w:dyaOrig="361">
          <v:shape id="_x0000_i1289" type="#_x0000_t75" style="width:14.4pt;height:15.6pt;mso-wrap-style:square;mso-position-horizontal-relative:page;mso-position-vertical-relative:page" o:ole="">
            <v:imagedata r:id="rId572" o:title=""/>
          </v:shape>
          <o:OLEObject Type="Embed" ProgID="Equation.DSMT4" ShapeID="_x0000_i1289" DrawAspect="Content" ObjectID="_1552207371" r:id="rId573"/>
        </w:object>
      </w:r>
      <w:r w:rsidR="00F76134" w:rsidRPr="00452AD3">
        <w:rPr>
          <w:rFonts w:hint="eastAsia"/>
          <w:color w:val="auto"/>
        </w:rPr>
        <w:t>——</w:t>
      </w:r>
      <w:r w:rsidRPr="00452AD3">
        <w:rPr>
          <w:color w:val="auto"/>
        </w:rPr>
        <w:t>钢材泊松比；</w:t>
      </w:r>
    </w:p>
    <w:p w:rsidR="00F76134" w:rsidRPr="00452AD3" w:rsidRDefault="00D5635C" w:rsidP="00F76134">
      <w:pPr>
        <w:pStyle w:val="24"/>
        <w:textAlignment w:val="center"/>
        <w:rPr>
          <w:color w:val="auto"/>
        </w:rPr>
      </w:pPr>
      <w:r w:rsidRPr="00452AD3">
        <w:rPr>
          <w:color w:val="auto"/>
          <w:kern w:val="0"/>
        </w:rPr>
        <w:object w:dxaOrig="281" w:dyaOrig="361">
          <v:shape id="_x0000_i1290" type="#_x0000_t75" style="width:14.4pt;height:15.6pt;mso-wrap-style:square;mso-position-horizontal-relative:page;mso-position-vertical-relative:page" o:ole="">
            <v:imagedata r:id="rId574" o:title=""/>
          </v:shape>
          <o:OLEObject Type="Embed" ProgID="Equation.DSMT4" ShapeID="_x0000_i1290" DrawAspect="Content" ObjectID="_1552207372" r:id="rId575"/>
        </w:object>
      </w:r>
      <w:r w:rsidR="00F76134" w:rsidRPr="00452AD3">
        <w:rPr>
          <w:rFonts w:hint="eastAsia"/>
          <w:color w:val="auto"/>
        </w:rPr>
        <w:t>——</w:t>
      </w:r>
      <w:r w:rsidRPr="00452AD3">
        <w:rPr>
          <w:color w:val="auto"/>
        </w:rPr>
        <w:t>单钢板混凝土板单元中钢筋网单边配筋总面积，当两个方向纵向钢筋面积不同时，取较小值计算。</w:t>
      </w:r>
    </w:p>
    <w:p w:rsidR="00F76134" w:rsidRPr="00452AD3" w:rsidRDefault="00D5635C" w:rsidP="00F76134">
      <w:pPr>
        <w:pStyle w:val="gb3"/>
      </w:pPr>
      <w:r w:rsidRPr="00452AD3">
        <w:t>带</w:t>
      </w:r>
      <w:r w:rsidRPr="00452AD3">
        <w:t>T</w:t>
      </w:r>
      <w:r w:rsidRPr="00452AD3">
        <w:t>型钢的钢板混凝土板受垂直向下荷载作用下的挠度宜根据《钢结构设计规范》</w:t>
      </w:r>
      <w:r w:rsidRPr="00452AD3">
        <w:t>GB50017</w:t>
      </w:r>
      <w:r w:rsidRPr="00452AD3">
        <w:t>进行计算。</w:t>
      </w:r>
    </w:p>
    <w:p w:rsidR="00D5635C" w:rsidRPr="00452AD3" w:rsidRDefault="00D5635C" w:rsidP="00471003">
      <w:pPr>
        <w:pStyle w:val="2"/>
      </w:pPr>
      <w:bookmarkStart w:id="165" w:name="_Toc459923610"/>
      <w:bookmarkStart w:id="166" w:name="_Toc472607035"/>
      <w:r w:rsidRPr="00452AD3">
        <w:t>连接处设计</w:t>
      </w:r>
      <w:bookmarkEnd w:id="165"/>
      <w:bookmarkEnd w:id="166"/>
    </w:p>
    <w:p w:rsidR="00F76134" w:rsidRPr="00452AD3" w:rsidRDefault="00D5635C" w:rsidP="00F76134">
      <w:pPr>
        <w:pStyle w:val="gb3"/>
      </w:pPr>
      <w:bookmarkStart w:id="167" w:name="_Toc457163324"/>
      <w:bookmarkStart w:id="168" w:name="_Toc459923611"/>
      <w:r w:rsidRPr="00452AD3">
        <w:t>对下列部位应进行连接处设计</w:t>
      </w:r>
      <w:bookmarkEnd w:id="167"/>
      <w:bookmarkEnd w:id="168"/>
      <w:r w:rsidRPr="00452AD3">
        <w:rPr>
          <w:rFonts w:hint="eastAsia"/>
        </w:rPr>
        <w:t>：</w:t>
      </w:r>
    </w:p>
    <w:p w:rsidR="00F76134" w:rsidRPr="00452AD3" w:rsidRDefault="00F76134" w:rsidP="00F76134">
      <w:pPr>
        <w:pStyle w:val="24"/>
        <w:ind w:firstLine="482"/>
        <w:rPr>
          <w:color w:val="auto"/>
        </w:rPr>
      </w:pPr>
      <w:r w:rsidRPr="00452AD3">
        <w:rPr>
          <w:b/>
          <w:color w:val="auto"/>
        </w:rPr>
        <w:t>1</w:t>
      </w:r>
      <w:r w:rsidR="00D5635C" w:rsidRPr="00452AD3">
        <w:rPr>
          <w:color w:val="auto"/>
        </w:rPr>
        <w:t>钢板混凝土剪力墙之间的对接部位；</w:t>
      </w:r>
    </w:p>
    <w:p w:rsidR="00F76134" w:rsidRPr="00452AD3" w:rsidRDefault="00F76134" w:rsidP="00F76134">
      <w:pPr>
        <w:pStyle w:val="24"/>
        <w:ind w:firstLine="482"/>
        <w:rPr>
          <w:color w:val="auto"/>
        </w:rPr>
      </w:pPr>
      <w:r w:rsidRPr="00452AD3">
        <w:rPr>
          <w:b/>
          <w:color w:val="auto"/>
        </w:rPr>
        <w:t>2</w:t>
      </w:r>
      <w:r w:rsidR="00D5635C" w:rsidRPr="00452AD3">
        <w:rPr>
          <w:color w:val="auto"/>
        </w:rPr>
        <w:t>钢板混凝土剪力墙交汇点的连接件；</w:t>
      </w:r>
    </w:p>
    <w:p w:rsidR="00F76134" w:rsidRPr="00452AD3" w:rsidRDefault="00F76134" w:rsidP="00F76134">
      <w:pPr>
        <w:pStyle w:val="24"/>
        <w:ind w:firstLine="482"/>
        <w:rPr>
          <w:color w:val="auto"/>
        </w:rPr>
      </w:pPr>
      <w:r w:rsidRPr="00452AD3">
        <w:rPr>
          <w:b/>
          <w:color w:val="auto"/>
        </w:rPr>
        <w:t>3</w:t>
      </w:r>
      <w:r w:rsidR="00D5635C" w:rsidRPr="00452AD3">
        <w:rPr>
          <w:color w:val="auto"/>
        </w:rPr>
        <w:t>钢板混凝土剪力墙与钢筋混凝土剪力墙之间的对接部位；</w:t>
      </w:r>
    </w:p>
    <w:p w:rsidR="00F76134" w:rsidRPr="00452AD3" w:rsidRDefault="00F76134" w:rsidP="00F76134">
      <w:pPr>
        <w:pStyle w:val="24"/>
        <w:ind w:firstLine="482"/>
        <w:rPr>
          <w:color w:val="auto"/>
        </w:rPr>
      </w:pPr>
      <w:r w:rsidRPr="00452AD3">
        <w:rPr>
          <w:b/>
          <w:color w:val="auto"/>
        </w:rPr>
        <w:t>4</w:t>
      </w:r>
      <w:r w:rsidR="00D5635C" w:rsidRPr="00452AD3">
        <w:rPr>
          <w:color w:val="auto"/>
        </w:rPr>
        <w:t>钢板混凝土剪力墙与钢筋混凝土剪力墙交汇点的连接件；</w:t>
      </w:r>
    </w:p>
    <w:p w:rsidR="00F76134" w:rsidRPr="00452AD3" w:rsidRDefault="00F76134" w:rsidP="00F76134">
      <w:pPr>
        <w:pStyle w:val="24"/>
        <w:ind w:firstLine="482"/>
        <w:rPr>
          <w:color w:val="auto"/>
        </w:rPr>
      </w:pPr>
      <w:r w:rsidRPr="00452AD3">
        <w:rPr>
          <w:b/>
          <w:color w:val="auto"/>
        </w:rPr>
        <w:t>5</w:t>
      </w:r>
      <w:r w:rsidR="00D5635C" w:rsidRPr="00452AD3">
        <w:rPr>
          <w:color w:val="auto"/>
        </w:rPr>
        <w:t>钢板混凝土剪力墙和单钢板混凝土楼板的连接；</w:t>
      </w:r>
    </w:p>
    <w:p w:rsidR="00F76134" w:rsidRPr="00452AD3" w:rsidRDefault="00F76134" w:rsidP="00F76134">
      <w:pPr>
        <w:pStyle w:val="24"/>
        <w:ind w:firstLine="482"/>
        <w:rPr>
          <w:color w:val="auto"/>
        </w:rPr>
      </w:pPr>
      <w:r w:rsidRPr="00452AD3">
        <w:rPr>
          <w:b/>
          <w:color w:val="auto"/>
        </w:rPr>
        <w:t>6</w:t>
      </w:r>
      <w:r w:rsidR="00D5635C" w:rsidRPr="00452AD3">
        <w:rPr>
          <w:color w:val="auto"/>
        </w:rPr>
        <w:t>钢板混凝土剪力墙和钢筋混凝土楼板的连接；</w:t>
      </w:r>
    </w:p>
    <w:p w:rsidR="00F76134" w:rsidRPr="00452AD3" w:rsidRDefault="00F76134" w:rsidP="00F76134">
      <w:pPr>
        <w:pStyle w:val="24"/>
        <w:ind w:firstLine="482"/>
        <w:rPr>
          <w:color w:val="auto"/>
        </w:rPr>
      </w:pPr>
      <w:r w:rsidRPr="00452AD3">
        <w:rPr>
          <w:b/>
          <w:color w:val="auto"/>
        </w:rPr>
        <w:t>7</w:t>
      </w:r>
      <w:r w:rsidR="00D5635C" w:rsidRPr="00452AD3">
        <w:rPr>
          <w:color w:val="auto"/>
        </w:rPr>
        <w:t>钢板混凝土剪力墙在钢筋混凝土基础中的锚固。</w:t>
      </w:r>
    </w:p>
    <w:p w:rsidR="00F76134" w:rsidRPr="00452AD3" w:rsidRDefault="00D5635C" w:rsidP="00F76134">
      <w:pPr>
        <w:pStyle w:val="gb3"/>
      </w:pPr>
      <w:bookmarkStart w:id="169" w:name="_Toc457163325"/>
      <w:bookmarkStart w:id="170" w:name="_Toc459923612"/>
      <w:r w:rsidRPr="00452AD3">
        <w:t>墙墙、墙的锚固以及墙的对接部位应具有传递平面外弯矩的可靠连接措施。墙楼板连接应是与分析模型相一致的刚接或铰接。对于所有的荷载组合，连接设计的要求，可根据线弹性有限元分析结果计算，允许可在连接区域单元内平均。</w:t>
      </w:r>
      <w:bookmarkEnd w:id="169"/>
      <w:bookmarkEnd w:id="170"/>
    </w:p>
    <w:p w:rsidR="00F76134" w:rsidRPr="00452AD3" w:rsidRDefault="00D5635C" w:rsidP="00F76134">
      <w:pPr>
        <w:pStyle w:val="gb3"/>
      </w:pPr>
      <w:bookmarkStart w:id="171" w:name="_Toc457163326"/>
      <w:bookmarkStart w:id="172" w:name="_Toc459923613"/>
      <w:r w:rsidRPr="00452AD3">
        <w:t>连接应设计为可充分利用连接的较弱部分强度的完全强度连接方式或符合连接设计要求的超强连接方式，同时确保延性破坏模式控制连接强度。</w:t>
      </w:r>
      <w:bookmarkEnd w:id="171"/>
      <w:bookmarkEnd w:id="172"/>
    </w:p>
    <w:p w:rsidR="00D5635C" w:rsidRPr="00452AD3" w:rsidRDefault="00D5635C">
      <w:pPr>
        <w:pStyle w:val="24"/>
        <w:rPr>
          <w:color w:val="auto"/>
        </w:rPr>
      </w:pPr>
      <w:bookmarkStart w:id="173" w:name="_Toc457163327"/>
      <w:bookmarkStart w:id="174" w:name="_Toc459923614"/>
      <w:r w:rsidRPr="00452AD3">
        <w:rPr>
          <w:color w:val="auto"/>
        </w:rPr>
        <w:t>钢板混凝土墙体设计时应分为内部区域和连接区域。连接区域应由宽度不小大</w:t>
      </w:r>
      <w:r w:rsidRPr="00452AD3">
        <w:rPr>
          <w:color w:val="auto"/>
        </w:rPr>
        <w:t>1</w:t>
      </w:r>
      <w:r w:rsidRPr="00452AD3">
        <w:rPr>
          <w:color w:val="auto"/>
        </w:rPr>
        <w:t>倍厚度，不小于</w:t>
      </w:r>
      <w:r w:rsidRPr="00452AD3">
        <w:rPr>
          <w:color w:val="auto"/>
        </w:rPr>
        <w:t>2</w:t>
      </w:r>
      <w:r w:rsidRPr="00452AD3">
        <w:rPr>
          <w:color w:val="auto"/>
        </w:rPr>
        <w:t>倍厚度的周边条带区域组成。</w:t>
      </w:r>
      <w:bookmarkEnd w:id="173"/>
      <w:bookmarkEnd w:id="174"/>
    </w:p>
    <w:p w:rsidR="00F76134" w:rsidRPr="00452AD3" w:rsidRDefault="00D5635C" w:rsidP="00F76134">
      <w:pPr>
        <w:pStyle w:val="gb3"/>
      </w:pPr>
      <w:bookmarkStart w:id="175" w:name="_Toc457163328"/>
      <w:bookmarkStart w:id="176" w:name="_Toc459923615"/>
      <w:r w:rsidRPr="00452AD3">
        <w:t>钢板混凝土墙体的连接应采用具有相同明确可识别的力传递机制的连接件。连接</w:t>
      </w:r>
      <w:r w:rsidRPr="00452AD3">
        <w:lastRenderedPageBreak/>
        <w:t>件可包括</w:t>
      </w:r>
      <w:r w:rsidRPr="00452AD3">
        <w:rPr>
          <w:rFonts w:hint="eastAsia"/>
        </w:rPr>
        <w:t>—</w:t>
      </w:r>
      <w:r w:rsidRPr="00452AD3">
        <w:t>带钢帽锚栓、锚杆、拉结筋、加强筋和销栓、后张预应力筋、抗剪键、预埋型钢、焊接和螺栓、钢筋机械连接、抗压轴承。钢板和混凝土之间的直接黏接传力不应视为有效的连接或力传递机制。</w:t>
      </w:r>
      <w:bookmarkEnd w:id="175"/>
      <w:bookmarkEnd w:id="176"/>
    </w:p>
    <w:p w:rsidR="00F76134" w:rsidRPr="00452AD3" w:rsidRDefault="00D5635C" w:rsidP="00F76134">
      <w:pPr>
        <w:pStyle w:val="gb3"/>
      </w:pPr>
      <w:bookmarkStart w:id="177" w:name="_Toc457163329"/>
      <w:bookmarkStart w:id="178" w:name="_Toc459923616"/>
      <w:r w:rsidRPr="00452AD3">
        <w:t>对于本规范允许的每种连接方式，其连接强度应根据《混凝土结构设计规范》</w:t>
      </w:r>
      <w:r w:rsidRPr="00452AD3">
        <w:t>GB50010</w:t>
      </w:r>
      <w:r w:rsidRPr="00452AD3">
        <w:t>采用适用的力传递机制和各连接件的强度计算确定。</w:t>
      </w:r>
      <w:bookmarkEnd w:id="177"/>
      <w:bookmarkEnd w:id="178"/>
    </w:p>
    <w:p w:rsidR="00F76134" w:rsidRPr="00452AD3" w:rsidRDefault="00F76134" w:rsidP="00F76134">
      <w:pPr>
        <w:pStyle w:val="24"/>
        <w:ind w:firstLine="482"/>
        <w:rPr>
          <w:color w:val="auto"/>
        </w:rPr>
      </w:pPr>
      <w:r w:rsidRPr="00452AD3">
        <w:rPr>
          <w:b/>
          <w:color w:val="auto"/>
        </w:rPr>
        <w:t>1</w:t>
      </w:r>
      <w:r w:rsidR="00D5635C" w:rsidRPr="00452AD3">
        <w:rPr>
          <w:color w:val="auto"/>
        </w:rPr>
        <w:t>钢板混凝土剪力墙与混凝土底板连接节点，可</w:t>
      </w:r>
      <w:r w:rsidR="00D5635C" w:rsidRPr="00452AD3">
        <w:rPr>
          <w:rFonts w:hint="eastAsia"/>
          <w:color w:val="auto"/>
        </w:rPr>
        <w:t>参</w:t>
      </w:r>
      <w:r w:rsidR="00D5635C" w:rsidRPr="00452AD3">
        <w:rPr>
          <w:color w:val="auto"/>
        </w:rPr>
        <w:t>见表</w:t>
      </w:r>
      <w:r w:rsidR="00D5635C" w:rsidRPr="00452AD3">
        <w:rPr>
          <w:rFonts w:hint="eastAsia"/>
          <w:color w:val="auto"/>
        </w:rPr>
        <w:t>4.5.6</w:t>
      </w:r>
      <w:r w:rsidR="00FA158D" w:rsidRPr="00452AD3">
        <w:rPr>
          <w:rFonts w:hint="eastAsia"/>
          <w:color w:val="auto"/>
        </w:rPr>
        <w:t>。</w:t>
      </w:r>
    </w:p>
    <w:p w:rsidR="00F76134" w:rsidRPr="00452AD3" w:rsidRDefault="00D5635C" w:rsidP="00F76134">
      <w:pPr>
        <w:pStyle w:val="affff8"/>
        <w:keepNext/>
        <w:rPr>
          <w:rFonts w:cs="Times New Roman"/>
          <w:b/>
          <w:bCs/>
          <w:szCs w:val="28"/>
        </w:rPr>
      </w:pPr>
      <w:r w:rsidRPr="00452AD3">
        <w:rPr>
          <w:rFonts w:cs="Times New Roman"/>
          <w:b/>
          <w:bCs/>
        </w:rPr>
        <w:t>表</w:t>
      </w:r>
      <w:r w:rsidRPr="00452AD3">
        <w:rPr>
          <w:rFonts w:cs="Times New Roman" w:hint="eastAsia"/>
          <w:b/>
          <w:bCs/>
        </w:rPr>
        <w:t xml:space="preserve">4.5.6 </w:t>
      </w:r>
      <w:r w:rsidRPr="00452AD3">
        <w:rPr>
          <w:rFonts w:cs="Times New Roman"/>
          <w:b/>
          <w:bCs/>
        </w:rPr>
        <w:t>钢板混凝土结构剪力墙与底板的锚固方式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3635"/>
        <w:gridCol w:w="2965"/>
      </w:tblGrid>
      <w:tr w:rsidR="00D5635C" w:rsidRPr="00452AD3">
        <w:trPr>
          <w:trHeight w:val="155"/>
          <w:jc w:val="center"/>
        </w:trPr>
        <w:tc>
          <w:tcPr>
            <w:tcW w:w="1231" w:type="dxa"/>
            <w:vAlign w:val="center"/>
          </w:tcPr>
          <w:p w:rsidR="00F76134" w:rsidRPr="00452AD3" w:rsidRDefault="00F76134" w:rsidP="00F76134">
            <w:pPr>
              <w:pStyle w:val="0-94"/>
              <w:keepNext/>
              <w:spacing w:after="31"/>
              <w:rPr>
                <w:color w:val="auto"/>
              </w:rPr>
            </w:pPr>
          </w:p>
        </w:tc>
        <w:tc>
          <w:tcPr>
            <w:tcW w:w="3635" w:type="dxa"/>
            <w:vAlign w:val="center"/>
          </w:tcPr>
          <w:p w:rsidR="00F76134" w:rsidRPr="00452AD3" w:rsidRDefault="00D5635C" w:rsidP="00F76134">
            <w:pPr>
              <w:pStyle w:val="0-94"/>
              <w:keepNext/>
              <w:spacing w:after="31"/>
              <w:rPr>
                <w:color w:val="auto"/>
              </w:rPr>
            </w:pPr>
            <w:r w:rsidRPr="00452AD3">
              <w:rPr>
                <w:color w:val="auto"/>
              </w:rPr>
              <w:t>预埋件式锚固</w:t>
            </w:r>
          </w:p>
        </w:tc>
        <w:tc>
          <w:tcPr>
            <w:tcW w:w="2965" w:type="dxa"/>
            <w:vAlign w:val="center"/>
          </w:tcPr>
          <w:p w:rsidR="00F76134" w:rsidRPr="00452AD3" w:rsidRDefault="00D5635C" w:rsidP="00F76134">
            <w:pPr>
              <w:pStyle w:val="0-94"/>
              <w:keepNext/>
              <w:spacing w:after="31"/>
              <w:rPr>
                <w:color w:val="auto"/>
              </w:rPr>
            </w:pPr>
            <w:r w:rsidRPr="00452AD3">
              <w:rPr>
                <w:color w:val="auto"/>
              </w:rPr>
              <w:t>插筋锚固</w:t>
            </w:r>
          </w:p>
        </w:tc>
      </w:tr>
      <w:tr w:rsidR="00D5635C" w:rsidRPr="00452AD3">
        <w:trPr>
          <w:trHeight w:val="2629"/>
          <w:jc w:val="center"/>
        </w:trPr>
        <w:tc>
          <w:tcPr>
            <w:tcW w:w="1231" w:type="dxa"/>
            <w:vAlign w:val="center"/>
          </w:tcPr>
          <w:p w:rsidR="00F76134" w:rsidRPr="00452AD3" w:rsidRDefault="00D5635C" w:rsidP="00F76134">
            <w:pPr>
              <w:pStyle w:val="0-94"/>
              <w:keepNext/>
              <w:spacing w:after="31"/>
              <w:rPr>
                <w:color w:val="auto"/>
              </w:rPr>
            </w:pPr>
            <w:r w:rsidRPr="00452AD3">
              <w:rPr>
                <w:color w:val="auto"/>
              </w:rPr>
              <w:t>图示</w:t>
            </w:r>
          </w:p>
        </w:tc>
        <w:tc>
          <w:tcPr>
            <w:tcW w:w="3635" w:type="dxa"/>
            <w:vAlign w:val="center"/>
          </w:tcPr>
          <w:p w:rsidR="00F76134" w:rsidRPr="00452AD3" w:rsidRDefault="00F76134" w:rsidP="00F76134">
            <w:pPr>
              <w:pStyle w:val="0-94"/>
              <w:keepNext/>
              <w:spacing w:after="31"/>
              <w:rPr>
                <w:b/>
                <w:bCs/>
                <w:color w:val="auto"/>
                <w:sz w:val="28"/>
              </w:rPr>
            </w:pPr>
          </w:p>
          <w:p w:rsidR="00F76134" w:rsidRPr="00452AD3" w:rsidRDefault="000E4AED" w:rsidP="00F76134">
            <w:pPr>
              <w:pStyle w:val="0-94"/>
              <w:keepNext/>
              <w:spacing w:after="31"/>
              <w:rPr>
                <w:color w:val="auto"/>
              </w:rPr>
            </w:pPr>
            <w:r w:rsidRPr="00452AD3">
              <w:rPr>
                <w:noProof/>
                <w:color w:val="auto"/>
              </w:rPr>
              <w:drawing>
                <wp:inline distT="0" distB="0" distL="0" distR="0">
                  <wp:extent cx="1009650" cy="1329690"/>
                  <wp:effectExtent l="0" t="0" r="0" b="0"/>
                  <wp:docPr id="3781"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9"/>
                          <pic:cNvPicPr>
                            <a:picLocks noChangeAspect="1" noChangeArrowheads="1"/>
                          </pic:cNvPicPr>
                        </pic:nvPicPr>
                        <pic:blipFill>
                          <a:blip r:embed="rId576"/>
                          <a:srcRect/>
                          <a:stretch>
                            <a:fillRect/>
                          </a:stretch>
                        </pic:blipFill>
                        <pic:spPr bwMode="auto">
                          <a:xfrm>
                            <a:off x="0" y="0"/>
                            <a:ext cx="1009650" cy="1329690"/>
                          </a:xfrm>
                          <a:prstGeom prst="rect">
                            <a:avLst/>
                          </a:prstGeom>
                          <a:noFill/>
                          <a:ln w="9525" cmpd="sng">
                            <a:noFill/>
                            <a:miter lim="800000"/>
                            <a:headEnd/>
                            <a:tailEnd/>
                          </a:ln>
                        </pic:spPr>
                      </pic:pic>
                    </a:graphicData>
                  </a:graphic>
                </wp:inline>
              </w:drawing>
            </w:r>
            <w:r w:rsidR="009E13B5">
              <w:rPr>
                <w:color w:val="auto"/>
              </w:rPr>
              <w:pict>
                <v:shape id="文本框 41" o:spid="_x0000_s1065" type="#_x0000_t202" style="position:absolute;left:0;text-align:left;margin-left:118.8pt;margin-top:21.15pt;width:28.45pt;height:37.25pt;z-index:251615744;mso-position-horizontal-relative:text;mso-position-vertical-relative:text" stroked="f">
                  <v:fill opacity="0"/>
                  <v:textbox style="mso-next-textbox:#文本框 41">
                    <w:txbxContent>
                      <w:p w:rsidR="00817663" w:rsidRDefault="00817663">
                        <w:r>
                          <w:rPr>
                            <w:rFonts w:hint="eastAsia"/>
                          </w:rPr>
                          <w:t>2</w:t>
                        </w:r>
                      </w:p>
                    </w:txbxContent>
                  </v:textbox>
                </v:shape>
              </w:pict>
            </w:r>
            <w:r w:rsidR="009E13B5">
              <w:rPr>
                <w:color w:val="auto"/>
              </w:rPr>
              <w:pict>
                <v:shape id="文本框 40" o:spid="_x0000_s1064" type="#_x0000_t202" style="position:absolute;left:0;text-align:left;margin-left:32.25pt;margin-top:61.75pt;width:28.45pt;height:37.25pt;z-index:251614720;mso-position-horizontal-relative:text;mso-position-vertical-relative:text" stroked="f">
                  <v:fill opacity="0"/>
                  <v:textbox style="mso-next-textbox:#文本框 40">
                    <w:txbxContent>
                      <w:p w:rsidR="00817663" w:rsidRDefault="00817663">
                        <w:r>
                          <w:rPr>
                            <w:rFonts w:hint="eastAsia"/>
                          </w:rPr>
                          <w:t>1</w:t>
                        </w:r>
                      </w:p>
                    </w:txbxContent>
                  </v:textbox>
                </v:shape>
              </w:pict>
            </w:r>
          </w:p>
          <w:p w:rsidR="00F76134" w:rsidRPr="00452AD3" w:rsidRDefault="00F76134" w:rsidP="00F76134">
            <w:pPr>
              <w:pStyle w:val="0-94"/>
              <w:keepNext/>
              <w:spacing w:after="31"/>
              <w:rPr>
                <w:color w:val="auto"/>
              </w:rPr>
            </w:pPr>
          </w:p>
          <w:p w:rsidR="00F76134" w:rsidRPr="00452AD3" w:rsidRDefault="00D5635C" w:rsidP="00F76134">
            <w:pPr>
              <w:pStyle w:val="0-94"/>
              <w:keepNext/>
              <w:spacing w:after="31"/>
              <w:rPr>
                <w:color w:val="auto"/>
              </w:rPr>
            </w:pPr>
            <w:r w:rsidRPr="00452AD3">
              <w:rPr>
                <w:rFonts w:hint="eastAsia"/>
                <w:color w:val="auto"/>
              </w:rPr>
              <w:t>1</w:t>
            </w:r>
            <w:r w:rsidRPr="00452AD3">
              <w:rPr>
                <w:rFonts w:hint="eastAsia"/>
                <w:color w:val="auto"/>
              </w:rPr>
              <w:t>—地基板</w:t>
            </w:r>
            <w:r w:rsidRPr="00452AD3">
              <w:rPr>
                <w:rFonts w:hint="eastAsia"/>
                <w:color w:val="auto"/>
              </w:rPr>
              <w:t>2</w:t>
            </w:r>
            <w:r w:rsidRPr="00452AD3">
              <w:rPr>
                <w:rFonts w:hint="eastAsia"/>
                <w:color w:val="auto"/>
              </w:rPr>
              <w:t>—锚固（钢筋或栓钉）</w:t>
            </w:r>
          </w:p>
        </w:tc>
        <w:tc>
          <w:tcPr>
            <w:tcW w:w="2965" w:type="dxa"/>
            <w:vAlign w:val="center"/>
          </w:tcPr>
          <w:p w:rsidR="00F76134" w:rsidRPr="00452AD3" w:rsidRDefault="009E13B5" w:rsidP="00F76134">
            <w:pPr>
              <w:pStyle w:val="0-94"/>
              <w:keepNext/>
              <w:spacing w:after="31"/>
              <w:rPr>
                <w:b/>
                <w:bCs/>
                <w:color w:val="auto"/>
                <w:sz w:val="28"/>
              </w:rPr>
            </w:pPr>
            <w:r>
              <w:rPr>
                <w:color w:val="auto"/>
              </w:rPr>
              <w:pict>
                <v:shape id="文本框 42" o:spid="_x0000_s1066" type="#_x0000_t202" style="position:absolute;left:0;text-align:left;margin-left:97.85pt;margin-top:16.5pt;width:16.2pt;height:37.25pt;z-index:251616768;mso-position-horizontal-relative:text;mso-position-vertical-relative:text" stroked="f">
                  <v:fill opacity="0"/>
                  <v:textbox style="mso-next-textbox:#文本框 42">
                    <w:txbxContent>
                      <w:p w:rsidR="00817663" w:rsidRDefault="00817663">
                        <w:r>
                          <w:rPr>
                            <w:rFonts w:hint="eastAsia"/>
                          </w:rPr>
                          <w:t>3</w:t>
                        </w:r>
                      </w:p>
                    </w:txbxContent>
                  </v:textbox>
                </v:shape>
              </w:pict>
            </w:r>
            <w:r>
              <w:rPr>
                <w:color w:val="auto"/>
              </w:rPr>
              <w:pict>
                <v:shape id="文本框 43" o:spid="_x0000_s1067" type="#_x0000_t202" style="position:absolute;left:0;text-align:left;margin-left:10.6pt;margin-top:18.95pt;width:21pt;height:30.4pt;z-index:251617792;mso-position-horizontal-relative:text;mso-position-vertical-relative:text" stroked="f">
                  <v:fill opacity="0"/>
                  <v:textbox style="mso-next-textbox:#文本框 43">
                    <w:txbxContent>
                      <w:p w:rsidR="00817663" w:rsidRDefault="00817663">
                        <w:r>
                          <w:rPr>
                            <w:rFonts w:hint="eastAsia"/>
                          </w:rPr>
                          <w:t>1</w:t>
                        </w:r>
                      </w:p>
                    </w:txbxContent>
                  </v:textbox>
                </v:shape>
              </w:pict>
            </w:r>
          </w:p>
          <w:p w:rsidR="00F76134" w:rsidRPr="00452AD3" w:rsidRDefault="009E13B5" w:rsidP="00F76134">
            <w:pPr>
              <w:pStyle w:val="0-94"/>
              <w:keepNext/>
              <w:spacing w:after="31"/>
              <w:rPr>
                <w:color w:val="auto"/>
              </w:rPr>
            </w:pPr>
            <w:r>
              <w:rPr>
                <w:color w:val="auto"/>
              </w:rPr>
              <w:pict>
                <v:shape id="文本框 44" o:spid="_x0000_s1068" type="#_x0000_t202" style="position:absolute;left:0;text-align:left;margin-left:97.45pt;margin-top:25.95pt;width:16.2pt;height:37.25pt;z-index:251618816" stroked="f">
                  <v:fill opacity="0"/>
                  <v:textbox style="mso-next-textbox:#文本框 44">
                    <w:txbxContent>
                      <w:p w:rsidR="00817663" w:rsidRDefault="00817663">
                        <w:r>
                          <w:rPr>
                            <w:rFonts w:hint="eastAsia"/>
                          </w:rPr>
                          <w:t>2</w:t>
                        </w:r>
                      </w:p>
                    </w:txbxContent>
                  </v:textbox>
                </v:shape>
              </w:pict>
            </w:r>
            <w:r w:rsidR="000E4AED" w:rsidRPr="00452AD3">
              <w:rPr>
                <w:noProof/>
                <w:color w:val="auto"/>
              </w:rPr>
              <w:drawing>
                <wp:inline distT="0" distB="0" distL="0" distR="0">
                  <wp:extent cx="875030" cy="1351915"/>
                  <wp:effectExtent l="19050" t="0" r="1270" b="0"/>
                  <wp:docPr id="3782"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7"/>
                          <pic:cNvPicPr>
                            <a:picLocks noChangeAspect="1" noChangeArrowheads="1"/>
                          </pic:cNvPicPr>
                        </pic:nvPicPr>
                        <pic:blipFill>
                          <a:blip r:embed="rId577"/>
                          <a:srcRect/>
                          <a:stretch>
                            <a:fillRect/>
                          </a:stretch>
                        </pic:blipFill>
                        <pic:spPr bwMode="auto">
                          <a:xfrm>
                            <a:off x="0" y="0"/>
                            <a:ext cx="875030" cy="1351915"/>
                          </a:xfrm>
                          <a:prstGeom prst="rect">
                            <a:avLst/>
                          </a:prstGeom>
                          <a:noFill/>
                          <a:ln w="9525" cmpd="sng">
                            <a:noFill/>
                            <a:miter lim="800000"/>
                            <a:headEnd/>
                            <a:tailEnd/>
                          </a:ln>
                        </pic:spPr>
                      </pic:pic>
                    </a:graphicData>
                  </a:graphic>
                </wp:inline>
              </w:drawing>
            </w:r>
          </w:p>
          <w:p w:rsidR="00F76134" w:rsidRPr="00452AD3" w:rsidRDefault="00D5635C" w:rsidP="00F76134">
            <w:pPr>
              <w:pStyle w:val="0-94"/>
              <w:keepNext/>
              <w:spacing w:after="31"/>
              <w:rPr>
                <w:color w:val="auto"/>
              </w:rPr>
            </w:pPr>
            <w:r w:rsidRPr="00452AD3">
              <w:rPr>
                <w:rFonts w:hint="eastAsia"/>
                <w:color w:val="auto"/>
              </w:rPr>
              <w:t>1</w:t>
            </w:r>
            <w:r w:rsidRPr="00452AD3">
              <w:rPr>
                <w:rFonts w:hint="eastAsia"/>
                <w:color w:val="auto"/>
              </w:rPr>
              <w:t>—栓钉</w:t>
            </w:r>
            <w:r w:rsidRPr="00452AD3">
              <w:rPr>
                <w:rFonts w:hint="eastAsia"/>
                <w:color w:val="auto"/>
              </w:rPr>
              <w:t>2</w:t>
            </w:r>
            <w:r w:rsidRPr="00452AD3">
              <w:rPr>
                <w:rFonts w:hint="eastAsia"/>
                <w:color w:val="auto"/>
              </w:rPr>
              <w:t>—钢筋</w:t>
            </w:r>
          </w:p>
          <w:p w:rsidR="00F76134" w:rsidRPr="00452AD3" w:rsidRDefault="00D5635C" w:rsidP="00F76134">
            <w:pPr>
              <w:pStyle w:val="0-94"/>
              <w:keepNext/>
              <w:spacing w:after="31"/>
              <w:rPr>
                <w:color w:val="auto"/>
              </w:rPr>
            </w:pPr>
            <w:r w:rsidRPr="00452AD3">
              <w:rPr>
                <w:rFonts w:hint="eastAsia"/>
                <w:color w:val="auto"/>
              </w:rPr>
              <w:t>3</w:t>
            </w:r>
            <w:r w:rsidRPr="00452AD3">
              <w:rPr>
                <w:rFonts w:hint="eastAsia"/>
                <w:color w:val="auto"/>
              </w:rPr>
              <w:t>—连接材料（拉结筋）</w:t>
            </w:r>
          </w:p>
        </w:tc>
      </w:tr>
      <w:tr w:rsidR="00D5635C" w:rsidRPr="00452AD3">
        <w:trPr>
          <w:trHeight w:val="1451"/>
          <w:jc w:val="center"/>
        </w:trPr>
        <w:tc>
          <w:tcPr>
            <w:tcW w:w="1231" w:type="dxa"/>
            <w:vAlign w:val="center"/>
          </w:tcPr>
          <w:p w:rsidR="00F76134" w:rsidRPr="00452AD3" w:rsidRDefault="00D5635C" w:rsidP="00F76134">
            <w:pPr>
              <w:pStyle w:val="0-94"/>
              <w:keepNext/>
              <w:spacing w:after="31"/>
              <w:rPr>
                <w:color w:val="auto"/>
              </w:rPr>
            </w:pPr>
            <w:r w:rsidRPr="00452AD3">
              <w:rPr>
                <w:color w:val="auto"/>
              </w:rPr>
              <w:t>传力机制</w:t>
            </w:r>
          </w:p>
        </w:tc>
        <w:tc>
          <w:tcPr>
            <w:tcW w:w="3635" w:type="dxa"/>
            <w:vAlign w:val="center"/>
          </w:tcPr>
          <w:p w:rsidR="00F76134" w:rsidRPr="00452AD3" w:rsidRDefault="00D5635C" w:rsidP="00F76134">
            <w:pPr>
              <w:pStyle w:val="0-94"/>
              <w:keepNext/>
              <w:spacing w:after="31"/>
              <w:rPr>
                <w:color w:val="auto"/>
              </w:rPr>
            </w:pPr>
            <w:r w:rsidRPr="00452AD3">
              <w:rPr>
                <w:color w:val="auto"/>
              </w:rPr>
              <w:t>钢面板的内力通过机械连接的方式（如直接焊接在锚板上）将内力直接传递给锚筋，锚筋将荷载传递到底板混凝土中。</w:t>
            </w:r>
          </w:p>
        </w:tc>
        <w:tc>
          <w:tcPr>
            <w:tcW w:w="2965" w:type="dxa"/>
            <w:vAlign w:val="center"/>
          </w:tcPr>
          <w:p w:rsidR="00F76134" w:rsidRPr="00452AD3" w:rsidRDefault="00D5635C" w:rsidP="00F76134">
            <w:pPr>
              <w:pStyle w:val="0-94"/>
              <w:keepNext/>
              <w:spacing w:after="31"/>
              <w:rPr>
                <w:color w:val="auto"/>
              </w:rPr>
            </w:pPr>
            <w:r w:rsidRPr="00452AD3">
              <w:rPr>
                <w:color w:val="auto"/>
              </w:rPr>
              <w:t>钢面板的内力通过内侧剪力钉传递给内部混凝土，内部混凝土的内力通过插筋传递到底板混凝土。</w:t>
            </w:r>
          </w:p>
        </w:tc>
      </w:tr>
      <w:tr w:rsidR="00D5635C" w:rsidRPr="00452AD3">
        <w:trPr>
          <w:trHeight w:val="597"/>
          <w:jc w:val="center"/>
        </w:trPr>
        <w:tc>
          <w:tcPr>
            <w:tcW w:w="1231" w:type="dxa"/>
            <w:vAlign w:val="center"/>
          </w:tcPr>
          <w:p w:rsidR="00D5635C" w:rsidRPr="00452AD3" w:rsidRDefault="00D5635C">
            <w:pPr>
              <w:pStyle w:val="0-94"/>
              <w:spacing w:after="31"/>
              <w:rPr>
                <w:color w:val="auto"/>
              </w:rPr>
            </w:pPr>
            <w:r w:rsidRPr="00452AD3">
              <w:rPr>
                <w:color w:val="auto"/>
              </w:rPr>
              <w:t>计算要求</w:t>
            </w:r>
          </w:p>
        </w:tc>
        <w:tc>
          <w:tcPr>
            <w:tcW w:w="3635" w:type="dxa"/>
            <w:vAlign w:val="center"/>
          </w:tcPr>
          <w:p w:rsidR="00D5635C" w:rsidRPr="00452AD3" w:rsidRDefault="00D5635C">
            <w:pPr>
              <w:pStyle w:val="0-94"/>
              <w:spacing w:after="31"/>
              <w:rPr>
                <w:color w:val="auto"/>
              </w:rPr>
            </w:pPr>
            <w:r w:rsidRPr="00452AD3">
              <w:rPr>
                <w:color w:val="auto"/>
              </w:rPr>
              <w:t>平面外抗弯，抗剪。</w:t>
            </w:r>
          </w:p>
          <w:p w:rsidR="00D5635C" w:rsidRPr="00452AD3" w:rsidRDefault="00D5635C">
            <w:pPr>
              <w:pStyle w:val="0-94"/>
              <w:spacing w:after="31"/>
              <w:rPr>
                <w:color w:val="auto"/>
              </w:rPr>
            </w:pPr>
            <w:r w:rsidRPr="00452AD3">
              <w:rPr>
                <w:color w:val="auto"/>
              </w:rPr>
              <w:t>平面内抗剪。</w:t>
            </w:r>
          </w:p>
        </w:tc>
        <w:tc>
          <w:tcPr>
            <w:tcW w:w="2965" w:type="dxa"/>
            <w:vAlign w:val="center"/>
          </w:tcPr>
          <w:p w:rsidR="00D5635C" w:rsidRPr="00452AD3" w:rsidRDefault="00D5635C">
            <w:pPr>
              <w:pStyle w:val="0-94"/>
              <w:spacing w:after="31"/>
              <w:rPr>
                <w:color w:val="auto"/>
              </w:rPr>
            </w:pPr>
            <w:r w:rsidRPr="00452AD3">
              <w:rPr>
                <w:color w:val="auto"/>
              </w:rPr>
              <w:t>平面外抗弯，抗剪。</w:t>
            </w:r>
          </w:p>
          <w:p w:rsidR="00D5635C" w:rsidRPr="00452AD3" w:rsidRDefault="00D5635C">
            <w:pPr>
              <w:pStyle w:val="0-94"/>
              <w:spacing w:after="31"/>
              <w:rPr>
                <w:color w:val="auto"/>
              </w:rPr>
            </w:pPr>
            <w:r w:rsidRPr="00452AD3">
              <w:rPr>
                <w:color w:val="auto"/>
              </w:rPr>
              <w:t>平面内抗剪。</w:t>
            </w:r>
          </w:p>
        </w:tc>
      </w:tr>
    </w:tbl>
    <w:p w:rsidR="00912219" w:rsidRPr="00452AD3" w:rsidRDefault="009E13B5" w:rsidP="00E55F38">
      <w:pPr>
        <w:pStyle w:val="24"/>
        <w:ind w:firstLine="482"/>
        <w:rPr>
          <w:color w:val="auto"/>
        </w:rPr>
      </w:pPr>
      <w:r>
        <w:rPr>
          <w:b/>
          <w:color w:val="auto"/>
        </w:rPr>
        <w:pict>
          <v:shape id="文本框 56" o:spid="_x0000_s1080" type="#_x0000_t202" style="position:absolute;left:0;text-align:left;margin-left:312.15pt;margin-top:10.75pt;width:21pt;height:30.4pt;z-index:251625984;mso-position-horizontal-relative:text;mso-position-vertical-relative:text" stroked="f">
            <v:fill opacity="0"/>
            <v:textbox style="mso-next-textbox:#文本框 56">
              <w:txbxContent>
                <w:p w:rsidR="00817663" w:rsidRDefault="00817663">
                  <w:r>
                    <w:rPr>
                      <w:rFonts w:hint="eastAsia"/>
                    </w:rPr>
                    <w:t>6</w:t>
                  </w:r>
                </w:p>
              </w:txbxContent>
            </v:textbox>
          </v:shape>
        </w:pict>
      </w:r>
      <w:r w:rsidR="00F76134" w:rsidRPr="00452AD3">
        <w:rPr>
          <w:b/>
          <w:color w:val="auto"/>
        </w:rPr>
        <w:t>2</w:t>
      </w:r>
      <w:r w:rsidR="00D5635C" w:rsidRPr="00452AD3">
        <w:rPr>
          <w:color w:val="auto"/>
        </w:rPr>
        <w:t>钢板混凝土剪力墙与单钢板混凝土楼板连接节点，可见</w:t>
      </w:r>
      <w:r w:rsidR="00D5635C" w:rsidRPr="00452AD3">
        <w:rPr>
          <w:rFonts w:hint="eastAsia"/>
          <w:color w:val="auto"/>
        </w:rPr>
        <w:t>图</w:t>
      </w:r>
      <w:r w:rsidR="00D5635C" w:rsidRPr="00452AD3">
        <w:rPr>
          <w:rFonts w:hint="eastAsia"/>
          <w:color w:val="auto"/>
        </w:rPr>
        <w:t>4.5.6</w:t>
      </w:r>
      <w:r w:rsidR="00D5635C" w:rsidRPr="00452AD3">
        <w:rPr>
          <w:rFonts w:hint="eastAsia"/>
          <w:color w:val="auto"/>
        </w:rPr>
        <w:t>。</w:t>
      </w:r>
    </w:p>
    <w:tbl>
      <w:tblPr>
        <w:tblW w:w="0" w:type="auto"/>
        <w:tblLayout w:type="fixed"/>
        <w:tblLook w:val="0000" w:firstRow="0" w:lastRow="0" w:firstColumn="0" w:lastColumn="0" w:noHBand="0" w:noVBand="0"/>
      </w:tblPr>
      <w:tblGrid>
        <w:gridCol w:w="8472"/>
        <w:gridCol w:w="850"/>
      </w:tblGrid>
      <w:tr w:rsidR="00D5635C" w:rsidRPr="00452AD3">
        <w:tc>
          <w:tcPr>
            <w:tcW w:w="9322" w:type="dxa"/>
            <w:gridSpan w:val="2"/>
          </w:tcPr>
          <w:p w:rsidR="00D5635C" w:rsidRPr="00452AD3" w:rsidRDefault="009E13B5">
            <w:pPr>
              <w:tabs>
                <w:tab w:val="left" w:pos="10241"/>
              </w:tabs>
              <w:snapToGrid w:val="0"/>
              <w:spacing w:line="240" w:lineRule="auto"/>
              <w:jc w:val="center"/>
            </w:pPr>
            <w:r>
              <w:pict>
                <v:shape id="文本框 49" o:spid="_x0000_s1073" type="#_x0000_t202" style="position:absolute;left:0;text-align:left;margin-left:163.6pt;margin-top:80.8pt;width:21pt;height:30.4pt;z-index:251621888" stroked="f">
                  <v:fill opacity="0"/>
                  <v:textbox style="mso-next-textbox:#文本框 49">
                    <w:txbxContent>
                      <w:p w:rsidR="00817663" w:rsidRDefault="00817663">
                        <w:r>
                          <w:rPr>
                            <w:rFonts w:hint="eastAsia"/>
                          </w:rPr>
                          <w:t>3</w:t>
                        </w:r>
                      </w:p>
                    </w:txbxContent>
                  </v:textbox>
                </v:shape>
              </w:pict>
            </w:r>
            <w:r>
              <w:pict>
                <v:shape id="文本框 51" o:spid="_x0000_s1075" type="#_x0000_t202" style="position:absolute;left:0;text-align:left;margin-left:306.6pt;margin-top:100.55pt;width:21pt;height:30.4pt;z-index:251623936" stroked="f">
                  <v:fill opacity="0"/>
                  <v:textbox style="mso-next-textbox:#文本框 51">
                    <w:txbxContent>
                      <w:p w:rsidR="00817663" w:rsidRDefault="00817663">
                        <w:r>
                          <w:rPr>
                            <w:rFonts w:hint="eastAsia"/>
                          </w:rPr>
                          <w:t>8</w:t>
                        </w:r>
                      </w:p>
                    </w:txbxContent>
                  </v:textbox>
                </v:shape>
              </w:pict>
            </w:r>
            <w:r>
              <w:pict>
                <v:shape id="文本框 57" o:spid="_x0000_s1081" type="#_x0000_t202" style="position:absolute;left:0;text-align:left;margin-left:202pt;margin-top:86.35pt;width:21pt;height:30.4pt;z-index:251627008" stroked="f">
                  <v:fill opacity="0"/>
                  <v:textbox style="mso-next-textbox:#文本框 57">
                    <w:txbxContent>
                      <w:p w:rsidR="00817663" w:rsidRDefault="00817663">
                        <w:r>
                          <w:rPr>
                            <w:rFonts w:hint="eastAsia"/>
                          </w:rPr>
                          <w:t>5</w:t>
                        </w:r>
                      </w:p>
                    </w:txbxContent>
                  </v:textbox>
                </v:shape>
              </w:pict>
            </w:r>
            <w:r>
              <w:pict>
                <v:shape id="文本框 55" o:spid="_x0000_s1079" type="#_x0000_t202" style="position:absolute;left:0;text-align:left;margin-left:306.6pt;margin-top:14.15pt;width:21pt;height:30.4pt;z-index:251624960" stroked="f">
                  <v:fill opacity="0"/>
                  <v:textbox style="mso-next-textbox:#文本框 55">
                    <w:txbxContent>
                      <w:p w:rsidR="00817663" w:rsidRDefault="00817663">
                        <w:r>
                          <w:rPr>
                            <w:rFonts w:hint="eastAsia"/>
                          </w:rPr>
                          <w:t>7</w:t>
                        </w:r>
                      </w:p>
                    </w:txbxContent>
                  </v:textbox>
                </v:shape>
              </w:pict>
            </w:r>
            <w:r>
              <w:pict>
                <v:shape id="文本框 48" o:spid="_x0000_s1072" type="#_x0000_t202" style="position:absolute;left:0;text-align:left;margin-left:208.95pt;margin-top:9.8pt;width:21pt;height:30.4pt;z-index:251620864" stroked="f">
                  <v:fill opacity="0"/>
                  <v:textbox style="mso-next-textbox:#文本框 48">
                    <w:txbxContent>
                      <w:p w:rsidR="00817663" w:rsidRDefault="00817663">
                        <w:r>
                          <w:rPr>
                            <w:rFonts w:hint="eastAsia"/>
                          </w:rPr>
                          <w:t>4</w:t>
                        </w:r>
                      </w:p>
                    </w:txbxContent>
                  </v:textbox>
                </v:shape>
              </w:pict>
            </w:r>
            <w:r>
              <w:pict>
                <v:shape id="文本框 50" o:spid="_x0000_s1074" type="#_x0000_t202" style="position:absolute;left:0;text-align:left;margin-left:155.75pt;margin-top:27.25pt;width:21pt;height:30.4pt;z-index:251622912" stroked="f">
                  <v:fill opacity="0"/>
                  <v:textbox style="mso-next-textbox:#文本框 50">
                    <w:txbxContent>
                      <w:p w:rsidR="00817663" w:rsidRDefault="00817663">
                        <w:r>
                          <w:rPr>
                            <w:rFonts w:hint="eastAsia"/>
                          </w:rPr>
                          <w:t>2</w:t>
                        </w:r>
                      </w:p>
                    </w:txbxContent>
                  </v:textbox>
                </v:shape>
              </w:pict>
            </w:r>
            <w:r>
              <w:pict>
                <v:shape id="文本框 47" o:spid="_x0000_s1071" type="#_x0000_t202" style="position:absolute;left:0;text-align:left;margin-left:134.6pt;margin-top:55.3pt;width:21pt;height:30.4pt;z-index:251619840" stroked="f">
                  <v:fill opacity="0"/>
                  <v:textbox style="mso-next-textbox:#文本框 47">
                    <w:txbxContent>
                      <w:p w:rsidR="00817663" w:rsidRDefault="00817663">
                        <w:r>
                          <w:rPr>
                            <w:rFonts w:hint="eastAsia"/>
                          </w:rPr>
                          <w:t>1</w:t>
                        </w:r>
                      </w:p>
                    </w:txbxContent>
                  </v:textbox>
                </v:shape>
              </w:pict>
            </w:r>
            <w:r w:rsidR="000E4AED" w:rsidRPr="00452AD3">
              <w:rPr>
                <w:noProof/>
              </w:rPr>
              <w:drawing>
                <wp:inline distT="0" distB="0" distL="0" distR="0">
                  <wp:extent cx="2193290" cy="1845945"/>
                  <wp:effectExtent l="0" t="0" r="0" b="0"/>
                  <wp:docPr id="3783"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6"/>
                          <pic:cNvPicPr>
                            <a:picLocks noChangeAspect="1" noChangeArrowheads="1"/>
                          </pic:cNvPicPr>
                        </pic:nvPicPr>
                        <pic:blipFill>
                          <a:blip r:embed="rId578"/>
                          <a:srcRect/>
                          <a:stretch>
                            <a:fillRect/>
                          </a:stretch>
                        </pic:blipFill>
                        <pic:spPr bwMode="auto">
                          <a:xfrm>
                            <a:off x="0" y="0"/>
                            <a:ext cx="2193290" cy="1845945"/>
                          </a:xfrm>
                          <a:prstGeom prst="rect">
                            <a:avLst/>
                          </a:prstGeom>
                          <a:noFill/>
                          <a:ln w="9525" cmpd="sng">
                            <a:noFill/>
                            <a:miter lim="800000"/>
                            <a:headEnd/>
                            <a:tailEnd/>
                          </a:ln>
                        </pic:spPr>
                      </pic:pic>
                    </a:graphicData>
                  </a:graphic>
                </wp:inline>
              </w:drawing>
            </w:r>
          </w:p>
        </w:tc>
      </w:tr>
      <w:tr w:rsidR="00D5635C" w:rsidRPr="00452AD3">
        <w:tc>
          <w:tcPr>
            <w:tcW w:w="9322" w:type="dxa"/>
            <w:gridSpan w:val="2"/>
          </w:tcPr>
          <w:p w:rsidR="00D5635C" w:rsidRPr="00452AD3" w:rsidRDefault="00D5635C">
            <w:pPr>
              <w:pStyle w:val="0-94"/>
              <w:spacing w:after="31"/>
              <w:rPr>
                <w:color w:val="auto"/>
              </w:rPr>
            </w:pPr>
            <w:r w:rsidRPr="00452AD3">
              <w:rPr>
                <w:rStyle w:val="affff4"/>
                <w:rFonts w:hint="eastAsia"/>
                <w:color w:val="auto"/>
                <w:lang w:eastAsia="zh-CN"/>
              </w:rPr>
              <w:t>（</w:t>
            </w:r>
            <w:r w:rsidRPr="00452AD3">
              <w:rPr>
                <w:rStyle w:val="affff4"/>
                <w:rFonts w:hint="eastAsia"/>
                <w:color w:val="auto"/>
                <w:lang w:eastAsia="zh-CN"/>
              </w:rPr>
              <w:t>a</w:t>
            </w:r>
            <w:r w:rsidRPr="00452AD3">
              <w:rPr>
                <w:rStyle w:val="affff4"/>
                <w:rFonts w:hint="eastAsia"/>
                <w:color w:val="auto"/>
                <w:lang w:eastAsia="zh-CN"/>
              </w:rPr>
              <w:t>）</w:t>
            </w:r>
            <w:r w:rsidRPr="00452AD3">
              <w:rPr>
                <w:rStyle w:val="affff4"/>
                <w:color w:val="auto"/>
                <w:lang w:eastAsia="zh-CN"/>
              </w:rPr>
              <w:t>钢板混凝土结构剪力墙与单钢板混凝土结构楼板的连接</w:t>
            </w:r>
            <w:r w:rsidRPr="00452AD3">
              <w:rPr>
                <w:rStyle w:val="affff4"/>
                <w:rFonts w:hint="eastAsia"/>
                <w:color w:val="auto"/>
                <w:lang w:eastAsia="zh-CN"/>
              </w:rPr>
              <w:t>方式</w:t>
            </w:r>
            <w:r w:rsidRPr="00452AD3">
              <w:rPr>
                <w:rStyle w:val="affff4"/>
                <w:rFonts w:hint="eastAsia"/>
                <w:color w:val="auto"/>
                <w:lang w:eastAsia="zh-CN"/>
              </w:rPr>
              <w:t>1</w:t>
            </w:r>
          </w:p>
        </w:tc>
      </w:tr>
      <w:tr w:rsidR="00D5635C" w:rsidRPr="00452AD3">
        <w:trPr>
          <w:gridAfter w:val="1"/>
          <w:wAfter w:w="850" w:type="dxa"/>
        </w:trPr>
        <w:tc>
          <w:tcPr>
            <w:tcW w:w="8472" w:type="dxa"/>
          </w:tcPr>
          <w:p w:rsidR="00D5635C" w:rsidRPr="00452AD3" w:rsidRDefault="009E13B5">
            <w:pPr>
              <w:snapToGrid w:val="0"/>
              <w:spacing w:line="240" w:lineRule="auto"/>
              <w:jc w:val="center"/>
            </w:pPr>
            <w:r>
              <w:lastRenderedPageBreak/>
              <w:pict>
                <v:shape id="文本框 63" o:spid="_x0000_s1087" type="#_x0000_t202" style="position:absolute;left:0;text-align:left;margin-left:289.15pt;margin-top:-5.25pt;width:21pt;height:30.4pt;z-index:251633152;mso-position-horizontal-relative:text;mso-position-vertical-relative:text" stroked="f">
                  <v:fill opacity="0"/>
                  <v:textbox style="mso-next-textbox:#文本框 63">
                    <w:txbxContent>
                      <w:p w:rsidR="00817663" w:rsidRDefault="00817663">
                        <w:r>
                          <w:rPr>
                            <w:rFonts w:hint="eastAsia"/>
                          </w:rPr>
                          <w:t>6</w:t>
                        </w:r>
                      </w:p>
                    </w:txbxContent>
                  </v:textbox>
                </v:shape>
              </w:pict>
            </w:r>
            <w:r>
              <w:pict>
                <v:shape id="文本框 58" o:spid="_x0000_s1082" type="#_x0000_t202" style="position:absolute;left:0;text-align:left;margin-left:95.35pt;margin-top:55.55pt;width:21pt;height:30.4pt;z-index:251628032;mso-position-horizontal-relative:text;mso-position-vertical-relative:text" stroked="f">
                  <v:fill opacity="0"/>
                  <v:textbox style="mso-next-textbox:#文本框 58">
                    <w:txbxContent>
                      <w:p w:rsidR="00817663" w:rsidRDefault="00817663">
                        <w:r>
                          <w:rPr>
                            <w:rFonts w:hint="eastAsia"/>
                          </w:rPr>
                          <w:t>1</w:t>
                        </w:r>
                      </w:p>
                    </w:txbxContent>
                  </v:textbox>
                </v:shape>
              </w:pict>
            </w:r>
            <w:r>
              <w:pict>
                <v:shape id="文本框 62" o:spid="_x0000_s1086" type="#_x0000_t202" style="position:absolute;left:0;text-align:left;margin-left:165.1pt;margin-top:93.15pt;width:21pt;height:34.45pt;z-index:251632128;mso-position-horizontal-relative:text;mso-position-vertical-relative:text" stroked="f">
                  <v:fill opacity="0"/>
                  <v:textbox style="mso-next-textbox:#文本框 62">
                    <w:txbxContent>
                      <w:p w:rsidR="00817663" w:rsidRDefault="00817663">
                        <w:r>
                          <w:rPr>
                            <w:rFonts w:hint="eastAsia"/>
                          </w:rPr>
                          <w:t>5</w:t>
                        </w:r>
                      </w:p>
                    </w:txbxContent>
                  </v:textbox>
                </v:shape>
              </w:pict>
            </w:r>
            <w:r>
              <w:pict>
                <v:shape id="文本框 61" o:spid="_x0000_s1085" type="#_x0000_t202" style="position:absolute;left:0;text-align:left;margin-left:123.3pt;margin-top:85.95pt;width:21pt;height:30.4pt;z-index:251631104;mso-position-horizontal-relative:text;mso-position-vertical-relative:text" stroked="f">
                  <v:fill opacity="0"/>
                  <v:textbox style="mso-next-textbox:#文本框 61">
                    <w:txbxContent>
                      <w:p w:rsidR="00817663" w:rsidRDefault="00817663">
                        <w:r>
                          <w:rPr>
                            <w:rFonts w:hint="eastAsia"/>
                          </w:rPr>
                          <w:t>3</w:t>
                        </w:r>
                      </w:p>
                    </w:txbxContent>
                  </v:textbox>
                </v:shape>
              </w:pict>
            </w:r>
            <w:r>
              <w:pict>
                <v:shape id="文本框 59" o:spid="_x0000_s1083" type="#_x0000_t202" style="position:absolute;left:0;text-align:left;margin-left:129pt;margin-top:25.15pt;width:21pt;height:30.4pt;z-index:251629056;mso-position-horizontal-relative:text;mso-position-vertical-relative:text" stroked="f">
                  <v:fill opacity="0"/>
                  <v:textbox style="mso-next-textbox:#文本框 59">
                    <w:txbxContent>
                      <w:p w:rsidR="00817663" w:rsidRDefault="00817663">
                        <w:r>
                          <w:rPr>
                            <w:rFonts w:hint="eastAsia"/>
                          </w:rPr>
                          <w:t>2</w:t>
                        </w:r>
                      </w:p>
                    </w:txbxContent>
                  </v:textbox>
                </v:shape>
              </w:pict>
            </w:r>
            <w:r>
              <w:pict>
                <v:shape id="文本框 60" o:spid="_x0000_s1084" type="#_x0000_t202" style="position:absolute;left:0;text-align:left;margin-left:209.55pt;margin-top:12.2pt;width:21pt;height:30.4pt;z-index:251630080;mso-position-horizontal-relative:text;mso-position-vertical-relative:text" stroked="f">
                  <v:fill opacity="0"/>
                  <v:textbox style="mso-next-textbox:#文本框 60">
                    <w:txbxContent>
                      <w:p w:rsidR="00817663" w:rsidRDefault="00817663">
                        <w:r>
                          <w:rPr>
                            <w:rFonts w:hint="eastAsia"/>
                          </w:rPr>
                          <w:t>4</w:t>
                        </w:r>
                      </w:p>
                    </w:txbxContent>
                  </v:textbox>
                </v:shape>
              </w:pict>
            </w:r>
            <w:r w:rsidR="000E4AED" w:rsidRPr="00452AD3">
              <w:rPr>
                <w:noProof/>
              </w:rPr>
              <w:drawing>
                <wp:inline distT="0" distB="0" distL="0" distR="0">
                  <wp:extent cx="2216150" cy="1856740"/>
                  <wp:effectExtent l="0" t="0" r="0" b="0"/>
                  <wp:docPr id="3784"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0"/>
                          <pic:cNvPicPr>
                            <a:picLocks noChangeAspect="1" noChangeArrowheads="1"/>
                          </pic:cNvPicPr>
                        </pic:nvPicPr>
                        <pic:blipFill>
                          <a:blip r:embed="rId579"/>
                          <a:srcRect/>
                          <a:stretch>
                            <a:fillRect/>
                          </a:stretch>
                        </pic:blipFill>
                        <pic:spPr bwMode="auto">
                          <a:xfrm>
                            <a:off x="0" y="0"/>
                            <a:ext cx="2216150" cy="1856740"/>
                          </a:xfrm>
                          <a:prstGeom prst="rect">
                            <a:avLst/>
                          </a:prstGeom>
                          <a:noFill/>
                          <a:ln w="9525" cmpd="sng">
                            <a:noFill/>
                            <a:miter lim="800000"/>
                            <a:headEnd/>
                            <a:tailEnd/>
                          </a:ln>
                        </pic:spPr>
                      </pic:pic>
                    </a:graphicData>
                  </a:graphic>
                </wp:inline>
              </w:drawing>
            </w:r>
          </w:p>
        </w:tc>
      </w:tr>
      <w:tr w:rsidR="00D5635C" w:rsidRPr="00452AD3">
        <w:trPr>
          <w:gridAfter w:val="1"/>
          <w:wAfter w:w="850" w:type="dxa"/>
        </w:trPr>
        <w:tc>
          <w:tcPr>
            <w:tcW w:w="8472" w:type="dxa"/>
          </w:tcPr>
          <w:p w:rsidR="00D5635C" w:rsidRPr="00452AD3" w:rsidRDefault="00D5635C">
            <w:pPr>
              <w:pStyle w:val="0-94"/>
              <w:spacing w:after="31"/>
              <w:rPr>
                <w:rStyle w:val="affff4"/>
                <w:color w:val="auto"/>
                <w:lang w:eastAsia="zh-CN"/>
              </w:rPr>
            </w:pPr>
            <w:r w:rsidRPr="00452AD3">
              <w:rPr>
                <w:rStyle w:val="affff4"/>
                <w:color w:val="auto"/>
                <w:lang w:eastAsia="zh-CN"/>
              </w:rPr>
              <w:t>（</w:t>
            </w:r>
            <w:r w:rsidRPr="00452AD3">
              <w:rPr>
                <w:rStyle w:val="affff4"/>
                <w:rFonts w:hint="eastAsia"/>
                <w:color w:val="auto"/>
                <w:lang w:eastAsia="zh-CN"/>
              </w:rPr>
              <w:t>b</w:t>
            </w:r>
            <w:r w:rsidRPr="00452AD3">
              <w:rPr>
                <w:rStyle w:val="affff4"/>
                <w:color w:val="auto"/>
                <w:lang w:eastAsia="zh-CN"/>
              </w:rPr>
              <w:t>）钢板混凝土结构剪力墙与单钢板混凝土结构楼板的连接</w:t>
            </w:r>
            <w:r w:rsidRPr="00452AD3">
              <w:rPr>
                <w:rStyle w:val="affff4"/>
                <w:rFonts w:hint="eastAsia"/>
                <w:color w:val="auto"/>
                <w:lang w:eastAsia="zh-CN"/>
              </w:rPr>
              <w:t>方式</w:t>
            </w:r>
            <w:r w:rsidRPr="00452AD3">
              <w:rPr>
                <w:rStyle w:val="affff4"/>
                <w:rFonts w:hint="eastAsia"/>
                <w:color w:val="auto"/>
                <w:lang w:eastAsia="zh-CN"/>
              </w:rPr>
              <w:t>2</w:t>
            </w:r>
          </w:p>
          <w:p w:rsidR="00D5635C" w:rsidRPr="00452AD3" w:rsidRDefault="00D5635C">
            <w:pPr>
              <w:ind w:firstLineChars="200" w:firstLine="420"/>
              <w:jc w:val="center"/>
              <w:rPr>
                <w:rStyle w:val="affff4"/>
                <w:color w:val="auto"/>
                <w:lang w:eastAsia="zh-CN"/>
              </w:rPr>
            </w:pPr>
            <w:r w:rsidRPr="00452AD3">
              <w:rPr>
                <w:rFonts w:hint="eastAsia"/>
              </w:rPr>
              <w:t>图</w:t>
            </w:r>
            <w:r w:rsidRPr="00452AD3">
              <w:rPr>
                <w:rFonts w:hint="eastAsia"/>
              </w:rPr>
              <w:t xml:space="preserve">4.5.6 </w:t>
            </w:r>
            <w:r w:rsidRPr="00452AD3">
              <w:rPr>
                <w:rStyle w:val="affff4"/>
                <w:color w:val="auto"/>
                <w:lang w:eastAsia="zh-CN"/>
              </w:rPr>
              <w:t>钢板混凝土剪力墙与单钢板混凝土楼板连接节点</w:t>
            </w:r>
          </w:p>
          <w:p w:rsidR="00D5635C" w:rsidRPr="00452AD3" w:rsidRDefault="00D5635C">
            <w:pPr>
              <w:ind w:firstLineChars="200" w:firstLine="420"/>
              <w:jc w:val="center"/>
              <w:rPr>
                <w:rStyle w:val="affff4"/>
                <w:color w:val="auto"/>
                <w:lang w:eastAsia="zh-CN"/>
              </w:rPr>
            </w:pPr>
            <w:r w:rsidRPr="00452AD3">
              <w:rPr>
                <w:rFonts w:cs="宋体" w:hint="eastAsia"/>
                <w:szCs w:val="20"/>
              </w:rPr>
              <w:t>1</w:t>
            </w:r>
            <w:r w:rsidRPr="00452AD3">
              <w:rPr>
                <w:rFonts w:cs="宋体" w:hint="eastAsia"/>
                <w:szCs w:val="20"/>
              </w:rPr>
              <w:t>—半</w:t>
            </w:r>
            <w:r w:rsidRPr="00452AD3">
              <w:rPr>
                <w:rFonts w:cs="宋体" w:hint="eastAsia"/>
                <w:szCs w:val="20"/>
              </w:rPr>
              <w:t>SC</w:t>
            </w:r>
            <w:r w:rsidRPr="00452AD3">
              <w:rPr>
                <w:rFonts w:cs="宋体" w:hint="eastAsia"/>
                <w:szCs w:val="20"/>
              </w:rPr>
              <w:t>结构地基</w:t>
            </w:r>
            <w:r w:rsidRPr="00452AD3">
              <w:rPr>
                <w:rFonts w:cs="宋体" w:hint="eastAsia"/>
                <w:szCs w:val="20"/>
              </w:rPr>
              <w:t>2</w:t>
            </w:r>
            <w:r w:rsidRPr="00452AD3">
              <w:rPr>
                <w:rFonts w:cs="宋体" w:hint="eastAsia"/>
                <w:szCs w:val="20"/>
              </w:rPr>
              <w:t>—上端钢筋</w:t>
            </w:r>
            <w:r w:rsidRPr="00452AD3">
              <w:rPr>
                <w:rFonts w:cs="宋体" w:hint="eastAsia"/>
                <w:szCs w:val="20"/>
              </w:rPr>
              <w:t>3</w:t>
            </w:r>
            <w:r w:rsidRPr="00452AD3">
              <w:rPr>
                <w:rFonts w:cs="宋体" w:hint="eastAsia"/>
                <w:szCs w:val="20"/>
              </w:rPr>
              <w:t>—下端钢板</w:t>
            </w:r>
            <w:r w:rsidRPr="00452AD3">
              <w:rPr>
                <w:rFonts w:cs="宋体" w:hint="eastAsia"/>
                <w:szCs w:val="20"/>
              </w:rPr>
              <w:t>4</w:t>
            </w:r>
            <w:r w:rsidRPr="00452AD3">
              <w:rPr>
                <w:rFonts w:cs="宋体" w:hint="eastAsia"/>
                <w:szCs w:val="20"/>
              </w:rPr>
              <w:t>—墙壁钢板</w:t>
            </w:r>
          </w:p>
          <w:p w:rsidR="00D5635C" w:rsidRPr="00452AD3" w:rsidRDefault="00D5635C" w:rsidP="00B55E18">
            <w:pPr>
              <w:ind w:firstLineChars="200" w:firstLine="420"/>
              <w:jc w:val="center"/>
              <w:rPr>
                <w:rStyle w:val="affff4"/>
                <w:color w:val="auto"/>
                <w:lang w:eastAsia="zh-CN"/>
              </w:rPr>
            </w:pPr>
            <w:r w:rsidRPr="00452AD3">
              <w:rPr>
                <w:rFonts w:cs="宋体" w:hint="eastAsia"/>
                <w:szCs w:val="20"/>
              </w:rPr>
              <w:t>5</w:t>
            </w:r>
            <w:r w:rsidRPr="00452AD3">
              <w:rPr>
                <w:rFonts w:cs="宋体" w:hint="eastAsia"/>
                <w:szCs w:val="20"/>
              </w:rPr>
              <w:t>—剪力板</w:t>
            </w:r>
            <w:r w:rsidRPr="00452AD3">
              <w:rPr>
                <w:rFonts w:cs="宋体" w:hint="eastAsia"/>
                <w:szCs w:val="20"/>
              </w:rPr>
              <w:t>6</w:t>
            </w:r>
            <w:r w:rsidRPr="00452AD3">
              <w:rPr>
                <w:rFonts w:cs="宋体" w:hint="eastAsia"/>
                <w:szCs w:val="20"/>
              </w:rPr>
              <w:t>—</w:t>
            </w:r>
            <w:r w:rsidRPr="00452AD3">
              <w:rPr>
                <w:rFonts w:cs="宋体" w:hint="eastAsia"/>
                <w:szCs w:val="20"/>
              </w:rPr>
              <w:t>SC</w:t>
            </w:r>
            <w:r w:rsidRPr="00452AD3">
              <w:rPr>
                <w:rFonts w:cs="宋体" w:hint="eastAsia"/>
                <w:szCs w:val="20"/>
              </w:rPr>
              <w:t>结构抗震墙</w:t>
            </w:r>
            <w:r w:rsidRPr="00452AD3">
              <w:rPr>
                <w:rFonts w:cs="宋体" w:hint="eastAsia"/>
                <w:szCs w:val="20"/>
              </w:rPr>
              <w:t>7</w:t>
            </w:r>
            <w:r w:rsidRPr="00452AD3">
              <w:rPr>
                <w:rFonts w:cs="宋体" w:hint="eastAsia"/>
                <w:szCs w:val="20"/>
              </w:rPr>
              <w:t>—钢筋锚</w:t>
            </w:r>
            <w:r w:rsidRPr="00452AD3">
              <w:rPr>
                <w:rFonts w:cs="宋体" w:hint="eastAsia"/>
                <w:szCs w:val="20"/>
              </w:rPr>
              <w:t>8</w:t>
            </w:r>
            <w:r w:rsidRPr="00452AD3">
              <w:rPr>
                <w:rFonts w:cs="宋体" w:hint="eastAsia"/>
                <w:szCs w:val="20"/>
              </w:rPr>
              <w:t>—连结材料或固定材料</w:t>
            </w:r>
          </w:p>
        </w:tc>
      </w:tr>
    </w:tbl>
    <w:p w:rsidR="00D5635C" w:rsidRPr="00452AD3" w:rsidRDefault="00A203C7" w:rsidP="00E55F38">
      <w:pPr>
        <w:pStyle w:val="24"/>
        <w:ind w:firstLine="562"/>
        <w:rPr>
          <w:color w:val="auto"/>
        </w:rPr>
        <w:sectPr w:rsidR="00D5635C" w:rsidRPr="00452AD3">
          <w:headerReference w:type="default" r:id="rId580"/>
          <w:footerReference w:type="default" r:id="rId581"/>
          <w:pgSz w:w="11906" w:h="16838"/>
          <w:pgMar w:top="47" w:right="1134" w:bottom="1134" w:left="1417" w:header="709" w:footer="1134" w:gutter="0"/>
          <w:pgNumType w:start="1"/>
          <w:cols w:space="720"/>
          <w:formProt w:val="0"/>
          <w:docGrid w:type="lines" w:linePitch="312"/>
        </w:sectPr>
      </w:pPr>
      <w:r w:rsidRPr="00452AD3">
        <w:rPr>
          <w:rFonts w:eastAsia="仿宋"/>
          <w:b/>
          <w:bCs/>
          <w:color w:val="auto"/>
          <w:sz w:val="28"/>
          <w:szCs w:val="28"/>
        </w:rPr>
        <w:t>3</w:t>
      </w:r>
      <w:r w:rsidR="00D5635C" w:rsidRPr="00452AD3">
        <w:rPr>
          <w:color w:val="auto"/>
        </w:rPr>
        <w:t>单钢板混凝土楼板模块的轴力、弯矩、平面内剪力应通过节点处的上层钢筋和下层钢筋（钢板）传递到钢板混凝土剪力墙模块。根据平截面假定计算轴力和弯矩共同作用时应在顶部和底部设置钢筋。平面外剪力可由上下层钢筋的剪摩擦和下部角钢支座共同承担。</w:t>
      </w:r>
    </w:p>
    <w:p w:rsidR="00D5635C" w:rsidRPr="00452AD3" w:rsidRDefault="00D5635C" w:rsidP="00D6280C">
      <w:pPr>
        <w:pStyle w:val="1"/>
      </w:pPr>
      <w:bookmarkStart w:id="179" w:name="_Toc440742080"/>
      <w:bookmarkStart w:id="180" w:name="_Toc440742671"/>
      <w:bookmarkStart w:id="181" w:name="_Toc440742489"/>
      <w:bookmarkStart w:id="182" w:name="_Toc440742670"/>
      <w:bookmarkStart w:id="183" w:name="_Toc440742178"/>
      <w:bookmarkStart w:id="184" w:name="_Toc440742081"/>
      <w:bookmarkStart w:id="185" w:name="_Toc440814309"/>
      <w:bookmarkStart w:id="186" w:name="_Toc440814308"/>
      <w:bookmarkStart w:id="187" w:name="_Toc440742179"/>
      <w:bookmarkStart w:id="188" w:name="_Toc440742488"/>
      <w:bookmarkStart w:id="189" w:name="_Toc472607036"/>
      <w:bookmarkStart w:id="190" w:name="_Toc459923617"/>
      <w:bookmarkEnd w:id="179"/>
      <w:bookmarkEnd w:id="180"/>
      <w:bookmarkEnd w:id="181"/>
      <w:bookmarkEnd w:id="182"/>
      <w:bookmarkEnd w:id="183"/>
      <w:bookmarkEnd w:id="184"/>
      <w:bookmarkEnd w:id="185"/>
      <w:bookmarkEnd w:id="186"/>
      <w:bookmarkEnd w:id="187"/>
      <w:bookmarkEnd w:id="188"/>
      <w:r w:rsidRPr="00452AD3">
        <w:lastRenderedPageBreak/>
        <w:t>施工</w:t>
      </w:r>
      <w:bookmarkEnd w:id="189"/>
    </w:p>
    <w:p w:rsidR="00D5635C" w:rsidRPr="00452AD3" w:rsidRDefault="00D5635C" w:rsidP="00471003">
      <w:pPr>
        <w:pStyle w:val="2"/>
      </w:pPr>
      <w:bookmarkStart w:id="191" w:name="_Toc472607037"/>
      <w:r w:rsidRPr="00452AD3">
        <w:t>一般规定</w:t>
      </w:r>
      <w:bookmarkEnd w:id="191"/>
    </w:p>
    <w:p w:rsidR="00F76134" w:rsidRPr="00452AD3" w:rsidRDefault="00D5635C" w:rsidP="00F76134">
      <w:pPr>
        <w:pStyle w:val="gb3"/>
      </w:pPr>
      <w:r w:rsidRPr="00452AD3">
        <w:t>钢板混凝土结构工程的施工，除应符合本规范的规定外，尚应符合《钢结构工程施工规范》</w:t>
      </w:r>
      <w:r w:rsidRPr="00452AD3">
        <w:t>GB50755</w:t>
      </w:r>
      <w:r w:rsidRPr="00452AD3">
        <w:t>和《混凝土结构工程施工规范》</w:t>
      </w:r>
      <w:r w:rsidRPr="00452AD3">
        <w:t>GB50666</w:t>
      </w:r>
      <w:r w:rsidRPr="00452AD3">
        <w:t>以及国家现行有关标准的规定。</w:t>
      </w:r>
    </w:p>
    <w:p w:rsidR="00F76134" w:rsidRPr="00452AD3" w:rsidRDefault="00D5635C" w:rsidP="00F76134">
      <w:pPr>
        <w:pStyle w:val="gb3"/>
      </w:pPr>
      <w:r w:rsidRPr="00452AD3">
        <w:t>凡是参与钢板混凝土结构施工的人员必须经过质保、安全培训，以及相应岗位技能培训，并取得上岗资格。</w:t>
      </w:r>
    </w:p>
    <w:p w:rsidR="00F76134" w:rsidRPr="00452AD3" w:rsidRDefault="00D5635C" w:rsidP="00F76134">
      <w:pPr>
        <w:pStyle w:val="gb3"/>
      </w:pPr>
      <w:r w:rsidRPr="00452AD3">
        <w:t>起重机操作人员、指挥人员、司索工、电气焊工和电工等特殊工种应取得国家相关部门颁发的特种作业人员操作证。</w:t>
      </w:r>
    </w:p>
    <w:p w:rsidR="00F76134" w:rsidRPr="00452AD3" w:rsidRDefault="00D5635C" w:rsidP="00F76134">
      <w:pPr>
        <w:pStyle w:val="gb3"/>
      </w:pPr>
      <w:r w:rsidRPr="00452AD3">
        <w:t>所有的焊接均应由具有相应资质的焊工按照相应的焊接工艺规程并使用合格的焊接设备来完成。</w:t>
      </w:r>
    </w:p>
    <w:p w:rsidR="00F76134" w:rsidRPr="00452AD3" w:rsidRDefault="00D5635C" w:rsidP="00F76134">
      <w:pPr>
        <w:pStyle w:val="gb3"/>
      </w:pPr>
      <w:r w:rsidRPr="00452AD3">
        <w:t>无损检测人员应按</w:t>
      </w:r>
      <w:r w:rsidRPr="00452AD3">
        <w:t>HAF602</w:t>
      </w:r>
      <w:r w:rsidRPr="00452AD3">
        <w:t>的要求取得民用核安全设备无损检验资格证书，或按设计要求取得相应的资格证书，在资格证书有效期内，从事权限范围内的无损检测工作。</w:t>
      </w:r>
    </w:p>
    <w:p w:rsidR="00F76134" w:rsidRPr="00452AD3" w:rsidRDefault="00D5635C" w:rsidP="00F76134">
      <w:pPr>
        <w:pStyle w:val="gb3"/>
      </w:pPr>
      <w:r w:rsidRPr="00452AD3">
        <w:t>施工中所需的专用设备、工具、索具和各类消耗品应准备齐全，并得到有效验证。计量器具应检定合格并在有效期内，其他工器具应具有有效的合格证，符合技术要求。</w:t>
      </w:r>
    </w:p>
    <w:p w:rsidR="00F76134" w:rsidRPr="00452AD3" w:rsidRDefault="00D5635C" w:rsidP="00F76134">
      <w:pPr>
        <w:pStyle w:val="gb3"/>
      </w:pPr>
      <w:r w:rsidRPr="00452AD3">
        <w:t>所有工程材料使用前应按照相关标准规范进行检验验收。</w:t>
      </w:r>
    </w:p>
    <w:p w:rsidR="00F76134" w:rsidRPr="00452AD3" w:rsidRDefault="00D5635C" w:rsidP="00F76134">
      <w:pPr>
        <w:pStyle w:val="gb3"/>
      </w:pPr>
      <w:r w:rsidRPr="00452AD3">
        <w:t>施工前应进行相关的工艺评定，制定焊接工艺规程、质量计划和方案</w:t>
      </w:r>
      <w:r w:rsidRPr="00452AD3">
        <w:t>/</w:t>
      </w:r>
      <w:r w:rsidRPr="00452AD3">
        <w:t>程序。</w:t>
      </w:r>
    </w:p>
    <w:p w:rsidR="00D5635C" w:rsidRPr="00452AD3" w:rsidRDefault="00D5635C" w:rsidP="00471003">
      <w:pPr>
        <w:pStyle w:val="2"/>
      </w:pPr>
      <w:bookmarkStart w:id="192" w:name="_Toc472607038"/>
      <w:r w:rsidRPr="00452AD3">
        <w:t>钢结构模块的制作组装</w:t>
      </w:r>
      <w:bookmarkEnd w:id="192"/>
    </w:p>
    <w:p w:rsidR="00F76134" w:rsidRPr="00452AD3" w:rsidRDefault="00D5635C" w:rsidP="00F76134">
      <w:pPr>
        <w:pStyle w:val="gb3"/>
      </w:pPr>
      <w:r w:rsidRPr="00452AD3">
        <w:t>下料前，应根据施工图绘制钢结构加工详图。号料、下料应根据结构构件的特点，综合考虑切割、打磨、焊接收缩、二次切割、材料节约等因素。</w:t>
      </w:r>
    </w:p>
    <w:p w:rsidR="00F76134" w:rsidRPr="00452AD3" w:rsidRDefault="00D5635C" w:rsidP="00F76134">
      <w:pPr>
        <w:pStyle w:val="gb3"/>
      </w:pPr>
      <w:r w:rsidRPr="00452AD3">
        <w:t>构件下料可采用气割、机械剪切或其他方法，切割表面应平滑无毛刺，</w:t>
      </w:r>
      <w:r w:rsidRPr="00452AD3">
        <w:lastRenderedPageBreak/>
        <w:t>且无凹坑、裂纹等缺陷；材料表面不应有明显的损伤或划痕。</w:t>
      </w:r>
    </w:p>
    <w:p w:rsidR="00F76134" w:rsidRPr="00452AD3" w:rsidRDefault="00D5635C" w:rsidP="00F76134">
      <w:pPr>
        <w:pStyle w:val="gb3"/>
      </w:pPr>
      <w:r w:rsidRPr="00452AD3">
        <w:t>构件在组对时应考虑焊接变形等因素，可采取刚性固定法组对、反变形法组对等，必要时可加设临时固定设施。</w:t>
      </w:r>
    </w:p>
    <w:p w:rsidR="00F76134" w:rsidRPr="00452AD3" w:rsidRDefault="00D5635C" w:rsidP="00F76134">
      <w:pPr>
        <w:pStyle w:val="gb3"/>
      </w:pPr>
      <w:r w:rsidRPr="00452AD3">
        <w:t>坡口焊缝在组对时，应根据焊接工艺规程的要求控制组对间隙，坡口角度应符合焊接技术要求，不能产生凹坑等缺陷。</w:t>
      </w:r>
    </w:p>
    <w:p w:rsidR="00F76134" w:rsidRPr="00452AD3" w:rsidRDefault="00D5635C" w:rsidP="00F76134">
      <w:pPr>
        <w:pStyle w:val="gb3"/>
      </w:pPr>
      <w:r w:rsidRPr="00452AD3">
        <w:t>焊接过程中应按照焊接工艺规程的要求以及热处理工艺的要求进行，焊接应在组对尺寸检查合格后进行，焊接过程中应重点控制焊缝的组对间隙及焊接线能量。</w:t>
      </w:r>
    </w:p>
    <w:p w:rsidR="00F76134" w:rsidRPr="00452AD3" w:rsidRDefault="00D5635C" w:rsidP="00F76134">
      <w:pPr>
        <w:pStyle w:val="gb3"/>
      </w:pPr>
      <w:r w:rsidRPr="00452AD3">
        <w:t>焊缝应不存在夹渣、气孔、未熔合、咬边等缺陷，同一道焊缝的组对间隙应尽量一致。</w:t>
      </w:r>
    </w:p>
    <w:p w:rsidR="00F76134" w:rsidRPr="00452AD3" w:rsidRDefault="00D5635C" w:rsidP="00F76134">
      <w:pPr>
        <w:pStyle w:val="gb3"/>
      </w:pPr>
      <w:r w:rsidRPr="00452AD3">
        <w:t>碳钢构件可采用冷矫形或热矫形，不锈钢构件不应采用热矫形。</w:t>
      </w:r>
    </w:p>
    <w:p w:rsidR="00F76134" w:rsidRPr="00452AD3" w:rsidRDefault="00D5635C" w:rsidP="00F76134">
      <w:pPr>
        <w:pStyle w:val="gb3"/>
      </w:pPr>
      <w:r w:rsidRPr="00452AD3">
        <w:t>构件上的锚固钉可采用手工焊或螺柱焊，锚固钢筋可采用手工焊或埋弧螺柱焊。</w:t>
      </w:r>
    </w:p>
    <w:p w:rsidR="00F76134" w:rsidRPr="00452AD3" w:rsidRDefault="00D5635C" w:rsidP="00F76134">
      <w:pPr>
        <w:pStyle w:val="gb3"/>
      </w:pPr>
      <w:r w:rsidRPr="00452AD3">
        <w:t>构件拼装场地基础承载力应满足设计要求。</w:t>
      </w:r>
    </w:p>
    <w:p w:rsidR="00F76134" w:rsidRPr="00452AD3" w:rsidRDefault="00D5635C" w:rsidP="00F76134">
      <w:pPr>
        <w:pStyle w:val="gb3"/>
      </w:pPr>
      <w:r w:rsidRPr="00452AD3">
        <w:t>构件组装的定位及尺寸公差满足设计要求。</w:t>
      </w:r>
    </w:p>
    <w:p w:rsidR="00F76134" w:rsidRPr="00452AD3" w:rsidRDefault="00D5635C" w:rsidP="00F76134">
      <w:pPr>
        <w:pStyle w:val="gb3"/>
      </w:pPr>
      <w:r w:rsidRPr="00452AD3">
        <w:t>构件组装完成后应对组装焊缝进行防腐处理，防腐处理的构件表面粗糙度等应满足设计文件要求。</w:t>
      </w:r>
    </w:p>
    <w:p w:rsidR="00F76134" w:rsidRPr="00452AD3" w:rsidRDefault="00D5635C" w:rsidP="00F76134">
      <w:pPr>
        <w:pStyle w:val="gb3"/>
      </w:pPr>
      <w:r w:rsidRPr="00452AD3">
        <w:t>组装完成后，对于需现场焊接的部位，应加以覆盖保护。</w:t>
      </w:r>
    </w:p>
    <w:p w:rsidR="00F76134" w:rsidRPr="00452AD3" w:rsidRDefault="00D5635C" w:rsidP="00F76134">
      <w:pPr>
        <w:pStyle w:val="gb3"/>
      </w:pPr>
      <w:r w:rsidRPr="00452AD3">
        <w:rPr>
          <w:rFonts w:hint="eastAsia"/>
        </w:rPr>
        <w:t>焊接构件（包括墙模块中的角钢、加劲板、隔板、板模块中的梁）的定位偏差不应超过±</w:t>
      </w:r>
      <w:r w:rsidRPr="00452AD3">
        <w:rPr>
          <w:rFonts w:hint="eastAsia"/>
        </w:rPr>
        <w:t>3mm</w:t>
      </w:r>
      <w:r w:rsidRPr="00452AD3">
        <w:rPr>
          <w:rFonts w:hint="eastAsia"/>
        </w:rPr>
        <w:t>。墙模块桁架中角钢与槽钢搭接长度偏差不应超过±</w:t>
      </w:r>
      <w:r w:rsidRPr="00452AD3">
        <w:rPr>
          <w:rFonts w:hint="eastAsia"/>
        </w:rPr>
        <w:t>6mm</w:t>
      </w:r>
      <w:r w:rsidRPr="00452AD3">
        <w:rPr>
          <w:rFonts w:hint="eastAsia"/>
        </w:rPr>
        <w:t>，槽钢的竖向定位偏差不应超过±</w:t>
      </w:r>
      <w:r w:rsidRPr="00452AD3">
        <w:rPr>
          <w:rFonts w:hint="eastAsia"/>
        </w:rPr>
        <w:t>13mm</w:t>
      </w:r>
      <w:r w:rsidRPr="00452AD3">
        <w:rPr>
          <w:rFonts w:hint="eastAsia"/>
        </w:rPr>
        <w:t>，如</w:t>
      </w:r>
      <w:r w:rsidR="00562442" w:rsidRPr="00452AD3">
        <w:rPr>
          <w:rFonts w:hint="eastAsia"/>
          <w:bCs/>
        </w:rPr>
        <w:t>图</w:t>
      </w:r>
      <w:r w:rsidR="00562442" w:rsidRPr="00452AD3">
        <w:rPr>
          <w:bCs/>
        </w:rPr>
        <w:t>5.2.13-1</w:t>
      </w:r>
      <w:r w:rsidRPr="00452AD3">
        <w:rPr>
          <w:rFonts w:hint="eastAsia"/>
        </w:rPr>
        <w:t>和</w:t>
      </w:r>
      <w:r w:rsidR="00562442" w:rsidRPr="00452AD3">
        <w:rPr>
          <w:rFonts w:hint="eastAsia"/>
          <w:bCs/>
        </w:rPr>
        <w:t>图</w:t>
      </w:r>
      <w:r w:rsidR="00562442" w:rsidRPr="00452AD3">
        <w:rPr>
          <w:bCs/>
        </w:rPr>
        <w:t>5.2.13-2</w:t>
      </w:r>
      <w:r w:rsidRPr="00452AD3">
        <w:rPr>
          <w:rFonts w:hint="eastAsia"/>
        </w:rPr>
        <w:t>所示。结构型钢的焊接接头与板的拼接接头的距离不应小于</w:t>
      </w:r>
      <w:r w:rsidRPr="00452AD3">
        <w:rPr>
          <w:rFonts w:hint="eastAsia"/>
        </w:rPr>
        <w:t>600mm</w:t>
      </w:r>
      <w:r w:rsidRPr="00452AD3">
        <w:rPr>
          <w:rFonts w:hint="eastAsia"/>
        </w:rPr>
        <w:t>。</w:t>
      </w:r>
    </w:p>
    <w:p w:rsidR="00D5635C" w:rsidRPr="00452AD3" w:rsidRDefault="00D5635C">
      <w:pPr>
        <w:pStyle w:val="affffff6"/>
        <w:spacing w:before="156" w:after="156"/>
      </w:pPr>
    </w:p>
    <w:p w:rsidR="00D5635C" w:rsidRPr="00452AD3" w:rsidRDefault="00D5635C">
      <w:pPr>
        <w:pStyle w:val="affff8"/>
        <w:ind w:firstLineChars="1100" w:firstLine="2310"/>
        <w:jc w:val="both"/>
      </w:pPr>
    </w:p>
    <w:p w:rsidR="00D5635C" w:rsidRPr="00452AD3" w:rsidRDefault="00D5635C">
      <w:pPr>
        <w:pStyle w:val="affff8"/>
        <w:ind w:firstLineChars="1100" w:firstLine="2310"/>
        <w:jc w:val="both"/>
      </w:pPr>
    </w:p>
    <w:p w:rsidR="00D5635C" w:rsidRPr="00452AD3" w:rsidRDefault="000E4AED">
      <w:pPr>
        <w:pStyle w:val="affff8"/>
        <w:ind w:firstLineChars="1100" w:firstLine="2310"/>
        <w:jc w:val="both"/>
      </w:pPr>
      <w:r w:rsidRPr="00452AD3">
        <w:rPr>
          <w:noProof/>
        </w:rPr>
        <w:lastRenderedPageBreak/>
        <w:drawing>
          <wp:anchor distT="0" distB="0" distL="114300" distR="114300" simplePos="0" relativeHeight="251634176" behindDoc="0" locked="0" layoutInCell="1" allowOverlap="1">
            <wp:simplePos x="0" y="0"/>
            <wp:positionH relativeFrom="column">
              <wp:posOffset>1649095</wp:posOffset>
            </wp:positionH>
            <wp:positionV relativeFrom="paragraph">
              <wp:posOffset>-8890</wp:posOffset>
            </wp:positionV>
            <wp:extent cx="1914525" cy="1221740"/>
            <wp:effectExtent l="0" t="0" r="9525"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582"/>
                    <a:srcRect/>
                    <a:stretch>
                      <a:fillRect/>
                    </a:stretch>
                  </pic:blipFill>
                  <pic:spPr bwMode="auto">
                    <a:xfrm>
                      <a:off x="0" y="0"/>
                      <a:ext cx="1914525" cy="1221740"/>
                    </a:xfrm>
                    <a:prstGeom prst="rect">
                      <a:avLst/>
                    </a:prstGeom>
                    <a:noFill/>
                    <a:ln w="9525" cmpd="sng">
                      <a:noFill/>
                      <a:miter lim="800000"/>
                      <a:headEnd/>
                      <a:tailEnd/>
                    </a:ln>
                    <a:effectLst/>
                  </pic:spPr>
                </pic:pic>
              </a:graphicData>
            </a:graphic>
          </wp:anchor>
        </w:drawing>
      </w:r>
    </w:p>
    <w:p w:rsidR="00D5635C" w:rsidRPr="00452AD3" w:rsidRDefault="009E13B5">
      <w:pPr>
        <w:pStyle w:val="affff8"/>
        <w:jc w:val="both"/>
      </w:pPr>
      <w:r>
        <w:pict>
          <v:shape id="文本框 65" o:spid="_x0000_s1089" type="#_x0000_t202" style="position:absolute;left:0;text-align:left;margin-left:152.6pt;margin-top:9.3pt;width:49.5pt;height:37.9pt;z-index:251635200" stroked="f">
            <v:fill opacity="0"/>
            <v:textbox style="mso-next-textbox:#文本框 65">
              <w:txbxContent>
                <w:p w:rsidR="00817663" w:rsidRDefault="00817663">
                  <w:r>
                    <w:t>X±6mm</w:t>
                  </w:r>
                </w:p>
              </w:txbxContent>
            </v:textbox>
          </v:shape>
        </w:pict>
      </w:r>
      <w:r>
        <w:pict>
          <v:shape id="文本框 66" o:spid="_x0000_s1090" type="#_x0000_t202" style="position:absolute;left:0;text-align:left;margin-left:211.4pt;margin-top:8.85pt;width:49.5pt;height:37.9pt;z-index:251636224" stroked="f">
            <v:fill opacity="0"/>
            <v:textbox style="mso-next-textbox:#文本框 66">
              <w:txbxContent>
                <w:p w:rsidR="00817663" w:rsidRDefault="00817663">
                  <w:r>
                    <w:t>X±6mm</w:t>
                  </w:r>
                </w:p>
              </w:txbxContent>
            </v:textbox>
          </v:shape>
        </w:pict>
      </w:r>
    </w:p>
    <w:p w:rsidR="00D5635C" w:rsidRPr="00452AD3" w:rsidRDefault="00D5635C">
      <w:pPr>
        <w:pStyle w:val="affff8"/>
        <w:jc w:val="both"/>
        <w:rPr>
          <w:rFonts w:cs="Times New Roman"/>
        </w:rPr>
      </w:pPr>
    </w:p>
    <w:p w:rsidR="00D5635C" w:rsidRPr="00452AD3" w:rsidRDefault="00F76134">
      <w:pPr>
        <w:pStyle w:val="0-94"/>
        <w:spacing w:after="31"/>
        <w:rPr>
          <w:color w:val="auto"/>
        </w:rPr>
      </w:pPr>
      <w:r w:rsidRPr="00452AD3">
        <w:rPr>
          <w:rFonts w:hint="eastAsia"/>
          <w:color w:val="auto"/>
        </w:rPr>
        <w:t>图</w:t>
      </w:r>
      <w:r w:rsidRPr="00452AD3">
        <w:rPr>
          <w:color w:val="auto"/>
        </w:rPr>
        <w:t>5.2.13-1</w:t>
      </w:r>
      <w:r w:rsidRPr="00452AD3">
        <w:rPr>
          <w:rFonts w:hint="eastAsia"/>
          <w:color w:val="auto"/>
        </w:rPr>
        <w:t>角钢槽钢搭接长度偏差平面图</w:t>
      </w:r>
    </w:p>
    <w:p w:rsidR="00D5635C" w:rsidRPr="00452AD3" w:rsidRDefault="009E13B5">
      <w:pPr>
        <w:pStyle w:val="affffff6"/>
        <w:spacing w:before="156" w:after="156"/>
      </w:pPr>
      <w:r>
        <w:pict>
          <v:shape id="文本框 70" o:spid="_x0000_s1094" type="#_x0000_t202" style="position:absolute;left:0;text-align:left;margin-left:247.7pt;margin-top:108.05pt;width:49.5pt;height:50.15pt;z-index:251638272" stroked="f">
            <v:fill opacity="0"/>
            <v:textbox style="layout-flow:vertical;mso-layout-flow-alt:bottom-to-top;mso-next-textbox:#文本框 70">
              <w:txbxContent>
                <w:p w:rsidR="00817663" w:rsidRDefault="00817663">
                  <w:r>
                    <w:t>X±</w:t>
                  </w:r>
                  <w:r>
                    <w:rPr>
                      <w:rFonts w:hint="eastAsia"/>
                    </w:rPr>
                    <w:t>13</w:t>
                  </w:r>
                  <w:r>
                    <w:t>mm</w:t>
                  </w:r>
                </w:p>
              </w:txbxContent>
            </v:textbox>
          </v:shape>
        </w:pict>
      </w:r>
      <w:r>
        <w:pict>
          <v:shape id="文本框 67" o:spid="_x0000_s1091" type="#_x0000_t202" style="position:absolute;left:0;text-align:left;margin-left:288.1pt;margin-top:136.65pt;width:31.1pt;height:37.9pt;z-index:251637248" stroked="f">
            <v:fill opacity="0"/>
            <v:textbox style="mso-next-textbox:#文本框 67">
              <w:txbxContent>
                <w:p w:rsidR="00817663" w:rsidRDefault="00817663">
                  <w:r>
                    <w:rPr>
                      <w:rFonts w:hint="eastAsia"/>
                    </w:rPr>
                    <w:t>1</w:t>
                  </w:r>
                </w:p>
              </w:txbxContent>
            </v:textbox>
          </v:shape>
        </w:pict>
      </w:r>
      <w:r w:rsidR="000E4AED" w:rsidRPr="00452AD3">
        <w:rPr>
          <w:noProof/>
        </w:rPr>
        <w:drawing>
          <wp:inline distT="0" distB="0" distL="0" distR="0">
            <wp:extent cx="2861310" cy="2036445"/>
            <wp:effectExtent l="19050" t="0" r="0" b="0"/>
            <wp:docPr id="378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583"/>
                    <a:srcRect/>
                    <a:stretch>
                      <a:fillRect/>
                    </a:stretch>
                  </pic:blipFill>
                  <pic:spPr bwMode="auto">
                    <a:xfrm>
                      <a:off x="0" y="0"/>
                      <a:ext cx="2861310" cy="2036445"/>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rFonts w:hint="eastAsia"/>
          <w:color w:val="auto"/>
        </w:rPr>
        <w:t>1</w:t>
      </w:r>
      <w:r w:rsidRPr="00452AD3">
        <w:rPr>
          <w:rFonts w:hint="eastAsia"/>
          <w:color w:val="auto"/>
        </w:rPr>
        <w:t>—基准面</w:t>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5.2.13-2</w:t>
      </w:r>
      <w:r w:rsidRPr="00452AD3">
        <w:rPr>
          <w:rFonts w:hint="eastAsia"/>
          <w:color w:val="auto"/>
        </w:rPr>
        <w:t>槽钢竖向定位偏差立面图</w:t>
      </w:r>
    </w:p>
    <w:p w:rsidR="00F76134" w:rsidRPr="00452AD3" w:rsidRDefault="00D5635C" w:rsidP="00F76134">
      <w:pPr>
        <w:pStyle w:val="gb3"/>
      </w:pPr>
      <w:r w:rsidRPr="00452AD3">
        <w:rPr>
          <w:rFonts w:hint="eastAsia"/>
        </w:rPr>
        <w:t>栓钉间距偏差不应超过±</w:t>
      </w:r>
      <w:r w:rsidRPr="00452AD3">
        <w:rPr>
          <w:rFonts w:hint="eastAsia"/>
        </w:rPr>
        <w:t>10%</w:t>
      </w:r>
      <w:r w:rsidRPr="00452AD3">
        <w:rPr>
          <w:rFonts w:hint="eastAsia"/>
        </w:rPr>
        <w:t>的设计间距。栓钉边缘到板边缘的距离不应小于栓钉直径</w:t>
      </w:r>
      <w:r w:rsidRPr="00452AD3">
        <w:rPr>
          <w:rFonts w:hint="eastAsia"/>
        </w:rPr>
        <w:t>d</w:t>
      </w:r>
      <w:r w:rsidRPr="00452AD3">
        <w:rPr>
          <w:rFonts w:hint="eastAsia"/>
        </w:rPr>
        <w:t>加上</w:t>
      </w:r>
      <w:r w:rsidRPr="00452AD3">
        <w:rPr>
          <w:rFonts w:hint="eastAsia"/>
        </w:rPr>
        <w:t>3mm</w:t>
      </w:r>
      <w:r w:rsidRPr="00452AD3">
        <w:rPr>
          <w:rFonts w:hint="eastAsia"/>
        </w:rPr>
        <w:t>，如图</w:t>
      </w:r>
      <w:r w:rsidRPr="00452AD3">
        <w:rPr>
          <w:rFonts w:hint="eastAsia"/>
        </w:rPr>
        <w:t>5.2.14</w:t>
      </w:r>
      <w:r w:rsidRPr="00452AD3">
        <w:rPr>
          <w:rFonts w:hint="eastAsia"/>
        </w:rPr>
        <w:t>所示。</w:t>
      </w:r>
    </w:p>
    <w:p w:rsidR="00D5635C" w:rsidRPr="00452AD3" w:rsidRDefault="009E13B5">
      <w:pPr>
        <w:pStyle w:val="affffff6"/>
        <w:spacing w:before="156" w:after="156"/>
      </w:pPr>
      <w:r>
        <w:pict>
          <v:shape id="文本框 73" o:spid="_x0000_s1097" type="#_x0000_t202" style="position:absolute;left:0;text-align:left;margin-left:191.4pt;margin-top:94.15pt;width:49.5pt;height:22.9pt;z-index:251641344" stroked="f">
            <v:fill opacity="0"/>
            <v:textbox style="layout-flow:vertical;mso-layout-flow-alt:bottom-to-top;mso-next-textbox:#文本框 73">
              <w:txbxContent>
                <w:p w:rsidR="00817663" w:rsidRDefault="00817663">
                  <w:r>
                    <w:rPr>
                      <w:rFonts w:hint="eastAsia"/>
                    </w:rPr>
                    <w:t>d</w:t>
                  </w:r>
                </w:p>
              </w:txbxContent>
            </v:textbox>
          </v:shape>
        </w:pict>
      </w:r>
      <w:r>
        <w:pict>
          <v:shape id="文本框 71" o:spid="_x0000_s1095" type="#_x0000_t202" style="position:absolute;left:0;text-align:left;margin-left:145.35pt;margin-top:5.5pt;width:49.5pt;height:71.3pt;z-index:251639296" stroked="f">
            <v:fill opacity="0"/>
            <v:textbox style="layout-flow:vertical;mso-layout-flow-alt:bottom-to-top;mso-next-textbox:#文本框 71">
              <w:txbxContent>
                <w:p w:rsidR="00817663" w:rsidRDefault="00817663">
                  <w:r>
                    <w:t>≥1.5d+3mm</w:t>
                  </w:r>
                </w:p>
              </w:txbxContent>
            </v:textbox>
          </v:shape>
        </w:pict>
      </w:r>
      <w:r>
        <w:pict>
          <v:shape id="文本框 72" o:spid="_x0000_s1096" type="#_x0000_t202" style="position:absolute;left:0;text-align:left;margin-left:144.95pt;margin-top:129.25pt;width:49.5pt;height:47.4pt;z-index:251640320" stroked="f">
            <v:fill opacity="0"/>
            <v:textbox style="layout-flow:vertical;mso-layout-flow-alt:bottom-to-top;mso-next-textbox:#文本框 72">
              <w:txbxContent>
                <w:p w:rsidR="00817663" w:rsidRDefault="00817663">
                  <w:r>
                    <w:t>X±</w:t>
                  </w:r>
                  <w:r>
                    <w:rPr>
                      <w:rFonts w:hint="eastAsia"/>
                    </w:rPr>
                    <w:t>0.1X</w:t>
                  </w:r>
                </w:p>
              </w:txbxContent>
            </v:textbox>
          </v:shape>
        </w:pict>
      </w:r>
      <w:r w:rsidR="000E4AED" w:rsidRPr="00452AD3">
        <w:rPr>
          <w:noProof/>
        </w:rPr>
        <w:drawing>
          <wp:inline distT="0" distB="0" distL="0" distR="0">
            <wp:extent cx="914400" cy="2333625"/>
            <wp:effectExtent l="19050" t="0" r="0" b="0"/>
            <wp:docPr id="3786"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pic:cNvPicPr>
                      <a:picLocks noChangeAspect="1" noChangeArrowheads="1"/>
                    </pic:cNvPicPr>
                  </pic:nvPicPr>
                  <pic:blipFill>
                    <a:blip r:embed="rId584"/>
                    <a:srcRect/>
                    <a:stretch>
                      <a:fillRect/>
                    </a:stretch>
                  </pic:blipFill>
                  <pic:spPr bwMode="auto">
                    <a:xfrm>
                      <a:off x="0" y="0"/>
                      <a:ext cx="914400" cy="2333625"/>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5.2.14</w:t>
      </w:r>
      <w:r w:rsidRPr="00452AD3">
        <w:rPr>
          <w:rFonts w:hint="eastAsia"/>
          <w:color w:val="auto"/>
        </w:rPr>
        <w:t>栓钉间距和边距</w:t>
      </w:r>
    </w:p>
    <w:p w:rsidR="00D5635C" w:rsidRPr="00452AD3" w:rsidRDefault="00D5635C">
      <w:pPr>
        <w:ind w:firstLineChars="200" w:firstLine="480"/>
        <w:rPr>
          <w:rStyle w:val="affff4"/>
          <w:color w:val="auto"/>
          <w:lang w:eastAsia="zh-CN"/>
        </w:rPr>
      </w:pPr>
      <w:r w:rsidRPr="00452AD3">
        <w:rPr>
          <w:rStyle w:val="affff4"/>
          <w:color w:val="auto"/>
          <w:lang w:eastAsia="zh-CN"/>
        </w:rPr>
        <w:t>【条文说明】</w:t>
      </w:r>
      <w:r w:rsidRPr="00452AD3">
        <w:rPr>
          <w:rStyle w:val="affff4"/>
          <w:rFonts w:hint="eastAsia"/>
          <w:color w:val="auto"/>
          <w:lang w:eastAsia="zh-CN"/>
        </w:rPr>
        <w:t>—这部分参考了《压水堆核电厂模块设计要求第</w:t>
      </w:r>
      <w:r w:rsidRPr="00452AD3">
        <w:rPr>
          <w:rStyle w:val="affff4"/>
          <w:rFonts w:hint="eastAsia"/>
          <w:color w:val="auto"/>
          <w:lang w:eastAsia="zh-CN"/>
        </w:rPr>
        <w:t>2</w:t>
      </w:r>
      <w:r w:rsidRPr="00452AD3">
        <w:rPr>
          <w:rStyle w:val="affff4"/>
          <w:rFonts w:hint="eastAsia"/>
          <w:color w:val="auto"/>
          <w:lang w:eastAsia="zh-CN"/>
        </w:rPr>
        <w:t>部分—结构模块》</w:t>
      </w:r>
      <w:r w:rsidR="00817663" w:rsidRPr="00452AD3">
        <w:rPr>
          <w:rStyle w:val="affff4"/>
          <w:color w:val="auto"/>
          <w:lang w:eastAsia="zh-CN"/>
        </w:rPr>
        <w:t>NB/T 20258.2-2014</w:t>
      </w:r>
      <w:r w:rsidR="00817663" w:rsidRPr="00452AD3">
        <w:rPr>
          <w:rStyle w:val="affff4"/>
          <w:rFonts w:hint="eastAsia"/>
          <w:color w:val="auto"/>
          <w:lang w:eastAsia="zh-CN"/>
        </w:rPr>
        <w:t>。</w:t>
      </w:r>
    </w:p>
    <w:p w:rsidR="00F76134" w:rsidRPr="00452AD3" w:rsidRDefault="00D5635C" w:rsidP="00F76134">
      <w:pPr>
        <w:pStyle w:val="gb3"/>
      </w:pPr>
      <w:r w:rsidRPr="00452AD3">
        <w:rPr>
          <w:rFonts w:hint="eastAsia"/>
        </w:rPr>
        <w:t>墙和</w:t>
      </w:r>
      <w:r w:rsidRPr="00452AD3">
        <w:t>楼板的加强构件垂直度偏差不应超过</w:t>
      </w:r>
      <w:r w:rsidRPr="00452AD3">
        <w:t>±2°</w:t>
      </w:r>
      <w:r w:rsidRPr="00452AD3">
        <w:t>，板和墙的贯穿件垂直度偏</w:t>
      </w:r>
      <w:r w:rsidRPr="00452AD3">
        <w:lastRenderedPageBreak/>
        <w:t>差不应超过</w:t>
      </w:r>
      <w:r w:rsidRPr="00452AD3">
        <w:t>±1°</w:t>
      </w:r>
      <w:r w:rsidRPr="00452AD3">
        <w:rPr>
          <w:rFonts w:hint="eastAsia"/>
        </w:rPr>
        <w:t>，</w:t>
      </w:r>
      <w:r w:rsidRPr="00452AD3">
        <w:t>如</w:t>
      </w:r>
      <w:r w:rsidRPr="00452AD3">
        <w:rPr>
          <w:rFonts w:hint="eastAsia"/>
        </w:rPr>
        <w:t>图</w:t>
      </w:r>
      <w:r w:rsidRPr="00452AD3">
        <w:rPr>
          <w:rFonts w:hint="eastAsia"/>
        </w:rPr>
        <w:t>5.2.15</w:t>
      </w:r>
      <w:r w:rsidRPr="00452AD3">
        <w:t>所示。</w:t>
      </w:r>
    </w:p>
    <w:p w:rsidR="00D5635C" w:rsidRPr="00452AD3" w:rsidRDefault="009E13B5">
      <w:pPr>
        <w:pStyle w:val="0-94"/>
        <w:spacing w:after="31"/>
        <w:rPr>
          <w:color w:val="auto"/>
        </w:rPr>
      </w:pPr>
      <w:r>
        <w:rPr>
          <w:color w:val="auto"/>
        </w:rPr>
        <w:pict>
          <v:shape id="文本框 78" o:spid="_x0000_s1102" type="#_x0000_t202" style="position:absolute;left:0;text-align:left;margin-left:190.5pt;margin-top:62.55pt;width:42.7pt;height:38.6pt;z-index:251644416" stroked="f">
            <v:fill opacity="0"/>
            <v:textbox style="mso-next-textbox:#文本框 78">
              <w:txbxContent>
                <w:p w:rsidR="00817663" w:rsidRDefault="00817663">
                  <w:r>
                    <w:t>0°±</w:t>
                  </w:r>
                  <w:r>
                    <w:rPr>
                      <w:rFonts w:hint="eastAsia"/>
                    </w:rPr>
                    <w:t>2</w:t>
                  </w:r>
                  <w:r>
                    <w:t>°</w:t>
                  </w:r>
                </w:p>
              </w:txbxContent>
            </v:textbox>
          </v:shape>
        </w:pict>
      </w:r>
      <w:r>
        <w:rPr>
          <w:color w:val="auto"/>
        </w:rPr>
        <w:pict>
          <v:shape id="文本框 76" o:spid="_x0000_s1100" type="#_x0000_t202" style="position:absolute;left:0;text-align:left;margin-left:90.95pt;margin-top:42.5pt;width:42.7pt;height:38.6pt;z-index:251643392" stroked="f">
            <v:fill opacity="0"/>
            <v:textbox style="mso-next-textbox:#文本框 76">
              <w:txbxContent>
                <w:p w:rsidR="00817663" w:rsidRDefault="00817663">
                  <w:r>
                    <w:t>0°±</w:t>
                  </w:r>
                  <w:r>
                    <w:rPr>
                      <w:rFonts w:hint="eastAsia"/>
                    </w:rPr>
                    <w:t>2</w:t>
                  </w:r>
                  <w:r>
                    <w:t>°</w:t>
                  </w:r>
                </w:p>
              </w:txbxContent>
            </v:textbox>
          </v:shape>
        </w:pict>
      </w:r>
      <w:r w:rsidR="000E4AED" w:rsidRPr="00452AD3">
        <w:rPr>
          <w:noProof/>
          <w:color w:val="auto"/>
        </w:rPr>
        <w:drawing>
          <wp:inline distT="0" distB="0" distL="0" distR="0">
            <wp:extent cx="4184650" cy="1621155"/>
            <wp:effectExtent l="0" t="0" r="6350" b="0"/>
            <wp:docPr id="3787"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pic:cNvPicPr>
                      <a:picLocks noChangeAspect="1" noChangeArrowheads="1"/>
                    </pic:cNvPicPr>
                  </pic:nvPicPr>
                  <pic:blipFill>
                    <a:blip r:embed="rId585"/>
                    <a:srcRect/>
                    <a:stretch>
                      <a:fillRect/>
                    </a:stretch>
                  </pic:blipFill>
                  <pic:spPr bwMode="auto">
                    <a:xfrm>
                      <a:off x="0" y="0"/>
                      <a:ext cx="4184650" cy="1621155"/>
                    </a:xfrm>
                    <a:prstGeom prst="rect">
                      <a:avLst/>
                    </a:prstGeom>
                    <a:noFill/>
                    <a:ln w="9525" cmpd="sng">
                      <a:noFill/>
                      <a:miter lim="800000"/>
                      <a:headEnd/>
                      <a:tailEnd/>
                    </a:ln>
                  </pic:spPr>
                </pic:pic>
              </a:graphicData>
            </a:graphic>
          </wp:inline>
        </w:drawing>
      </w:r>
      <w:r>
        <w:rPr>
          <w:color w:val="auto"/>
        </w:rPr>
        <w:pict>
          <v:shape id="文本框 74" o:spid="_x0000_s1098" type="#_x0000_t202" style="position:absolute;left:0;text-align:left;margin-left:316.9pt;margin-top:6.35pt;width:42.7pt;height:38.6pt;z-index:251642368;mso-position-horizontal-relative:text;mso-position-vertical-relative:text" stroked="f">
            <v:fill opacity="0"/>
            <v:textbox style="mso-next-textbox:#文本框 74">
              <w:txbxContent>
                <w:p w:rsidR="00817663" w:rsidRDefault="00817663">
                  <w:r>
                    <w:t>0°±1°</w:t>
                  </w:r>
                </w:p>
              </w:txbxContent>
            </v:textbox>
          </v:shape>
        </w:pict>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5.2.15</w:t>
      </w:r>
      <w:r w:rsidRPr="00452AD3">
        <w:rPr>
          <w:rFonts w:hint="eastAsia"/>
          <w:color w:val="auto"/>
        </w:rPr>
        <w:t>加强构件和贯穿件垂直度偏差</w:t>
      </w:r>
    </w:p>
    <w:p w:rsidR="00F76134" w:rsidRPr="00452AD3" w:rsidRDefault="00D5635C" w:rsidP="00F76134">
      <w:pPr>
        <w:pStyle w:val="gb3"/>
      </w:pPr>
      <w:r w:rsidRPr="00452AD3">
        <w:rPr>
          <w:rFonts w:hint="eastAsia"/>
        </w:rPr>
        <w:t>钢筋机械连接套筒开洞中心线定位偏差不应超</w:t>
      </w:r>
      <w:r w:rsidRPr="00452AD3">
        <w:t>过</w:t>
      </w:r>
      <w:r w:rsidRPr="00452AD3">
        <w:t>±6mm</w:t>
      </w:r>
      <w:r w:rsidRPr="00452AD3">
        <w:t>；贯穿件在钢面板上开洞中心线定位偏差不应超过</w:t>
      </w:r>
      <w:r w:rsidRPr="00452AD3">
        <w:t>±3mm</w:t>
      </w:r>
      <w:r w:rsidRPr="00452AD3">
        <w:t>。如无特殊要求，钢筋机械连接套筒和贯穿件中心定位偏差一般不应超过</w:t>
      </w:r>
      <w:r w:rsidRPr="00452AD3">
        <w:t>±6mm</w:t>
      </w:r>
      <w:r w:rsidRPr="00452AD3">
        <w:t>。</w:t>
      </w:r>
    </w:p>
    <w:p w:rsidR="00F76134" w:rsidRPr="00452AD3" w:rsidRDefault="00D5635C" w:rsidP="00F76134">
      <w:pPr>
        <w:pStyle w:val="gb3"/>
      </w:pPr>
      <w:r w:rsidRPr="00452AD3">
        <w:rPr>
          <w:rFonts w:hint="eastAsia"/>
        </w:rPr>
        <w:t>钢板混凝土墙体子模块的板竖向边缘对齐偏差不应</w:t>
      </w:r>
      <w:r w:rsidRPr="00452AD3">
        <w:t>超过</w:t>
      </w:r>
      <w:r w:rsidRPr="00452AD3">
        <w:t>±3mm</w:t>
      </w:r>
      <w:r w:rsidRPr="00452AD3">
        <w:t>，如图</w:t>
      </w:r>
      <w:r w:rsidRPr="00452AD3">
        <w:rPr>
          <w:rFonts w:hint="eastAsia"/>
        </w:rPr>
        <w:t>5.2.17</w:t>
      </w:r>
      <w:r w:rsidRPr="00452AD3">
        <w:t>中平面图所示。</w:t>
      </w:r>
    </w:p>
    <w:p w:rsidR="00F76134" w:rsidRPr="00452AD3" w:rsidRDefault="009E13B5" w:rsidP="00F76134">
      <w:pPr>
        <w:pStyle w:val="gb3"/>
      </w:pPr>
      <w:r>
        <w:rPr>
          <w:b/>
          <w:sz w:val="28"/>
          <w:szCs w:val="28"/>
        </w:rPr>
        <w:pict>
          <v:shape id="文本框 83" o:spid="_x0000_s1107" type="#_x0000_t202" style="position:absolute;left:0;text-align:left;margin-left:294.8pt;margin-top:33.75pt;width:45.45pt;height:39.95pt;z-index:251646464" stroked="f">
            <v:fill opacity="0"/>
            <v:textbox style="mso-next-textbox:#文本框 83">
              <w:txbxContent>
                <w:p w:rsidR="00817663" w:rsidRDefault="00817663">
                  <w:r>
                    <w:rPr>
                      <w:rFonts w:hint="eastAsia"/>
                    </w:rPr>
                    <w:t>2</w:t>
                  </w:r>
                </w:p>
              </w:txbxContent>
            </v:textbox>
          </v:shape>
        </w:pict>
      </w:r>
      <w:r>
        <w:rPr>
          <w:b/>
          <w:sz w:val="28"/>
          <w:szCs w:val="28"/>
        </w:rPr>
        <w:pict>
          <v:shape id="文本框 80" o:spid="_x0000_s1104" type="#_x0000_t202" style="position:absolute;left:0;text-align:left;margin-left:103.15pt;margin-top:34.5pt;width:42.1pt;height:38.6pt;z-index:251645440" stroked="f">
            <v:fill opacity="0"/>
            <v:textbox style="mso-next-textbox:#文本框 80">
              <w:txbxContent>
                <w:p w:rsidR="00817663" w:rsidRDefault="00817663">
                  <w:r>
                    <w:rPr>
                      <w:rFonts w:hint="eastAsia"/>
                    </w:rPr>
                    <w:t>1</w:t>
                  </w:r>
                </w:p>
              </w:txbxContent>
            </v:textbox>
          </v:shape>
        </w:pict>
      </w:r>
      <w:r w:rsidR="00D5635C" w:rsidRPr="00452AD3">
        <w:rPr>
          <w:rFonts w:hint="eastAsia"/>
        </w:rPr>
        <w:t>钢</w:t>
      </w:r>
      <w:r w:rsidR="00D5635C" w:rsidRPr="00452AD3">
        <w:t>板混凝土墙体子模块面板的顶部和底部边缘水平对齐偏差不应超过</w:t>
      </w:r>
      <w:r w:rsidR="00D5635C" w:rsidRPr="00452AD3">
        <w:t>±6mm</w:t>
      </w:r>
      <w:r w:rsidR="00D5635C" w:rsidRPr="00452AD3">
        <w:t>，如图</w:t>
      </w:r>
      <w:r w:rsidR="00D5635C" w:rsidRPr="00452AD3">
        <w:rPr>
          <w:rFonts w:hint="eastAsia"/>
        </w:rPr>
        <w:t>5.2.18</w:t>
      </w:r>
      <w:r w:rsidR="00D5635C" w:rsidRPr="00452AD3">
        <w:t>中立面图所示。</w:t>
      </w:r>
    </w:p>
    <w:p w:rsidR="00D5635C" w:rsidRPr="00452AD3" w:rsidRDefault="009E13B5">
      <w:pPr>
        <w:pStyle w:val="0-94"/>
        <w:spacing w:after="31"/>
        <w:rPr>
          <w:color w:val="auto"/>
        </w:rPr>
      </w:pPr>
      <w:r>
        <w:rPr>
          <w:color w:val="auto"/>
        </w:rPr>
        <w:pict>
          <v:shape id="文本框 85" o:spid="_x0000_s1109" type="#_x0000_t202" style="position:absolute;left:0;text-align:left;margin-left:154.15pt;margin-top:96.25pt;width:39.95pt;height:37.9pt;z-index:251647488" stroked="f">
            <v:fill opacity="0"/>
            <v:textbox style="mso-next-textbox:#文本框 85">
              <w:txbxContent>
                <w:p w:rsidR="00817663" w:rsidRDefault="00817663">
                  <w:r>
                    <w:rPr>
                      <w:rFonts w:hint="eastAsia"/>
                    </w:rPr>
                    <w:t>3</w:t>
                  </w:r>
                </w:p>
              </w:txbxContent>
            </v:textbox>
          </v:shape>
        </w:pict>
      </w:r>
      <w:r w:rsidR="000E4AED" w:rsidRPr="00452AD3">
        <w:rPr>
          <w:noProof/>
          <w:color w:val="auto"/>
        </w:rPr>
        <w:drawing>
          <wp:inline distT="0" distB="0" distL="0" distR="0">
            <wp:extent cx="4123055" cy="1430655"/>
            <wp:effectExtent l="19050" t="0" r="0" b="0"/>
            <wp:docPr id="3788"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5"/>
                    <pic:cNvPicPr>
                      <a:picLocks noChangeAspect="1" noChangeArrowheads="1"/>
                    </pic:cNvPicPr>
                  </pic:nvPicPr>
                  <pic:blipFill>
                    <a:blip r:embed="rId586"/>
                    <a:srcRect/>
                    <a:stretch>
                      <a:fillRect/>
                    </a:stretch>
                  </pic:blipFill>
                  <pic:spPr bwMode="auto">
                    <a:xfrm>
                      <a:off x="0" y="0"/>
                      <a:ext cx="4123055" cy="1430655"/>
                    </a:xfrm>
                    <a:prstGeom prst="rect">
                      <a:avLst/>
                    </a:prstGeom>
                    <a:noFill/>
                    <a:ln w="9525" cmpd="sng">
                      <a:noFill/>
                      <a:miter lim="800000"/>
                      <a:headEnd/>
                      <a:tailEnd/>
                    </a:ln>
                    <a:effectLst/>
                  </pic:spPr>
                </pic:pic>
              </a:graphicData>
            </a:graphic>
          </wp:inline>
        </w:drawing>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5.2.18</w:t>
      </w:r>
      <w:r w:rsidRPr="00452AD3">
        <w:rPr>
          <w:rFonts w:hint="eastAsia"/>
          <w:color w:val="auto"/>
        </w:rPr>
        <w:t>板</w:t>
      </w:r>
      <w:r w:rsidRPr="00452AD3">
        <w:rPr>
          <w:rFonts w:hint="eastAsia"/>
          <w:color w:val="auto"/>
          <w:szCs w:val="21"/>
        </w:rPr>
        <w:t>边缘</w:t>
      </w:r>
      <w:r w:rsidRPr="00452AD3">
        <w:rPr>
          <w:rFonts w:hint="eastAsia"/>
          <w:color w:val="auto"/>
        </w:rPr>
        <w:t>对齐偏差图</w:t>
      </w:r>
      <w:r w:rsidRPr="00452AD3">
        <w:rPr>
          <w:rFonts w:hint="eastAsia"/>
          <w:color w:val="auto"/>
        </w:rPr>
        <w:t>.18</w:t>
      </w:r>
      <w:r w:rsidRPr="00452AD3">
        <w:rPr>
          <w:rFonts w:hint="eastAsia"/>
          <w:color w:val="auto"/>
        </w:rPr>
        <w:t>板边缘对齐偏差</w:t>
      </w:r>
    </w:p>
    <w:p w:rsidR="00D5635C" w:rsidRPr="00452AD3" w:rsidRDefault="00D5635C">
      <w:pPr>
        <w:pStyle w:val="0-94"/>
        <w:spacing w:after="31"/>
        <w:rPr>
          <w:color w:val="auto"/>
        </w:rPr>
      </w:pPr>
      <w:r w:rsidRPr="00452AD3">
        <w:rPr>
          <w:color w:val="auto"/>
        </w:rPr>
        <w:t>1</w:t>
      </w:r>
      <w:r w:rsidRPr="00452AD3">
        <w:rPr>
          <w:rFonts w:hint="eastAsia"/>
          <w:color w:val="auto"/>
        </w:rPr>
        <w:t>—平面图</w:t>
      </w:r>
      <w:r w:rsidRPr="00452AD3">
        <w:rPr>
          <w:rFonts w:hint="eastAsia"/>
          <w:color w:val="auto"/>
        </w:rPr>
        <w:t>2</w:t>
      </w:r>
      <w:r w:rsidRPr="00452AD3">
        <w:rPr>
          <w:rFonts w:hint="eastAsia"/>
          <w:color w:val="auto"/>
        </w:rPr>
        <w:t>—立面图</w:t>
      </w:r>
      <w:r w:rsidRPr="00452AD3">
        <w:rPr>
          <w:rFonts w:hint="eastAsia"/>
          <w:color w:val="auto"/>
        </w:rPr>
        <w:t>3</w:t>
      </w:r>
      <w:r w:rsidRPr="00452AD3">
        <w:rPr>
          <w:rFonts w:hint="eastAsia"/>
          <w:color w:val="auto"/>
        </w:rPr>
        <w:t>—板边缘对齐偏差</w:t>
      </w:r>
    </w:p>
    <w:p w:rsidR="00F76134" w:rsidRPr="00452AD3" w:rsidRDefault="00D5635C" w:rsidP="00F76134">
      <w:pPr>
        <w:pStyle w:val="gb3"/>
      </w:pPr>
      <w:r w:rsidRPr="00452AD3">
        <w:rPr>
          <w:rFonts w:hint="eastAsia"/>
        </w:rPr>
        <w:t>与预埋</w:t>
      </w:r>
      <w:r w:rsidRPr="00452AD3">
        <w:t>件相接的墙面板底边缘应平行于水平基准面，其板边缘任一点的竖向容许公差范围为</w:t>
      </w:r>
      <w:r w:rsidRPr="00452AD3">
        <w:t>±3mm</w:t>
      </w:r>
      <w:r w:rsidRPr="00452AD3">
        <w:t>，如图</w:t>
      </w:r>
      <w:r w:rsidRPr="00452AD3">
        <w:rPr>
          <w:rFonts w:hint="eastAsia"/>
        </w:rPr>
        <w:t>5.2.19</w:t>
      </w:r>
      <w:r w:rsidRPr="00452AD3">
        <w:t>所示。</w:t>
      </w:r>
    </w:p>
    <w:p w:rsidR="00D5635C" w:rsidRPr="00452AD3" w:rsidRDefault="009E13B5">
      <w:pPr>
        <w:pStyle w:val="0-94"/>
        <w:spacing w:after="31"/>
        <w:rPr>
          <w:color w:val="auto"/>
        </w:rPr>
      </w:pPr>
      <w:r>
        <w:rPr>
          <w:color w:val="auto"/>
        </w:rPr>
        <w:lastRenderedPageBreak/>
        <w:pict>
          <v:shape id="文本框 93" o:spid="_x0000_s1117" type="#_x0000_t202" style="position:absolute;left:0;text-align:left;margin-left:290.6pt;margin-top:88.5pt;width:31.1pt;height:31.8pt;z-index:251652608" stroked="f">
            <v:fill opacity="0"/>
            <v:textbox style="mso-next-textbox:#文本框 93">
              <w:txbxContent>
                <w:p w:rsidR="00817663" w:rsidRDefault="00817663">
                  <w:r>
                    <w:rPr>
                      <w:rFonts w:hint="eastAsia"/>
                    </w:rPr>
                    <w:t>4</w:t>
                  </w:r>
                </w:p>
              </w:txbxContent>
            </v:textbox>
          </v:shape>
        </w:pict>
      </w:r>
      <w:r>
        <w:rPr>
          <w:color w:val="auto"/>
        </w:rPr>
        <w:pict>
          <v:shape id="文本框 91" o:spid="_x0000_s1115" type="#_x0000_t202" style="position:absolute;left:0;text-align:left;margin-left:226.4pt;margin-top:88.55pt;width:35.85pt;height:42.7pt;z-index:251651584" stroked="f">
            <v:fill opacity="0"/>
            <v:textbox style="mso-next-textbox:#文本框 91">
              <w:txbxContent>
                <w:p w:rsidR="00817663" w:rsidRDefault="00817663">
                  <w:r>
                    <w:rPr>
                      <w:rFonts w:hint="eastAsia"/>
                    </w:rPr>
                    <w:t>3</w:t>
                  </w:r>
                </w:p>
              </w:txbxContent>
            </v:textbox>
          </v:shape>
        </w:pict>
      </w:r>
      <w:r>
        <w:rPr>
          <w:color w:val="auto"/>
        </w:rPr>
        <w:pict>
          <v:shape id="文本框 90" o:spid="_x0000_s1114" type="#_x0000_t202" style="position:absolute;left:0;text-align:left;margin-left:137.8pt;margin-top:97.6pt;width:42.7pt;height:33.85pt;z-index:251650560" stroked="f">
            <v:fill opacity="0"/>
            <v:textbox style="mso-next-textbox:#文本框 90">
              <w:txbxContent>
                <w:p w:rsidR="00817663" w:rsidRDefault="00817663">
                  <w:r>
                    <w:rPr>
                      <w:rFonts w:hint="eastAsia"/>
                    </w:rPr>
                    <w:t>2</w:t>
                  </w:r>
                </w:p>
              </w:txbxContent>
            </v:textbox>
          </v:shape>
        </w:pict>
      </w:r>
      <w:r>
        <w:rPr>
          <w:color w:val="auto"/>
        </w:rPr>
        <w:pict>
          <v:shape id="文本框 88" o:spid="_x0000_s1112" type="#_x0000_t202" style="position:absolute;left:0;text-align:left;margin-left:265.1pt;margin-top:-22.05pt;width:1in;height:1in;z-index:251649536" stroked="f">
            <v:fill opacity="0"/>
            <v:textbox style="mso-next-textbox:#文本框 88">
              <w:txbxContent>
                <w:p w:rsidR="00817663" w:rsidRDefault="00817663">
                  <w:r>
                    <w:rPr>
                      <w:rFonts w:hint="eastAsia"/>
                    </w:rPr>
                    <w:t>1</w:t>
                  </w:r>
                </w:p>
              </w:txbxContent>
            </v:textbox>
          </v:shape>
        </w:pict>
      </w:r>
      <w:r>
        <w:rPr>
          <w:color w:val="auto"/>
        </w:rPr>
        <w:pict>
          <v:shape id="文本框 86" o:spid="_x0000_s1110" type="#_x0000_t202" style="position:absolute;left:0;text-align:left;margin-left:123.2pt;margin-top:-22.35pt;width:30.4pt;height:44pt;z-index:251648512" stroked="f">
            <v:fill opacity="0"/>
            <v:textbox style="mso-next-textbox:#文本框 86">
              <w:txbxContent>
                <w:p w:rsidR="00817663" w:rsidRDefault="00817663">
                  <w:r>
                    <w:rPr>
                      <w:rFonts w:hint="eastAsia"/>
                    </w:rPr>
                    <w:t>1</w:t>
                  </w:r>
                </w:p>
              </w:txbxContent>
            </v:textbox>
          </v:shape>
        </w:pict>
      </w:r>
      <w:r w:rsidR="000E4AED" w:rsidRPr="00452AD3">
        <w:rPr>
          <w:noProof/>
          <w:color w:val="auto"/>
        </w:rPr>
        <w:drawing>
          <wp:inline distT="0" distB="0" distL="0" distR="0">
            <wp:extent cx="3124835" cy="1520190"/>
            <wp:effectExtent l="19050" t="0" r="0" b="0"/>
            <wp:docPr id="3789"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4"/>
                    <pic:cNvPicPr>
                      <a:picLocks noChangeAspect="1" noChangeArrowheads="1"/>
                    </pic:cNvPicPr>
                  </pic:nvPicPr>
                  <pic:blipFill>
                    <a:blip r:embed="rId587"/>
                    <a:srcRect/>
                    <a:stretch>
                      <a:fillRect/>
                    </a:stretch>
                  </pic:blipFill>
                  <pic:spPr bwMode="auto">
                    <a:xfrm>
                      <a:off x="0" y="0"/>
                      <a:ext cx="3124835" cy="1520190"/>
                    </a:xfrm>
                    <a:prstGeom prst="rect">
                      <a:avLst/>
                    </a:prstGeom>
                    <a:noFill/>
                    <a:ln w="9525" cmpd="sng">
                      <a:noFill/>
                      <a:miter lim="800000"/>
                      <a:headEnd/>
                      <a:tailEnd/>
                    </a:ln>
                    <a:effectLst/>
                  </pic:spPr>
                </pic:pic>
              </a:graphicData>
            </a:graphic>
          </wp:inline>
        </w:drawing>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5.2.19</w:t>
      </w:r>
      <w:r w:rsidRPr="00452AD3">
        <w:rPr>
          <w:rFonts w:hint="eastAsia"/>
          <w:color w:val="auto"/>
        </w:rPr>
        <w:t>与预埋件连接墙体下边缘竖向公差</w:t>
      </w:r>
    </w:p>
    <w:p w:rsidR="00D5635C" w:rsidRPr="00452AD3" w:rsidRDefault="00D5635C">
      <w:pPr>
        <w:pStyle w:val="0-94"/>
        <w:spacing w:after="31"/>
        <w:rPr>
          <w:color w:val="auto"/>
        </w:rPr>
      </w:pPr>
      <w:r w:rsidRPr="00452AD3">
        <w:rPr>
          <w:color w:val="auto"/>
        </w:rPr>
        <w:t>1</w:t>
      </w:r>
      <w:r w:rsidRPr="00452AD3">
        <w:rPr>
          <w:rFonts w:hint="eastAsia"/>
          <w:color w:val="auto"/>
        </w:rPr>
        <w:t>-</w:t>
      </w:r>
      <w:r w:rsidRPr="00452AD3">
        <w:rPr>
          <w:rFonts w:hint="eastAsia"/>
          <w:color w:val="auto"/>
        </w:rPr>
        <w:t>水平基准面</w:t>
      </w:r>
      <w:r w:rsidRPr="00452AD3">
        <w:rPr>
          <w:color w:val="auto"/>
        </w:rPr>
        <w:t>2</w:t>
      </w:r>
      <w:r w:rsidRPr="00452AD3">
        <w:rPr>
          <w:rFonts w:hint="eastAsia"/>
          <w:color w:val="auto"/>
        </w:rPr>
        <w:t>—预埋板</w:t>
      </w:r>
      <w:r w:rsidRPr="00452AD3">
        <w:rPr>
          <w:rFonts w:hint="eastAsia"/>
          <w:color w:val="auto"/>
        </w:rPr>
        <w:t>3</w:t>
      </w:r>
      <w:r w:rsidRPr="00452AD3">
        <w:rPr>
          <w:rFonts w:hint="eastAsia"/>
          <w:color w:val="auto"/>
        </w:rPr>
        <w:t>—设计标高</w:t>
      </w:r>
      <w:r w:rsidRPr="00452AD3">
        <w:rPr>
          <w:rFonts w:hint="eastAsia"/>
          <w:color w:val="auto"/>
        </w:rPr>
        <w:t>4</w:t>
      </w:r>
      <w:r w:rsidRPr="00452AD3">
        <w:rPr>
          <w:rFonts w:hint="eastAsia"/>
          <w:color w:val="auto"/>
        </w:rPr>
        <w:t>—公差范围</w:t>
      </w:r>
    </w:p>
    <w:p w:rsidR="00F76134" w:rsidRPr="00452AD3" w:rsidRDefault="009E13B5" w:rsidP="00F76134">
      <w:pPr>
        <w:pStyle w:val="gb3"/>
      </w:pPr>
      <w:r>
        <w:rPr>
          <w:b/>
          <w:sz w:val="28"/>
          <w:szCs w:val="28"/>
        </w:rPr>
        <w:pict>
          <v:shape id="文本框 101" o:spid="_x0000_s1125" type="#_x0000_t202" style="position:absolute;left:0;text-align:left;margin-left:261.55pt;margin-top:111.35pt;width:29.75pt;height:43.35pt;z-index:251655680" stroked="f">
            <v:fill opacity="0"/>
            <v:textbox style="mso-next-textbox:#文本框 101">
              <w:txbxContent>
                <w:p w:rsidR="00817663" w:rsidRDefault="00817663">
                  <w:r>
                    <w:rPr>
                      <w:rFonts w:hint="eastAsia"/>
                    </w:rPr>
                    <w:t>2</w:t>
                  </w:r>
                </w:p>
              </w:txbxContent>
            </v:textbox>
          </v:shape>
        </w:pict>
      </w:r>
      <w:r>
        <w:rPr>
          <w:b/>
          <w:sz w:val="28"/>
          <w:szCs w:val="28"/>
        </w:rPr>
        <w:pict>
          <v:shape id="文本框 100" o:spid="_x0000_s1124" type="#_x0000_t202" style="position:absolute;left:0;text-align:left;margin-left:133.65pt;margin-top:112.8pt;width:29.75pt;height:43.35pt;z-index:251654656" stroked="f">
            <v:fill opacity="0"/>
            <v:textbox style="mso-next-textbox:#文本框 100">
              <w:txbxContent>
                <w:p w:rsidR="00817663" w:rsidRDefault="00817663">
                  <w:r>
                    <w:rPr>
                      <w:rFonts w:hint="eastAsia"/>
                    </w:rPr>
                    <w:t>1</w:t>
                  </w:r>
                </w:p>
              </w:txbxContent>
            </v:textbox>
          </v:shape>
        </w:pict>
      </w:r>
      <w:r w:rsidR="00D5635C" w:rsidRPr="00452AD3">
        <w:rPr>
          <w:rFonts w:hint="eastAsia"/>
        </w:rPr>
        <w:t>钢板混凝土模块制作完成后，墙面板竖</w:t>
      </w:r>
      <w:r w:rsidR="00D5635C" w:rsidRPr="00452AD3">
        <w:t>向垂直度偏差</w:t>
      </w:r>
      <w:bookmarkStart w:id="193" w:name="OLE_LINK1"/>
      <w:r w:rsidR="00D5635C" w:rsidRPr="00452AD3">
        <w:t>D</w:t>
      </w:r>
      <w:r w:rsidR="00D5635C" w:rsidRPr="00452AD3">
        <w:rPr>
          <w:rFonts w:hint="eastAsia"/>
          <w:vertAlign w:val="subscript"/>
        </w:rPr>
        <w:t>x</w:t>
      </w:r>
      <w:bookmarkEnd w:id="193"/>
      <w:r w:rsidR="00885DB7" w:rsidRPr="00452AD3">
        <w:rPr>
          <w:rFonts w:hint="eastAsia"/>
        </w:rPr>
        <w:t>应满足以下要求—焊缝区域（面板对接焊缝两侧</w:t>
      </w:r>
      <w:r w:rsidR="00885DB7" w:rsidRPr="00452AD3">
        <w:t>150mm</w:t>
      </w:r>
      <w:r w:rsidR="0068073C" w:rsidRPr="00452AD3">
        <w:rPr>
          <w:rFonts w:hint="eastAsia"/>
        </w:rPr>
        <w:t>范围内）偏差不超过</w:t>
      </w:r>
      <w:r w:rsidR="00F76134" w:rsidRPr="00452AD3">
        <w:t>9mm</w:t>
      </w:r>
      <w:r w:rsidR="00F76134" w:rsidRPr="00452AD3">
        <w:rPr>
          <w:rFonts w:hint="eastAsia"/>
        </w:rPr>
        <w:t>，其他区域偏差不超过</w:t>
      </w:r>
      <w:r w:rsidR="00F76134" w:rsidRPr="00452AD3">
        <w:t>7mm</w:t>
      </w:r>
      <w:r w:rsidR="00F76134" w:rsidRPr="00452AD3">
        <w:rPr>
          <w:rFonts w:hint="eastAsia"/>
        </w:rPr>
        <w:t>；且采用</w:t>
      </w:r>
      <w:r w:rsidR="00F76134" w:rsidRPr="00452AD3">
        <w:t>m</w:t>
      </w:r>
      <w:r w:rsidR="00F76134" w:rsidRPr="00452AD3">
        <w:rPr>
          <w:rFonts w:hint="eastAsia"/>
        </w:rPr>
        <w:t>标尺检测模块面板平整度时，标尺跨越焊缝区域时偏差不超过</w:t>
      </w:r>
      <w:r w:rsidR="00F76134" w:rsidRPr="00452AD3">
        <w:t>9mm</w:t>
      </w:r>
      <w:r w:rsidR="00F76134" w:rsidRPr="00452AD3">
        <w:rPr>
          <w:rFonts w:hint="eastAsia"/>
        </w:rPr>
        <w:t>，其他区域偏差不超过</w:t>
      </w:r>
      <w:r w:rsidR="00F76134" w:rsidRPr="00452AD3">
        <w:t>7mm</w:t>
      </w:r>
      <w:r w:rsidR="00F76134" w:rsidRPr="00452AD3">
        <w:rPr>
          <w:rFonts w:hint="eastAsia"/>
        </w:rPr>
        <w:t>，如图</w:t>
      </w:r>
      <w:r w:rsidR="00F76134" w:rsidRPr="00452AD3">
        <w:t>5.2.20</w:t>
      </w:r>
      <w:r w:rsidR="00F76134" w:rsidRPr="00452AD3">
        <w:rPr>
          <w:rFonts w:hint="eastAsia"/>
        </w:rPr>
        <w:t>所示。</w:t>
      </w:r>
    </w:p>
    <w:p w:rsidR="00D5635C" w:rsidRPr="00452AD3" w:rsidRDefault="009E13B5">
      <w:pPr>
        <w:pStyle w:val="0-94"/>
        <w:spacing w:after="31"/>
        <w:rPr>
          <w:color w:val="auto"/>
        </w:rPr>
      </w:pPr>
      <w:r>
        <w:rPr>
          <w:color w:val="auto"/>
        </w:rPr>
        <w:pict>
          <v:shape id="文本框 153" o:spid="_x0000_s1177" type="#_x0000_t202" style="position:absolute;left:0;text-align:left;margin-left:165.85pt;margin-top:150.75pt;width:30.65pt;height:41.6pt;z-index:251694592" stroked="f">
            <v:fill opacity="0"/>
            <v:textbox style="mso-next-textbox:#文本框 153">
              <w:txbxContent>
                <w:p w:rsidR="00817663" w:rsidRDefault="00817663">
                  <w:r>
                    <w:t>D</w:t>
                  </w:r>
                  <w:r>
                    <w:rPr>
                      <w:rFonts w:hint="eastAsia"/>
                      <w:vertAlign w:val="subscript"/>
                    </w:rPr>
                    <w:t>x</w:t>
                  </w:r>
                </w:p>
              </w:txbxContent>
            </v:textbox>
          </v:shape>
        </w:pict>
      </w:r>
      <w:r>
        <w:rPr>
          <w:color w:val="auto"/>
        </w:rPr>
        <w:pict>
          <v:shape id="文本框 104" o:spid="_x0000_s1128" type="#_x0000_t202" style="position:absolute;left:0;text-align:left;margin-left:228.2pt;margin-top:142.45pt;width:29.75pt;height:43.35pt;z-index:251658752" stroked="f">
            <v:fill opacity="0"/>
            <v:textbox style="mso-next-textbox:#文本框 104">
              <w:txbxContent>
                <w:p w:rsidR="00817663" w:rsidRDefault="00817663">
                  <w:r>
                    <w:rPr>
                      <w:rFonts w:hint="eastAsia"/>
                    </w:rPr>
                    <w:t>5</w:t>
                  </w:r>
                </w:p>
              </w:txbxContent>
            </v:textbox>
          </v:shape>
        </w:pict>
      </w:r>
      <w:r>
        <w:rPr>
          <w:color w:val="auto"/>
        </w:rPr>
        <w:pict>
          <v:shape id="文本框 105" o:spid="_x0000_s1129" type="#_x0000_t202" style="position:absolute;left:0;text-align:left;margin-left:226.55pt;margin-top:178.6pt;width:29.75pt;height:43.35pt;z-index:251659776" stroked="f">
            <v:fill opacity="0"/>
            <v:textbox style="mso-next-textbox:#文本框 105">
              <w:txbxContent>
                <w:p w:rsidR="00817663" w:rsidRDefault="00817663">
                  <w:r>
                    <w:rPr>
                      <w:rFonts w:hint="eastAsia"/>
                    </w:rPr>
                    <w:t>6</w:t>
                  </w:r>
                </w:p>
              </w:txbxContent>
            </v:textbox>
          </v:shape>
        </w:pict>
      </w:r>
      <w:r>
        <w:rPr>
          <w:color w:val="auto"/>
        </w:rPr>
        <w:pict>
          <v:shape id="文本框 103" o:spid="_x0000_s1127" type="#_x0000_t202" style="position:absolute;left:0;text-align:left;margin-left:220.1pt;margin-top:90.2pt;width:29.75pt;height:43.35pt;z-index:251657728" stroked="f">
            <v:fill opacity="0"/>
            <v:textbox style="mso-next-textbox:#文本框 103">
              <w:txbxContent>
                <w:p w:rsidR="00817663" w:rsidRDefault="00817663">
                  <w:r>
                    <w:rPr>
                      <w:rFonts w:hint="eastAsia"/>
                    </w:rPr>
                    <w:t>4</w:t>
                  </w:r>
                </w:p>
              </w:txbxContent>
            </v:textbox>
          </v:shape>
        </w:pict>
      </w:r>
      <w:r>
        <w:rPr>
          <w:color w:val="auto"/>
        </w:rPr>
        <w:pict>
          <v:shape id="文本框 102" o:spid="_x0000_s1126" type="#_x0000_t202" style="position:absolute;left:0;text-align:left;margin-left:228.35pt;margin-top:19.5pt;width:29.75pt;height:43.35pt;z-index:251656704" stroked="f">
            <v:fill opacity="0"/>
            <v:textbox style="mso-next-textbox:#文本框 102">
              <w:txbxContent>
                <w:p w:rsidR="00817663" w:rsidRDefault="00817663">
                  <w:r>
                    <w:rPr>
                      <w:rFonts w:hint="eastAsia"/>
                    </w:rPr>
                    <w:t>3</w:t>
                  </w:r>
                </w:p>
              </w:txbxContent>
            </v:textbox>
          </v:shape>
        </w:pict>
      </w:r>
      <w:r>
        <w:rPr>
          <w:color w:val="auto"/>
        </w:rPr>
        <w:pict>
          <v:shape id="文本框 99" o:spid="_x0000_s1123" type="#_x0000_t202" style="position:absolute;left:0;text-align:left;margin-left:184.6pt;margin-top:150.75pt;width:30.65pt;height:41.6pt;z-index:251653632" stroked="f">
            <v:fill opacity="0"/>
            <v:textbox style="mso-next-textbox:#文本框 99">
              <w:txbxContent>
                <w:p w:rsidR="00817663" w:rsidRDefault="00817663">
                  <w:r>
                    <w:t>D</w:t>
                  </w:r>
                  <w:r>
                    <w:rPr>
                      <w:rFonts w:hint="eastAsia"/>
                      <w:vertAlign w:val="subscript"/>
                    </w:rPr>
                    <w:t>x</w:t>
                  </w:r>
                </w:p>
              </w:txbxContent>
            </v:textbox>
          </v:shape>
        </w:pict>
      </w:r>
      <w:r w:rsidR="000E4AED" w:rsidRPr="00452AD3">
        <w:rPr>
          <w:noProof/>
          <w:color w:val="auto"/>
        </w:rPr>
        <w:drawing>
          <wp:inline distT="0" distB="0" distL="0" distR="0">
            <wp:extent cx="1537335" cy="2389505"/>
            <wp:effectExtent l="0" t="0" r="5715" b="0"/>
            <wp:docPr id="3790"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pic:cNvPicPr>
                      <a:picLocks noChangeAspect="1" noChangeArrowheads="1"/>
                    </pic:cNvPicPr>
                  </pic:nvPicPr>
                  <pic:blipFill>
                    <a:blip r:embed="rId588"/>
                    <a:srcRect/>
                    <a:stretch>
                      <a:fillRect/>
                    </a:stretch>
                  </pic:blipFill>
                  <pic:spPr bwMode="auto">
                    <a:xfrm>
                      <a:off x="0" y="0"/>
                      <a:ext cx="1537335" cy="2389505"/>
                    </a:xfrm>
                    <a:prstGeom prst="rect">
                      <a:avLst/>
                    </a:prstGeom>
                    <a:noFill/>
                    <a:ln w="9525" cmpd="sng">
                      <a:noFill/>
                      <a:miter lim="800000"/>
                      <a:headEnd/>
                      <a:tailEnd/>
                    </a:ln>
                  </pic:spPr>
                </pic:pic>
              </a:graphicData>
            </a:graphic>
          </wp:inline>
        </w:drawing>
      </w:r>
    </w:p>
    <w:p w:rsidR="00D5635C" w:rsidRPr="00452AD3" w:rsidRDefault="00D5635C">
      <w:pPr>
        <w:pStyle w:val="0-94"/>
        <w:spacing w:after="31"/>
        <w:rPr>
          <w:color w:val="auto"/>
        </w:rPr>
      </w:pPr>
      <w:r w:rsidRPr="00452AD3">
        <w:rPr>
          <w:rFonts w:hint="eastAsia"/>
          <w:color w:val="auto"/>
        </w:rPr>
        <w:t>图</w:t>
      </w:r>
      <w:r w:rsidRPr="00452AD3">
        <w:rPr>
          <w:rFonts w:hint="eastAsia"/>
          <w:color w:val="auto"/>
        </w:rPr>
        <w:t>5.2.20</w:t>
      </w:r>
      <w:r w:rsidRPr="00452AD3">
        <w:rPr>
          <w:rFonts w:hint="eastAsia"/>
          <w:color w:val="auto"/>
        </w:rPr>
        <w:t>墙面板垂直度偏差要求</w:t>
      </w:r>
    </w:p>
    <w:p w:rsidR="00D5635C" w:rsidRPr="00452AD3" w:rsidRDefault="00D5635C">
      <w:pPr>
        <w:pStyle w:val="0-94"/>
        <w:spacing w:after="31"/>
        <w:rPr>
          <w:color w:val="auto"/>
        </w:rPr>
      </w:pPr>
      <w:r w:rsidRPr="00452AD3">
        <w:rPr>
          <w:rFonts w:hint="eastAsia"/>
          <w:color w:val="auto"/>
        </w:rPr>
        <w:t>1</w:t>
      </w:r>
      <w:r w:rsidRPr="00452AD3">
        <w:rPr>
          <w:rFonts w:hint="eastAsia"/>
          <w:color w:val="auto"/>
        </w:rPr>
        <w:t>—墙面板设计位置（面板表面）</w:t>
      </w:r>
      <w:r w:rsidRPr="00452AD3">
        <w:rPr>
          <w:rFonts w:hint="eastAsia"/>
          <w:color w:val="auto"/>
        </w:rPr>
        <w:t>2</w:t>
      </w:r>
      <w:r w:rsidRPr="00452AD3">
        <w:rPr>
          <w:rFonts w:hint="eastAsia"/>
          <w:color w:val="auto"/>
        </w:rPr>
        <w:t>—公差平面</w:t>
      </w:r>
      <w:r w:rsidRPr="00452AD3">
        <w:rPr>
          <w:rFonts w:hint="eastAsia"/>
          <w:color w:val="auto"/>
        </w:rPr>
        <w:t>3</w:t>
      </w:r>
      <w:r w:rsidRPr="00452AD3">
        <w:rPr>
          <w:rFonts w:hint="eastAsia"/>
          <w:color w:val="auto"/>
        </w:rPr>
        <w:t>—板顶</w:t>
      </w:r>
      <w:r w:rsidRPr="00452AD3">
        <w:rPr>
          <w:rFonts w:hint="eastAsia"/>
          <w:color w:val="auto"/>
        </w:rPr>
        <w:t>4</w:t>
      </w:r>
      <w:r w:rsidRPr="00452AD3">
        <w:rPr>
          <w:rFonts w:hint="eastAsia"/>
          <w:color w:val="auto"/>
        </w:rPr>
        <w:t>—墙面板实际位置</w:t>
      </w:r>
    </w:p>
    <w:p w:rsidR="00D5635C" w:rsidRPr="00452AD3" w:rsidRDefault="00D5635C">
      <w:pPr>
        <w:pStyle w:val="0-94"/>
        <w:spacing w:after="31"/>
        <w:rPr>
          <w:color w:val="auto"/>
        </w:rPr>
      </w:pPr>
      <w:r w:rsidRPr="00452AD3">
        <w:rPr>
          <w:rFonts w:hint="eastAsia"/>
          <w:color w:val="auto"/>
        </w:rPr>
        <w:t>5</w:t>
      </w:r>
      <w:r w:rsidRPr="00452AD3">
        <w:rPr>
          <w:rFonts w:hint="eastAsia"/>
          <w:color w:val="auto"/>
        </w:rPr>
        <w:t>—板底</w:t>
      </w:r>
      <w:r w:rsidRPr="00452AD3">
        <w:rPr>
          <w:rFonts w:hint="eastAsia"/>
          <w:color w:val="auto"/>
        </w:rPr>
        <w:t>6</w:t>
      </w:r>
      <w:r w:rsidRPr="00452AD3">
        <w:rPr>
          <w:rFonts w:hint="eastAsia"/>
          <w:color w:val="auto"/>
        </w:rPr>
        <w:t>—公差带</w:t>
      </w:r>
    </w:p>
    <w:p w:rsidR="00D5635C" w:rsidRPr="00452AD3" w:rsidRDefault="00D5635C" w:rsidP="00471003">
      <w:pPr>
        <w:pStyle w:val="2"/>
      </w:pPr>
      <w:bookmarkStart w:id="194" w:name="_Toc472607039"/>
      <w:r w:rsidRPr="00452AD3">
        <w:t>钢结构构件的运输与吊装</w:t>
      </w:r>
      <w:bookmarkEnd w:id="194"/>
    </w:p>
    <w:p w:rsidR="00F76134" w:rsidRPr="00452AD3" w:rsidRDefault="00D5635C" w:rsidP="00F76134">
      <w:pPr>
        <w:pStyle w:val="gb3"/>
      </w:pPr>
      <w:r w:rsidRPr="00452AD3">
        <w:t>负责承担吊装作业的承包商应有健全的组织机构，完善的质量和安全管理体系。</w:t>
      </w:r>
    </w:p>
    <w:p w:rsidR="00F76134" w:rsidRPr="00452AD3" w:rsidRDefault="00D5635C" w:rsidP="00F76134">
      <w:pPr>
        <w:pStyle w:val="gb3"/>
      </w:pPr>
      <w:r w:rsidRPr="00452AD3">
        <w:t>钢结构构件运输前，应根据钢构件的形状、重量、结构特点、运距等，结合现场情况综合考虑，选择合适的运输方式和运输设备，确保运输安全和构件不变形。</w:t>
      </w:r>
    </w:p>
    <w:p w:rsidR="00F76134" w:rsidRPr="00452AD3" w:rsidRDefault="00D5635C" w:rsidP="00F76134">
      <w:pPr>
        <w:pStyle w:val="gb3"/>
      </w:pPr>
      <w:r w:rsidRPr="00452AD3">
        <w:lastRenderedPageBreak/>
        <w:t>进行构件吊装作业时，承包商应配备专职安全人员负责区域控制和安全监管。</w:t>
      </w:r>
    </w:p>
    <w:p w:rsidR="00F76134" w:rsidRPr="00452AD3" w:rsidRDefault="00D5635C" w:rsidP="00F76134">
      <w:pPr>
        <w:pStyle w:val="gb3"/>
      </w:pPr>
      <w:r w:rsidRPr="00452AD3">
        <w:t>起重机械应性能稳定、安全可靠，严禁超载荷使用。</w:t>
      </w:r>
    </w:p>
    <w:p w:rsidR="00F76134" w:rsidRPr="00452AD3" w:rsidRDefault="00D5635C" w:rsidP="00F76134">
      <w:pPr>
        <w:pStyle w:val="gb3"/>
      </w:pPr>
      <w:r w:rsidRPr="00452AD3">
        <w:t>起重机在吊装作业前应确保各部件已正确安装且运行状况良好，各机构功能应正常，安全保护装置配备应齐全且功能有效，起重机在使用前应经过必要的试验验证，包括空载和负载试验。</w:t>
      </w:r>
    </w:p>
    <w:p w:rsidR="00F76134" w:rsidRPr="00452AD3" w:rsidRDefault="00D5635C" w:rsidP="00F76134">
      <w:pPr>
        <w:pStyle w:val="gb3"/>
      </w:pPr>
      <w:r w:rsidRPr="00452AD3">
        <w:t>在正式吊装前应进行试吊，检验起重机性能、吊索具、载荷等满足吊装要求。</w:t>
      </w:r>
    </w:p>
    <w:p w:rsidR="00F76134" w:rsidRPr="00452AD3" w:rsidRDefault="00D5635C" w:rsidP="00F76134">
      <w:pPr>
        <w:pStyle w:val="gb3"/>
      </w:pPr>
      <w:r w:rsidRPr="00452AD3">
        <w:t>吊索具、工机具及材料应具有产品合格证明文件，有要求时，应具备设计及计算文件、检测记录和报告。</w:t>
      </w:r>
    </w:p>
    <w:p w:rsidR="00F76134" w:rsidRPr="00452AD3" w:rsidRDefault="00D5635C" w:rsidP="00F76134">
      <w:pPr>
        <w:pStyle w:val="gb3"/>
      </w:pPr>
      <w:r w:rsidRPr="00452AD3">
        <w:t>吊装场地地基承载力、天气条件等应满足吊装作业要求。</w:t>
      </w:r>
    </w:p>
    <w:p w:rsidR="00F76134" w:rsidRPr="00452AD3" w:rsidRDefault="00D5635C" w:rsidP="00F76134">
      <w:pPr>
        <w:pStyle w:val="gb3"/>
      </w:pPr>
      <w:r w:rsidRPr="00452AD3">
        <w:t>吊装作业前应对现场吊装作业区域进行清理，确保起重机行走、回转区域内无障碍物。</w:t>
      </w:r>
    </w:p>
    <w:p w:rsidR="00F76134" w:rsidRPr="00452AD3" w:rsidRDefault="00D5635C" w:rsidP="00F76134">
      <w:pPr>
        <w:pStyle w:val="gb3"/>
      </w:pPr>
      <w:r w:rsidRPr="00452AD3">
        <w:t>吊索具应满足最大吊装载荷下强度和刚度要求，吊耳的形式、位置及数量应满足吊装工艺要求。</w:t>
      </w:r>
    </w:p>
    <w:p w:rsidR="00F76134" w:rsidRPr="00452AD3" w:rsidRDefault="00D5635C" w:rsidP="00F76134">
      <w:pPr>
        <w:pStyle w:val="gb3"/>
      </w:pPr>
      <w:r w:rsidRPr="00452AD3">
        <w:t>钢结构构件吊装必须根据构件的重量、体积、形状等选用合适的吊索具和吊耳并进行验算，以满足吊装要求。</w:t>
      </w:r>
    </w:p>
    <w:p w:rsidR="00F76134" w:rsidRPr="00452AD3" w:rsidRDefault="00D5635C" w:rsidP="00F76134">
      <w:pPr>
        <w:pStyle w:val="gb3"/>
      </w:pPr>
      <w:r w:rsidRPr="00452AD3">
        <w:t>吊耳应按照图纸和规范的要求，对吊耳焊接质量进行检测。</w:t>
      </w:r>
    </w:p>
    <w:p w:rsidR="00F76134" w:rsidRPr="00452AD3" w:rsidRDefault="00D5635C" w:rsidP="00F76134">
      <w:pPr>
        <w:pStyle w:val="gb3"/>
      </w:pPr>
      <w:r w:rsidRPr="00452AD3">
        <w:t>起重机行走、变幅、回转、起升、降落速率应满足吊装安全及吊机本身性能要求。</w:t>
      </w:r>
    </w:p>
    <w:p w:rsidR="00F76134" w:rsidRPr="00452AD3" w:rsidRDefault="00D5635C" w:rsidP="00F76134">
      <w:pPr>
        <w:pStyle w:val="gb3"/>
      </w:pPr>
      <w:r w:rsidRPr="00452AD3">
        <w:t>钢结构吊装的吊索具应按相关要求进行安装和调整，吊装构件的水平度应满足相应吊装要求。</w:t>
      </w:r>
    </w:p>
    <w:p w:rsidR="00F76134" w:rsidRPr="00452AD3" w:rsidRDefault="00D5635C" w:rsidP="00F76134">
      <w:pPr>
        <w:pStyle w:val="gb3"/>
      </w:pPr>
      <w:r w:rsidRPr="00452AD3">
        <w:t>钢结构构件吊装前，应复测安装位置范围内的预埋件、牛腿、地脚螺栓等的位置，以及钢结构构件安装空间尺寸等，不满足安装要求的应及时处理。</w:t>
      </w:r>
    </w:p>
    <w:p w:rsidR="00F76134" w:rsidRPr="00452AD3" w:rsidRDefault="00D5635C" w:rsidP="00F76134">
      <w:pPr>
        <w:pStyle w:val="gb3"/>
      </w:pPr>
      <w:r w:rsidRPr="00452AD3">
        <w:t>被吊钢构件就位后应及时固定，经确认后方可拆除吊装索具。</w:t>
      </w:r>
    </w:p>
    <w:p w:rsidR="00D5635C" w:rsidRPr="00452AD3" w:rsidRDefault="00D5635C" w:rsidP="00471003">
      <w:pPr>
        <w:pStyle w:val="2"/>
      </w:pPr>
      <w:bookmarkStart w:id="195" w:name="_Toc472607040"/>
      <w:r w:rsidRPr="00452AD3">
        <w:lastRenderedPageBreak/>
        <w:t>钢结构构件的安装</w:t>
      </w:r>
      <w:bookmarkEnd w:id="195"/>
    </w:p>
    <w:p w:rsidR="00F76134" w:rsidRPr="00452AD3" w:rsidRDefault="00D5635C" w:rsidP="00F76134">
      <w:pPr>
        <w:pStyle w:val="gb3"/>
      </w:pPr>
      <w:r w:rsidRPr="00452AD3">
        <w:t>钢结构构件吊装就位后，及时进行检查、调整，经检查符合相关标准规范要求后方可进行连接。</w:t>
      </w:r>
    </w:p>
    <w:p w:rsidR="00F76134" w:rsidRPr="00452AD3" w:rsidRDefault="00D5635C" w:rsidP="00F76134">
      <w:pPr>
        <w:pStyle w:val="gb3"/>
      </w:pPr>
      <w:r w:rsidRPr="00452AD3">
        <w:t>钢结构构件安装后，应对相应的安装焊缝按相关要求进行无损检测。</w:t>
      </w:r>
    </w:p>
    <w:p w:rsidR="00F76134" w:rsidRPr="00452AD3" w:rsidRDefault="00D5635C" w:rsidP="00F76134">
      <w:pPr>
        <w:pStyle w:val="gb3"/>
      </w:pPr>
      <w:r w:rsidRPr="00452AD3">
        <w:t>钢结构构件安装后，相关附件板及钢筋的安装应符合设计要求中有关焊接和机械连接的要求。</w:t>
      </w:r>
    </w:p>
    <w:p w:rsidR="00F76134" w:rsidRPr="00452AD3" w:rsidRDefault="00D5635C" w:rsidP="00F76134">
      <w:pPr>
        <w:pStyle w:val="gb3"/>
      </w:pPr>
      <w:r w:rsidRPr="00452AD3">
        <w:t>钢结构构件现场安装工作完成后，应对原涂层破损处进行油漆修补，对焊缝处要进行油漆补涂，现场修补用的油漆、施工环境、工艺及技术要求符合设计要求。</w:t>
      </w:r>
    </w:p>
    <w:p w:rsidR="00F76134" w:rsidRPr="00452AD3" w:rsidRDefault="00D5635C" w:rsidP="00F76134">
      <w:pPr>
        <w:pStyle w:val="gb3"/>
      </w:pPr>
      <w:r w:rsidRPr="00452AD3">
        <w:t>钢结构安装后，应对不锈钢焊接及热影响区进行酸洗钝化处理。</w:t>
      </w:r>
    </w:p>
    <w:p w:rsidR="00F76134" w:rsidRPr="00452AD3" w:rsidRDefault="00D5635C" w:rsidP="00F76134">
      <w:pPr>
        <w:pStyle w:val="gb3"/>
      </w:pPr>
      <w:r w:rsidRPr="00452AD3">
        <w:t>钢结构安装后，应按相关要求对其几何尺寸、位置等进行检查，应满足相关要求。</w:t>
      </w:r>
    </w:p>
    <w:p w:rsidR="00F76134" w:rsidRPr="00452AD3" w:rsidRDefault="00D5635C" w:rsidP="00F76134">
      <w:pPr>
        <w:pStyle w:val="gb3"/>
      </w:pPr>
      <w:r w:rsidRPr="00452AD3">
        <w:t>钢结构构件安装作业结束后，应对现场进行清理，做到工完、料净、场地清。</w:t>
      </w:r>
    </w:p>
    <w:p w:rsidR="00F76134" w:rsidRPr="00452AD3" w:rsidRDefault="00D5635C" w:rsidP="00F76134">
      <w:pPr>
        <w:pStyle w:val="gb3"/>
      </w:pPr>
      <w:r w:rsidRPr="00452AD3">
        <w:rPr>
          <w:rFonts w:hint="eastAsia"/>
        </w:rPr>
        <w:t>钢板拼接时</w:t>
      </w:r>
      <w:r w:rsidRPr="00452AD3">
        <w:t>错边量不大于较薄板厚的</w:t>
      </w:r>
      <w:r w:rsidRPr="00452AD3">
        <w:t>10%</w:t>
      </w:r>
      <w:r w:rsidRPr="00452AD3">
        <w:t>，且不大于</w:t>
      </w:r>
      <w:r w:rsidRPr="00452AD3">
        <w:t>3mm</w:t>
      </w:r>
      <w:r w:rsidRPr="00452AD3">
        <w:t>。在公差允许范围内的任何错边应采用至少</w:t>
      </w:r>
      <w:r w:rsidRPr="00452AD3">
        <w:t>1</w:t>
      </w:r>
      <w:r w:rsidRPr="00452AD3">
        <w:rPr>
          <w:rFonts w:hint="eastAsia"/>
        </w:rPr>
        <w:t>—</w:t>
      </w:r>
      <w:r w:rsidRPr="00452AD3">
        <w:t>3</w:t>
      </w:r>
      <w:r w:rsidRPr="00452AD3">
        <w:t>的坡度平滑过渡。</w:t>
      </w:r>
    </w:p>
    <w:p w:rsidR="00F76134" w:rsidRPr="00452AD3" w:rsidRDefault="00D5635C" w:rsidP="00F76134">
      <w:pPr>
        <w:pStyle w:val="gb3"/>
      </w:pPr>
      <w:r w:rsidRPr="00452AD3">
        <w:rPr>
          <w:rFonts w:hint="eastAsia"/>
        </w:rPr>
        <w:t>钢板混凝土模块拼装完成</w:t>
      </w:r>
      <w:r w:rsidRPr="00452AD3">
        <w:t>后，墙面板竖向垂直度偏差应满足以下要求</w:t>
      </w:r>
      <w:r w:rsidRPr="00452AD3">
        <w:rPr>
          <w:rFonts w:hint="eastAsia"/>
        </w:rPr>
        <w:t>—</w:t>
      </w:r>
      <w:r w:rsidRPr="00452AD3">
        <w:t>焊缝区域（面板对接焊缝两侧</w:t>
      </w:r>
      <w:r w:rsidRPr="00452AD3">
        <w:t>150mm</w:t>
      </w:r>
      <w:r w:rsidRPr="00452AD3">
        <w:t>范围内）偏差不超过</w:t>
      </w:r>
      <w:r w:rsidRPr="00452AD3">
        <w:t>14mm</w:t>
      </w:r>
      <w:r w:rsidRPr="00452AD3">
        <w:t>，其他区域偏差不超过</w:t>
      </w:r>
      <w:r w:rsidRPr="00452AD3">
        <w:t>10mm</w:t>
      </w:r>
      <w:r w:rsidRPr="00452AD3">
        <w:rPr>
          <w:rFonts w:hint="eastAsia"/>
        </w:rPr>
        <w:t>；</w:t>
      </w:r>
      <w:r w:rsidRPr="00452AD3">
        <w:t>且采用</w:t>
      </w:r>
      <w:r w:rsidRPr="00452AD3">
        <w:t>m</w:t>
      </w:r>
      <w:r w:rsidRPr="00452AD3">
        <w:t>标尺检测模块面板平整度时，标尺跨越焊缝区域时偏差不超过</w:t>
      </w:r>
      <w:r w:rsidRPr="00452AD3">
        <w:t>14mm</w:t>
      </w:r>
      <w:r w:rsidRPr="00452AD3">
        <w:t>，其他区域偏差不超过</w:t>
      </w:r>
      <w:r w:rsidRPr="00452AD3">
        <w:t>10mm</w:t>
      </w:r>
      <w:r w:rsidRPr="00452AD3">
        <w:t>。</w:t>
      </w:r>
    </w:p>
    <w:p w:rsidR="00D5635C" w:rsidRPr="00452AD3" w:rsidRDefault="00D5635C" w:rsidP="00471003">
      <w:pPr>
        <w:pStyle w:val="2"/>
      </w:pPr>
      <w:bookmarkStart w:id="196" w:name="_Toc472607041"/>
      <w:r w:rsidRPr="00452AD3">
        <w:t>钢筋施工</w:t>
      </w:r>
      <w:bookmarkEnd w:id="196"/>
    </w:p>
    <w:p w:rsidR="00F76134" w:rsidRPr="00452AD3" w:rsidRDefault="00D5635C" w:rsidP="00F76134">
      <w:pPr>
        <w:pStyle w:val="gb3"/>
      </w:pPr>
      <w:r w:rsidRPr="00452AD3">
        <w:t>钢筋的加工、安装应符合现行国家标准《混凝土结构工程施工规范》</w:t>
      </w:r>
      <w:r w:rsidRPr="00452AD3">
        <w:t>GB50666</w:t>
      </w:r>
      <w:r w:rsidRPr="00452AD3">
        <w:t>的相关规定。</w:t>
      </w:r>
    </w:p>
    <w:p w:rsidR="00F76134" w:rsidRPr="00452AD3" w:rsidRDefault="00D5635C" w:rsidP="00F76134">
      <w:pPr>
        <w:pStyle w:val="gb3"/>
      </w:pPr>
      <w:r w:rsidRPr="00452AD3">
        <w:t>钢筋焊接应遵照《钢筋焊接及验收规程》</w:t>
      </w:r>
      <w:r w:rsidRPr="00452AD3">
        <w:t>JGJ18</w:t>
      </w:r>
      <w:r w:rsidRPr="00452AD3">
        <w:t>的相关规定。</w:t>
      </w:r>
    </w:p>
    <w:p w:rsidR="00F76134" w:rsidRPr="00452AD3" w:rsidRDefault="00D5635C" w:rsidP="00F76134">
      <w:pPr>
        <w:pStyle w:val="gb3"/>
      </w:pPr>
      <w:r w:rsidRPr="00452AD3">
        <w:t>钢筋机械连接应遵照《钢筋机械连接技术规程》</w:t>
      </w:r>
      <w:r w:rsidRPr="00452AD3">
        <w:t>JGJ107</w:t>
      </w:r>
      <w:r w:rsidRPr="00452AD3">
        <w:t>的相关规定。</w:t>
      </w:r>
    </w:p>
    <w:p w:rsidR="00F76134" w:rsidRPr="00452AD3" w:rsidRDefault="00D5635C" w:rsidP="00F76134">
      <w:pPr>
        <w:pStyle w:val="gb3"/>
      </w:pPr>
      <w:r w:rsidRPr="00452AD3">
        <w:lastRenderedPageBreak/>
        <w:t>采用钢筋锚固块替代钢筋进行锚固时，锚固块的钢筋锚固长度及混凝土保护层厚度等符合《混凝土结构设计规范》</w:t>
      </w:r>
      <w:r w:rsidRPr="00452AD3">
        <w:t>GB50010</w:t>
      </w:r>
      <w:r w:rsidRPr="00452AD3">
        <w:t>的相关规定。</w:t>
      </w:r>
    </w:p>
    <w:p w:rsidR="00F76134" w:rsidRPr="00452AD3" w:rsidRDefault="009E13B5" w:rsidP="00F76134">
      <w:pPr>
        <w:pStyle w:val="gb3"/>
      </w:pPr>
      <w:r>
        <w:rPr>
          <w:b/>
          <w:sz w:val="28"/>
          <w:szCs w:val="28"/>
        </w:rPr>
        <w:pict>
          <v:shape id="文本框 106" o:spid="_x0000_s1130" type="#_x0000_t202" style="position:absolute;left:0;text-align:left;margin-left:264.95pt;margin-top:52.35pt;width:37.25pt;height:42.05pt;z-index:251660800" stroked="f">
            <v:fill opacity="0"/>
            <v:textbox style="mso-next-textbox:#文本框 106">
              <w:txbxContent>
                <w:p w:rsidR="00817663" w:rsidRDefault="00817663">
                  <w:r>
                    <w:rPr>
                      <w:rFonts w:hint="eastAsia"/>
                    </w:rPr>
                    <w:t>1</w:t>
                  </w:r>
                </w:p>
              </w:txbxContent>
            </v:textbox>
          </v:shape>
        </w:pict>
      </w:r>
      <w:r w:rsidR="00D5635C" w:rsidRPr="00452AD3">
        <w:t>钢筋通过带法兰的机械连接套筒与钢板焊接连接应遵照设计文件要求，当设计文件无要求时，可参考图</w:t>
      </w:r>
      <w:r w:rsidR="00D5635C" w:rsidRPr="00452AD3">
        <w:t>5.5.</w:t>
      </w:r>
      <w:r w:rsidR="00D5635C" w:rsidRPr="00452AD3">
        <w:rPr>
          <w:rFonts w:hint="eastAsia"/>
        </w:rPr>
        <w:t>5</w:t>
      </w:r>
      <w:r w:rsidR="00D5635C" w:rsidRPr="00452AD3">
        <w:rPr>
          <w:rFonts w:hint="eastAsia"/>
        </w:rPr>
        <w:t>进行</w:t>
      </w:r>
      <w:r w:rsidR="00D5635C" w:rsidRPr="00452AD3">
        <w:t>。</w:t>
      </w:r>
    </w:p>
    <w:p w:rsidR="00D5635C" w:rsidRPr="00452AD3" w:rsidRDefault="009E13B5">
      <w:pPr>
        <w:pStyle w:val="0-94"/>
        <w:spacing w:after="31"/>
        <w:rPr>
          <w:color w:val="auto"/>
        </w:rPr>
      </w:pPr>
      <w:r>
        <w:rPr>
          <w:color w:val="auto"/>
        </w:rPr>
        <w:pict>
          <v:shape id="文本框 108" o:spid="_x0000_s1132" type="#_x0000_t202" style="position:absolute;left:0;text-align:left;margin-left:260.6pt;margin-top:129.7pt;width:37.25pt;height:42.05pt;z-index:251662848" stroked="f">
            <v:fill opacity="0"/>
            <v:textbox style="mso-next-textbox:#文本框 108">
              <w:txbxContent>
                <w:p w:rsidR="00817663" w:rsidRDefault="00817663">
                  <w:r>
                    <w:rPr>
                      <w:rFonts w:hint="eastAsia"/>
                    </w:rPr>
                    <w:t>1</w:t>
                  </w:r>
                </w:p>
              </w:txbxContent>
            </v:textbox>
          </v:shape>
        </w:pict>
      </w:r>
      <w:r>
        <w:rPr>
          <w:color w:val="auto"/>
        </w:rPr>
        <w:pict>
          <v:shape id="文本框 107" o:spid="_x0000_s1131" type="#_x0000_t202" style="position:absolute;left:0;text-align:left;margin-left:265.5pt;margin-top:40.4pt;width:37.25pt;height:42.05pt;z-index:251661824" stroked="f">
            <v:fill opacity="0"/>
            <v:textbox style="mso-next-textbox:#文本框 107">
              <w:txbxContent>
                <w:p w:rsidR="00817663" w:rsidRDefault="00817663">
                  <w:r>
                    <w:rPr>
                      <w:rFonts w:hint="eastAsia"/>
                    </w:rPr>
                    <w:t>2</w:t>
                  </w:r>
                </w:p>
              </w:txbxContent>
            </v:textbox>
          </v:shape>
        </w:pict>
      </w:r>
      <w:r>
        <w:rPr>
          <w:color w:val="auto"/>
        </w:rPr>
        <w:pict>
          <v:shape id="文本框 109" o:spid="_x0000_s1133" type="#_x0000_t202" style="position:absolute;left:0;text-align:left;margin-left:121.25pt;margin-top:107.85pt;width:37.25pt;height:42.05pt;z-index:251663872" stroked="f">
            <v:fill opacity="0"/>
            <v:textbox style="mso-next-textbox:#文本框 109">
              <w:txbxContent>
                <w:p w:rsidR="00817663" w:rsidRDefault="00817663">
                  <w:r>
                    <w:rPr>
                      <w:rFonts w:hint="eastAsia"/>
                    </w:rPr>
                    <w:t>3</w:t>
                  </w:r>
                </w:p>
              </w:txbxContent>
            </v:textbox>
          </v:shape>
        </w:pict>
      </w:r>
      <w:r w:rsidR="000E4AED" w:rsidRPr="00452AD3">
        <w:rPr>
          <w:noProof/>
          <w:color w:val="auto"/>
        </w:rPr>
        <w:drawing>
          <wp:inline distT="0" distB="0" distL="0" distR="0">
            <wp:extent cx="2115185" cy="2176780"/>
            <wp:effectExtent l="19050" t="0" r="0" b="0"/>
            <wp:docPr id="3791"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2"/>
                    <pic:cNvPicPr>
                      <a:picLocks noChangeAspect="1" noChangeArrowheads="1"/>
                    </pic:cNvPicPr>
                  </pic:nvPicPr>
                  <pic:blipFill>
                    <a:blip r:embed="rId589"/>
                    <a:srcRect/>
                    <a:stretch>
                      <a:fillRect/>
                    </a:stretch>
                  </pic:blipFill>
                  <pic:spPr bwMode="auto">
                    <a:xfrm>
                      <a:off x="0" y="0"/>
                      <a:ext cx="2115185" cy="2176780"/>
                    </a:xfrm>
                    <a:prstGeom prst="rect">
                      <a:avLst/>
                    </a:prstGeom>
                    <a:noFill/>
                    <a:ln w="9525" cmpd="sng">
                      <a:noFill/>
                      <a:miter lim="800000"/>
                      <a:headEnd/>
                      <a:tailEnd/>
                    </a:ln>
                  </pic:spPr>
                </pic:pic>
              </a:graphicData>
            </a:graphic>
          </wp:inline>
        </w:drawing>
      </w:r>
    </w:p>
    <w:p w:rsidR="00D5635C" w:rsidRPr="00452AD3" w:rsidRDefault="00D5635C">
      <w:pPr>
        <w:pStyle w:val="affffff1"/>
        <w:numPr>
          <w:ilvl w:val="1"/>
          <w:numId w:val="0"/>
        </w:numPr>
        <w:tabs>
          <w:tab w:val="left" w:pos="363"/>
        </w:tabs>
        <w:spacing w:before="156" w:after="156" w:line="240" w:lineRule="auto"/>
        <w:rPr>
          <w:rFonts w:ascii="Times New Roman"/>
        </w:rPr>
      </w:pPr>
      <w:bookmarkStart w:id="197" w:name="_Toc419194696"/>
      <w:bookmarkStart w:id="198" w:name="_Toc425400932"/>
      <w:bookmarkStart w:id="199" w:name="_Toc434256755"/>
      <w:bookmarkStart w:id="200" w:name="_Toc434256840"/>
      <w:bookmarkStart w:id="201" w:name="_Toc434256932"/>
      <w:bookmarkStart w:id="202" w:name="_Toc454539812"/>
      <w:bookmarkStart w:id="203" w:name="_Toc455646475"/>
      <w:bookmarkStart w:id="204" w:name="_Toc456951719"/>
      <w:r w:rsidRPr="00452AD3">
        <w:rPr>
          <w:rFonts w:ascii="Times New Roman"/>
        </w:rPr>
        <w:t>图</w:t>
      </w:r>
      <w:r w:rsidRPr="00452AD3">
        <w:rPr>
          <w:rFonts w:ascii="Times New Roman"/>
        </w:rPr>
        <w:t>5.5.</w:t>
      </w:r>
      <w:r w:rsidRPr="00452AD3">
        <w:rPr>
          <w:rFonts w:ascii="Times New Roman" w:hint="eastAsia"/>
        </w:rPr>
        <w:t>5</w:t>
      </w:r>
      <w:r w:rsidRPr="00452AD3">
        <w:rPr>
          <w:rFonts w:ascii="Times New Roman"/>
        </w:rPr>
        <w:t>钢筋通过带法兰的机械连接套筒与钢板焊接型式</w:t>
      </w:r>
      <w:bookmarkEnd w:id="197"/>
      <w:bookmarkEnd w:id="198"/>
      <w:bookmarkEnd w:id="199"/>
      <w:bookmarkEnd w:id="200"/>
      <w:bookmarkEnd w:id="201"/>
      <w:bookmarkEnd w:id="202"/>
      <w:bookmarkEnd w:id="203"/>
      <w:bookmarkEnd w:id="204"/>
    </w:p>
    <w:p w:rsidR="00D5635C" w:rsidRPr="00452AD3" w:rsidRDefault="00D5635C">
      <w:pPr>
        <w:pStyle w:val="affff5"/>
        <w:spacing w:line="240" w:lineRule="auto"/>
        <w:jc w:val="center"/>
      </w:pPr>
      <w:bookmarkStart w:id="205" w:name="OLE_LINK2"/>
      <w:r w:rsidRPr="00452AD3">
        <w:rPr>
          <w:rFonts w:ascii="Times New Roman"/>
        </w:rPr>
        <w:t>1</w:t>
      </w:r>
      <w:r w:rsidRPr="00452AD3">
        <w:rPr>
          <w:rFonts w:hint="eastAsia"/>
        </w:rPr>
        <w:t>—钢筋</w:t>
      </w:r>
      <w:r w:rsidRPr="00452AD3">
        <w:rPr>
          <w:rFonts w:ascii="Times New Roman"/>
        </w:rPr>
        <w:t>2</w:t>
      </w:r>
      <w:r w:rsidRPr="00452AD3">
        <w:rPr>
          <w:rFonts w:hint="eastAsia"/>
        </w:rPr>
        <w:t>—套筒</w:t>
      </w:r>
      <w:r w:rsidRPr="00452AD3">
        <w:rPr>
          <w:rFonts w:ascii="Times New Roman"/>
        </w:rPr>
        <w:t>3</w:t>
      </w:r>
      <w:r w:rsidRPr="00452AD3">
        <w:rPr>
          <w:rFonts w:hint="eastAsia"/>
        </w:rPr>
        <w:t>—钢板</w:t>
      </w:r>
      <w:bookmarkEnd w:id="205"/>
    </w:p>
    <w:p w:rsidR="00F76134" w:rsidRPr="00452AD3" w:rsidRDefault="00D5635C" w:rsidP="00F76134">
      <w:pPr>
        <w:pStyle w:val="gb3"/>
      </w:pPr>
      <w:r w:rsidRPr="00452AD3">
        <w:t>钢筋通过可焊型机械连接套筒与钢板焊接连接应遵照设计文件要求，当设计文件无要求时，可参考图</w:t>
      </w:r>
      <w:r w:rsidRPr="00452AD3">
        <w:t>5.</w:t>
      </w:r>
      <w:r w:rsidRPr="00452AD3">
        <w:rPr>
          <w:rFonts w:hint="eastAsia"/>
        </w:rPr>
        <w:t>进行</w:t>
      </w:r>
      <w:r w:rsidRPr="00452AD3">
        <w:t>。</w:t>
      </w:r>
    </w:p>
    <w:p w:rsidR="00D5635C" w:rsidRPr="00452AD3" w:rsidRDefault="009E13B5">
      <w:pPr>
        <w:pStyle w:val="0-94"/>
        <w:spacing w:after="31"/>
        <w:rPr>
          <w:color w:val="auto"/>
        </w:rPr>
      </w:pPr>
      <w:r>
        <w:rPr>
          <w:color w:val="auto"/>
        </w:rPr>
        <w:pict>
          <v:shape id="文本框 112" o:spid="_x0000_s1136" type="#_x0000_t202" style="position:absolute;left:0;text-align:left;margin-left:116.75pt;margin-top:156.4pt;width:37.25pt;height:42.05pt;z-index:251666944" stroked="f">
            <v:fill opacity="0"/>
            <v:textbox style="mso-next-textbox:#文本框 112">
              <w:txbxContent>
                <w:p w:rsidR="00817663" w:rsidRDefault="00817663">
                  <w:r>
                    <w:rPr>
                      <w:rFonts w:hint="eastAsia"/>
                    </w:rPr>
                    <w:t>3</w:t>
                  </w:r>
                </w:p>
              </w:txbxContent>
            </v:textbox>
          </v:shape>
        </w:pict>
      </w:r>
      <w:r>
        <w:rPr>
          <w:color w:val="auto"/>
        </w:rPr>
        <w:pict>
          <v:shape id="文本框 111" o:spid="_x0000_s1135" type="#_x0000_t202" style="position:absolute;left:0;text-align:left;margin-left:266.55pt;margin-top:75.65pt;width:37.25pt;height:42.05pt;z-index:251665920" stroked="f">
            <v:fill opacity="0"/>
            <v:textbox style="mso-next-textbox:#文本框 111">
              <w:txbxContent>
                <w:p w:rsidR="00817663" w:rsidRDefault="00817663">
                  <w:r>
                    <w:rPr>
                      <w:rFonts w:hint="eastAsia"/>
                    </w:rPr>
                    <w:t>2</w:t>
                  </w:r>
                </w:p>
              </w:txbxContent>
            </v:textbox>
          </v:shape>
        </w:pict>
      </w:r>
      <w:r>
        <w:rPr>
          <w:color w:val="auto"/>
        </w:rPr>
        <w:pict>
          <v:shape id="文本框 110" o:spid="_x0000_s1134" type="#_x0000_t202" style="position:absolute;left:0;text-align:left;margin-left:260.6pt;margin-top:17.25pt;width:37.25pt;height:42.05pt;z-index:251664896" stroked="f">
            <v:fill opacity="0"/>
            <v:textbox style="mso-next-textbox:#文本框 110">
              <w:txbxContent>
                <w:p w:rsidR="00817663" w:rsidRDefault="00817663">
                  <w:r>
                    <w:rPr>
                      <w:rFonts w:hint="eastAsia"/>
                    </w:rPr>
                    <w:t>1</w:t>
                  </w:r>
                </w:p>
              </w:txbxContent>
            </v:textbox>
          </v:shape>
        </w:pict>
      </w:r>
      <w:r w:rsidR="000E4AED" w:rsidRPr="00452AD3">
        <w:rPr>
          <w:noProof/>
          <w:color w:val="auto"/>
        </w:rPr>
        <w:drawing>
          <wp:inline distT="0" distB="0" distL="0" distR="0">
            <wp:extent cx="1991360" cy="2199005"/>
            <wp:effectExtent l="19050" t="0" r="8890" b="0"/>
            <wp:docPr id="3792"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pic:cNvPicPr>
                      <a:picLocks noChangeAspect="1" noChangeArrowheads="1"/>
                    </pic:cNvPicPr>
                  </pic:nvPicPr>
                  <pic:blipFill>
                    <a:blip r:embed="rId590"/>
                    <a:srcRect/>
                    <a:stretch>
                      <a:fillRect/>
                    </a:stretch>
                  </pic:blipFill>
                  <pic:spPr bwMode="auto">
                    <a:xfrm>
                      <a:off x="0" y="0"/>
                      <a:ext cx="1991360" cy="2199005"/>
                    </a:xfrm>
                    <a:prstGeom prst="rect">
                      <a:avLst/>
                    </a:prstGeom>
                    <a:noFill/>
                    <a:ln w="9525" cmpd="sng">
                      <a:noFill/>
                      <a:miter lim="800000"/>
                      <a:headEnd/>
                      <a:tailEnd/>
                    </a:ln>
                  </pic:spPr>
                </pic:pic>
              </a:graphicData>
            </a:graphic>
          </wp:inline>
        </w:drawing>
      </w:r>
    </w:p>
    <w:p w:rsidR="00D5635C" w:rsidRPr="00452AD3" w:rsidRDefault="00D5635C">
      <w:pPr>
        <w:pStyle w:val="affffff1"/>
        <w:numPr>
          <w:ilvl w:val="1"/>
          <w:numId w:val="0"/>
        </w:numPr>
        <w:tabs>
          <w:tab w:val="left" w:pos="363"/>
        </w:tabs>
        <w:spacing w:before="156" w:after="156" w:line="240" w:lineRule="auto"/>
        <w:rPr>
          <w:rFonts w:ascii="Times New Roman"/>
        </w:rPr>
      </w:pPr>
      <w:bookmarkStart w:id="206" w:name="_Toc419194697"/>
      <w:bookmarkStart w:id="207" w:name="_Toc425400933"/>
      <w:bookmarkStart w:id="208" w:name="_Toc434256933"/>
      <w:bookmarkStart w:id="209" w:name="_Toc454539813"/>
      <w:bookmarkStart w:id="210" w:name="_Toc455646476"/>
      <w:bookmarkStart w:id="211" w:name="_Toc456951720"/>
      <w:r w:rsidRPr="00452AD3">
        <w:rPr>
          <w:rFonts w:ascii="Times New Roman"/>
        </w:rPr>
        <w:t>图</w:t>
      </w:r>
      <w:r w:rsidRPr="00452AD3">
        <w:rPr>
          <w:rFonts w:ascii="Times New Roman"/>
        </w:rPr>
        <w:t>5.</w:t>
      </w:r>
      <w:r w:rsidRPr="00452AD3">
        <w:rPr>
          <w:rFonts w:ascii="Times New Roman" w:hint="eastAsia"/>
        </w:rPr>
        <w:t>5.6</w:t>
      </w:r>
      <w:r w:rsidRPr="00452AD3">
        <w:rPr>
          <w:rFonts w:ascii="Times New Roman"/>
        </w:rPr>
        <w:t>钢筋通过可焊型机械连接套筒与钢板焊接型式</w:t>
      </w:r>
      <w:bookmarkEnd w:id="206"/>
      <w:bookmarkEnd w:id="207"/>
      <w:bookmarkEnd w:id="208"/>
      <w:bookmarkEnd w:id="209"/>
      <w:bookmarkEnd w:id="210"/>
      <w:bookmarkEnd w:id="211"/>
    </w:p>
    <w:p w:rsidR="00D5635C" w:rsidRPr="00452AD3" w:rsidRDefault="00D5635C">
      <w:pPr>
        <w:pStyle w:val="affff5"/>
        <w:spacing w:line="240" w:lineRule="auto"/>
        <w:jc w:val="center"/>
      </w:pPr>
      <w:r w:rsidRPr="00452AD3">
        <w:rPr>
          <w:rFonts w:ascii="Times New Roman"/>
        </w:rPr>
        <w:t>1</w:t>
      </w:r>
      <w:r w:rsidRPr="00452AD3">
        <w:rPr>
          <w:rFonts w:hint="eastAsia"/>
        </w:rPr>
        <w:t>—钢筋</w:t>
      </w:r>
      <w:r w:rsidRPr="00452AD3">
        <w:rPr>
          <w:rFonts w:ascii="Times New Roman"/>
        </w:rPr>
        <w:t>2</w:t>
      </w:r>
      <w:r w:rsidRPr="00452AD3">
        <w:rPr>
          <w:rFonts w:hint="eastAsia"/>
        </w:rPr>
        <w:t>—套筒</w:t>
      </w:r>
      <w:r w:rsidRPr="00452AD3">
        <w:rPr>
          <w:rFonts w:ascii="Times New Roman"/>
        </w:rPr>
        <w:t>3</w:t>
      </w:r>
      <w:r w:rsidRPr="00452AD3">
        <w:rPr>
          <w:rFonts w:hint="eastAsia"/>
        </w:rPr>
        <w:t>—钢板</w:t>
      </w:r>
    </w:p>
    <w:p w:rsidR="00D5635C" w:rsidRPr="00452AD3" w:rsidRDefault="00D5635C" w:rsidP="00471003">
      <w:pPr>
        <w:pStyle w:val="2"/>
      </w:pPr>
      <w:bookmarkStart w:id="212" w:name="_Toc472607042"/>
      <w:r w:rsidRPr="00452AD3">
        <w:t>预埋件施工</w:t>
      </w:r>
      <w:bookmarkEnd w:id="212"/>
    </w:p>
    <w:p w:rsidR="00F76134" w:rsidRPr="00452AD3" w:rsidRDefault="00D5635C" w:rsidP="00F76134">
      <w:pPr>
        <w:pStyle w:val="gb3"/>
      </w:pPr>
      <w:r w:rsidRPr="00452AD3">
        <w:t>承包单位应绘制预埋件加工详图。</w:t>
      </w:r>
    </w:p>
    <w:p w:rsidR="00F76134" w:rsidRPr="00452AD3" w:rsidRDefault="00D5635C" w:rsidP="00F76134">
      <w:pPr>
        <w:pStyle w:val="gb3"/>
      </w:pPr>
      <w:r w:rsidRPr="00452AD3">
        <w:lastRenderedPageBreak/>
        <w:t>锚筋的焊接端头应平整或按设计要求加工成坡口。</w:t>
      </w:r>
    </w:p>
    <w:p w:rsidR="00F76134" w:rsidRPr="00452AD3" w:rsidRDefault="00D5635C" w:rsidP="00F76134">
      <w:pPr>
        <w:pStyle w:val="gb3"/>
      </w:pPr>
      <w:r w:rsidRPr="00452AD3">
        <w:t>预埋件应根据测设的定位轴线进行安装，安装就位后必须进行复核。</w:t>
      </w:r>
    </w:p>
    <w:p w:rsidR="00F76134" w:rsidRPr="00452AD3" w:rsidRDefault="00D5635C" w:rsidP="00F76134">
      <w:pPr>
        <w:pStyle w:val="gb3"/>
      </w:pPr>
      <w:r w:rsidRPr="00452AD3">
        <w:t>预埋件安装后应确保预埋件表面洁净、无油脂、铁锈和污垢等附着物。</w:t>
      </w:r>
    </w:p>
    <w:p w:rsidR="00F76134" w:rsidRPr="00452AD3" w:rsidRDefault="00D5635C" w:rsidP="00F76134">
      <w:pPr>
        <w:pStyle w:val="gb3"/>
      </w:pPr>
      <w:r w:rsidRPr="00452AD3">
        <w:t>预埋件应固定牢固，确保在混凝土浇筑过程中不得移位或松动。</w:t>
      </w:r>
    </w:p>
    <w:p w:rsidR="00F76134" w:rsidRPr="00452AD3" w:rsidRDefault="00D5635C" w:rsidP="00F76134">
      <w:pPr>
        <w:pStyle w:val="gb3"/>
      </w:pPr>
      <w:r w:rsidRPr="00452AD3">
        <w:t>钢结构模块上的预埋件安装应按照设计要求的焊接方式进行固定。</w:t>
      </w:r>
    </w:p>
    <w:p w:rsidR="00D5635C" w:rsidRPr="00452AD3" w:rsidRDefault="00D5635C" w:rsidP="00471003">
      <w:pPr>
        <w:pStyle w:val="2"/>
      </w:pPr>
      <w:bookmarkStart w:id="213" w:name="_Toc472607043"/>
      <w:r w:rsidRPr="00452AD3">
        <w:t>混凝土施工</w:t>
      </w:r>
      <w:bookmarkEnd w:id="213"/>
    </w:p>
    <w:p w:rsidR="00F76134" w:rsidRPr="00452AD3" w:rsidRDefault="00D5635C" w:rsidP="00F76134">
      <w:pPr>
        <w:pStyle w:val="gb3"/>
      </w:pPr>
      <w:r w:rsidRPr="00452AD3">
        <w:t>混凝土配合比的设计和应用应满足国家相关标准的要求。</w:t>
      </w:r>
    </w:p>
    <w:p w:rsidR="00F76134" w:rsidRPr="00452AD3" w:rsidRDefault="00D5635C" w:rsidP="00F76134">
      <w:pPr>
        <w:pStyle w:val="gb3"/>
      </w:pPr>
      <w:r w:rsidRPr="00452AD3">
        <w:t>混凝土应采用集中搅拌方式生产，</w:t>
      </w:r>
      <w:r w:rsidRPr="00452AD3">
        <w:rPr>
          <w:rFonts w:hint="eastAsia"/>
        </w:rPr>
        <w:t>并符合</w:t>
      </w:r>
      <w:r w:rsidRPr="00452AD3">
        <w:t>《预拌混凝土》</w:t>
      </w:r>
      <w:r w:rsidRPr="00452AD3">
        <w:t>GB/T14902</w:t>
      </w:r>
      <w:r w:rsidRPr="00452AD3">
        <w:t>的相关规定。</w:t>
      </w:r>
    </w:p>
    <w:p w:rsidR="00F76134" w:rsidRPr="00452AD3" w:rsidRDefault="00D5635C" w:rsidP="00F76134">
      <w:pPr>
        <w:pStyle w:val="gb3"/>
      </w:pPr>
      <w:r w:rsidRPr="00452AD3">
        <w:t>自密实混凝土施工前，应选择具有代表性的钢板混凝土结构节点，进行自密实混凝土浇筑模拟试验，验证施工工艺和自密实混凝土的相关性能。</w:t>
      </w:r>
    </w:p>
    <w:p w:rsidR="00F76134" w:rsidRPr="00452AD3" w:rsidRDefault="00D5635C" w:rsidP="00F76134">
      <w:pPr>
        <w:pStyle w:val="gb3"/>
      </w:pPr>
      <w:r w:rsidRPr="00452AD3">
        <w:t>混凝土的泵送和浇筑过程应保持连续，防止出现混凝土出现冷缝。</w:t>
      </w:r>
    </w:p>
    <w:p w:rsidR="00F76134" w:rsidRPr="00452AD3" w:rsidRDefault="00D5635C" w:rsidP="00F76134">
      <w:pPr>
        <w:pStyle w:val="gb3"/>
      </w:pPr>
      <w:r w:rsidRPr="00452AD3">
        <w:t>钢板混凝土结构应均匀对称浇筑，防止钢板发生超过允许偏差的变形。</w:t>
      </w:r>
    </w:p>
    <w:p w:rsidR="00F76134" w:rsidRPr="00452AD3" w:rsidRDefault="00D5635C" w:rsidP="00F76134">
      <w:pPr>
        <w:pStyle w:val="gb3"/>
      </w:pPr>
      <w:r w:rsidRPr="00452AD3">
        <w:t>混凝土在低温天气下浇筑时，</w:t>
      </w:r>
      <w:r w:rsidRPr="00452AD3">
        <w:rPr>
          <w:rFonts w:hint="eastAsia"/>
        </w:rPr>
        <w:t>应按照</w:t>
      </w:r>
      <w:r w:rsidRPr="00452AD3">
        <w:t>《建筑工程冬期施工规程》</w:t>
      </w:r>
      <w:r w:rsidRPr="00452AD3">
        <w:t>JGJ104</w:t>
      </w:r>
      <w:r w:rsidRPr="00452AD3">
        <w:t>的相关规定进行。</w:t>
      </w:r>
    </w:p>
    <w:p w:rsidR="00F76134" w:rsidRPr="00452AD3" w:rsidRDefault="00D5635C" w:rsidP="00F76134">
      <w:pPr>
        <w:pStyle w:val="gb3"/>
      </w:pPr>
      <w:r w:rsidRPr="00452AD3">
        <w:t>混凝土高温天气下浇筑时，</w:t>
      </w:r>
      <w:r w:rsidRPr="00452AD3">
        <w:rPr>
          <w:rFonts w:hint="eastAsia"/>
        </w:rPr>
        <w:t>应按</w:t>
      </w:r>
      <w:r w:rsidRPr="00452AD3">
        <w:t>照《混凝土结构工程施工规范》</w:t>
      </w:r>
      <w:r w:rsidRPr="00452AD3">
        <w:t>GB50666</w:t>
      </w:r>
      <w:r w:rsidRPr="00452AD3">
        <w:t>的相关规定进行。</w:t>
      </w:r>
    </w:p>
    <w:p w:rsidR="00F76134" w:rsidRPr="00452AD3" w:rsidRDefault="00D5635C" w:rsidP="00F76134">
      <w:pPr>
        <w:pStyle w:val="gb3"/>
      </w:pPr>
      <w:r w:rsidRPr="00452AD3">
        <w:t>混凝土性能试验</w:t>
      </w:r>
      <w:r w:rsidRPr="00452AD3">
        <w:rPr>
          <w:rFonts w:hint="eastAsia"/>
        </w:rPr>
        <w:t>符合</w:t>
      </w:r>
      <w:r w:rsidRPr="00452AD3">
        <w:t>《普通混凝土性能试验方法标准》</w:t>
      </w:r>
      <w:r w:rsidRPr="00452AD3">
        <w:t>GB/T50080</w:t>
      </w:r>
      <w:r w:rsidRPr="00452AD3">
        <w:t>和《混凝土力学性能试验方法标准》</w:t>
      </w:r>
      <w:r w:rsidRPr="00452AD3">
        <w:t>GB50081</w:t>
      </w:r>
      <w:r w:rsidRPr="00452AD3">
        <w:t>的相关规定。</w:t>
      </w:r>
    </w:p>
    <w:bookmarkEnd w:id="190"/>
    <w:p w:rsidR="00D5635C" w:rsidRPr="00452AD3" w:rsidRDefault="00D5635C">
      <w:pPr>
        <w:spacing w:line="360" w:lineRule="auto"/>
        <w:jc w:val="center"/>
        <w:rPr>
          <w:b/>
          <w:sz w:val="28"/>
          <w:szCs w:val="28"/>
        </w:rPr>
        <w:sectPr w:rsidR="00D5635C" w:rsidRPr="00452AD3">
          <w:pgSz w:w="11906" w:h="16838"/>
          <w:pgMar w:top="1440" w:right="1800" w:bottom="1440" w:left="1800" w:header="851" w:footer="992" w:gutter="0"/>
          <w:cols w:space="720"/>
          <w:docGrid w:type="lines" w:linePitch="312"/>
        </w:sectPr>
      </w:pPr>
    </w:p>
    <w:p w:rsidR="00D5635C" w:rsidRPr="00452AD3" w:rsidRDefault="00D5635C" w:rsidP="00D6280C">
      <w:pPr>
        <w:pStyle w:val="1"/>
      </w:pPr>
      <w:bookmarkStart w:id="214" w:name="_Toc459923688"/>
      <w:bookmarkStart w:id="215" w:name="_Toc472607044"/>
      <w:r w:rsidRPr="00452AD3">
        <w:lastRenderedPageBreak/>
        <w:t>验收</w:t>
      </w:r>
      <w:bookmarkEnd w:id="214"/>
      <w:bookmarkEnd w:id="215"/>
    </w:p>
    <w:p w:rsidR="00D5635C" w:rsidRPr="00452AD3" w:rsidRDefault="00D5635C" w:rsidP="00471003">
      <w:pPr>
        <w:pStyle w:val="2"/>
      </w:pPr>
      <w:bookmarkStart w:id="216" w:name="_Toc459923689"/>
      <w:bookmarkStart w:id="217" w:name="_Toc472607045"/>
      <w:r w:rsidRPr="00452AD3">
        <w:t>一般规定</w:t>
      </w:r>
      <w:bookmarkEnd w:id="216"/>
      <w:bookmarkEnd w:id="217"/>
    </w:p>
    <w:p w:rsidR="00F76134" w:rsidRPr="00452AD3" w:rsidRDefault="00D5635C" w:rsidP="00F76134">
      <w:pPr>
        <w:pStyle w:val="gb3"/>
      </w:pPr>
      <w:bookmarkStart w:id="218" w:name="_Toc459923690"/>
      <w:r w:rsidRPr="00452AD3">
        <w:t>核电站钢板混凝土结构工程应在施工单位自行检验评定合格的基础上，按现行国家标准《建筑工程施工质量验收统一标准》</w:t>
      </w:r>
      <w:r w:rsidRPr="00452AD3">
        <w:t>GB50300</w:t>
      </w:r>
      <w:r w:rsidRPr="00452AD3">
        <w:t>的规定进行子分部工程验收。</w:t>
      </w:r>
      <w:bookmarkEnd w:id="218"/>
    </w:p>
    <w:p w:rsidR="00F76134" w:rsidRPr="00452AD3" w:rsidRDefault="00D5635C" w:rsidP="00F76134">
      <w:pPr>
        <w:pStyle w:val="gb3"/>
      </w:pPr>
      <w:r w:rsidRPr="00452AD3">
        <w:t>除本规范规定外，钢板混凝土施工质量的验收还应按照</w:t>
      </w:r>
      <w:r w:rsidRPr="00452AD3">
        <w:rPr>
          <w:rFonts w:hint="eastAsia"/>
        </w:rPr>
        <w:t>设计文件、现行核电相关标准以及</w:t>
      </w:r>
      <w:r w:rsidRPr="00452AD3">
        <w:t>现行国家标准《钢结构工程施工质量验收规范》</w:t>
      </w:r>
      <w:r w:rsidRPr="00452AD3">
        <w:t>GB50205</w:t>
      </w:r>
      <w:r w:rsidRPr="00452AD3">
        <w:t>、《钢－混凝土组合结构施工规范》</w:t>
      </w:r>
      <w:r w:rsidRPr="00452AD3">
        <w:t>GB50901</w:t>
      </w:r>
      <w:r w:rsidRPr="00452AD3">
        <w:t>、《钢管混凝土工程施工质量验收规范》</w:t>
      </w:r>
      <w:r w:rsidRPr="00452AD3">
        <w:t>GB50628</w:t>
      </w:r>
      <w:r w:rsidRPr="00452AD3">
        <w:t>及《混凝土结构工程施工质量验收规范》</w:t>
      </w:r>
      <w:r w:rsidRPr="00452AD3">
        <w:t>GB50204</w:t>
      </w:r>
      <w:r w:rsidRPr="00452AD3">
        <w:t>中相关规定执行。</w:t>
      </w:r>
    </w:p>
    <w:p w:rsidR="00F76134" w:rsidRPr="00452AD3" w:rsidRDefault="00D5635C" w:rsidP="00F76134">
      <w:pPr>
        <w:pStyle w:val="gb3"/>
      </w:pPr>
      <w:bookmarkStart w:id="219" w:name="_Toc459923691"/>
      <w:r w:rsidRPr="00452AD3">
        <w:t>核电站钢板混凝土结构子部工程应按表</w:t>
      </w:r>
      <w:r w:rsidRPr="00452AD3">
        <w:t>6.1.</w:t>
      </w:r>
      <w:r w:rsidRPr="00452AD3">
        <w:rPr>
          <w:rFonts w:hint="eastAsia"/>
        </w:rPr>
        <w:t>3</w:t>
      </w:r>
      <w:r w:rsidRPr="00452AD3">
        <w:t>划分为</w:t>
      </w:r>
      <w:r w:rsidRPr="00452AD3">
        <w:rPr>
          <w:rFonts w:hint="eastAsia"/>
        </w:rPr>
        <w:t>8</w:t>
      </w:r>
      <w:r w:rsidRPr="00452AD3">
        <w:rPr>
          <w:szCs w:val="28"/>
        </w:rPr>
        <w:t>个分项工程。</w:t>
      </w:r>
      <w:bookmarkEnd w:id="219"/>
    </w:p>
    <w:p w:rsidR="00D5635C" w:rsidRPr="00452AD3" w:rsidRDefault="00D5635C">
      <w:pPr>
        <w:pStyle w:val="affff8"/>
        <w:rPr>
          <w:rFonts w:cs="Times New Roman"/>
        </w:rPr>
      </w:pPr>
      <w:r w:rsidRPr="00452AD3">
        <w:rPr>
          <w:rFonts w:cs="Times New Roman"/>
        </w:rPr>
        <w:t>表</w:t>
      </w:r>
      <w:r w:rsidRPr="00452AD3">
        <w:rPr>
          <w:rFonts w:cs="Times New Roman" w:hint="eastAsia"/>
        </w:rPr>
        <w:t xml:space="preserve">6.1.3 </w:t>
      </w:r>
      <w:r w:rsidRPr="00452AD3">
        <w:rPr>
          <w:rFonts w:cs="Times New Roman"/>
        </w:rPr>
        <w:t>核电站钢板混凝土结构子分部工程分项工程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287"/>
      </w:tblGrid>
      <w:tr w:rsidR="00D5635C" w:rsidRPr="00452AD3">
        <w:trPr>
          <w:jc w:val="center"/>
        </w:trPr>
        <w:tc>
          <w:tcPr>
            <w:tcW w:w="2235" w:type="dxa"/>
            <w:vAlign w:val="center"/>
          </w:tcPr>
          <w:p w:rsidR="00D5635C" w:rsidRPr="00452AD3" w:rsidRDefault="00D5635C">
            <w:pPr>
              <w:pStyle w:val="affffffc"/>
              <w:rPr>
                <w:rFonts w:cs="Times New Roman"/>
              </w:rPr>
            </w:pPr>
            <w:r w:rsidRPr="00452AD3">
              <w:rPr>
                <w:rFonts w:cs="Times New Roman"/>
              </w:rPr>
              <w:t>子分部工程</w:t>
            </w:r>
          </w:p>
        </w:tc>
        <w:tc>
          <w:tcPr>
            <w:tcW w:w="6287" w:type="dxa"/>
            <w:vAlign w:val="center"/>
          </w:tcPr>
          <w:p w:rsidR="00D5635C" w:rsidRPr="00452AD3" w:rsidRDefault="00D5635C">
            <w:pPr>
              <w:pStyle w:val="affffffc"/>
              <w:rPr>
                <w:rFonts w:cs="Times New Roman"/>
              </w:rPr>
            </w:pPr>
            <w:r w:rsidRPr="00452AD3">
              <w:rPr>
                <w:rFonts w:cs="Times New Roman"/>
              </w:rPr>
              <w:t>分项工程</w:t>
            </w:r>
          </w:p>
        </w:tc>
      </w:tr>
      <w:tr w:rsidR="00D5635C" w:rsidRPr="00452AD3">
        <w:trPr>
          <w:jc w:val="center"/>
        </w:trPr>
        <w:tc>
          <w:tcPr>
            <w:tcW w:w="2235" w:type="dxa"/>
            <w:vAlign w:val="center"/>
          </w:tcPr>
          <w:p w:rsidR="00D5635C" w:rsidRPr="00452AD3" w:rsidRDefault="00D5635C">
            <w:pPr>
              <w:pStyle w:val="affffffc"/>
              <w:rPr>
                <w:rFonts w:cs="Times New Roman"/>
              </w:rPr>
            </w:pPr>
            <w:r w:rsidRPr="00452AD3">
              <w:rPr>
                <w:rFonts w:cs="Times New Roman"/>
              </w:rPr>
              <w:t>核电站钢板混凝土结构</w:t>
            </w:r>
          </w:p>
        </w:tc>
        <w:tc>
          <w:tcPr>
            <w:tcW w:w="6287" w:type="dxa"/>
            <w:vAlign w:val="center"/>
          </w:tcPr>
          <w:p w:rsidR="00D5635C" w:rsidRPr="00452AD3" w:rsidRDefault="00D5635C">
            <w:pPr>
              <w:pStyle w:val="affffffc"/>
              <w:rPr>
                <w:rFonts w:cs="Times New Roman"/>
              </w:rPr>
            </w:pPr>
            <w:r w:rsidRPr="00452AD3">
              <w:rPr>
                <w:rFonts w:cs="Times New Roman"/>
              </w:rPr>
              <w:t>钢板制作、钢板焊接、钢板与栓钉连接、钢板与加劲肋连接、钢板模块安装、混凝土、</w:t>
            </w:r>
            <w:r w:rsidRPr="00452AD3">
              <w:rPr>
                <w:rFonts w:cs="Times New Roman" w:hint="eastAsia"/>
              </w:rPr>
              <w:t>预埋件、</w:t>
            </w:r>
            <w:r w:rsidRPr="00452AD3">
              <w:rPr>
                <w:rFonts w:cs="Times New Roman"/>
              </w:rPr>
              <w:t>钢筋</w:t>
            </w:r>
          </w:p>
        </w:tc>
      </w:tr>
    </w:tbl>
    <w:p w:rsidR="00D5635C" w:rsidRPr="00452AD3" w:rsidRDefault="00F76134" w:rsidP="00471003">
      <w:pPr>
        <w:pStyle w:val="2"/>
      </w:pPr>
      <w:bookmarkStart w:id="220" w:name="_Toc426644248"/>
      <w:bookmarkStart w:id="221" w:name="_Toc459923693"/>
      <w:bookmarkStart w:id="222" w:name="_Toc472607046"/>
      <w:r w:rsidRPr="00452AD3">
        <w:rPr>
          <w:rFonts w:hint="eastAsia"/>
        </w:rPr>
        <w:t>原材料</w:t>
      </w:r>
      <w:bookmarkEnd w:id="220"/>
      <w:bookmarkEnd w:id="221"/>
      <w:bookmarkEnd w:id="222"/>
    </w:p>
    <w:p w:rsidR="00F76134" w:rsidRPr="00452AD3" w:rsidRDefault="00D5635C" w:rsidP="00F76134">
      <w:pPr>
        <w:pStyle w:val="gb3"/>
      </w:pPr>
      <w:bookmarkStart w:id="223" w:name="_Toc459923694"/>
      <w:r w:rsidRPr="00452AD3">
        <w:t>核电站钢板混凝土结构所用钢材、焊接材料、涂装材料等原材料应满足</w:t>
      </w:r>
      <w:r w:rsidRPr="00452AD3">
        <w:rPr>
          <w:rFonts w:hint="eastAsia"/>
        </w:rPr>
        <w:t>设计文件要求以及</w:t>
      </w:r>
      <w:r w:rsidRPr="00452AD3">
        <w:t>现行国家标准《钢结构工程施工质量验收规范》</w:t>
      </w:r>
      <w:r w:rsidRPr="00452AD3">
        <w:t>GB50205</w:t>
      </w:r>
      <w:r w:rsidRPr="00452AD3">
        <w:t>对其主控项目及一般项目的验收要求。</w:t>
      </w:r>
      <w:bookmarkEnd w:id="223"/>
    </w:p>
    <w:p w:rsidR="00F76134" w:rsidRPr="00452AD3" w:rsidRDefault="00D5635C" w:rsidP="00F76134">
      <w:pPr>
        <w:pStyle w:val="gb3"/>
      </w:pPr>
      <w:bookmarkStart w:id="224" w:name="_Toc459923695"/>
      <w:r w:rsidRPr="00452AD3">
        <w:t>核电站钢板混凝土结构所用混凝土，其原材料应满足</w:t>
      </w:r>
      <w:r w:rsidRPr="00452AD3">
        <w:rPr>
          <w:rFonts w:hint="eastAsia"/>
        </w:rPr>
        <w:t>设计文件要求以及</w:t>
      </w:r>
      <w:r w:rsidRPr="00452AD3">
        <w:t>现行国家标准《混凝土结构工程施工质量验收规范》</w:t>
      </w:r>
      <w:r w:rsidRPr="00452AD3">
        <w:t>GB50204</w:t>
      </w:r>
      <w:r w:rsidRPr="00452AD3">
        <w:t>对其主控项目及一般项目的验收要求。</w:t>
      </w:r>
      <w:bookmarkEnd w:id="224"/>
    </w:p>
    <w:p w:rsidR="00D5635C" w:rsidRPr="00452AD3" w:rsidRDefault="00F76134" w:rsidP="00471003">
      <w:pPr>
        <w:pStyle w:val="2"/>
      </w:pPr>
      <w:bookmarkStart w:id="225" w:name="_Toc459923696"/>
      <w:bookmarkStart w:id="226" w:name="_Toc472607047"/>
      <w:r w:rsidRPr="00452AD3">
        <w:rPr>
          <w:rFonts w:hint="eastAsia"/>
        </w:rPr>
        <w:t>钢材加工工程</w:t>
      </w:r>
      <w:bookmarkEnd w:id="225"/>
      <w:bookmarkEnd w:id="226"/>
    </w:p>
    <w:p w:rsidR="00D5635C" w:rsidRPr="00452AD3" w:rsidRDefault="002346FF">
      <w:pPr>
        <w:pStyle w:val="aff2"/>
        <w:adjustRightInd w:val="0"/>
        <w:spacing w:after="0" w:line="360" w:lineRule="auto"/>
        <w:jc w:val="center"/>
        <w:rPr>
          <w:b/>
        </w:rPr>
      </w:pPr>
      <w:r w:rsidRPr="00452AD3">
        <w:rPr>
          <w:b/>
        </w:rPr>
        <w:fldChar w:fldCharType="begin"/>
      </w:r>
      <w:r w:rsidR="00D5635C" w:rsidRPr="00452AD3">
        <w:rPr>
          <w:b/>
        </w:rPr>
        <w:instrText>= 1 \* ROMAN</w:instrText>
      </w:r>
      <w:r w:rsidRPr="00452AD3">
        <w:rPr>
          <w:b/>
        </w:rPr>
        <w:fldChar w:fldCharType="separate"/>
      </w:r>
      <w:r w:rsidR="00D5635C" w:rsidRPr="00452AD3">
        <w:rPr>
          <w:b/>
        </w:rPr>
        <w:t>I</w:t>
      </w:r>
      <w:r w:rsidRPr="00452AD3">
        <w:rPr>
          <w:b/>
        </w:rPr>
        <w:fldChar w:fldCharType="end"/>
      </w:r>
      <w:r w:rsidR="00D5635C" w:rsidRPr="00452AD3">
        <w:rPr>
          <w:b/>
        </w:rPr>
        <w:t>主控项目</w:t>
      </w:r>
    </w:p>
    <w:p w:rsidR="00F76134" w:rsidRPr="00452AD3" w:rsidRDefault="00D5635C" w:rsidP="00F76134">
      <w:pPr>
        <w:pStyle w:val="gb3"/>
      </w:pPr>
      <w:bookmarkStart w:id="227" w:name="_Toc459923697"/>
      <w:r w:rsidRPr="00452AD3">
        <w:lastRenderedPageBreak/>
        <w:t>主控项目应按照</w:t>
      </w:r>
      <w:r w:rsidRPr="00452AD3">
        <w:rPr>
          <w:rFonts w:hint="eastAsia"/>
        </w:rPr>
        <w:t>设计文件要求以及</w:t>
      </w:r>
      <w:r w:rsidRPr="00452AD3">
        <w:t>现行国家标准《钢结构工程施工质量验收规范》</w:t>
      </w:r>
      <w:r w:rsidRPr="00452AD3">
        <w:t>GB50205</w:t>
      </w:r>
      <w:r w:rsidRPr="00452AD3">
        <w:t>中相关规定执行。</w:t>
      </w:r>
      <w:bookmarkEnd w:id="227"/>
    </w:p>
    <w:p w:rsidR="00D5635C" w:rsidRPr="00452AD3" w:rsidRDefault="002346FF" w:rsidP="00817663">
      <w:pPr>
        <w:pStyle w:val="aff2"/>
        <w:adjustRightInd w:val="0"/>
        <w:spacing w:after="0" w:line="360" w:lineRule="auto"/>
        <w:jc w:val="center"/>
        <w:rPr>
          <w:b/>
        </w:rPr>
      </w:pPr>
      <w:r w:rsidRPr="00452AD3">
        <w:rPr>
          <w:b/>
        </w:rPr>
        <w:fldChar w:fldCharType="begin"/>
      </w:r>
      <w:r w:rsidR="00D5635C" w:rsidRPr="00452AD3">
        <w:rPr>
          <w:b/>
        </w:rPr>
        <w:instrText>= 2 \* ROMAN</w:instrText>
      </w:r>
      <w:r w:rsidRPr="00452AD3">
        <w:rPr>
          <w:b/>
        </w:rPr>
        <w:fldChar w:fldCharType="separate"/>
      </w:r>
      <w:r w:rsidR="00D5635C" w:rsidRPr="00452AD3">
        <w:rPr>
          <w:b/>
        </w:rPr>
        <w:t>II</w:t>
      </w:r>
      <w:r w:rsidRPr="00452AD3">
        <w:rPr>
          <w:b/>
        </w:rPr>
        <w:fldChar w:fldCharType="end"/>
      </w:r>
      <w:r w:rsidR="00D5635C" w:rsidRPr="00452AD3">
        <w:rPr>
          <w:b/>
        </w:rPr>
        <w:t>一般项目</w:t>
      </w:r>
    </w:p>
    <w:p w:rsidR="00F76134" w:rsidRPr="00452AD3" w:rsidRDefault="00D5635C" w:rsidP="00F76134">
      <w:pPr>
        <w:pStyle w:val="gb3"/>
      </w:pPr>
      <w:bookmarkStart w:id="228" w:name="_Toc459923698"/>
      <w:r w:rsidRPr="00452AD3">
        <w:t>钢板矫正后局部平面度允许偏差应符合表</w:t>
      </w:r>
      <w:r w:rsidRPr="00452AD3">
        <w:rPr>
          <w:rFonts w:hint="eastAsia"/>
        </w:rPr>
        <w:t>6.3.2</w:t>
      </w:r>
      <w:r w:rsidRPr="00452AD3">
        <w:t>的规定。</w:t>
      </w:r>
      <w:bookmarkEnd w:id="228"/>
      <w:r w:rsidRPr="00452AD3">
        <w:t>检查数量按矫正件数抽查</w:t>
      </w:r>
      <w:r w:rsidRPr="00452AD3">
        <w:t>10%</w:t>
      </w:r>
      <w:r w:rsidRPr="00452AD3">
        <w:t>，且不应少于</w:t>
      </w:r>
      <w:r w:rsidRPr="00452AD3">
        <w:t>3</w:t>
      </w:r>
      <w:r w:rsidRPr="00452AD3">
        <w:t>件。检验方法</w:t>
      </w:r>
      <w:r w:rsidR="00C73E91" w:rsidRPr="00452AD3">
        <w:rPr>
          <w:rFonts w:hint="eastAsia"/>
        </w:rPr>
        <w:t>为</w:t>
      </w:r>
      <w:r w:rsidR="0068073C" w:rsidRPr="00452AD3">
        <w:rPr>
          <w:rFonts w:hint="eastAsia"/>
        </w:rPr>
        <w:t>实测检查。</w:t>
      </w:r>
    </w:p>
    <w:p w:rsidR="00D5635C" w:rsidRPr="00452AD3" w:rsidRDefault="00F76134">
      <w:pPr>
        <w:pStyle w:val="affff8"/>
        <w:rPr>
          <w:rFonts w:cs="Times New Roman"/>
        </w:rPr>
      </w:pPr>
      <w:r w:rsidRPr="00452AD3">
        <w:rPr>
          <w:rFonts w:cs="Times New Roman" w:hint="eastAsia"/>
        </w:rPr>
        <w:t>表</w:t>
      </w:r>
      <w:r w:rsidRPr="00452AD3">
        <w:rPr>
          <w:rFonts w:cs="Times New Roman"/>
        </w:rPr>
        <w:t xml:space="preserve">6.3.2 </w:t>
      </w:r>
      <w:r w:rsidRPr="00452AD3">
        <w:rPr>
          <w:rFonts w:cs="Times New Roman" w:hint="eastAsia"/>
        </w:rPr>
        <w:t>钢板矫正后局部平面度允许偏差</w:t>
      </w:r>
      <w:r w:rsidRPr="00452AD3">
        <w:rPr>
          <w:rFonts w:cs="Times New Roman"/>
        </w:rPr>
        <w:t>(mm</w:t>
      </w:r>
      <w:r w:rsidR="00D5635C" w:rsidRPr="00452AD3">
        <w:rPr>
          <w:rFonts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1672"/>
        <w:gridCol w:w="1626"/>
        <w:gridCol w:w="3620"/>
      </w:tblGrid>
      <w:tr w:rsidR="00D5635C" w:rsidRPr="00452AD3">
        <w:trPr>
          <w:jc w:val="center"/>
        </w:trPr>
        <w:tc>
          <w:tcPr>
            <w:tcW w:w="3276" w:type="dxa"/>
            <w:gridSpan w:val="2"/>
            <w:vAlign w:val="center"/>
          </w:tcPr>
          <w:p w:rsidR="00D5635C" w:rsidRPr="00452AD3" w:rsidRDefault="00D5635C">
            <w:pPr>
              <w:pStyle w:val="affffffc"/>
              <w:rPr>
                <w:rFonts w:cs="Times New Roman"/>
              </w:rPr>
            </w:pPr>
            <w:r w:rsidRPr="00452AD3">
              <w:rPr>
                <w:rFonts w:cs="Times New Roman"/>
              </w:rPr>
              <w:t>项目</w:t>
            </w:r>
          </w:p>
        </w:tc>
        <w:tc>
          <w:tcPr>
            <w:tcW w:w="1626" w:type="dxa"/>
            <w:vAlign w:val="center"/>
          </w:tcPr>
          <w:p w:rsidR="00D5635C" w:rsidRPr="00452AD3" w:rsidRDefault="00D5635C">
            <w:pPr>
              <w:pStyle w:val="affffffc"/>
              <w:rPr>
                <w:rFonts w:cs="Times New Roman"/>
              </w:rPr>
            </w:pPr>
            <w:r w:rsidRPr="00452AD3">
              <w:rPr>
                <w:rFonts w:cs="Times New Roman"/>
              </w:rPr>
              <w:t>允许偏差</w:t>
            </w:r>
            <w:r w:rsidRPr="00452AD3">
              <w:rPr>
                <w:rFonts w:ascii="Cambria Math" w:cs="Times New Roman"/>
              </w:rPr>
              <w:t>△</w:t>
            </w:r>
          </w:p>
        </w:tc>
        <w:tc>
          <w:tcPr>
            <w:tcW w:w="3620" w:type="dxa"/>
            <w:vAlign w:val="center"/>
          </w:tcPr>
          <w:p w:rsidR="00D5635C" w:rsidRPr="00452AD3" w:rsidRDefault="00D5635C">
            <w:pPr>
              <w:pStyle w:val="affffffc"/>
              <w:rPr>
                <w:rFonts w:cs="Times New Roman"/>
              </w:rPr>
            </w:pPr>
            <w:r w:rsidRPr="00452AD3">
              <w:rPr>
                <w:rFonts w:cs="Times New Roman"/>
              </w:rPr>
              <w:t>图例</w:t>
            </w:r>
          </w:p>
        </w:tc>
      </w:tr>
      <w:tr w:rsidR="00D5635C" w:rsidRPr="00452AD3">
        <w:trPr>
          <w:jc w:val="center"/>
        </w:trPr>
        <w:tc>
          <w:tcPr>
            <w:tcW w:w="1604" w:type="dxa"/>
            <w:vMerge w:val="restart"/>
            <w:vAlign w:val="center"/>
          </w:tcPr>
          <w:p w:rsidR="00D5635C" w:rsidRPr="00452AD3" w:rsidRDefault="00D5635C">
            <w:pPr>
              <w:pStyle w:val="affffffc"/>
              <w:rPr>
                <w:rFonts w:cs="Times New Roman"/>
              </w:rPr>
            </w:pPr>
            <w:r w:rsidRPr="00452AD3">
              <w:rPr>
                <w:rFonts w:cs="Times New Roman"/>
              </w:rPr>
              <w:t>钢板局部平面度</w:t>
            </w:r>
          </w:p>
        </w:tc>
        <w:tc>
          <w:tcPr>
            <w:tcW w:w="1672" w:type="dxa"/>
            <w:vAlign w:val="center"/>
          </w:tcPr>
          <w:p w:rsidR="00D5635C" w:rsidRPr="00452AD3" w:rsidRDefault="00D5635C">
            <w:pPr>
              <w:pStyle w:val="affffffc"/>
              <w:rPr>
                <w:rFonts w:cs="Times New Roman"/>
              </w:rPr>
            </w:pPr>
            <w:r w:rsidRPr="00452AD3">
              <w:rPr>
                <w:rFonts w:cs="Times New Roman"/>
              </w:rPr>
              <w:t>t</w:t>
            </w:r>
            <w:r w:rsidRPr="00452AD3">
              <w:rPr>
                <w:rFonts w:ascii="宋体" w:cs="Times New Roman"/>
              </w:rPr>
              <w:t>≦</w:t>
            </w:r>
            <w:r w:rsidRPr="00452AD3">
              <w:rPr>
                <w:rFonts w:cs="Times New Roman"/>
              </w:rPr>
              <w:t>14</w:t>
            </w:r>
          </w:p>
        </w:tc>
        <w:tc>
          <w:tcPr>
            <w:tcW w:w="1626" w:type="dxa"/>
            <w:vAlign w:val="center"/>
          </w:tcPr>
          <w:p w:rsidR="00D5635C" w:rsidRPr="00452AD3" w:rsidRDefault="00D5635C">
            <w:pPr>
              <w:pStyle w:val="affffffc"/>
              <w:rPr>
                <w:rFonts w:cs="Times New Roman"/>
              </w:rPr>
            </w:pPr>
            <w:r w:rsidRPr="00452AD3">
              <w:rPr>
                <w:rFonts w:cs="Times New Roman"/>
              </w:rPr>
              <w:t>1.5</w:t>
            </w:r>
          </w:p>
        </w:tc>
        <w:tc>
          <w:tcPr>
            <w:tcW w:w="3620" w:type="dxa"/>
            <w:vMerge w:val="restart"/>
            <w:vAlign w:val="center"/>
          </w:tcPr>
          <w:p w:rsidR="00D5635C" w:rsidRPr="00452AD3" w:rsidRDefault="009E13B5">
            <w:pPr>
              <w:pStyle w:val="affffffc"/>
              <w:spacing w:line="240" w:lineRule="auto"/>
              <w:rPr>
                <w:rFonts w:cs="Times New Roman"/>
              </w:rPr>
            </w:pPr>
            <w:r>
              <w:rPr>
                <w:sz w:val="24"/>
              </w:rPr>
              <w:pict>
                <v:shape id="文本框 113" o:spid="_x0000_s1137" type="#_x0000_t202" style="position:absolute;left:0;text-align:left;margin-left:65.45pt;margin-top:25.55pt;width:39.3pt;height:30.4pt;z-index:251667968;mso-position-horizontal-relative:text;mso-position-vertical-relative:text" stroked="f">
                  <v:fill opacity="0"/>
                  <v:textbox style="mso-next-textbox:#文本框 113">
                    <w:txbxContent>
                      <w:p w:rsidR="00817663" w:rsidRDefault="00817663">
                        <w:r>
                          <w:rPr>
                            <w:rFonts w:hint="eastAsia"/>
                          </w:rPr>
                          <w:t>1000</w:t>
                        </w:r>
                      </w:p>
                    </w:txbxContent>
                  </v:textbox>
                </v:shape>
              </w:pict>
            </w:r>
            <w:r w:rsidR="000E4AED" w:rsidRPr="00452AD3">
              <w:rPr>
                <w:noProof/>
              </w:rPr>
              <w:drawing>
                <wp:inline distT="0" distB="0" distL="0" distR="0">
                  <wp:extent cx="2159635" cy="740410"/>
                  <wp:effectExtent l="19050" t="0" r="0" b="0"/>
                  <wp:docPr id="383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591"/>
                          <a:srcRect/>
                          <a:stretch>
                            <a:fillRect/>
                          </a:stretch>
                        </pic:blipFill>
                        <pic:spPr bwMode="auto">
                          <a:xfrm>
                            <a:off x="0" y="0"/>
                            <a:ext cx="2159635" cy="740410"/>
                          </a:xfrm>
                          <a:prstGeom prst="rect">
                            <a:avLst/>
                          </a:prstGeom>
                          <a:noFill/>
                          <a:ln w="9525" cmpd="sng">
                            <a:noFill/>
                            <a:miter lim="800000"/>
                            <a:headEnd/>
                            <a:tailEnd/>
                          </a:ln>
                        </pic:spPr>
                      </pic:pic>
                    </a:graphicData>
                  </a:graphic>
                </wp:inline>
              </w:drawing>
            </w:r>
          </w:p>
        </w:tc>
      </w:tr>
      <w:tr w:rsidR="00D5635C" w:rsidRPr="00452AD3">
        <w:trPr>
          <w:jc w:val="center"/>
        </w:trPr>
        <w:tc>
          <w:tcPr>
            <w:tcW w:w="1604" w:type="dxa"/>
            <w:vMerge/>
            <w:vAlign w:val="center"/>
          </w:tcPr>
          <w:p w:rsidR="00D5635C" w:rsidRPr="00452AD3" w:rsidRDefault="00D5635C">
            <w:pPr>
              <w:pStyle w:val="aff2"/>
              <w:adjustRightInd w:val="0"/>
              <w:spacing w:after="0" w:line="360" w:lineRule="auto"/>
              <w:jc w:val="center"/>
              <w:rPr>
                <w:rStyle w:val="aff1"/>
              </w:rPr>
            </w:pPr>
          </w:p>
        </w:tc>
        <w:tc>
          <w:tcPr>
            <w:tcW w:w="1672" w:type="dxa"/>
            <w:vAlign w:val="center"/>
          </w:tcPr>
          <w:p w:rsidR="00D5635C" w:rsidRPr="00452AD3" w:rsidRDefault="00D5635C">
            <w:pPr>
              <w:pStyle w:val="aff2"/>
              <w:adjustRightInd w:val="0"/>
              <w:spacing w:after="0" w:line="360" w:lineRule="auto"/>
              <w:jc w:val="center"/>
              <w:rPr>
                <w:rStyle w:val="aff1"/>
              </w:rPr>
            </w:pPr>
            <w:r w:rsidRPr="00452AD3">
              <w:rPr>
                <w:rStyle w:val="aff1"/>
              </w:rPr>
              <w:t>t&gt;14</w:t>
            </w:r>
          </w:p>
        </w:tc>
        <w:tc>
          <w:tcPr>
            <w:tcW w:w="1626" w:type="dxa"/>
            <w:vAlign w:val="center"/>
          </w:tcPr>
          <w:p w:rsidR="00D5635C" w:rsidRPr="00452AD3" w:rsidRDefault="00D5635C">
            <w:pPr>
              <w:pStyle w:val="aff2"/>
              <w:adjustRightInd w:val="0"/>
              <w:spacing w:after="0" w:line="360" w:lineRule="auto"/>
              <w:jc w:val="center"/>
              <w:rPr>
                <w:rStyle w:val="aff1"/>
              </w:rPr>
            </w:pPr>
            <w:r w:rsidRPr="00452AD3">
              <w:rPr>
                <w:rStyle w:val="aff1"/>
              </w:rPr>
              <w:t>1.0</w:t>
            </w:r>
          </w:p>
        </w:tc>
        <w:tc>
          <w:tcPr>
            <w:tcW w:w="3620" w:type="dxa"/>
            <w:vMerge/>
            <w:vAlign w:val="center"/>
          </w:tcPr>
          <w:p w:rsidR="00D5635C" w:rsidRPr="00452AD3" w:rsidRDefault="00D5635C">
            <w:pPr>
              <w:pStyle w:val="aff2"/>
              <w:adjustRightInd w:val="0"/>
              <w:spacing w:after="0" w:line="360" w:lineRule="auto"/>
              <w:jc w:val="center"/>
              <w:rPr>
                <w:rStyle w:val="aff1"/>
              </w:rPr>
            </w:pPr>
          </w:p>
        </w:tc>
      </w:tr>
    </w:tbl>
    <w:p w:rsidR="00F76134" w:rsidRPr="00452AD3" w:rsidRDefault="00D5635C" w:rsidP="00F76134">
      <w:pPr>
        <w:pStyle w:val="gb3"/>
      </w:pPr>
      <w:bookmarkStart w:id="229" w:name="_Toc459923699"/>
      <w:bookmarkStart w:id="230" w:name="_Toc426644250"/>
      <w:r w:rsidRPr="00452AD3">
        <w:t>其它一般项目应按</w:t>
      </w:r>
      <w:r w:rsidRPr="00452AD3">
        <w:rPr>
          <w:rFonts w:hint="eastAsia"/>
        </w:rPr>
        <w:t>设计文件要求以及</w:t>
      </w:r>
      <w:r w:rsidRPr="00452AD3">
        <w:t>照现行国家标准《钢结构工程施工质量验收规范》</w:t>
      </w:r>
      <w:r w:rsidRPr="00452AD3">
        <w:t>GB50205</w:t>
      </w:r>
      <w:r w:rsidRPr="00452AD3">
        <w:t>中相关规定执行。</w:t>
      </w:r>
      <w:bookmarkEnd w:id="229"/>
    </w:p>
    <w:p w:rsidR="00D5635C" w:rsidRPr="00452AD3" w:rsidRDefault="00F76134" w:rsidP="00471003">
      <w:pPr>
        <w:pStyle w:val="2"/>
      </w:pPr>
      <w:bookmarkStart w:id="231" w:name="_Toc459923700"/>
      <w:bookmarkStart w:id="232" w:name="_Toc472607048"/>
      <w:r w:rsidRPr="00452AD3">
        <w:rPr>
          <w:rFonts w:hint="eastAsia"/>
        </w:rPr>
        <w:t>钢构件拼接、安装</w:t>
      </w:r>
      <w:bookmarkEnd w:id="230"/>
      <w:r w:rsidRPr="00452AD3">
        <w:rPr>
          <w:rFonts w:hint="eastAsia"/>
        </w:rPr>
        <w:t>工程</w:t>
      </w:r>
      <w:bookmarkEnd w:id="231"/>
      <w:bookmarkEnd w:id="232"/>
    </w:p>
    <w:p w:rsidR="00D5635C" w:rsidRPr="00452AD3" w:rsidRDefault="002346FF">
      <w:pPr>
        <w:pStyle w:val="aff2"/>
        <w:adjustRightInd w:val="0"/>
        <w:spacing w:after="0" w:line="360" w:lineRule="auto"/>
        <w:ind w:left="420"/>
        <w:jc w:val="center"/>
        <w:rPr>
          <w:b/>
        </w:rPr>
      </w:pPr>
      <w:r w:rsidRPr="00452AD3">
        <w:rPr>
          <w:b/>
        </w:rPr>
        <w:fldChar w:fldCharType="begin"/>
      </w:r>
      <w:r w:rsidR="00F76134" w:rsidRPr="00452AD3">
        <w:rPr>
          <w:b/>
        </w:rPr>
        <w:instrText>= 1 \* ROMAN</w:instrText>
      </w:r>
      <w:r w:rsidRPr="00452AD3">
        <w:rPr>
          <w:b/>
        </w:rPr>
        <w:fldChar w:fldCharType="separate"/>
      </w:r>
      <w:r w:rsidR="00F76134" w:rsidRPr="00452AD3">
        <w:rPr>
          <w:b/>
        </w:rPr>
        <w:t>I</w:t>
      </w:r>
      <w:r w:rsidRPr="00452AD3">
        <w:rPr>
          <w:b/>
        </w:rPr>
        <w:fldChar w:fldCharType="end"/>
      </w:r>
      <w:r w:rsidR="00F76134" w:rsidRPr="00452AD3">
        <w:rPr>
          <w:rFonts w:hint="eastAsia"/>
          <w:b/>
        </w:rPr>
        <w:t>主控项目</w:t>
      </w:r>
    </w:p>
    <w:p w:rsidR="00F76134" w:rsidRPr="00452AD3" w:rsidRDefault="00D5635C" w:rsidP="00F76134">
      <w:pPr>
        <w:pStyle w:val="gb3"/>
      </w:pPr>
      <w:bookmarkStart w:id="233" w:name="_Toc459923701"/>
      <w:r w:rsidRPr="00452AD3">
        <w:rPr>
          <w:rFonts w:hint="eastAsia"/>
        </w:rPr>
        <w:t>应</w:t>
      </w:r>
      <w:r w:rsidRPr="00452AD3">
        <w:t>对其采用的栓钉和钢板的焊接应进行焊接工艺评定，其结果应符合设计要求和国家现行标准的规定</w:t>
      </w:r>
      <w:r w:rsidRPr="00452AD3">
        <w:rPr>
          <w:rFonts w:hint="eastAsia"/>
        </w:rPr>
        <w:t>，焊缝不应有肉眼可见的明显缺陷</w:t>
      </w:r>
      <w:bookmarkEnd w:id="233"/>
      <w:r w:rsidR="00AC44AA" w:rsidRPr="00452AD3">
        <w:rPr>
          <w:rFonts w:hint="eastAsia"/>
        </w:rPr>
        <w:t>。</w:t>
      </w:r>
      <w:r w:rsidRPr="00452AD3">
        <w:t>检查数量</w:t>
      </w:r>
      <w:r w:rsidR="00AC44AA" w:rsidRPr="00452AD3">
        <w:rPr>
          <w:rFonts w:hint="eastAsia"/>
        </w:rPr>
        <w:t>为</w:t>
      </w:r>
      <w:r w:rsidRPr="00452AD3">
        <w:t>全数检查。检验方法</w:t>
      </w:r>
      <w:r w:rsidR="00AC44AA" w:rsidRPr="00452AD3">
        <w:rPr>
          <w:rFonts w:hint="eastAsia"/>
        </w:rPr>
        <w:t>为</w:t>
      </w:r>
      <w:r w:rsidRPr="00452AD3">
        <w:t>检查焊接工艺评定报告</w:t>
      </w:r>
      <w:r w:rsidR="0068073C" w:rsidRPr="00452AD3">
        <w:rPr>
          <w:rFonts w:hint="eastAsia"/>
        </w:rPr>
        <w:t>，观察和小锤敲击检查</w:t>
      </w:r>
    </w:p>
    <w:p w:rsidR="00F76134" w:rsidRPr="00452AD3" w:rsidRDefault="00F76134" w:rsidP="00F76134">
      <w:pPr>
        <w:pStyle w:val="gb3"/>
      </w:pPr>
      <w:bookmarkStart w:id="234" w:name="_Toc459923702"/>
      <w:r w:rsidRPr="00452AD3">
        <w:rPr>
          <w:rFonts w:hint="eastAsia"/>
        </w:rPr>
        <w:t>栓钉焊接后应进行原位拉</w:t>
      </w:r>
      <w:r w:rsidR="00D5635C" w:rsidRPr="00452AD3">
        <w:t>拔试验，栓钉达到屈服强度标准值时，焊缝不应有肉眼可见的裂纹。</w:t>
      </w:r>
      <w:bookmarkEnd w:id="234"/>
    </w:p>
    <w:p w:rsidR="00D5635C" w:rsidRPr="00452AD3" w:rsidRDefault="00D5635C">
      <w:pPr>
        <w:pStyle w:val="24"/>
        <w:rPr>
          <w:color w:val="auto"/>
        </w:rPr>
      </w:pPr>
      <w:r w:rsidRPr="00452AD3">
        <w:rPr>
          <w:color w:val="auto"/>
        </w:rPr>
        <w:t>检查数量</w:t>
      </w:r>
      <w:r w:rsidR="00AC44AA" w:rsidRPr="00452AD3">
        <w:rPr>
          <w:rFonts w:hint="eastAsia"/>
          <w:color w:val="auto"/>
        </w:rPr>
        <w:t>：</w:t>
      </w:r>
      <w:r w:rsidRPr="00452AD3">
        <w:rPr>
          <w:rFonts w:hint="eastAsia"/>
          <w:color w:val="auto"/>
        </w:rPr>
        <w:t>当单个模块栓钉总量不大于</w:t>
      </w:r>
      <w:r w:rsidRPr="00452AD3">
        <w:rPr>
          <w:rFonts w:hint="eastAsia"/>
          <w:color w:val="auto"/>
        </w:rPr>
        <w:t>1000</w:t>
      </w:r>
      <w:r w:rsidRPr="00452AD3">
        <w:rPr>
          <w:rFonts w:hint="eastAsia"/>
          <w:color w:val="auto"/>
        </w:rPr>
        <w:t>个时，每个模块随机</w:t>
      </w:r>
      <w:r w:rsidRPr="00452AD3">
        <w:rPr>
          <w:color w:val="auto"/>
        </w:rPr>
        <w:t>抽</w:t>
      </w:r>
      <w:r w:rsidRPr="00452AD3">
        <w:rPr>
          <w:rFonts w:hint="eastAsia"/>
          <w:color w:val="auto"/>
        </w:rPr>
        <w:t>取</w:t>
      </w:r>
      <w:r w:rsidRPr="00452AD3">
        <w:rPr>
          <w:rFonts w:hint="eastAsia"/>
          <w:color w:val="auto"/>
        </w:rPr>
        <w:t>3</w:t>
      </w:r>
      <w:r w:rsidRPr="00452AD3">
        <w:rPr>
          <w:rFonts w:hint="eastAsia"/>
          <w:color w:val="auto"/>
        </w:rPr>
        <w:t>组，每组</w:t>
      </w:r>
      <w:r w:rsidRPr="00452AD3">
        <w:rPr>
          <w:rFonts w:hint="eastAsia"/>
          <w:color w:val="auto"/>
        </w:rPr>
        <w:t>3</w:t>
      </w:r>
      <w:r w:rsidRPr="00452AD3">
        <w:rPr>
          <w:rFonts w:hint="eastAsia"/>
          <w:color w:val="auto"/>
        </w:rPr>
        <w:t>个；当单个模块栓钉总量在</w:t>
      </w:r>
      <w:r w:rsidRPr="00452AD3">
        <w:rPr>
          <w:rFonts w:hint="eastAsia"/>
          <w:color w:val="auto"/>
        </w:rPr>
        <w:t>1000</w:t>
      </w:r>
      <w:r w:rsidRPr="00452AD3">
        <w:rPr>
          <w:rFonts w:ascii="宋体" w:hAnsi="宋体" w:hint="eastAsia"/>
          <w:color w:val="auto"/>
        </w:rPr>
        <w:t>～</w:t>
      </w:r>
      <w:r w:rsidRPr="00452AD3">
        <w:rPr>
          <w:rFonts w:hint="eastAsia"/>
          <w:color w:val="auto"/>
        </w:rPr>
        <w:t>3000</w:t>
      </w:r>
      <w:r w:rsidRPr="00452AD3">
        <w:rPr>
          <w:rFonts w:hint="eastAsia"/>
          <w:color w:val="auto"/>
        </w:rPr>
        <w:t>时，每个模块随机</w:t>
      </w:r>
      <w:r w:rsidRPr="00452AD3">
        <w:rPr>
          <w:color w:val="auto"/>
        </w:rPr>
        <w:t>抽</w:t>
      </w:r>
      <w:r w:rsidRPr="00452AD3">
        <w:rPr>
          <w:rFonts w:hint="eastAsia"/>
          <w:color w:val="auto"/>
        </w:rPr>
        <w:t>取</w:t>
      </w:r>
      <w:r w:rsidRPr="00452AD3">
        <w:rPr>
          <w:rFonts w:hint="eastAsia"/>
          <w:color w:val="auto"/>
        </w:rPr>
        <w:t>6</w:t>
      </w:r>
      <w:r w:rsidRPr="00452AD3">
        <w:rPr>
          <w:rFonts w:hint="eastAsia"/>
          <w:color w:val="auto"/>
        </w:rPr>
        <w:t>组，每组</w:t>
      </w:r>
      <w:r w:rsidRPr="00452AD3">
        <w:rPr>
          <w:rFonts w:hint="eastAsia"/>
          <w:color w:val="auto"/>
        </w:rPr>
        <w:t>3</w:t>
      </w:r>
      <w:r w:rsidRPr="00452AD3">
        <w:rPr>
          <w:rFonts w:hint="eastAsia"/>
          <w:color w:val="auto"/>
        </w:rPr>
        <w:t>个</w:t>
      </w:r>
      <w:r w:rsidRPr="00452AD3">
        <w:rPr>
          <w:color w:val="auto"/>
        </w:rPr>
        <w:t>；</w:t>
      </w:r>
      <w:r w:rsidRPr="00452AD3">
        <w:rPr>
          <w:rFonts w:hint="eastAsia"/>
          <w:color w:val="auto"/>
        </w:rPr>
        <w:t>当单个模块栓钉总量不小于</w:t>
      </w:r>
      <w:r w:rsidRPr="00452AD3">
        <w:rPr>
          <w:rFonts w:hint="eastAsia"/>
          <w:color w:val="auto"/>
        </w:rPr>
        <w:t>3000</w:t>
      </w:r>
      <w:r w:rsidRPr="00452AD3">
        <w:rPr>
          <w:rFonts w:hint="eastAsia"/>
          <w:color w:val="auto"/>
        </w:rPr>
        <w:t>个时，每个模块随机数量不应少于</w:t>
      </w:r>
      <w:r w:rsidRPr="00452AD3">
        <w:rPr>
          <w:rFonts w:hint="eastAsia"/>
          <w:color w:val="auto"/>
        </w:rPr>
        <w:t>0%</w:t>
      </w:r>
      <w:r w:rsidRPr="00452AD3">
        <w:rPr>
          <w:rFonts w:hint="eastAsia"/>
          <w:color w:val="auto"/>
        </w:rPr>
        <w:t>，抽取总量应为</w:t>
      </w:r>
      <w:r w:rsidRPr="00452AD3">
        <w:rPr>
          <w:rFonts w:hint="eastAsia"/>
          <w:color w:val="auto"/>
        </w:rPr>
        <w:t>3</w:t>
      </w:r>
      <w:r w:rsidRPr="00452AD3">
        <w:rPr>
          <w:rFonts w:hint="eastAsia"/>
          <w:color w:val="auto"/>
        </w:rPr>
        <w:t>的倍数，</w:t>
      </w:r>
      <w:r w:rsidRPr="00452AD3">
        <w:rPr>
          <w:rFonts w:hint="eastAsia"/>
          <w:color w:val="auto"/>
        </w:rPr>
        <w:t>3</w:t>
      </w:r>
      <w:r w:rsidRPr="00452AD3">
        <w:rPr>
          <w:rFonts w:hint="eastAsia"/>
          <w:color w:val="auto"/>
        </w:rPr>
        <w:t>个为一组。</w:t>
      </w:r>
    </w:p>
    <w:p w:rsidR="00D5635C" w:rsidRPr="00452AD3" w:rsidRDefault="00D5635C">
      <w:pPr>
        <w:pStyle w:val="24"/>
        <w:rPr>
          <w:color w:val="auto"/>
        </w:rPr>
      </w:pPr>
      <w:r w:rsidRPr="00452AD3">
        <w:rPr>
          <w:color w:val="auto"/>
        </w:rPr>
        <w:t>检验方法</w:t>
      </w:r>
      <w:r w:rsidR="00AC44AA" w:rsidRPr="00452AD3">
        <w:rPr>
          <w:rFonts w:hint="eastAsia"/>
          <w:color w:val="auto"/>
        </w:rPr>
        <w:t>：</w:t>
      </w:r>
      <w:r w:rsidRPr="00452AD3">
        <w:rPr>
          <w:color w:val="auto"/>
        </w:rPr>
        <w:t>用拉拔仪检验和观察检查。</w:t>
      </w:r>
    </w:p>
    <w:p w:rsidR="00F76134" w:rsidRPr="00452AD3" w:rsidRDefault="00D5635C" w:rsidP="00F76134">
      <w:pPr>
        <w:pStyle w:val="gb3"/>
      </w:pPr>
      <w:bookmarkStart w:id="235" w:name="_Toc459923703"/>
      <w:r w:rsidRPr="00452AD3">
        <w:t>其它主控项目应按照</w:t>
      </w:r>
      <w:r w:rsidRPr="00452AD3">
        <w:rPr>
          <w:rFonts w:hint="eastAsia"/>
        </w:rPr>
        <w:t>设计文件以及</w:t>
      </w:r>
      <w:r w:rsidRPr="00452AD3">
        <w:t>现行国家标准《钢结构工程施工质量验收规范》</w:t>
      </w:r>
      <w:r w:rsidRPr="00452AD3">
        <w:t>GB50205</w:t>
      </w:r>
      <w:r w:rsidRPr="00452AD3">
        <w:t>中相关规定执行。</w:t>
      </w:r>
      <w:bookmarkEnd w:id="235"/>
    </w:p>
    <w:p w:rsidR="00F76134" w:rsidRPr="00452AD3" w:rsidRDefault="00D5635C" w:rsidP="00F76134">
      <w:pPr>
        <w:pStyle w:val="gb3"/>
      </w:pPr>
      <w:r w:rsidRPr="00452AD3">
        <w:rPr>
          <w:rFonts w:hint="eastAsia"/>
        </w:rPr>
        <w:lastRenderedPageBreak/>
        <w:t>碳钢和低合金钢相关焊缝最小检测比例及相关要求应符合表</w:t>
      </w:r>
      <w:r w:rsidRPr="00452AD3">
        <w:rPr>
          <w:rFonts w:hint="eastAsia"/>
        </w:rPr>
        <w:t>6.4.4.</w:t>
      </w:r>
      <w:r w:rsidRPr="00452AD3">
        <w:rPr>
          <w:rFonts w:hint="eastAsia"/>
        </w:rPr>
        <w:t>的规定。</w:t>
      </w:r>
    </w:p>
    <w:p w:rsidR="00D5635C" w:rsidRPr="00452AD3" w:rsidRDefault="00D5635C">
      <w:pPr>
        <w:pStyle w:val="affff8"/>
        <w:rPr>
          <w:rFonts w:cs="Times New Roman"/>
        </w:rPr>
      </w:pPr>
      <w:r w:rsidRPr="00452AD3">
        <w:rPr>
          <w:rFonts w:cs="Times New Roman" w:hint="eastAsia"/>
        </w:rPr>
        <w:t>表</w:t>
      </w:r>
      <w:r w:rsidRPr="00452AD3">
        <w:rPr>
          <w:rFonts w:cs="Times New Roman" w:hint="eastAsia"/>
        </w:rPr>
        <w:t xml:space="preserve">6.4.4 </w:t>
      </w:r>
      <w:r w:rsidRPr="00452AD3">
        <w:rPr>
          <w:rFonts w:cs="Times New Roman" w:hint="eastAsia"/>
        </w:rPr>
        <w:t>碳钢和低合金钢焊缝最小检测比例及相关要求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7"/>
        <w:gridCol w:w="1801"/>
        <w:gridCol w:w="2077"/>
        <w:gridCol w:w="3147"/>
      </w:tblGrid>
      <w:tr w:rsidR="00D5635C" w:rsidRPr="00452AD3">
        <w:trPr>
          <w:jc w:val="center"/>
        </w:trPr>
        <w:tc>
          <w:tcPr>
            <w:tcW w:w="1497" w:type="dxa"/>
            <w:vAlign w:val="center"/>
          </w:tcPr>
          <w:p w:rsidR="00D5635C" w:rsidRPr="00452AD3" w:rsidRDefault="00D5635C">
            <w:pPr>
              <w:rPr>
                <w:rFonts w:hAnsi="宋体"/>
                <w:szCs w:val="18"/>
              </w:rPr>
            </w:pPr>
            <w:r w:rsidRPr="00452AD3">
              <w:rPr>
                <w:rFonts w:hAnsi="宋体" w:hint="eastAsia"/>
                <w:szCs w:val="18"/>
              </w:rPr>
              <w:t>焊缝类型</w:t>
            </w:r>
          </w:p>
        </w:tc>
        <w:tc>
          <w:tcPr>
            <w:tcW w:w="1801" w:type="dxa"/>
            <w:vAlign w:val="center"/>
          </w:tcPr>
          <w:p w:rsidR="00D5635C" w:rsidRPr="00452AD3" w:rsidRDefault="00D5635C">
            <w:pPr>
              <w:rPr>
                <w:rFonts w:hAnsi="宋体"/>
                <w:szCs w:val="18"/>
              </w:rPr>
            </w:pPr>
            <w:r w:rsidRPr="00452AD3">
              <w:rPr>
                <w:rFonts w:hAnsi="宋体"/>
                <w:szCs w:val="18"/>
              </w:rPr>
              <w:t>目视检测（</w:t>
            </w:r>
            <w:r w:rsidRPr="00452AD3">
              <w:rPr>
                <w:rFonts w:hAnsi="宋体"/>
                <w:szCs w:val="18"/>
              </w:rPr>
              <w:t>VT</w:t>
            </w:r>
            <w:r w:rsidRPr="00452AD3">
              <w:rPr>
                <w:rFonts w:hAnsi="宋体"/>
                <w:szCs w:val="18"/>
              </w:rPr>
              <w:t>）</w:t>
            </w:r>
          </w:p>
        </w:tc>
        <w:tc>
          <w:tcPr>
            <w:tcW w:w="2077" w:type="dxa"/>
            <w:vAlign w:val="center"/>
          </w:tcPr>
          <w:p w:rsidR="00D5635C" w:rsidRPr="00452AD3" w:rsidRDefault="00D5635C">
            <w:pPr>
              <w:rPr>
                <w:rFonts w:hAnsi="宋体"/>
                <w:szCs w:val="18"/>
              </w:rPr>
            </w:pPr>
            <w:r w:rsidRPr="00452AD3">
              <w:rPr>
                <w:rFonts w:hAnsi="宋体"/>
                <w:szCs w:val="18"/>
              </w:rPr>
              <w:t>液体渗透检测（</w:t>
            </w:r>
            <w:r w:rsidRPr="00452AD3">
              <w:rPr>
                <w:rFonts w:hAnsi="宋体"/>
                <w:szCs w:val="18"/>
              </w:rPr>
              <w:t>PT</w:t>
            </w:r>
            <w:r w:rsidRPr="00452AD3">
              <w:rPr>
                <w:rFonts w:hAnsi="宋体"/>
                <w:szCs w:val="18"/>
              </w:rPr>
              <w:t>）或磁粉检测（</w:t>
            </w:r>
            <w:r w:rsidRPr="00452AD3">
              <w:rPr>
                <w:rFonts w:hAnsi="宋体"/>
                <w:szCs w:val="18"/>
              </w:rPr>
              <w:t>MT</w:t>
            </w:r>
            <w:r w:rsidRPr="00452AD3">
              <w:rPr>
                <w:rFonts w:hAnsi="宋体"/>
                <w:szCs w:val="18"/>
              </w:rPr>
              <w:t>）</w:t>
            </w:r>
          </w:p>
        </w:tc>
        <w:tc>
          <w:tcPr>
            <w:tcW w:w="3147" w:type="dxa"/>
            <w:vAlign w:val="center"/>
          </w:tcPr>
          <w:p w:rsidR="00D5635C" w:rsidRPr="00452AD3" w:rsidRDefault="00D5635C">
            <w:pPr>
              <w:rPr>
                <w:rFonts w:hAnsi="宋体"/>
                <w:szCs w:val="18"/>
              </w:rPr>
            </w:pPr>
            <w:r w:rsidRPr="00452AD3">
              <w:rPr>
                <w:rFonts w:hAnsi="宋体"/>
                <w:szCs w:val="18"/>
              </w:rPr>
              <w:t>超声检测（</w:t>
            </w:r>
            <w:r w:rsidRPr="00452AD3">
              <w:rPr>
                <w:rFonts w:hAnsi="宋体"/>
                <w:szCs w:val="18"/>
              </w:rPr>
              <w:t>UT</w:t>
            </w:r>
            <w:r w:rsidRPr="00452AD3">
              <w:rPr>
                <w:rFonts w:hAnsi="宋体"/>
                <w:szCs w:val="18"/>
              </w:rPr>
              <w:t>）</w:t>
            </w:r>
          </w:p>
          <w:p w:rsidR="00D5635C" w:rsidRPr="00452AD3" w:rsidRDefault="00D5635C">
            <w:pPr>
              <w:rPr>
                <w:rFonts w:hAnsi="宋体"/>
                <w:szCs w:val="18"/>
              </w:rPr>
            </w:pPr>
            <w:r w:rsidRPr="00452AD3">
              <w:rPr>
                <w:rFonts w:hAnsi="宋体"/>
                <w:szCs w:val="18"/>
              </w:rPr>
              <w:t>或射线检测（</w:t>
            </w:r>
            <w:r w:rsidRPr="00452AD3">
              <w:rPr>
                <w:rFonts w:hAnsi="宋体"/>
                <w:szCs w:val="18"/>
              </w:rPr>
              <w:t>RT</w:t>
            </w:r>
            <w:r w:rsidRPr="00452AD3">
              <w:rPr>
                <w:rFonts w:hAnsi="宋体"/>
                <w:szCs w:val="18"/>
              </w:rPr>
              <w:t>）</w:t>
            </w:r>
          </w:p>
        </w:tc>
      </w:tr>
      <w:tr w:rsidR="00D5635C" w:rsidRPr="00452AD3">
        <w:trPr>
          <w:jc w:val="center"/>
        </w:trPr>
        <w:tc>
          <w:tcPr>
            <w:tcW w:w="1497" w:type="dxa"/>
            <w:vAlign w:val="center"/>
          </w:tcPr>
          <w:p w:rsidR="00D5635C" w:rsidRPr="00452AD3" w:rsidRDefault="00D5635C">
            <w:pPr>
              <w:rPr>
                <w:rFonts w:hAnsi="宋体"/>
                <w:szCs w:val="18"/>
              </w:rPr>
            </w:pPr>
            <w:r w:rsidRPr="00452AD3">
              <w:rPr>
                <w:rFonts w:hAnsi="宋体" w:hint="eastAsia"/>
                <w:szCs w:val="18"/>
              </w:rPr>
              <w:t>角焊缝</w:t>
            </w:r>
          </w:p>
        </w:tc>
        <w:tc>
          <w:tcPr>
            <w:tcW w:w="1801" w:type="dxa"/>
            <w:vAlign w:val="center"/>
          </w:tcPr>
          <w:p w:rsidR="00D5635C" w:rsidRPr="00452AD3" w:rsidRDefault="00D5635C">
            <w:pPr>
              <w:rPr>
                <w:rFonts w:hAnsi="宋体"/>
                <w:szCs w:val="18"/>
              </w:rPr>
            </w:pPr>
            <w:r w:rsidRPr="00452AD3">
              <w:rPr>
                <w:rFonts w:hAnsi="宋体"/>
                <w:szCs w:val="18"/>
              </w:rPr>
              <w:t>100%</w:t>
            </w:r>
          </w:p>
        </w:tc>
        <w:tc>
          <w:tcPr>
            <w:tcW w:w="2077" w:type="dxa"/>
            <w:vAlign w:val="center"/>
          </w:tcPr>
          <w:p w:rsidR="00D5635C" w:rsidRPr="00452AD3" w:rsidRDefault="00D5635C">
            <w:pPr>
              <w:rPr>
                <w:rFonts w:hAnsi="宋体"/>
                <w:szCs w:val="18"/>
              </w:rPr>
            </w:pPr>
            <w:r w:rsidRPr="00452AD3">
              <w:rPr>
                <w:rFonts w:hAnsi="宋体"/>
                <w:szCs w:val="18"/>
              </w:rPr>
              <w:t>不要求</w:t>
            </w:r>
          </w:p>
        </w:tc>
        <w:tc>
          <w:tcPr>
            <w:tcW w:w="3147" w:type="dxa"/>
            <w:vAlign w:val="center"/>
          </w:tcPr>
          <w:p w:rsidR="00D5635C" w:rsidRPr="00452AD3" w:rsidRDefault="00D5635C">
            <w:pPr>
              <w:rPr>
                <w:rFonts w:hAnsi="宋体"/>
                <w:szCs w:val="18"/>
              </w:rPr>
            </w:pPr>
            <w:r w:rsidRPr="00452AD3">
              <w:rPr>
                <w:rFonts w:hAnsi="宋体"/>
                <w:szCs w:val="18"/>
              </w:rPr>
              <w:t>不适用</w:t>
            </w:r>
          </w:p>
        </w:tc>
      </w:tr>
      <w:tr w:rsidR="00D5635C" w:rsidRPr="00452AD3">
        <w:trPr>
          <w:jc w:val="center"/>
        </w:trPr>
        <w:tc>
          <w:tcPr>
            <w:tcW w:w="1497" w:type="dxa"/>
            <w:vAlign w:val="center"/>
          </w:tcPr>
          <w:p w:rsidR="00D5635C" w:rsidRPr="00452AD3" w:rsidRDefault="00D5635C">
            <w:pPr>
              <w:rPr>
                <w:rFonts w:hAnsi="宋体"/>
                <w:szCs w:val="18"/>
              </w:rPr>
            </w:pPr>
            <w:r w:rsidRPr="00452AD3">
              <w:rPr>
                <w:rFonts w:hAnsi="宋体" w:hint="eastAsia"/>
                <w:szCs w:val="18"/>
              </w:rPr>
              <w:t>部分熔透焊缝</w:t>
            </w:r>
          </w:p>
        </w:tc>
        <w:tc>
          <w:tcPr>
            <w:tcW w:w="1801" w:type="dxa"/>
            <w:vAlign w:val="center"/>
          </w:tcPr>
          <w:p w:rsidR="00D5635C" w:rsidRPr="00452AD3" w:rsidRDefault="00D5635C">
            <w:pPr>
              <w:rPr>
                <w:rFonts w:hAnsi="宋体"/>
                <w:szCs w:val="18"/>
              </w:rPr>
            </w:pPr>
            <w:r w:rsidRPr="00452AD3">
              <w:rPr>
                <w:rFonts w:hAnsi="宋体"/>
                <w:szCs w:val="18"/>
              </w:rPr>
              <w:t>100%</w:t>
            </w:r>
          </w:p>
        </w:tc>
        <w:tc>
          <w:tcPr>
            <w:tcW w:w="2077" w:type="dxa"/>
            <w:vAlign w:val="center"/>
          </w:tcPr>
          <w:p w:rsidR="00D5635C" w:rsidRPr="00452AD3" w:rsidRDefault="00D5635C">
            <w:pPr>
              <w:rPr>
                <w:rFonts w:hAnsi="宋体"/>
                <w:szCs w:val="18"/>
              </w:rPr>
            </w:pPr>
            <w:r w:rsidRPr="00452AD3">
              <w:rPr>
                <w:rFonts w:hAnsi="宋体"/>
                <w:szCs w:val="18"/>
              </w:rPr>
              <w:t>20%</w:t>
            </w:r>
            <w:r w:rsidRPr="00452AD3">
              <w:rPr>
                <w:rFonts w:hAnsi="宋体" w:hint="eastAsia"/>
                <w:szCs w:val="18"/>
              </w:rPr>
              <w:t>(</w:t>
            </w:r>
            <w:r w:rsidRPr="00452AD3">
              <w:rPr>
                <w:rFonts w:hAnsi="宋体" w:hint="eastAsia"/>
                <w:szCs w:val="18"/>
              </w:rPr>
              <w:t>表面</w:t>
            </w:r>
            <w:r w:rsidRPr="00452AD3">
              <w:rPr>
                <w:rFonts w:hAnsi="宋体" w:hint="eastAsia"/>
                <w:szCs w:val="18"/>
              </w:rPr>
              <w:t>)</w:t>
            </w:r>
          </w:p>
        </w:tc>
        <w:tc>
          <w:tcPr>
            <w:tcW w:w="3147" w:type="dxa"/>
            <w:vAlign w:val="center"/>
          </w:tcPr>
          <w:p w:rsidR="00D5635C" w:rsidRPr="00452AD3" w:rsidRDefault="00D5635C">
            <w:pPr>
              <w:rPr>
                <w:rFonts w:hAnsi="宋体"/>
                <w:szCs w:val="18"/>
              </w:rPr>
            </w:pPr>
            <w:r w:rsidRPr="00452AD3">
              <w:rPr>
                <w:rFonts w:hAnsi="宋体"/>
                <w:szCs w:val="18"/>
              </w:rPr>
              <w:t>不适用</w:t>
            </w:r>
          </w:p>
        </w:tc>
      </w:tr>
      <w:tr w:rsidR="00D5635C" w:rsidRPr="00452AD3">
        <w:trPr>
          <w:jc w:val="center"/>
        </w:trPr>
        <w:tc>
          <w:tcPr>
            <w:tcW w:w="1497" w:type="dxa"/>
            <w:vAlign w:val="center"/>
          </w:tcPr>
          <w:p w:rsidR="00D5635C" w:rsidRPr="00452AD3" w:rsidRDefault="00D5635C">
            <w:pPr>
              <w:rPr>
                <w:rFonts w:hAnsi="宋体"/>
                <w:szCs w:val="18"/>
              </w:rPr>
            </w:pPr>
            <w:r w:rsidRPr="00452AD3">
              <w:rPr>
                <w:rFonts w:hAnsi="宋体" w:hint="eastAsia"/>
                <w:szCs w:val="18"/>
              </w:rPr>
              <w:t>完全熔透焊缝</w:t>
            </w:r>
          </w:p>
        </w:tc>
        <w:tc>
          <w:tcPr>
            <w:tcW w:w="1801" w:type="dxa"/>
            <w:vAlign w:val="center"/>
          </w:tcPr>
          <w:p w:rsidR="00D5635C" w:rsidRPr="00452AD3" w:rsidRDefault="00D5635C">
            <w:pPr>
              <w:rPr>
                <w:rFonts w:hAnsi="宋体"/>
                <w:szCs w:val="18"/>
              </w:rPr>
            </w:pPr>
            <w:r w:rsidRPr="00452AD3">
              <w:rPr>
                <w:rFonts w:hAnsi="宋体"/>
                <w:szCs w:val="18"/>
              </w:rPr>
              <w:t>100%</w:t>
            </w:r>
          </w:p>
        </w:tc>
        <w:tc>
          <w:tcPr>
            <w:tcW w:w="2077" w:type="dxa"/>
            <w:vAlign w:val="center"/>
          </w:tcPr>
          <w:p w:rsidR="00D5635C" w:rsidRPr="00452AD3" w:rsidRDefault="00D5635C">
            <w:pPr>
              <w:rPr>
                <w:rFonts w:hAnsi="宋体"/>
                <w:szCs w:val="18"/>
              </w:rPr>
            </w:pPr>
            <w:r w:rsidRPr="00452AD3">
              <w:rPr>
                <w:rFonts w:hAnsi="宋体"/>
                <w:szCs w:val="18"/>
              </w:rPr>
              <w:t>100%</w:t>
            </w:r>
            <w:r w:rsidRPr="00452AD3">
              <w:rPr>
                <w:rFonts w:hAnsi="宋体" w:hint="eastAsia"/>
                <w:szCs w:val="18"/>
              </w:rPr>
              <w:t>(</w:t>
            </w:r>
            <w:r w:rsidRPr="00452AD3">
              <w:rPr>
                <w:rFonts w:hAnsi="宋体" w:hint="eastAsia"/>
                <w:szCs w:val="18"/>
              </w:rPr>
              <w:t>表面</w:t>
            </w:r>
            <w:r w:rsidRPr="00452AD3">
              <w:rPr>
                <w:rFonts w:hAnsi="宋体" w:hint="eastAsia"/>
                <w:szCs w:val="18"/>
              </w:rPr>
              <w:t>)</w:t>
            </w:r>
          </w:p>
        </w:tc>
        <w:tc>
          <w:tcPr>
            <w:tcW w:w="3147" w:type="dxa"/>
            <w:vAlign w:val="center"/>
          </w:tcPr>
          <w:p w:rsidR="00D5635C" w:rsidRPr="00452AD3" w:rsidRDefault="00D5635C">
            <w:pPr>
              <w:rPr>
                <w:rFonts w:hAnsi="宋体"/>
                <w:szCs w:val="18"/>
              </w:rPr>
            </w:pPr>
            <w:r w:rsidRPr="00452AD3">
              <w:rPr>
                <w:rFonts w:hAnsi="宋体"/>
                <w:szCs w:val="18"/>
              </w:rPr>
              <w:t>20%</w:t>
            </w:r>
            <w:r w:rsidRPr="00452AD3">
              <w:rPr>
                <w:rFonts w:hAnsi="宋体"/>
                <w:szCs w:val="18"/>
              </w:rPr>
              <w:t>，且检测长度应不小于</w:t>
            </w:r>
            <w:r w:rsidRPr="00452AD3">
              <w:rPr>
                <w:rFonts w:hAnsi="宋体"/>
                <w:szCs w:val="18"/>
              </w:rPr>
              <w:t>200mm</w:t>
            </w:r>
            <w:r w:rsidRPr="00452AD3">
              <w:rPr>
                <w:rFonts w:hAnsi="宋体"/>
                <w:szCs w:val="18"/>
              </w:rPr>
              <w:t>，当焊缝长度不足</w:t>
            </w:r>
            <w:r w:rsidRPr="00452AD3">
              <w:rPr>
                <w:rFonts w:hAnsi="宋体"/>
                <w:szCs w:val="18"/>
              </w:rPr>
              <w:t>200mm</w:t>
            </w:r>
            <w:r w:rsidRPr="00452AD3">
              <w:rPr>
                <w:rFonts w:hAnsi="宋体"/>
                <w:szCs w:val="18"/>
              </w:rPr>
              <w:t>时，应对整条焊缝进行检测。</w:t>
            </w:r>
          </w:p>
        </w:tc>
      </w:tr>
    </w:tbl>
    <w:p w:rsidR="00F76134" w:rsidRPr="00452AD3" w:rsidRDefault="00D5635C" w:rsidP="00F76134">
      <w:pPr>
        <w:pStyle w:val="gb3"/>
        <w:rPr>
          <w:b/>
          <w:kern w:val="0"/>
          <w:sz w:val="28"/>
          <w:szCs w:val="28"/>
        </w:rPr>
      </w:pPr>
      <w:r w:rsidRPr="00452AD3">
        <w:rPr>
          <w:rFonts w:hint="eastAsia"/>
        </w:rPr>
        <w:t>与腐蚀性介质接触</w:t>
      </w:r>
      <w:r w:rsidRPr="00452AD3">
        <w:t>的</w:t>
      </w:r>
      <w:r w:rsidRPr="00452AD3">
        <w:t>A240S32101</w:t>
      </w:r>
      <w:r w:rsidRPr="00452AD3">
        <w:t>双</w:t>
      </w:r>
      <w:r w:rsidRPr="00452AD3">
        <w:rPr>
          <w:rFonts w:hint="eastAsia"/>
        </w:rPr>
        <w:t>相不锈钢相关焊缝最小检测比例及相关要求应符合表</w:t>
      </w:r>
      <w:r w:rsidRPr="00452AD3">
        <w:rPr>
          <w:rFonts w:hint="eastAsia"/>
        </w:rPr>
        <w:t>6.4.5</w:t>
      </w:r>
      <w:r w:rsidRPr="00452AD3">
        <w:rPr>
          <w:rFonts w:hint="eastAsia"/>
        </w:rPr>
        <w:t>的规定。</w:t>
      </w:r>
    </w:p>
    <w:p w:rsidR="00D5635C" w:rsidRPr="00452AD3" w:rsidRDefault="00D5635C">
      <w:pPr>
        <w:pStyle w:val="affff8"/>
        <w:rPr>
          <w:rFonts w:cs="Times New Roman"/>
        </w:rPr>
      </w:pPr>
      <w:r w:rsidRPr="00452AD3">
        <w:rPr>
          <w:rFonts w:cs="Times New Roman" w:hint="eastAsia"/>
        </w:rPr>
        <w:t>表</w:t>
      </w:r>
      <w:r w:rsidRPr="00452AD3">
        <w:rPr>
          <w:rFonts w:cs="Times New Roman" w:hint="eastAsia"/>
        </w:rPr>
        <w:t xml:space="preserve">6.4.5 </w:t>
      </w:r>
      <w:r w:rsidRPr="00452AD3">
        <w:rPr>
          <w:rFonts w:cs="Times New Roman" w:hint="eastAsia"/>
        </w:rPr>
        <w:t>双相不锈钢相关焊缝最小检测比例及相关要求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3"/>
        <w:gridCol w:w="1453"/>
        <w:gridCol w:w="1905"/>
        <w:gridCol w:w="2167"/>
        <w:gridCol w:w="1554"/>
      </w:tblGrid>
      <w:tr w:rsidR="00D5635C" w:rsidRPr="00452AD3">
        <w:trPr>
          <w:jc w:val="center"/>
        </w:trPr>
        <w:tc>
          <w:tcPr>
            <w:tcW w:w="1443" w:type="dxa"/>
            <w:vAlign w:val="center"/>
          </w:tcPr>
          <w:p w:rsidR="00D5635C" w:rsidRPr="00452AD3" w:rsidRDefault="00D5635C">
            <w:pPr>
              <w:pStyle w:val="affff5"/>
              <w:ind w:firstLineChars="0" w:firstLine="0"/>
              <w:jc w:val="center"/>
              <w:rPr>
                <w:rFonts w:hAnsi="宋体"/>
                <w:szCs w:val="18"/>
              </w:rPr>
            </w:pPr>
            <w:r w:rsidRPr="00452AD3">
              <w:rPr>
                <w:rFonts w:hAnsi="宋体" w:hint="eastAsia"/>
                <w:szCs w:val="18"/>
              </w:rPr>
              <w:t>焊缝类型</w:t>
            </w:r>
          </w:p>
        </w:tc>
        <w:tc>
          <w:tcPr>
            <w:tcW w:w="1453"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目视检测（VT）</w:t>
            </w:r>
          </w:p>
        </w:tc>
        <w:tc>
          <w:tcPr>
            <w:tcW w:w="1905"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液体渗透检测（PT）或磁粉检测（MT）</w:t>
            </w:r>
          </w:p>
        </w:tc>
        <w:tc>
          <w:tcPr>
            <w:tcW w:w="2167"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超声检测（UT）</w:t>
            </w:r>
          </w:p>
          <w:p w:rsidR="00D5635C" w:rsidRPr="00452AD3" w:rsidRDefault="00D5635C">
            <w:pPr>
              <w:pStyle w:val="affff5"/>
              <w:ind w:firstLineChars="0" w:firstLine="0"/>
              <w:jc w:val="center"/>
              <w:rPr>
                <w:rFonts w:hAnsi="宋体"/>
                <w:szCs w:val="18"/>
              </w:rPr>
            </w:pPr>
            <w:r w:rsidRPr="00452AD3">
              <w:rPr>
                <w:rFonts w:hAnsi="宋体"/>
                <w:szCs w:val="18"/>
              </w:rPr>
              <w:t>或射线检测（RT）</w:t>
            </w:r>
          </w:p>
        </w:tc>
        <w:tc>
          <w:tcPr>
            <w:tcW w:w="1554"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泄漏检测（LT）</w:t>
            </w:r>
          </w:p>
        </w:tc>
      </w:tr>
      <w:tr w:rsidR="00D5635C" w:rsidRPr="00452AD3">
        <w:trPr>
          <w:jc w:val="center"/>
        </w:trPr>
        <w:tc>
          <w:tcPr>
            <w:tcW w:w="1443" w:type="dxa"/>
            <w:vAlign w:val="center"/>
          </w:tcPr>
          <w:p w:rsidR="00D5635C" w:rsidRPr="00452AD3" w:rsidRDefault="00D5635C">
            <w:pPr>
              <w:pStyle w:val="affff5"/>
              <w:ind w:firstLineChars="0" w:firstLine="0"/>
              <w:jc w:val="center"/>
              <w:rPr>
                <w:rFonts w:hAnsi="宋体"/>
                <w:szCs w:val="18"/>
              </w:rPr>
            </w:pPr>
            <w:r w:rsidRPr="00452AD3">
              <w:rPr>
                <w:rFonts w:hAnsi="宋体" w:hint="eastAsia"/>
                <w:szCs w:val="18"/>
              </w:rPr>
              <w:t>角焊缝</w:t>
            </w:r>
          </w:p>
        </w:tc>
        <w:tc>
          <w:tcPr>
            <w:tcW w:w="1453"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p>
        </w:tc>
        <w:tc>
          <w:tcPr>
            <w:tcW w:w="1905"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r w:rsidRPr="00452AD3">
              <w:rPr>
                <w:rFonts w:hAnsi="宋体" w:hint="eastAsia"/>
                <w:szCs w:val="18"/>
              </w:rPr>
              <w:t>(表面)</w:t>
            </w:r>
          </w:p>
        </w:tc>
        <w:tc>
          <w:tcPr>
            <w:tcW w:w="2167"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不适用</w:t>
            </w:r>
          </w:p>
        </w:tc>
        <w:tc>
          <w:tcPr>
            <w:tcW w:w="1554"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p>
        </w:tc>
      </w:tr>
      <w:tr w:rsidR="00D5635C" w:rsidRPr="00452AD3">
        <w:trPr>
          <w:jc w:val="center"/>
        </w:trPr>
        <w:tc>
          <w:tcPr>
            <w:tcW w:w="1443" w:type="dxa"/>
            <w:vAlign w:val="center"/>
          </w:tcPr>
          <w:p w:rsidR="00D5635C" w:rsidRPr="00452AD3" w:rsidRDefault="00D5635C">
            <w:pPr>
              <w:pStyle w:val="affff5"/>
              <w:ind w:firstLineChars="0" w:firstLine="0"/>
              <w:jc w:val="center"/>
              <w:rPr>
                <w:rFonts w:hAnsi="宋体"/>
                <w:szCs w:val="18"/>
              </w:rPr>
            </w:pPr>
            <w:r w:rsidRPr="00452AD3">
              <w:rPr>
                <w:rFonts w:hAnsi="宋体" w:hint="eastAsia"/>
                <w:szCs w:val="18"/>
              </w:rPr>
              <w:t>部分熔透焊缝</w:t>
            </w:r>
          </w:p>
        </w:tc>
        <w:tc>
          <w:tcPr>
            <w:tcW w:w="1453"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p>
        </w:tc>
        <w:tc>
          <w:tcPr>
            <w:tcW w:w="1905"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r w:rsidRPr="00452AD3">
              <w:rPr>
                <w:rFonts w:hAnsi="宋体" w:hint="eastAsia"/>
                <w:szCs w:val="18"/>
              </w:rPr>
              <w:t>（根部和表面）</w:t>
            </w:r>
          </w:p>
        </w:tc>
        <w:tc>
          <w:tcPr>
            <w:tcW w:w="2167"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不适用</w:t>
            </w:r>
          </w:p>
        </w:tc>
        <w:tc>
          <w:tcPr>
            <w:tcW w:w="1554"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p>
        </w:tc>
      </w:tr>
      <w:tr w:rsidR="00D5635C" w:rsidRPr="00452AD3">
        <w:trPr>
          <w:jc w:val="center"/>
        </w:trPr>
        <w:tc>
          <w:tcPr>
            <w:tcW w:w="1443" w:type="dxa"/>
            <w:vAlign w:val="center"/>
          </w:tcPr>
          <w:p w:rsidR="00D5635C" w:rsidRPr="00452AD3" w:rsidRDefault="00D5635C">
            <w:pPr>
              <w:pStyle w:val="affff5"/>
              <w:ind w:firstLineChars="0" w:firstLine="0"/>
              <w:jc w:val="center"/>
              <w:rPr>
                <w:rFonts w:hAnsi="宋体"/>
                <w:szCs w:val="18"/>
              </w:rPr>
            </w:pPr>
            <w:r w:rsidRPr="00452AD3">
              <w:rPr>
                <w:rFonts w:hAnsi="宋体" w:hint="eastAsia"/>
                <w:szCs w:val="18"/>
              </w:rPr>
              <w:t>完全熔透焊缝</w:t>
            </w:r>
          </w:p>
        </w:tc>
        <w:tc>
          <w:tcPr>
            <w:tcW w:w="1453"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p>
        </w:tc>
        <w:tc>
          <w:tcPr>
            <w:tcW w:w="1905" w:type="dxa"/>
            <w:vAlign w:val="center"/>
          </w:tcPr>
          <w:p w:rsidR="00D5635C" w:rsidRPr="00452AD3" w:rsidRDefault="00D5635C">
            <w:pPr>
              <w:pStyle w:val="affff5"/>
              <w:ind w:firstLineChars="0" w:firstLine="0"/>
              <w:jc w:val="center"/>
              <w:rPr>
                <w:rFonts w:hAnsi="宋体"/>
                <w:szCs w:val="18"/>
              </w:rPr>
            </w:pPr>
            <w:r w:rsidRPr="00452AD3">
              <w:rPr>
                <w:rFonts w:hAnsi="宋体"/>
                <w:szCs w:val="18"/>
              </w:rPr>
              <w:t>100%</w:t>
            </w:r>
            <w:r w:rsidRPr="00452AD3">
              <w:rPr>
                <w:rFonts w:hAnsi="宋体" w:hint="eastAsia"/>
                <w:szCs w:val="18"/>
              </w:rPr>
              <w:t>（根部和表面）</w:t>
            </w:r>
          </w:p>
        </w:tc>
        <w:tc>
          <w:tcPr>
            <w:tcW w:w="2167" w:type="dxa"/>
            <w:vAlign w:val="center"/>
          </w:tcPr>
          <w:p w:rsidR="00D5635C" w:rsidRPr="00452AD3" w:rsidRDefault="00D5635C">
            <w:pPr>
              <w:pStyle w:val="affff5"/>
              <w:ind w:firstLineChars="0" w:firstLine="0"/>
              <w:jc w:val="left"/>
              <w:rPr>
                <w:rFonts w:hAnsi="宋体"/>
                <w:szCs w:val="18"/>
              </w:rPr>
            </w:pPr>
            <w:r w:rsidRPr="00452AD3">
              <w:rPr>
                <w:rFonts w:hAnsi="宋体"/>
                <w:szCs w:val="18"/>
              </w:rPr>
              <w:t>20%，且检测长度应不小于150mm，当焊缝长度不足150mm时，应对整条焊缝进行检测。</w:t>
            </w:r>
          </w:p>
        </w:tc>
        <w:tc>
          <w:tcPr>
            <w:tcW w:w="1554" w:type="dxa"/>
            <w:vAlign w:val="center"/>
          </w:tcPr>
          <w:p w:rsidR="00D5635C" w:rsidRPr="00452AD3" w:rsidRDefault="00D5635C">
            <w:pPr>
              <w:rPr>
                <w:rFonts w:hAnsi="宋体"/>
                <w:szCs w:val="18"/>
              </w:rPr>
            </w:pPr>
            <w:r w:rsidRPr="00452AD3">
              <w:rPr>
                <w:rFonts w:hAnsi="宋体"/>
                <w:szCs w:val="18"/>
              </w:rPr>
              <w:t>100%</w:t>
            </w:r>
          </w:p>
        </w:tc>
      </w:tr>
    </w:tbl>
    <w:p w:rsidR="00D5635C" w:rsidRPr="00452AD3" w:rsidRDefault="002346FF">
      <w:pPr>
        <w:pStyle w:val="111"/>
        <w:spacing w:line="360" w:lineRule="auto"/>
        <w:ind w:firstLineChars="0" w:firstLine="0"/>
        <w:jc w:val="center"/>
        <w:rPr>
          <w:b/>
          <w:bCs/>
          <w:sz w:val="28"/>
          <w:szCs w:val="28"/>
        </w:rPr>
      </w:pPr>
      <w:r w:rsidRPr="00452AD3">
        <w:rPr>
          <w:b/>
          <w:bCs/>
          <w:sz w:val="28"/>
          <w:szCs w:val="28"/>
        </w:rPr>
        <w:fldChar w:fldCharType="begin"/>
      </w:r>
      <w:r w:rsidR="00D5635C" w:rsidRPr="00452AD3">
        <w:rPr>
          <w:b/>
          <w:bCs/>
          <w:sz w:val="28"/>
          <w:szCs w:val="28"/>
        </w:rPr>
        <w:instrText>= 2 \* ROMAN</w:instrText>
      </w:r>
      <w:r w:rsidRPr="00452AD3">
        <w:rPr>
          <w:b/>
          <w:bCs/>
          <w:sz w:val="28"/>
          <w:szCs w:val="28"/>
        </w:rPr>
        <w:fldChar w:fldCharType="separate"/>
      </w:r>
      <w:r w:rsidR="00D5635C" w:rsidRPr="00452AD3">
        <w:rPr>
          <w:b/>
          <w:bCs/>
          <w:sz w:val="28"/>
          <w:szCs w:val="28"/>
        </w:rPr>
        <w:t>II</w:t>
      </w:r>
      <w:r w:rsidRPr="00452AD3">
        <w:rPr>
          <w:b/>
          <w:bCs/>
          <w:sz w:val="28"/>
          <w:szCs w:val="28"/>
        </w:rPr>
        <w:fldChar w:fldCharType="end"/>
      </w:r>
      <w:r w:rsidR="00D5635C" w:rsidRPr="00452AD3">
        <w:rPr>
          <w:b/>
          <w:bCs/>
          <w:sz w:val="28"/>
          <w:szCs w:val="28"/>
        </w:rPr>
        <w:t>一般项目</w:t>
      </w:r>
    </w:p>
    <w:p w:rsidR="00F76134" w:rsidRPr="00452AD3" w:rsidRDefault="00D5635C" w:rsidP="00F76134">
      <w:pPr>
        <w:pStyle w:val="gb3"/>
        <w:rPr>
          <w:b/>
          <w:kern w:val="0"/>
          <w:sz w:val="28"/>
          <w:szCs w:val="28"/>
        </w:rPr>
      </w:pPr>
      <w:bookmarkStart w:id="236" w:name="_Toc459923704"/>
      <w:r w:rsidRPr="00452AD3">
        <w:t>混凝土浇筑完毕之后应对单个构件钢板净距进行检查，其允许偏差应符合表</w:t>
      </w:r>
      <w:r w:rsidRPr="00452AD3">
        <w:rPr>
          <w:rFonts w:hint="eastAsia"/>
        </w:rPr>
        <w:t>6</w:t>
      </w:r>
      <w:r w:rsidRPr="00452AD3">
        <w:t>.</w:t>
      </w:r>
      <w:r w:rsidRPr="00452AD3">
        <w:rPr>
          <w:rFonts w:hint="eastAsia"/>
        </w:rPr>
        <w:t>4.6</w:t>
      </w:r>
      <w:r w:rsidRPr="00452AD3">
        <w:t>的规定。</w:t>
      </w:r>
      <w:bookmarkEnd w:id="236"/>
    </w:p>
    <w:p w:rsidR="00D5635C" w:rsidRPr="00452AD3" w:rsidRDefault="00D5635C">
      <w:pPr>
        <w:pStyle w:val="24"/>
        <w:rPr>
          <w:color w:val="auto"/>
        </w:rPr>
      </w:pPr>
      <w:r w:rsidRPr="00452AD3">
        <w:rPr>
          <w:color w:val="auto"/>
        </w:rPr>
        <w:lastRenderedPageBreak/>
        <w:t>检查数量</w:t>
      </w:r>
      <w:r w:rsidR="008125E8" w:rsidRPr="00452AD3">
        <w:rPr>
          <w:rFonts w:hint="eastAsia"/>
          <w:color w:val="auto"/>
        </w:rPr>
        <w:t>：</w:t>
      </w:r>
      <w:r w:rsidRPr="00452AD3">
        <w:rPr>
          <w:color w:val="auto"/>
        </w:rPr>
        <w:t>按构件数抽查</w:t>
      </w:r>
      <w:r w:rsidRPr="00452AD3">
        <w:rPr>
          <w:color w:val="auto"/>
        </w:rPr>
        <w:t>10%</w:t>
      </w:r>
      <w:r w:rsidRPr="00452AD3">
        <w:rPr>
          <w:color w:val="auto"/>
        </w:rPr>
        <w:t>，且不少于</w:t>
      </w:r>
      <w:r w:rsidRPr="00452AD3">
        <w:rPr>
          <w:color w:val="auto"/>
        </w:rPr>
        <w:t>3</w:t>
      </w:r>
      <w:r w:rsidRPr="00452AD3">
        <w:rPr>
          <w:color w:val="auto"/>
        </w:rPr>
        <w:t>件。</w:t>
      </w:r>
    </w:p>
    <w:p w:rsidR="00D5635C" w:rsidRPr="00452AD3" w:rsidRDefault="00D5635C">
      <w:pPr>
        <w:pStyle w:val="24"/>
        <w:rPr>
          <w:color w:val="auto"/>
        </w:rPr>
      </w:pPr>
      <w:r w:rsidRPr="00452AD3">
        <w:rPr>
          <w:color w:val="auto"/>
        </w:rPr>
        <w:t>检验方法</w:t>
      </w:r>
      <w:r w:rsidR="008125E8" w:rsidRPr="00452AD3">
        <w:rPr>
          <w:rFonts w:hint="eastAsia"/>
          <w:color w:val="auto"/>
        </w:rPr>
        <w:t>：</w:t>
      </w:r>
      <w:r w:rsidRPr="00452AD3">
        <w:rPr>
          <w:color w:val="auto"/>
        </w:rPr>
        <w:t>用钢尺检验。</w:t>
      </w:r>
    </w:p>
    <w:p w:rsidR="00D5635C" w:rsidRPr="00452AD3" w:rsidRDefault="00F76134">
      <w:pPr>
        <w:pStyle w:val="affff8"/>
        <w:rPr>
          <w:rFonts w:cs="Times New Roman"/>
        </w:rPr>
      </w:pPr>
      <w:r w:rsidRPr="00452AD3">
        <w:rPr>
          <w:rFonts w:cs="Times New Roman" w:hint="eastAsia"/>
        </w:rPr>
        <w:t>表</w:t>
      </w:r>
      <w:r w:rsidRPr="00452AD3">
        <w:rPr>
          <w:rFonts w:cs="Times New Roman"/>
        </w:rPr>
        <w:t xml:space="preserve">6.4.6 </w:t>
      </w:r>
      <w:r w:rsidRPr="00452AD3">
        <w:rPr>
          <w:rFonts w:cs="Times New Roman" w:hint="eastAsia"/>
        </w:rPr>
        <w:t>钢板净距允许偏差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D5635C" w:rsidRPr="00452AD3">
        <w:trPr>
          <w:jc w:val="center"/>
        </w:trPr>
        <w:tc>
          <w:tcPr>
            <w:tcW w:w="2840" w:type="dxa"/>
            <w:vAlign w:val="center"/>
          </w:tcPr>
          <w:p w:rsidR="00D5635C" w:rsidRPr="00452AD3" w:rsidRDefault="00D5635C">
            <w:pPr>
              <w:pStyle w:val="affffffc"/>
              <w:rPr>
                <w:rFonts w:cs="Times New Roman"/>
              </w:rPr>
            </w:pPr>
            <w:r w:rsidRPr="00452AD3">
              <w:rPr>
                <w:rFonts w:cs="Times New Roman"/>
              </w:rPr>
              <w:t>项目</w:t>
            </w:r>
          </w:p>
        </w:tc>
        <w:tc>
          <w:tcPr>
            <w:tcW w:w="2841" w:type="dxa"/>
            <w:vAlign w:val="center"/>
          </w:tcPr>
          <w:p w:rsidR="00D5635C" w:rsidRPr="00452AD3" w:rsidRDefault="00D5635C">
            <w:pPr>
              <w:pStyle w:val="affffffc"/>
              <w:rPr>
                <w:rFonts w:cs="Times New Roman"/>
              </w:rPr>
            </w:pPr>
            <w:r w:rsidRPr="00452AD3">
              <w:rPr>
                <w:rFonts w:cs="Times New Roman"/>
              </w:rPr>
              <w:t>允许偏差</w:t>
            </w:r>
          </w:p>
        </w:tc>
        <w:tc>
          <w:tcPr>
            <w:tcW w:w="2841" w:type="dxa"/>
            <w:vAlign w:val="center"/>
          </w:tcPr>
          <w:p w:rsidR="00D5635C" w:rsidRPr="00452AD3" w:rsidRDefault="00D5635C">
            <w:pPr>
              <w:pStyle w:val="affffffc"/>
              <w:rPr>
                <w:rFonts w:cs="Times New Roman"/>
              </w:rPr>
            </w:pPr>
            <w:r w:rsidRPr="00452AD3">
              <w:rPr>
                <w:rFonts w:cs="Times New Roman"/>
              </w:rPr>
              <w:t>图例</w:t>
            </w:r>
          </w:p>
        </w:tc>
      </w:tr>
      <w:tr w:rsidR="00D5635C" w:rsidRPr="00452AD3">
        <w:trPr>
          <w:jc w:val="center"/>
        </w:trPr>
        <w:tc>
          <w:tcPr>
            <w:tcW w:w="2840" w:type="dxa"/>
            <w:vAlign w:val="center"/>
          </w:tcPr>
          <w:p w:rsidR="00D5635C" w:rsidRPr="00452AD3" w:rsidRDefault="00D5635C">
            <w:pPr>
              <w:pStyle w:val="affffffc"/>
              <w:rPr>
                <w:rFonts w:cs="Times New Roman"/>
              </w:rPr>
            </w:pPr>
            <w:r w:rsidRPr="00452AD3">
              <w:rPr>
                <w:rFonts w:cs="Times New Roman"/>
              </w:rPr>
              <w:t>钢板净距</w:t>
            </w:r>
          </w:p>
        </w:tc>
        <w:tc>
          <w:tcPr>
            <w:tcW w:w="2841" w:type="dxa"/>
            <w:vAlign w:val="center"/>
          </w:tcPr>
          <w:p w:rsidR="00D5635C" w:rsidRPr="00452AD3" w:rsidRDefault="00D5635C">
            <w:pPr>
              <w:pStyle w:val="affffffc"/>
              <w:rPr>
                <w:rFonts w:cs="Times New Roman"/>
              </w:rPr>
            </w:pPr>
            <w:r w:rsidRPr="00452AD3">
              <w:rPr>
                <w:rFonts w:cs="Times New Roman"/>
              </w:rPr>
              <w:t>±d/200</w:t>
            </w:r>
          </w:p>
        </w:tc>
        <w:tc>
          <w:tcPr>
            <w:tcW w:w="2841" w:type="dxa"/>
            <w:vAlign w:val="center"/>
          </w:tcPr>
          <w:p w:rsidR="00D5635C" w:rsidRPr="00452AD3" w:rsidRDefault="009E13B5">
            <w:pPr>
              <w:pStyle w:val="affffffc"/>
              <w:spacing w:line="240" w:lineRule="auto"/>
              <w:rPr>
                <w:rFonts w:cs="Times New Roman"/>
              </w:rPr>
            </w:pPr>
            <w:r>
              <w:rPr>
                <w:sz w:val="24"/>
              </w:rPr>
              <w:pict>
                <v:shape id="文本框 114" o:spid="_x0000_s1138" type="#_x0000_t202" style="position:absolute;left:0;text-align:left;margin-left:50.4pt;margin-top:65.6pt;width:24pt;height:39.8pt;z-index:251668992;mso-position-horizontal-relative:text;mso-position-vertical-relative:text" stroked="f">
                  <v:fill opacity="0"/>
                  <v:textbox style="mso-next-textbox:#文本框 114">
                    <w:txbxContent>
                      <w:p w:rsidR="00817663" w:rsidRDefault="00817663">
                        <w:r>
                          <w:rPr>
                            <w:rFonts w:hint="eastAsia"/>
                          </w:rPr>
                          <w:t>d</w:t>
                        </w:r>
                      </w:p>
                    </w:txbxContent>
                  </v:textbox>
                </v:shape>
              </w:pict>
            </w:r>
            <w:r w:rsidR="000E4AED" w:rsidRPr="00452AD3">
              <w:rPr>
                <w:noProof/>
              </w:rPr>
              <w:drawing>
                <wp:inline distT="0" distB="0" distL="0" distR="0">
                  <wp:extent cx="1032510" cy="1296035"/>
                  <wp:effectExtent l="19050" t="0" r="0" b="0"/>
                  <wp:docPr id="3834"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0"/>
                          <pic:cNvPicPr>
                            <a:picLocks noChangeAspect="1" noChangeArrowheads="1"/>
                          </pic:cNvPicPr>
                        </pic:nvPicPr>
                        <pic:blipFill>
                          <a:blip r:embed="rId592"/>
                          <a:srcRect/>
                          <a:stretch>
                            <a:fillRect/>
                          </a:stretch>
                        </pic:blipFill>
                        <pic:spPr bwMode="auto">
                          <a:xfrm>
                            <a:off x="0" y="0"/>
                            <a:ext cx="1032510" cy="1296035"/>
                          </a:xfrm>
                          <a:prstGeom prst="rect">
                            <a:avLst/>
                          </a:prstGeom>
                          <a:noFill/>
                          <a:ln w="9525" cmpd="sng">
                            <a:noFill/>
                            <a:miter lim="800000"/>
                            <a:headEnd/>
                            <a:tailEnd/>
                          </a:ln>
                          <a:effectLst/>
                        </pic:spPr>
                      </pic:pic>
                    </a:graphicData>
                  </a:graphic>
                </wp:inline>
              </w:drawing>
            </w:r>
          </w:p>
        </w:tc>
      </w:tr>
    </w:tbl>
    <w:p w:rsidR="00F76134" w:rsidRPr="00452AD3" w:rsidRDefault="00D5635C" w:rsidP="00F76134">
      <w:pPr>
        <w:pStyle w:val="gb3"/>
        <w:rPr>
          <w:kern w:val="0"/>
        </w:rPr>
      </w:pPr>
      <w:bookmarkStart w:id="237" w:name="_Toc459923705"/>
      <w:r w:rsidRPr="00452AD3">
        <w:rPr>
          <w:kern w:val="0"/>
        </w:rPr>
        <w:t>钢板焊接连接组装的允许偏差应符合表</w:t>
      </w:r>
      <w:r w:rsidRPr="00452AD3">
        <w:rPr>
          <w:rFonts w:hint="eastAsia"/>
          <w:kern w:val="0"/>
        </w:rPr>
        <w:t>6.4.7</w:t>
      </w:r>
      <w:r w:rsidRPr="00452AD3">
        <w:rPr>
          <w:kern w:val="0"/>
        </w:rPr>
        <w:t>的规定。</w:t>
      </w:r>
      <w:bookmarkEnd w:id="237"/>
    </w:p>
    <w:p w:rsidR="00D5635C" w:rsidRPr="00452AD3" w:rsidRDefault="00D5635C">
      <w:pPr>
        <w:pStyle w:val="24"/>
        <w:rPr>
          <w:color w:val="auto"/>
        </w:rPr>
      </w:pPr>
      <w:r w:rsidRPr="00452AD3">
        <w:rPr>
          <w:color w:val="auto"/>
        </w:rPr>
        <w:t>检查数量</w:t>
      </w:r>
      <w:r w:rsidR="008125E8" w:rsidRPr="00452AD3">
        <w:rPr>
          <w:rFonts w:hint="eastAsia"/>
          <w:color w:val="auto"/>
        </w:rPr>
        <w:t>：</w:t>
      </w:r>
      <w:r w:rsidRPr="00452AD3">
        <w:rPr>
          <w:color w:val="auto"/>
        </w:rPr>
        <w:t>按构件数抽查</w:t>
      </w:r>
      <w:r w:rsidRPr="00452AD3">
        <w:rPr>
          <w:color w:val="auto"/>
        </w:rPr>
        <w:t>10%</w:t>
      </w:r>
      <w:r w:rsidRPr="00452AD3">
        <w:rPr>
          <w:color w:val="auto"/>
        </w:rPr>
        <w:t>，且不少于</w:t>
      </w:r>
      <w:r w:rsidRPr="00452AD3">
        <w:rPr>
          <w:color w:val="auto"/>
        </w:rPr>
        <w:t>3</w:t>
      </w:r>
      <w:r w:rsidRPr="00452AD3">
        <w:rPr>
          <w:color w:val="auto"/>
        </w:rPr>
        <w:t>件。</w:t>
      </w:r>
    </w:p>
    <w:p w:rsidR="00D5635C" w:rsidRPr="00452AD3" w:rsidRDefault="00D5635C">
      <w:pPr>
        <w:pStyle w:val="24"/>
        <w:rPr>
          <w:color w:val="auto"/>
        </w:rPr>
      </w:pPr>
      <w:r w:rsidRPr="00452AD3">
        <w:rPr>
          <w:color w:val="auto"/>
        </w:rPr>
        <w:t>检验方法</w:t>
      </w:r>
      <w:r w:rsidR="008125E8" w:rsidRPr="00452AD3">
        <w:rPr>
          <w:rFonts w:hint="eastAsia"/>
          <w:color w:val="auto"/>
        </w:rPr>
        <w:t>：</w:t>
      </w:r>
      <w:r w:rsidRPr="00452AD3">
        <w:rPr>
          <w:color w:val="auto"/>
        </w:rPr>
        <w:t>用钢尺检验。</w:t>
      </w:r>
    </w:p>
    <w:p w:rsidR="00D5635C" w:rsidRPr="00452AD3" w:rsidRDefault="00D5635C">
      <w:pPr>
        <w:pStyle w:val="0-94"/>
        <w:spacing w:after="31"/>
        <w:rPr>
          <w:color w:val="auto"/>
        </w:rPr>
      </w:pPr>
      <w:r w:rsidRPr="00452AD3">
        <w:rPr>
          <w:b/>
          <w:bCs/>
          <w:color w:val="auto"/>
          <w:sz w:val="24"/>
          <w:szCs w:val="24"/>
        </w:rPr>
        <w:br w:type="page"/>
      </w:r>
      <w:r w:rsidR="009E13B5">
        <w:rPr>
          <w:color w:val="auto"/>
        </w:rPr>
        <w:lastRenderedPageBreak/>
        <w:pict>
          <v:shape id="文本框 115" o:spid="_x0000_s1139" type="#_x0000_t202" style="position:absolute;left:0;text-align:left;margin-left:251.2pt;margin-top:13.7pt;width:1in;height:1in;z-index:251670016" stroked="f">
            <v:fill opacity="0"/>
            <v:textbox style="layout-flow:vertical;mso-layout-flow-alt:bottom-to-top;mso-next-textbox:#文本框 115">
              <w:txbxContent>
                <w:p w:rsidR="00817663" w:rsidRDefault="00817663">
                  <w:r>
                    <w:rPr>
                      <w:rFonts w:hint="eastAsia"/>
                    </w:rPr>
                    <w:t>t</w:t>
                  </w:r>
                </w:p>
              </w:txbxContent>
            </v:textbox>
          </v:shape>
        </w:pict>
      </w:r>
      <w:r w:rsidRPr="00452AD3">
        <w:rPr>
          <w:color w:val="auto"/>
        </w:rPr>
        <w:t>表</w:t>
      </w:r>
      <w:r w:rsidRPr="00452AD3">
        <w:rPr>
          <w:rFonts w:hint="eastAsia"/>
          <w:color w:val="auto"/>
        </w:rPr>
        <w:t>6.4</w:t>
      </w:r>
      <w:r w:rsidRPr="00452AD3">
        <w:rPr>
          <w:color w:val="auto"/>
        </w:rPr>
        <w:t>.</w:t>
      </w:r>
      <w:r w:rsidRPr="00452AD3">
        <w:rPr>
          <w:rFonts w:hint="eastAsia"/>
          <w:color w:val="auto"/>
        </w:rPr>
        <w:t>7</w:t>
      </w:r>
      <w:r w:rsidRPr="00452AD3">
        <w:rPr>
          <w:color w:val="auto"/>
        </w:rPr>
        <w:t>钢板焊接连接组装的允许偏差（</w:t>
      </w:r>
      <w:r w:rsidRPr="00452AD3">
        <w:rPr>
          <w:color w:val="auto"/>
        </w:rPr>
        <w:t>mm</w:t>
      </w:r>
      <w:r w:rsidRPr="00452AD3">
        <w:rPr>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710"/>
        <w:gridCol w:w="3090"/>
      </w:tblGrid>
      <w:tr w:rsidR="00D5635C" w:rsidRPr="00452AD3">
        <w:trPr>
          <w:jc w:val="center"/>
        </w:trPr>
        <w:tc>
          <w:tcPr>
            <w:tcW w:w="2696" w:type="dxa"/>
            <w:vAlign w:val="center"/>
          </w:tcPr>
          <w:p w:rsidR="00D5635C" w:rsidRPr="00452AD3" w:rsidRDefault="00D5635C">
            <w:pPr>
              <w:pStyle w:val="affffffc"/>
              <w:rPr>
                <w:rFonts w:cs="Times New Roman"/>
              </w:rPr>
            </w:pPr>
            <w:r w:rsidRPr="00452AD3">
              <w:rPr>
                <w:rFonts w:cs="Times New Roman"/>
              </w:rPr>
              <w:t>项目</w:t>
            </w:r>
          </w:p>
        </w:tc>
        <w:tc>
          <w:tcPr>
            <w:tcW w:w="2710" w:type="dxa"/>
            <w:vAlign w:val="center"/>
          </w:tcPr>
          <w:p w:rsidR="00D5635C" w:rsidRPr="00452AD3" w:rsidRDefault="00D5635C">
            <w:pPr>
              <w:pStyle w:val="affffffc"/>
              <w:rPr>
                <w:rFonts w:cs="Times New Roman"/>
              </w:rPr>
            </w:pPr>
            <w:r w:rsidRPr="00452AD3">
              <w:rPr>
                <w:rFonts w:cs="Times New Roman"/>
              </w:rPr>
              <w:t>允许偏差</w:t>
            </w:r>
          </w:p>
        </w:tc>
        <w:tc>
          <w:tcPr>
            <w:tcW w:w="3090" w:type="dxa"/>
            <w:vAlign w:val="center"/>
          </w:tcPr>
          <w:p w:rsidR="00D5635C" w:rsidRPr="00452AD3" w:rsidRDefault="00D5635C">
            <w:pPr>
              <w:pStyle w:val="affffffc"/>
              <w:rPr>
                <w:rFonts w:cs="Times New Roman"/>
              </w:rPr>
            </w:pPr>
            <w:r w:rsidRPr="00452AD3">
              <w:rPr>
                <w:rFonts w:cs="Times New Roman"/>
              </w:rPr>
              <w:t>图例</w:t>
            </w:r>
          </w:p>
        </w:tc>
      </w:tr>
      <w:tr w:rsidR="00D5635C" w:rsidRPr="00452AD3">
        <w:trPr>
          <w:trHeight w:val="1489"/>
          <w:jc w:val="center"/>
        </w:trPr>
        <w:tc>
          <w:tcPr>
            <w:tcW w:w="2696" w:type="dxa"/>
            <w:vAlign w:val="center"/>
          </w:tcPr>
          <w:p w:rsidR="00D5635C" w:rsidRPr="00452AD3" w:rsidRDefault="00D5635C">
            <w:pPr>
              <w:pStyle w:val="affffffc"/>
              <w:rPr>
                <w:rFonts w:cs="Times New Roman"/>
              </w:rPr>
            </w:pPr>
            <w:r w:rsidRPr="00452AD3">
              <w:rPr>
                <w:rFonts w:cs="Times New Roman"/>
              </w:rPr>
              <w:t>对口错边</w:t>
            </w:r>
            <w:r w:rsidRPr="00452AD3">
              <w:rPr>
                <w:rFonts w:ascii="Cambria Math" w:cs="Times New Roman"/>
              </w:rPr>
              <w:t>△</w:t>
            </w:r>
          </w:p>
        </w:tc>
        <w:tc>
          <w:tcPr>
            <w:tcW w:w="2710" w:type="dxa"/>
            <w:vAlign w:val="center"/>
          </w:tcPr>
          <w:p w:rsidR="00D5635C" w:rsidRPr="00452AD3" w:rsidRDefault="009E13B5">
            <w:pPr>
              <w:pStyle w:val="affffffc"/>
              <w:rPr>
                <w:rFonts w:cs="Times New Roman"/>
              </w:rPr>
            </w:pPr>
            <w:r>
              <w:pict>
                <v:shape id="文本框 116" o:spid="_x0000_s1140" type="#_x0000_t202" style="position:absolute;left:0;text-align:left;margin-left:116.5pt;margin-top:23.5pt;width:1in;height:48pt;z-index:251671040;mso-position-horizontal-relative:text;mso-position-vertical-relative:text" stroked="f">
                  <v:fill opacity="0"/>
                  <v:textbox style="layout-flow:vertical;mso-layout-flow-alt:bottom-to-top;mso-next-textbox:#文本框 116">
                    <w:txbxContent>
                      <w:p w:rsidR="00817663" w:rsidRDefault="00817663">
                        <w:r>
                          <w:rPr>
                            <w:rFonts w:hint="eastAsia"/>
                          </w:rPr>
                          <w:t>t</w:t>
                        </w:r>
                      </w:p>
                    </w:txbxContent>
                  </v:textbox>
                </v:shape>
              </w:pict>
            </w:r>
            <w:r w:rsidR="00D5635C" w:rsidRPr="00452AD3">
              <w:rPr>
                <w:rFonts w:cs="Times New Roman"/>
              </w:rPr>
              <w:t>t/10,</w:t>
            </w:r>
            <w:r w:rsidR="00D5635C" w:rsidRPr="00452AD3">
              <w:rPr>
                <w:rFonts w:cs="Times New Roman"/>
              </w:rPr>
              <w:t>且不应大于</w:t>
            </w:r>
            <w:r w:rsidR="00D5635C" w:rsidRPr="00452AD3">
              <w:rPr>
                <w:rFonts w:cs="Times New Roman"/>
              </w:rPr>
              <w:t>2.0</w:t>
            </w:r>
          </w:p>
        </w:tc>
        <w:tc>
          <w:tcPr>
            <w:tcW w:w="3090" w:type="dxa"/>
            <w:vMerge w:val="restart"/>
            <w:vAlign w:val="center"/>
          </w:tcPr>
          <w:p w:rsidR="00D5635C" w:rsidRPr="00452AD3" w:rsidRDefault="009E13B5">
            <w:pPr>
              <w:pStyle w:val="affffffc"/>
              <w:spacing w:line="240" w:lineRule="auto"/>
              <w:rPr>
                <w:rFonts w:cs="Times New Roman"/>
              </w:rPr>
            </w:pPr>
            <w:r>
              <w:pict>
                <v:shape id="文本框 121" o:spid="_x0000_s1145" type="#_x0000_t202" style="position:absolute;left:0;text-align:left;margin-left:59.75pt;margin-top:111.45pt;width:21pt;height:39.05pt;z-index:251675136;mso-position-horizontal-relative:text;mso-position-vertical-relative:text" stroked="f">
                  <v:fill opacity="0"/>
                  <v:textbox style="mso-next-textbox:#文本框 121">
                    <w:txbxContent>
                      <w:p w:rsidR="00817663" w:rsidRDefault="00817663">
                        <w:r>
                          <w:rPr>
                            <w:rFonts w:hint="eastAsia"/>
                          </w:rPr>
                          <w:t>a</w:t>
                        </w:r>
                      </w:p>
                    </w:txbxContent>
                  </v:textbox>
                </v:shape>
              </w:pict>
            </w:r>
            <w:r>
              <w:pict>
                <v:shape id="文本框 120" o:spid="_x0000_s1144" type="#_x0000_t202" style="position:absolute;left:0;text-align:left;margin-left:59pt;margin-top:61.95pt;width:31.5pt;height:39.05pt;z-index:251674112;mso-position-horizontal-relative:text;mso-position-vertical-relative:text" stroked="f">
                  <v:fill opacity="0"/>
                  <v:textbox style="mso-next-textbox:#文本框 120">
                    <w:txbxContent>
                      <w:p w:rsidR="00817663" w:rsidRDefault="00817663">
                        <w:r>
                          <w:rPr>
                            <w:rFonts w:hint="eastAsia"/>
                          </w:rPr>
                          <w:t>a</w:t>
                        </w:r>
                      </w:p>
                    </w:txbxContent>
                  </v:textbox>
                </v:shape>
              </w:pict>
            </w:r>
            <w:r>
              <w:pict>
                <v:shape id="文本框 119" o:spid="_x0000_s1143" type="#_x0000_t202" style="position:absolute;left:0;text-align:left;margin-left:59pt;margin-top:10.2pt;width:31.5pt;height:39.05pt;z-index:251673088;mso-position-horizontal-relative:text;mso-position-vertical-relative:text" stroked="f">
                  <v:fill opacity="0"/>
                  <v:textbox style="mso-next-textbox:#文本框 119">
                    <w:txbxContent>
                      <w:p w:rsidR="00817663" w:rsidRDefault="00817663">
                        <w:r>
                          <w:rPr>
                            <w:rFonts w:hint="eastAsia"/>
                          </w:rPr>
                          <w:t>a</w:t>
                        </w:r>
                      </w:p>
                    </w:txbxContent>
                  </v:textbox>
                </v:shape>
              </w:pict>
            </w:r>
            <w:r w:rsidR="000E4AED" w:rsidRPr="00452AD3">
              <w:rPr>
                <w:noProof/>
              </w:rPr>
              <w:drawing>
                <wp:inline distT="0" distB="0" distL="0" distR="0">
                  <wp:extent cx="1823085" cy="1879600"/>
                  <wp:effectExtent l="19050" t="0" r="5715" b="0"/>
                  <wp:docPr id="3835"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pic:cNvPicPr>
                            <a:picLocks noChangeAspect="1" noChangeArrowheads="1"/>
                          </pic:cNvPicPr>
                        </pic:nvPicPr>
                        <pic:blipFill>
                          <a:blip r:embed="rId593"/>
                          <a:srcRect/>
                          <a:stretch>
                            <a:fillRect/>
                          </a:stretch>
                        </pic:blipFill>
                        <pic:spPr bwMode="auto">
                          <a:xfrm>
                            <a:off x="0" y="0"/>
                            <a:ext cx="1823085" cy="1879600"/>
                          </a:xfrm>
                          <a:prstGeom prst="rect">
                            <a:avLst/>
                          </a:prstGeom>
                          <a:noFill/>
                          <a:ln w="9525" cmpd="sng">
                            <a:noFill/>
                            <a:miter lim="800000"/>
                            <a:headEnd/>
                            <a:tailEnd/>
                          </a:ln>
                        </pic:spPr>
                      </pic:pic>
                    </a:graphicData>
                  </a:graphic>
                </wp:inline>
              </w:drawing>
            </w:r>
          </w:p>
        </w:tc>
      </w:tr>
      <w:tr w:rsidR="00D5635C" w:rsidRPr="00452AD3">
        <w:trPr>
          <w:trHeight w:val="895"/>
          <w:jc w:val="center"/>
        </w:trPr>
        <w:tc>
          <w:tcPr>
            <w:tcW w:w="2696" w:type="dxa"/>
            <w:vAlign w:val="center"/>
          </w:tcPr>
          <w:p w:rsidR="00D5635C" w:rsidRPr="00452AD3" w:rsidRDefault="00D5635C">
            <w:pPr>
              <w:pStyle w:val="affffffc"/>
              <w:rPr>
                <w:rFonts w:cs="Times New Roman"/>
              </w:rPr>
            </w:pPr>
            <w:r w:rsidRPr="00452AD3">
              <w:rPr>
                <w:rFonts w:cs="Times New Roman"/>
              </w:rPr>
              <w:t>间隙</w:t>
            </w:r>
            <w:r w:rsidRPr="00452AD3">
              <w:rPr>
                <w:rFonts w:cs="Times New Roman"/>
              </w:rPr>
              <w:t>a</w:t>
            </w:r>
          </w:p>
        </w:tc>
        <w:tc>
          <w:tcPr>
            <w:tcW w:w="2710" w:type="dxa"/>
            <w:vAlign w:val="center"/>
          </w:tcPr>
          <w:p w:rsidR="00D5635C" w:rsidRPr="00452AD3" w:rsidRDefault="009E13B5">
            <w:pPr>
              <w:pStyle w:val="affffffc"/>
              <w:rPr>
                <w:rFonts w:cs="Times New Roman"/>
              </w:rPr>
            </w:pPr>
            <w:r>
              <w:pict>
                <v:shape id="文本框 118" o:spid="_x0000_s1142" type="#_x0000_t202" style="position:absolute;left:0;text-align:left;margin-left:116.5pt;margin-top:14.4pt;width:1in;height:15.75pt;z-index:251672064;mso-position-horizontal-relative:text;mso-position-vertical-relative:text" stroked="f">
                  <v:fill opacity="0"/>
                  <v:textbox style="layout-flow:vertical;mso-layout-flow-alt:bottom-to-top;mso-next-textbox:#文本框 118">
                    <w:txbxContent>
                      <w:p w:rsidR="00817663" w:rsidRDefault="00817663">
                        <w:r>
                          <w:rPr>
                            <w:rFonts w:hint="eastAsia"/>
                          </w:rPr>
                          <w:t>t</w:t>
                        </w:r>
                      </w:p>
                    </w:txbxContent>
                  </v:textbox>
                </v:shape>
              </w:pict>
            </w:r>
            <w:r w:rsidR="00D5635C" w:rsidRPr="00452AD3">
              <w:rPr>
                <w:rFonts w:cs="Times New Roman"/>
              </w:rPr>
              <w:t>±1.0</w:t>
            </w:r>
          </w:p>
        </w:tc>
        <w:tc>
          <w:tcPr>
            <w:tcW w:w="3090" w:type="dxa"/>
            <w:vMerge/>
            <w:vAlign w:val="center"/>
          </w:tcPr>
          <w:p w:rsidR="00D5635C" w:rsidRPr="00452AD3" w:rsidRDefault="00D5635C">
            <w:pPr>
              <w:pStyle w:val="111"/>
              <w:spacing w:line="360" w:lineRule="auto"/>
              <w:ind w:firstLineChars="0" w:firstLine="0"/>
              <w:rPr>
                <w:bCs/>
                <w:sz w:val="24"/>
                <w:szCs w:val="24"/>
              </w:rPr>
            </w:pPr>
          </w:p>
        </w:tc>
      </w:tr>
    </w:tbl>
    <w:p w:rsidR="00F76134" w:rsidRPr="00452AD3" w:rsidRDefault="00D5635C" w:rsidP="00F76134">
      <w:pPr>
        <w:pStyle w:val="gb3"/>
        <w:rPr>
          <w:kern w:val="0"/>
        </w:rPr>
      </w:pPr>
      <w:bookmarkStart w:id="238" w:name="_Toc459923706"/>
      <w:r w:rsidRPr="00452AD3">
        <w:rPr>
          <w:rFonts w:hint="eastAsia"/>
          <w:kern w:val="0"/>
        </w:rPr>
        <w:t>其它一般项目应按照现行国家标准</w:t>
      </w:r>
      <w:r w:rsidRPr="00452AD3">
        <w:rPr>
          <w:kern w:val="0"/>
        </w:rPr>
        <w:t>《钢结构工程施工质量验收规范》</w:t>
      </w:r>
      <w:r w:rsidRPr="00452AD3">
        <w:rPr>
          <w:kern w:val="0"/>
        </w:rPr>
        <w:t>GB50205</w:t>
      </w:r>
      <w:r w:rsidRPr="00452AD3">
        <w:rPr>
          <w:rFonts w:hint="eastAsia"/>
          <w:kern w:val="0"/>
        </w:rPr>
        <w:t>中相关规定执行。</w:t>
      </w:r>
    </w:p>
    <w:p w:rsidR="00F76134" w:rsidRPr="00452AD3" w:rsidRDefault="00D5635C" w:rsidP="00F76134">
      <w:pPr>
        <w:pStyle w:val="gb3"/>
        <w:rPr>
          <w:kern w:val="0"/>
        </w:rPr>
      </w:pPr>
      <w:r w:rsidRPr="00452AD3">
        <w:rPr>
          <w:rFonts w:hint="eastAsia"/>
          <w:kern w:val="0"/>
        </w:rPr>
        <w:t>结构模块的安装公差一般为</w:t>
      </w:r>
      <w:r w:rsidRPr="00452AD3">
        <w:rPr>
          <w:kern w:val="0"/>
        </w:rPr>
        <w:t>水平偏差不超过</w:t>
      </w:r>
      <w:r w:rsidRPr="00452AD3">
        <w:rPr>
          <w:kern w:val="0"/>
        </w:rPr>
        <w:t>13mm</w:t>
      </w:r>
      <w:r w:rsidRPr="00452AD3">
        <w:rPr>
          <w:rFonts w:hint="eastAsia"/>
          <w:kern w:val="0"/>
        </w:rPr>
        <w:t>，</w:t>
      </w:r>
      <w:r w:rsidRPr="00452AD3">
        <w:rPr>
          <w:kern w:val="0"/>
        </w:rPr>
        <w:t>标高</w:t>
      </w:r>
      <w:r w:rsidRPr="00452AD3">
        <w:rPr>
          <w:rFonts w:hint="eastAsia"/>
          <w:kern w:val="0"/>
        </w:rPr>
        <w:t>偏差</w:t>
      </w:r>
      <w:r w:rsidRPr="00452AD3">
        <w:rPr>
          <w:kern w:val="0"/>
        </w:rPr>
        <w:t>不超过</w:t>
      </w:r>
      <w:r w:rsidRPr="00452AD3">
        <w:rPr>
          <w:kern w:val="0"/>
        </w:rPr>
        <w:t>3mm</w:t>
      </w:r>
      <w:r w:rsidRPr="00452AD3">
        <w:rPr>
          <w:kern w:val="0"/>
        </w:rPr>
        <w:t>，角度偏差不超过</w:t>
      </w:r>
      <w:r w:rsidRPr="00452AD3">
        <w:rPr>
          <w:kern w:val="0"/>
        </w:rPr>
        <w:t>1°</w:t>
      </w:r>
      <w:r w:rsidRPr="00452AD3">
        <w:rPr>
          <w:rFonts w:hint="eastAsia"/>
          <w:kern w:val="0"/>
        </w:rPr>
        <w:t>。</w:t>
      </w:r>
    </w:p>
    <w:p w:rsidR="00F76134" w:rsidRPr="00452AD3" w:rsidRDefault="00D5635C" w:rsidP="00F76134">
      <w:pPr>
        <w:pStyle w:val="gb3"/>
        <w:rPr>
          <w:kern w:val="0"/>
        </w:rPr>
      </w:pPr>
      <w:r w:rsidRPr="00452AD3">
        <w:rPr>
          <w:rFonts w:hint="eastAsia"/>
          <w:kern w:val="0"/>
        </w:rPr>
        <w:t>结构模块安装前，一般在其坐落的基础底板上设置就位预埋件，该预埋件应满足—</w:t>
      </w:r>
    </w:p>
    <w:p w:rsidR="00D5635C" w:rsidRPr="00452AD3" w:rsidRDefault="00D5635C">
      <w:pPr>
        <w:pStyle w:val="24"/>
        <w:rPr>
          <w:color w:val="auto"/>
        </w:rPr>
      </w:pPr>
      <w:r w:rsidRPr="00452AD3">
        <w:rPr>
          <w:rFonts w:hint="eastAsia"/>
          <w:color w:val="auto"/>
        </w:rPr>
        <w:t>1</w:t>
      </w:r>
      <w:r w:rsidRPr="00452AD3">
        <w:rPr>
          <w:rFonts w:hint="eastAsia"/>
          <w:color w:val="auto"/>
        </w:rPr>
        <w:t>）板平整度—与模块接触</w:t>
      </w:r>
      <w:r w:rsidRPr="00452AD3">
        <w:rPr>
          <w:color w:val="auto"/>
        </w:rPr>
        <w:t>的预埋板顶面应平直，平整度偏差不应超过</w:t>
      </w:r>
      <w:r w:rsidRPr="00452AD3">
        <w:rPr>
          <w:color w:val="auto"/>
        </w:rPr>
        <w:t>1mm</w:t>
      </w:r>
      <w:r w:rsidRPr="00452AD3">
        <w:rPr>
          <w:color w:val="auto"/>
        </w:rPr>
        <w:t>。</w:t>
      </w:r>
    </w:p>
    <w:p w:rsidR="00D5635C" w:rsidRPr="00452AD3" w:rsidRDefault="00D5635C">
      <w:pPr>
        <w:pStyle w:val="24"/>
        <w:rPr>
          <w:color w:val="auto"/>
        </w:rPr>
      </w:pPr>
      <w:r w:rsidRPr="00452AD3">
        <w:rPr>
          <w:rFonts w:hint="eastAsia"/>
          <w:color w:val="auto"/>
        </w:rPr>
        <w:t>2</w:t>
      </w:r>
      <w:r w:rsidRPr="00452AD3">
        <w:rPr>
          <w:rFonts w:hint="eastAsia"/>
          <w:color w:val="auto"/>
        </w:rPr>
        <w:t>）板标高—与模块接触的预埋板顶面</w:t>
      </w:r>
      <w:r w:rsidRPr="00452AD3">
        <w:rPr>
          <w:color w:val="auto"/>
        </w:rPr>
        <w:t>安装后的公差为</w:t>
      </w:r>
      <w:r w:rsidRPr="00452AD3">
        <w:rPr>
          <w:color w:val="auto"/>
        </w:rPr>
        <w:t>+1.5mm</w:t>
      </w:r>
      <w:r w:rsidRPr="00452AD3">
        <w:rPr>
          <w:color w:val="auto"/>
        </w:rPr>
        <w:t>，</w:t>
      </w:r>
      <w:r w:rsidRPr="00452AD3">
        <w:rPr>
          <w:color w:val="auto"/>
        </w:rPr>
        <w:t>-0mm</w:t>
      </w:r>
      <w:r w:rsidRPr="00452AD3">
        <w:rPr>
          <w:color w:val="auto"/>
        </w:rPr>
        <w:t>。</w:t>
      </w:r>
    </w:p>
    <w:p w:rsidR="00D5635C" w:rsidRPr="00452AD3" w:rsidRDefault="00D5635C">
      <w:pPr>
        <w:pStyle w:val="24"/>
        <w:rPr>
          <w:color w:val="auto"/>
        </w:rPr>
      </w:pPr>
      <w:r w:rsidRPr="00452AD3">
        <w:rPr>
          <w:rFonts w:hint="eastAsia"/>
          <w:color w:val="auto"/>
        </w:rPr>
        <w:t>3</w:t>
      </w:r>
      <w:r w:rsidRPr="00452AD3">
        <w:rPr>
          <w:rFonts w:hint="eastAsia"/>
          <w:color w:val="auto"/>
        </w:rPr>
        <w:t>）板水平定位—预埋板安装后的位置与设计位置水平方向的偏差</w:t>
      </w:r>
      <w:r w:rsidRPr="00452AD3">
        <w:rPr>
          <w:color w:val="auto"/>
        </w:rPr>
        <w:t>不应超过</w:t>
      </w:r>
      <w:r w:rsidRPr="00452AD3">
        <w:rPr>
          <w:color w:val="auto"/>
        </w:rPr>
        <w:t>13mm</w:t>
      </w:r>
      <w:r w:rsidRPr="00452AD3">
        <w:rPr>
          <w:rFonts w:hint="eastAsia"/>
          <w:color w:val="auto"/>
        </w:rPr>
        <w:t>。</w:t>
      </w:r>
    </w:p>
    <w:p w:rsidR="00F76134" w:rsidRPr="00452AD3" w:rsidRDefault="00D5635C" w:rsidP="00F76134">
      <w:pPr>
        <w:pStyle w:val="gb3"/>
      </w:pPr>
      <w:r w:rsidRPr="00452AD3">
        <w:rPr>
          <w:rFonts w:hint="eastAsia"/>
        </w:rPr>
        <w:t>钢板混凝土模块安装完成后，墙面板竖向垂直度偏差应满足以下要求—焊缝区</w:t>
      </w:r>
      <w:r w:rsidRPr="00452AD3">
        <w:t>域（面板对接焊缝两侧</w:t>
      </w:r>
      <w:r w:rsidRPr="00452AD3">
        <w:t>150mm</w:t>
      </w:r>
      <w:r w:rsidRPr="00452AD3">
        <w:t>范围内）偏差不超过</w:t>
      </w:r>
      <w:r w:rsidRPr="00452AD3">
        <w:t>19mm</w:t>
      </w:r>
      <w:r w:rsidRPr="00452AD3">
        <w:t>，其他区域偏差不超过</w:t>
      </w:r>
      <w:r w:rsidRPr="00452AD3">
        <w:t>13mm</w:t>
      </w:r>
      <w:r w:rsidRPr="00452AD3">
        <w:rPr>
          <w:rFonts w:hint="eastAsia"/>
        </w:rPr>
        <w:t>；</w:t>
      </w:r>
      <w:r w:rsidRPr="00452AD3">
        <w:t>且采用</w:t>
      </w:r>
      <w:r w:rsidRPr="00452AD3">
        <w:t>m</w:t>
      </w:r>
      <w:r w:rsidRPr="00452AD3">
        <w:t>标尺检测模块面板平整度时，标尺跨越焊缝区域时偏差不超过</w:t>
      </w:r>
      <w:r w:rsidRPr="00452AD3">
        <w:t>19mm</w:t>
      </w:r>
      <w:r w:rsidRPr="00452AD3">
        <w:t>，其他区域偏差不超过</w:t>
      </w:r>
      <w:r w:rsidRPr="00452AD3">
        <w:t>13mm</w:t>
      </w:r>
      <w:r w:rsidRPr="00452AD3">
        <w:t>。</w:t>
      </w:r>
    </w:p>
    <w:bookmarkEnd w:id="238"/>
    <w:p w:rsidR="00D5635C" w:rsidRPr="00452AD3" w:rsidRDefault="00D5635C" w:rsidP="00471003">
      <w:pPr>
        <w:pStyle w:val="2"/>
      </w:pPr>
      <w:r w:rsidRPr="00452AD3">
        <w:rPr>
          <w:szCs w:val="24"/>
        </w:rPr>
        <w:br w:type="page"/>
      </w:r>
      <w:bookmarkStart w:id="239" w:name="_Toc459923713"/>
      <w:bookmarkStart w:id="240" w:name="_Toc472607049"/>
      <w:r w:rsidR="00562442" w:rsidRPr="00452AD3">
        <w:rPr>
          <w:rFonts w:hint="eastAsia"/>
        </w:rPr>
        <w:lastRenderedPageBreak/>
        <w:t>混凝土分项工程</w:t>
      </w:r>
      <w:bookmarkEnd w:id="239"/>
      <w:bookmarkEnd w:id="240"/>
    </w:p>
    <w:p w:rsidR="00D5635C" w:rsidRPr="00452AD3" w:rsidRDefault="002346FF">
      <w:pPr>
        <w:pStyle w:val="aff2"/>
        <w:adjustRightInd w:val="0"/>
        <w:spacing w:after="0" w:line="360" w:lineRule="auto"/>
        <w:jc w:val="center"/>
        <w:rPr>
          <w:b/>
        </w:rPr>
      </w:pPr>
      <w:r w:rsidRPr="00452AD3">
        <w:rPr>
          <w:b/>
        </w:rPr>
        <w:fldChar w:fldCharType="begin"/>
      </w:r>
      <w:r w:rsidR="00D5635C" w:rsidRPr="00452AD3">
        <w:rPr>
          <w:b/>
        </w:rPr>
        <w:instrText>= 1 \* ROMAN</w:instrText>
      </w:r>
      <w:r w:rsidRPr="00452AD3">
        <w:rPr>
          <w:b/>
        </w:rPr>
        <w:fldChar w:fldCharType="separate"/>
      </w:r>
      <w:r w:rsidR="00D5635C" w:rsidRPr="00452AD3">
        <w:rPr>
          <w:b/>
        </w:rPr>
        <w:t>I</w:t>
      </w:r>
      <w:r w:rsidRPr="00452AD3">
        <w:rPr>
          <w:b/>
        </w:rPr>
        <w:fldChar w:fldCharType="end"/>
      </w:r>
      <w:r w:rsidR="00D5635C" w:rsidRPr="00452AD3">
        <w:rPr>
          <w:b/>
        </w:rPr>
        <w:t>主控项目</w:t>
      </w:r>
    </w:p>
    <w:p w:rsidR="00F76134" w:rsidRPr="00452AD3" w:rsidRDefault="00D5635C" w:rsidP="00F76134">
      <w:pPr>
        <w:pStyle w:val="gb3"/>
      </w:pPr>
      <w:bookmarkStart w:id="241" w:name="_Toc459923714"/>
      <w:r w:rsidRPr="00452AD3">
        <w:t>混凝土</w:t>
      </w:r>
      <w:r w:rsidRPr="00452AD3">
        <w:rPr>
          <w:rFonts w:hint="eastAsia"/>
        </w:rPr>
        <w:t>浇筑</w:t>
      </w:r>
      <w:r w:rsidRPr="00452AD3">
        <w:rPr>
          <w:rFonts w:hint="eastAsia"/>
        </w:rPr>
        <w:t>7</w:t>
      </w:r>
      <w:r w:rsidRPr="00452AD3">
        <w:rPr>
          <w:rFonts w:hint="eastAsia"/>
        </w:rPr>
        <w:t>天</w:t>
      </w:r>
      <w:r w:rsidRPr="00452AD3">
        <w:t>后</w:t>
      </w:r>
      <w:r w:rsidR="00885DB7" w:rsidRPr="00452AD3">
        <w:rPr>
          <w:rFonts w:hint="eastAsia"/>
        </w:rPr>
        <w:t>，应进行原位钻芯取样，芯样应贯穿取样，每个芯样制作成</w:t>
      </w:r>
      <w:r w:rsidR="00885DB7" w:rsidRPr="00452AD3">
        <w:t>3</w:t>
      </w:r>
      <w:r w:rsidR="0068073C" w:rsidRPr="00452AD3">
        <w:rPr>
          <w:rFonts w:hint="eastAsia"/>
        </w:rPr>
        <w:t>个标准试件；标准试件公称直径应为</w:t>
      </w:r>
      <w:r w:rsidR="00F76134" w:rsidRPr="00452AD3">
        <w:t>100mm</w:t>
      </w:r>
      <w:r w:rsidR="00F76134" w:rsidRPr="00452AD3">
        <w:rPr>
          <w:rFonts w:hint="eastAsia"/>
        </w:rPr>
        <w:t>、高径比为</w:t>
      </w:r>
      <w:r w:rsidR="00F76134" w:rsidRPr="00452AD3">
        <w:t>1:1</w:t>
      </w:r>
      <w:bookmarkEnd w:id="241"/>
      <w:r w:rsidR="00F76134" w:rsidRPr="00452AD3">
        <w:rPr>
          <w:rFonts w:hint="eastAsia"/>
        </w:rPr>
        <w:t>；标准试件应进行同条件养护，养护至</w:t>
      </w:r>
      <w:r w:rsidR="00F76134" w:rsidRPr="00452AD3">
        <w:t>28d</w:t>
      </w:r>
      <w:r w:rsidR="00F76134" w:rsidRPr="00452AD3">
        <w:rPr>
          <w:rFonts w:hint="eastAsia"/>
        </w:rPr>
        <w:t>或设计规定龄期后方能进行抗压强度检验。</w:t>
      </w:r>
    </w:p>
    <w:p w:rsidR="00D5635C" w:rsidRPr="00452AD3" w:rsidRDefault="00D5635C">
      <w:pPr>
        <w:pStyle w:val="24"/>
        <w:rPr>
          <w:color w:val="auto"/>
        </w:rPr>
      </w:pPr>
      <w:r w:rsidRPr="00452AD3">
        <w:rPr>
          <w:color w:val="auto"/>
        </w:rPr>
        <w:t>检查数量</w:t>
      </w:r>
      <w:r w:rsidR="00AD28FD" w:rsidRPr="00452AD3">
        <w:rPr>
          <w:rFonts w:hint="eastAsia"/>
          <w:color w:val="auto"/>
        </w:rPr>
        <w:t>：</w:t>
      </w:r>
      <w:r w:rsidRPr="00452AD3">
        <w:rPr>
          <w:color w:val="auto"/>
        </w:rPr>
        <w:t>根据检验批的容量确定，每批</w:t>
      </w:r>
      <w:r w:rsidRPr="00452AD3">
        <w:rPr>
          <w:rFonts w:hint="eastAsia"/>
          <w:color w:val="auto"/>
        </w:rPr>
        <w:t>贯穿</w:t>
      </w:r>
      <w:r w:rsidRPr="00452AD3">
        <w:rPr>
          <w:color w:val="auto"/>
        </w:rPr>
        <w:t>芯样不</w:t>
      </w:r>
      <w:r w:rsidRPr="00452AD3">
        <w:rPr>
          <w:rFonts w:hint="eastAsia"/>
          <w:color w:val="auto"/>
        </w:rPr>
        <w:t>应</w:t>
      </w:r>
      <w:r w:rsidRPr="00452AD3">
        <w:rPr>
          <w:color w:val="auto"/>
        </w:rPr>
        <w:t>少于</w:t>
      </w:r>
      <w:r w:rsidRPr="00452AD3">
        <w:rPr>
          <w:rFonts w:hint="eastAsia"/>
          <w:color w:val="auto"/>
        </w:rPr>
        <w:t>3</w:t>
      </w:r>
      <w:r w:rsidRPr="00452AD3">
        <w:rPr>
          <w:color w:val="auto"/>
        </w:rPr>
        <w:t>个。</w:t>
      </w:r>
    </w:p>
    <w:p w:rsidR="00D5635C" w:rsidRPr="00452AD3" w:rsidRDefault="00D5635C">
      <w:pPr>
        <w:pStyle w:val="24"/>
        <w:rPr>
          <w:color w:val="auto"/>
        </w:rPr>
      </w:pPr>
      <w:r w:rsidRPr="00452AD3">
        <w:rPr>
          <w:color w:val="auto"/>
        </w:rPr>
        <w:t>钻芯位置</w:t>
      </w:r>
      <w:r w:rsidR="00AD28FD" w:rsidRPr="00452AD3">
        <w:rPr>
          <w:rFonts w:hint="eastAsia"/>
          <w:color w:val="auto"/>
        </w:rPr>
        <w:t>：</w:t>
      </w:r>
      <w:r w:rsidRPr="00452AD3">
        <w:rPr>
          <w:color w:val="auto"/>
        </w:rPr>
        <w:t>芯样应从检验批的结构构件中随机抽取。</w:t>
      </w:r>
    </w:p>
    <w:p w:rsidR="00D5635C" w:rsidRPr="00452AD3" w:rsidRDefault="00D5635C">
      <w:pPr>
        <w:pStyle w:val="24"/>
        <w:rPr>
          <w:color w:val="auto"/>
        </w:rPr>
      </w:pPr>
      <w:r w:rsidRPr="00452AD3">
        <w:rPr>
          <w:color w:val="auto"/>
        </w:rPr>
        <w:t>检验方法</w:t>
      </w:r>
      <w:r w:rsidR="00AD28FD" w:rsidRPr="00452AD3">
        <w:rPr>
          <w:rFonts w:hint="eastAsia"/>
          <w:color w:val="auto"/>
        </w:rPr>
        <w:t>：</w:t>
      </w:r>
      <w:r w:rsidRPr="00452AD3">
        <w:rPr>
          <w:rFonts w:hint="eastAsia"/>
          <w:color w:val="auto"/>
        </w:rPr>
        <w:t>按照现行国家标准《混凝土强度检验评定标准》</w:t>
      </w:r>
      <w:r w:rsidRPr="00452AD3">
        <w:rPr>
          <w:rFonts w:hint="eastAsia"/>
          <w:color w:val="auto"/>
        </w:rPr>
        <w:t>GB/T50107</w:t>
      </w:r>
      <w:r w:rsidRPr="00452AD3">
        <w:rPr>
          <w:rFonts w:hint="eastAsia"/>
          <w:color w:val="auto"/>
        </w:rPr>
        <w:t>进行评定</w:t>
      </w:r>
      <w:r w:rsidRPr="00452AD3">
        <w:rPr>
          <w:color w:val="auto"/>
        </w:rPr>
        <w:t>。</w:t>
      </w:r>
    </w:p>
    <w:p w:rsidR="005756D4" w:rsidRPr="00452AD3" w:rsidRDefault="005756D4" w:rsidP="005756D4">
      <w:pPr>
        <w:numPr>
          <w:ilvl w:val="2"/>
          <w:numId w:val="0"/>
        </w:numPr>
        <w:tabs>
          <w:tab w:val="left" w:pos="720"/>
        </w:tabs>
        <w:spacing w:line="360" w:lineRule="auto"/>
        <w:jc w:val="left"/>
        <w:rPr>
          <w:rFonts w:eastAsia="仿宋"/>
          <w:sz w:val="24"/>
          <w:szCs w:val="19"/>
        </w:rPr>
      </w:pPr>
      <w:r w:rsidRPr="00452AD3">
        <w:rPr>
          <w:rStyle w:val="affff4"/>
          <w:color w:val="auto"/>
          <w:lang w:eastAsia="zh-CN"/>
        </w:rPr>
        <w:t>【条文说明】</w:t>
      </w:r>
      <w:r w:rsidRPr="00452AD3">
        <w:rPr>
          <w:rStyle w:val="affff4"/>
          <w:rFonts w:hint="eastAsia"/>
          <w:color w:val="auto"/>
          <w:lang w:eastAsia="zh-CN"/>
        </w:rPr>
        <w:t>混凝土浇筑之后，需沿墙高方向贯穿取样，方能再进行下一批混凝土的浇筑。若达到养护龄期（一般情况下为</w:t>
      </w:r>
      <w:r w:rsidRPr="00452AD3">
        <w:rPr>
          <w:rStyle w:val="affff4"/>
          <w:rFonts w:hint="eastAsia"/>
          <w:color w:val="auto"/>
          <w:lang w:eastAsia="zh-CN"/>
        </w:rPr>
        <w:t>28</w:t>
      </w:r>
      <w:r w:rsidRPr="00452AD3">
        <w:rPr>
          <w:rStyle w:val="affff4"/>
          <w:rFonts w:hint="eastAsia"/>
          <w:color w:val="auto"/>
          <w:lang w:eastAsia="zh-CN"/>
        </w:rPr>
        <w:t>天）再进行钻芯取样，会影响施工进度。通常情况下，混凝土在养护</w:t>
      </w:r>
      <w:r w:rsidRPr="00452AD3">
        <w:rPr>
          <w:rStyle w:val="affff4"/>
          <w:rFonts w:hint="eastAsia"/>
          <w:color w:val="auto"/>
          <w:lang w:eastAsia="zh-CN"/>
        </w:rPr>
        <w:t>7</w:t>
      </w:r>
      <w:r w:rsidRPr="00452AD3">
        <w:rPr>
          <w:rStyle w:val="affff4"/>
          <w:rFonts w:hint="eastAsia"/>
          <w:color w:val="auto"/>
          <w:lang w:eastAsia="zh-CN"/>
        </w:rPr>
        <w:t>天后强度可以达到</w:t>
      </w:r>
      <w:r w:rsidRPr="00452AD3">
        <w:rPr>
          <w:rStyle w:val="affff4"/>
          <w:rFonts w:hint="eastAsia"/>
          <w:color w:val="auto"/>
          <w:lang w:eastAsia="zh-CN"/>
        </w:rPr>
        <w:t>75%</w:t>
      </w:r>
      <w:r w:rsidRPr="00452AD3">
        <w:rPr>
          <w:rStyle w:val="affff4"/>
          <w:rFonts w:hint="eastAsia"/>
          <w:color w:val="auto"/>
          <w:lang w:eastAsia="zh-CN"/>
        </w:rPr>
        <w:t>以上，可以进行钻芯取样，芯样与原混凝土构件在同条件下养护至</w:t>
      </w:r>
      <w:r w:rsidRPr="00452AD3">
        <w:rPr>
          <w:rStyle w:val="affff4"/>
          <w:rFonts w:hint="eastAsia"/>
          <w:color w:val="auto"/>
          <w:lang w:eastAsia="zh-CN"/>
        </w:rPr>
        <w:t>28</w:t>
      </w:r>
      <w:r w:rsidRPr="00452AD3">
        <w:rPr>
          <w:rStyle w:val="affff4"/>
          <w:rFonts w:hint="eastAsia"/>
          <w:color w:val="auto"/>
          <w:lang w:eastAsia="zh-CN"/>
        </w:rPr>
        <w:t>天或设计规定龄期后再进行抗压强度检验。</w:t>
      </w:r>
    </w:p>
    <w:p w:rsidR="00F76134" w:rsidRPr="00452AD3" w:rsidRDefault="00D5635C" w:rsidP="00F76134">
      <w:pPr>
        <w:pStyle w:val="gb3"/>
      </w:pPr>
      <w:bookmarkStart w:id="242" w:name="_Toc459923715"/>
      <w:r w:rsidRPr="00452AD3">
        <w:t>混凝土内部缺陷及密实度</w:t>
      </w:r>
      <w:r w:rsidRPr="00452AD3">
        <w:rPr>
          <w:rFonts w:hint="eastAsia"/>
        </w:rPr>
        <w:t>应</w:t>
      </w:r>
      <w:r w:rsidRPr="00452AD3">
        <w:t>采用超声法进行检验。</w:t>
      </w:r>
      <w:bookmarkEnd w:id="242"/>
    </w:p>
    <w:p w:rsidR="00D5635C" w:rsidRPr="00452AD3" w:rsidRDefault="00D5635C">
      <w:pPr>
        <w:pStyle w:val="24"/>
        <w:rPr>
          <w:color w:val="auto"/>
        </w:rPr>
      </w:pPr>
      <w:r w:rsidRPr="00452AD3">
        <w:rPr>
          <w:color w:val="auto"/>
        </w:rPr>
        <w:t>检查数量</w:t>
      </w:r>
      <w:r w:rsidR="00AD28FD" w:rsidRPr="00452AD3">
        <w:rPr>
          <w:rFonts w:hint="eastAsia"/>
          <w:color w:val="auto"/>
        </w:rPr>
        <w:t>：</w:t>
      </w:r>
      <w:r w:rsidRPr="00452AD3">
        <w:rPr>
          <w:color w:val="auto"/>
        </w:rPr>
        <w:t>抽取</w:t>
      </w:r>
      <w:r w:rsidRPr="00452AD3">
        <w:rPr>
          <w:rFonts w:hint="eastAsia"/>
          <w:color w:val="auto"/>
        </w:rPr>
        <w:t>30</w:t>
      </w:r>
      <w:r w:rsidRPr="00452AD3">
        <w:rPr>
          <w:color w:val="auto"/>
        </w:rPr>
        <w:t>%</w:t>
      </w:r>
      <w:r w:rsidRPr="00452AD3">
        <w:rPr>
          <w:rFonts w:hint="eastAsia"/>
          <w:color w:val="auto"/>
        </w:rPr>
        <w:t>的</w:t>
      </w:r>
      <w:r w:rsidRPr="00452AD3">
        <w:rPr>
          <w:color w:val="auto"/>
        </w:rPr>
        <w:t>构件进行超声法检测，对于重要构件或部位</w:t>
      </w:r>
      <w:r w:rsidRPr="00452AD3">
        <w:rPr>
          <w:rFonts w:hint="eastAsia"/>
          <w:color w:val="auto"/>
        </w:rPr>
        <w:t>（如拐角、连接节点、施工缝位置）应</w:t>
      </w:r>
      <w:r w:rsidRPr="00452AD3">
        <w:rPr>
          <w:color w:val="auto"/>
        </w:rPr>
        <w:t>100%</w:t>
      </w:r>
      <w:r w:rsidRPr="00452AD3">
        <w:rPr>
          <w:rFonts w:hint="eastAsia"/>
          <w:color w:val="auto"/>
        </w:rPr>
        <w:t>进行</w:t>
      </w:r>
      <w:r w:rsidRPr="00452AD3">
        <w:rPr>
          <w:color w:val="auto"/>
        </w:rPr>
        <w:t>超声法检测。</w:t>
      </w:r>
    </w:p>
    <w:p w:rsidR="00D5635C" w:rsidRPr="00452AD3" w:rsidRDefault="00D5635C">
      <w:pPr>
        <w:pStyle w:val="24"/>
        <w:rPr>
          <w:color w:val="auto"/>
        </w:rPr>
      </w:pPr>
      <w:r w:rsidRPr="00452AD3">
        <w:rPr>
          <w:color w:val="auto"/>
        </w:rPr>
        <w:t>检验方法</w:t>
      </w:r>
      <w:r w:rsidR="00AD28FD" w:rsidRPr="00452AD3">
        <w:rPr>
          <w:rFonts w:hint="eastAsia"/>
          <w:color w:val="auto"/>
        </w:rPr>
        <w:t>：</w:t>
      </w:r>
      <w:r w:rsidRPr="00452AD3">
        <w:rPr>
          <w:rFonts w:hint="eastAsia"/>
          <w:color w:val="auto"/>
        </w:rPr>
        <w:t>宜采用埋入式超声波、表面式超声波或其它测定方法，</w:t>
      </w:r>
      <w:r w:rsidRPr="00452AD3">
        <w:rPr>
          <w:color w:val="auto"/>
        </w:rPr>
        <w:t>按照现行行业标准《超声法检测混凝土缺陷技术规程》</w:t>
      </w:r>
      <w:r w:rsidRPr="00452AD3">
        <w:rPr>
          <w:color w:val="auto"/>
        </w:rPr>
        <w:t>CECS21</w:t>
      </w:r>
      <w:r w:rsidRPr="00452AD3">
        <w:rPr>
          <w:color w:val="auto"/>
        </w:rPr>
        <w:t>进行</w:t>
      </w:r>
      <w:r w:rsidRPr="00452AD3">
        <w:rPr>
          <w:rFonts w:hint="eastAsia"/>
          <w:color w:val="auto"/>
        </w:rPr>
        <w:t>评定</w:t>
      </w:r>
      <w:r w:rsidRPr="00452AD3">
        <w:rPr>
          <w:color w:val="auto"/>
        </w:rPr>
        <w:t>。</w:t>
      </w:r>
    </w:p>
    <w:p w:rsidR="00F76134" w:rsidRPr="00452AD3" w:rsidRDefault="00D5635C" w:rsidP="00F76134">
      <w:pPr>
        <w:pStyle w:val="gb3"/>
      </w:pPr>
      <w:bookmarkStart w:id="243" w:name="_Toc459923716"/>
      <w:r w:rsidRPr="00452AD3">
        <w:t>其它主控项目应按照</w:t>
      </w:r>
      <w:r w:rsidRPr="00452AD3">
        <w:rPr>
          <w:rFonts w:hint="eastAsia"/>
        </w:rPr>
        <w:t>设计文件以及</w:t>
      </w:r>
      <w:r w:rsidRPr="00452AD3">
        <w:t>现行国家标准《混凝土结构工程施工质量验收规范》</w:t>
      </w:r>
      <w:r w:rsidRPr="00452AD3">
        <w:t>GB50204</w:t>
      </w:r>
      <w:r w:rsidRPr="00452AD3">
        <w:t>中相关规定执行。</w:t>
      </w:r>
      <w:bookmarkEnd w:id="243"/>
    </w:p>
    <w:p w:rsidR="00D5635C" w:rsidRPr="00452AD3" w:rsidRDefault="002346FF" w:rsidP="00817663">
      <w:pPr>
        <w:pStyle w:val="aff2"/>
        <w:adjustRightInd w:val="0"/>
        <w:spacing w:after="0" w:line="360" w:lineRule="auto"/>
        <w:jc w:val="center"/>
        <w:rPr>
          <w:b/>
        </w:rPr>
      </w:pPr>
      <w:r w:rsidRPr="00452AD3">
        <w:rPr>
          <w:b/>
        </w:rPr>
        <w:fldChar w:fldCharType="begin"/>
      </w:r>
      <w:r w:rsidR="00D5635C" w:rsidRPr="00452AD3">
        <w:rPr>
          <w:b/>
        </w:rPr>
        <w:instrText>= 2 \* ROMAN</w:instrText>
      </w:r>
      <w:r w:rsidRPr="00452AD3">
        <w:rPr>
          <w:b/>
        </w:rPr>
        <w:fldChar w:fldCharType="separate"/>
      </w:r>
      <w:r w:rsidR="00D5635C" w:rsidRPr="00452AD3">
        <w:rPr>
          <w:b/>
        </w:rPr>
        <w:t>II</w:t>
      </w:r>
      <w:r w:rsidRPr="00452AD3">
        <w:rPr>
          <w:b/>
        </w:rPr>
        <w:fldChar w:fldCharType="end"/>
      </w:r>
      <w:r w:rsidR="00D5635C" w:rsidRPr="00452AD3">
        <w:rPr>
          <w:b/>
        </w:rPr>
        <w:t>一般项目</w:t>
      </w:r>
    </w:p>
    <w:p w:rsidR="00F76134" w:rsidRPr="00452AD3" w:rsidRDefault="00D5635C" w:rsidP="00F76134">
      <w:pPr>
        <w:pStyle w:val="gb3"/>
      </w:pPr>
      <w:bookmarkStart w:id="244" w:name="_Toc459923717"/>
      <w:r w:rsidRPr="00452AD3">
        <w:t>一般项目应按照现行</w:t>
      </w:r>
      <w:r w:rsidRPr="00452AD3">
        <w:rPr>
          <w:rFonts w:hint="eastAsia"/>
        </w:rPr>
        <w:t>设计文件和</w:t>
      </w:r>
      <w:r w:rsidRPr="00452AD3">
        <w:t>国家标准《混凝土结构工程施工质量验收规范》</w:t>
      </w:r>
      <w:r w:rsidRPr="00452AD3">
        <w:t>GB50204</w:t>
      </w:r>
      <w:r w:rsidRPr="00452AD3">
        <w:t>中相关规定执行。</w:t>
      </w:r>
      <w:bookmarkEnd w:id="244"/>
    </w:p>
    <w:p w:rsidR="00D5635C" w:rsidRPr="00452AD3" w:rsidRDefault="00562442" w:rsidP="00471003">
      <w:pPr>
        <w:pStyle w:val="2"/>
      </w:pPr>
      <w:bookmarkStart w:id="245" w:name="_Toc472607050"/>
      <w:r w:rsidRPr="00452AD3">
        <w:rPr>
          <w:rFonts w:hint="eastAsia"/>
        </w:rPr>
        <w:t>预埋件分项工程</w:t>
      </w:r>
      <w:bookmarkEnd w:id="245"/>
    </w:p>
    <w:p w:rsidR="00D5635C" w:rsidRPr="00452AD3" w:rsidRDefault="002346FF">
      <w:pPr>
        <w:pStyle w:val="aff2"/>
        <w:adjustRightInd w:val="0"/>
        <w:spacing w:after="0" w:line="360" w:lineRule="auto"/>
        <w:jc w:val="center"/>
        <w:rPr>
          <w:b/>
        </w:rPr>
      </w:pPr>
      <w:r w:rsidRPr="00452AD3">
        <w:rPr>
          <w:b/>
        </w:rPr>
        <w:lastRenderedPageBreak/>
        <w:fldChar w:fldCharType="begin"/>
      </w:r>
      <w:r w:rsidR="00D5635C" w:rsidRPr="00452AD3">
        <w:rPr>
          <w:b/>
        </w:rPr>
        <w:instrText>= 1 \* ROMAN</w:instrText>
      </w:r>
      <w:r w:rsidRPr="00452AD3">
        <w:rPr>
          <w:b/>
        </w:rPr>
        <w:fldChar w:fldCharType="separate"/>
      </w:r>
      <w:r w:rsidR="00D5635C" w:rsidRPr="00452AD3">
        <w:rPr>
          <w:b/>
        </w:rPr>
        <w:t>I</w:t>
      </w:r>
      <w:r w:rsidRPr="00452AD3">
        <w:rPr>
          <w:b/>
        </w:rPr>
        <w:fldChar w:fldCharType="end"/>
      </w:r>
      <w:r w:rsidR="00D5635C" w:rsidRPr="00452AD3">
        <w:rPr>
          <w:b/>
        </w:rPr>
        <w:t>主控项目</w:t>
      </w:r>
    </w:p>
    <w:p w:rsidR="00F76134" w:rsidRPr="00452AD3" w:rsidRDefault="00D5635C" w:rsidP="00F76134">
      <w:pPr>
        <w:pStyle w:val="gb3"/>
      </w:pPr>
      <w:r w:rsidRPr="00452AD3">
        <w:rPr>
          <w:rFonts w:hint="eastAsia"/>
        </w:rPr>
        <w:t>钢板混凝土结构预埋件主要包括预埋钢筋、预埋螺栓、预埋型钢等；预埋构件应进行现场拉拔试验。</w:t>
      </w:r>
    </w:p>
    <w:p w:rsidR="00D5635C" w:rsidRPr="00452AD3" w:rsidRDefault="00D5635C">
      <w:pPr>
        <w:pStyle w:val="24"/>
        <w:rPr>
          <w:color w:val="auto"/>
        </w:rPr>
      </w:pPr>
      <w:r w:rsidRPr="00452AD3">
        <w:rPr>
          <w:color w:val="auto"/>
        </w:rPr>
        <w:t>检查数量</w:t>
      </w:r>
      <w:r w:rsidR="00AD28FD" w:rsidRPr="00452AD3">
        <w:rPr>
          <w:rFonts w:hint="eastAsia"/>
          <w:color w:val="auto"/>
        </w:rPr>
        <w:t>：</w:t>
      </w:r>
      <w:r w:rsidRPr="00452AD3">
        <w:rPr>
          <w:color w:val="auto"/>
        </w:rPr>
        <w:t>根据检验批的容量确定，</w:t>
      </w:r>
      <w:r w:rsidRPr="00452AD3">
        <w:rPr>
          <w:rFonts w:hint="eastAsia"/>
          <w:color w:val="auto"/>
        </w:rPr>
        <w:t>随机抽查数量不少于</w:t>
      </w:r>
      <w:r w:rsidRPr="00452AD3">
        <w:rPr>
          <w:rFonts w:hint="eastAsia"/>
          <w:color w:val="auto"/>
        </w:rPr>
        <w:t>1%</w:t>
      </w:r>
      <w:r w:rsidRPr="00452AD3">
        <w:rPr>
          <w:color w:val="auto"/>
        </w:rPr>
        <w:t>。</w:t>
      </w:r>
    </w:p>
    <w:p w:rsidR="00D5635C" w:rsidRPr="00452AD3" w:rsidRDefault="00D5635C">
      <w:pPr>
        <w:pStyle w:val="24"/>
        <w:rPr>
          <w:color w:val="auto"/>
        </w:rPr>
      </w:pPr>
      <w:r w:rsidRPr="00452AD3">
        <w:rPr>
          <w:color w:val="auto"/>
        </w:rPr>
        <w:t>检验方法</w:t>
      </w:r>
      <w:r w:rsidR="00AD28FD" w:rsidRPr="00452AD3">
        <w:rPr>
          <w:rFonts w:hint="eastAsia"/>
          <w:color w:val="auto"/>
        </w:rPr>
        <w:t>：</w:t>
      </w:r>
      <w:r w:rsidRPr="00452AD3">
        <w:rPr>
          <w:rFonts w:hint="eastAsia"/>
          <w:color w:val="auto"/>
        </w:rPr>
        <w:t>按设计文件要求以及现行标准《钢筋焊接及验收规程》</w:t>
      </w:r>
      <w:r w:rsidRPr="00452AD3">
        <w:rPr>
          <w:color w:val="auto"/>
        </w:rPr>
        <w:t>JGJ18-2012</w:t>
      </w:r>
      <w:r w:rsidRPr="00452AD3">
        <w:rPr>
          <w:rFonts w:hint="eastAsia"/>
          <w:color w:val="auto"/>
        </w:rPr>
        <w:t>等国家标准进行检验、评定</w:t>
      </w:r>
      <w:r w:rsidRPr="00452AD3">
        <w:rPr>
          <w:color w:val="auto"/>
        </w:rPr>
        <w:t>。</w:t>
      </w:r>
    </w:p>
    <w:p w:rsidR="00D5635C" w:rsidRPr="00452AD3" w:rsidRDefault="002346FF" w:rsidP="00817663">
      <w:pPr>
        <w:pStyle w:val="aff2"/>
        <w:adjustRightInd w:val="0"/>
        <w:spacing w:after="0" w:line="360" w:lineRule="auto"/>
        <w:jc w:val="center"/>
        <w:rPr>
          <w:b/>
        </w:rPr>
      </w:pPr>
      <w:r w:rsidRPr="00452AD3">
        <w:rPr>
          <w:b/>
        </w:rPr>
        <w:fldChar w:fldCharType="begin"/>
      </w:r>
      <w:r w:rsidR="00D5635C" w:rsidRPr="00452AD3">
        <w:rPr>
          <w:b/>
        </w:rPr>
        <w:instrText>= 2 \* ROMAN</w:instrText>
      </w:r>
      <w:r w:rsidRPr="00452AD3">
        <w:rPr>
          <w:b/>
        </w:rPr>
        <w:fldChar w:fldCharType="separate"/>
      </w:r>
      <w:r w:rsidR="00D5635C" w:rsidRPr="00452AD3">
        <w:rPr>
          <w:b/>
        </w:rPr>
        <w:t>II</w:t>
      </w:r>
      <w:r w:rsidRPr="00452AD3">
        <w:rPr>
          <w:b/>
        </w:rPr>
        <w:fldChar w:fldCharType="end"/>
      </w:r>
      <w:r w:rsidR="00D5635C" w:rsidRPr="00452AD3">
        <w:rPr>
          <w:b/>
        </w:rPr>
        <w:t>一般项目</w:t>
      </w:r>
    </w:p>
    <w:p w:rsidR="00F76134" w:rsidRPr="00452AD3" w:rsidRDefault="00D5635C" w:rsidP="00F76134">
      <w:pPr>
        <w:pStyle w:val="gb3"/>
      </w:pPr>
      <w:r w:rsidRPr="00452AD3">
        <w:t>一般项目应按照</w:t>
      </w:r>
      <w:r w:rsidRPr="00452AD3">
        <w:rPr>
          <w:rFonts w:hint="eastAsia"/>
        </w:rPr>
        <w:t>设计文件以及</w:t>
      </w:r>
      <w:r w:rsidRPr="00452AD3">
        <w:t>现行国家标准《混凝土结构工程施工质量验收规范》</w:t>
      </w:r>
      <w:r w:rsidRPr="00452AD3">
        <w:t>GB50204</w:t>
      </w:r>
      <w:r w:rsidRPr="00452AD3">
        <w:t>中相关规定执行</w:t>
      </w:r>
      <w:r w:rsidRPr="00452AD3">
        <w:rPr>
          <w:rFonts w:hint="eastAsia"/>
        </w:rPr>
        <w:t>。</w:t>
      </w:r>
    </w:p>
    <w:p w:rsidR="00D5635C" w:rsidRPr="00452AD3" w:rsidRDefault="00D5635C">
      <w:pPr>
        <w:spacing w:line="360" w:lineRule="auto"/>
        <w:rPr>
          <w:sz w:val="28"/>
          <w:szCs w:val="28"/>
        </w:rPr>
      </w:pPr>
      <w:r w:rsidRPr="00452AD3">
        <w:rPr>
          <w:sz w:val="28"/>
          <w:szCs w:val="28"/>
        </w:rPr>
        <w:br w:type="page"/>
      </w:r>
    </w:p>
    <w:p w:rsidR="00F76134" w:rsidRPr="00452AD3" w:rsidRDefault="00D5635C" w:rsidP="00403FC1">
      <w:pPr>
        <w:pStyle w:val="1"/>
        <w:numPr>
          <w:ilvl w:val="0"/>
          <w:numId w:val="0"/>
        </w:numPr>
      </w:pPr>
      <w:bookmarkStart w:id="246" w:name="_Toc459923718"/>
      <w:bookmarkStart w:id="247" w:name="_Toc472607051"/>
      <w:bookmarkStart w:id="248" w:name="_Toc364261675"/>
      <w:bookmarkStart w:id="249" w:name="_Toc364261755"/>
      <w:bookmarkStart w:id="250" w:name="_Toc364261627"/>
      <w:bookmarkStart w:id="251" w:name="_Toc346887261"/>
      <w:bookmarkStart w:id="252" w:name="_Toc346886836"/>
      <w:bookmarkStart w:id="253" w:name="_Toc345951754"/>
      <w:bookmarkStart w:id="254" w:name="_Toc345847908"/>
      <w:bookmarkStart w:id="255" w:name="_Toc381872426"/>
      <w:bookmarkStart w:id="256" w:name="_Toc380073968"/>
      <w:bookmarkStart w:id="257" w:name="_Toc380072056"/>
      <w:bookmarkStart w:id="258" w:name="_Toc378410504"/>
      <w:bookmarkStart w:id="259" w:name="_Toc378326834"/>
      <w:bookmarkStart w:id="260" w:name="_Toc378196862"/>
      <w:bookmarkStart w:id="261" w:name="_Toc378190221"/>
      <w:bookmarkStart w:id="262" w:name="_Toc378175627"/>
      <w:bookmarkStart w:id="263" w:name="_Toc378175569"/>
      <w:bookmarkStart w:id="264" w:name="_Toc370896314"/>
      <w:bookmarkStart w:id="265" w:name="_Toc364262195"/>
      <w:bookmarkStart w:id="266" w:name="_Toc364261964"/>
      <w:r w:rsidRPr="00452AD3">
        <w:lastRenderedPageBreak/>
        <w:t>附录</w:t>
      </w:r>
      <w:r w:rsidRPr="00452AD3">
        <w:t>A</w:t>
      </w:r>
      <w:bookmarkEnd w:id="246"/>
      <w:r w:rsidR="00403FC1" w:rsidRPr="00452AD3">
        <w:rPr>
          <w:rFonts w:hint="eastAsia"/>
        </w:rPr>
        <w:t>典型钢板混凝土模块</w:t>
      </w:r>
      <w:bookmarkEnd w:id="247"/>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rsidR="00D5635C" w:rsidRPr="00452AD3" w:rsidRDefault="009E13B5">
      <w:pPr>
        <w:pStyle w:val="24"/>
        <w:ind w:firstLine="420"/>
        <w:rPr>
          <w:color w:val="auto"/>
        </w:rPr>
      </w:pPr>
      <w:r>
        <w:rPr>
          <w:color w:val="auto"/>
          <w:sz w:val="21"/>
        </w:rPr>
        <w:pict>
          <v:shape id="文本框 127" o:spid="_x0000_s1151" type="#_x0000_t202" style="position:absolute;left:0;text-align:left;margin-left:187.45pt;margin-top:106.55pt;width:31.5pt;height:29.3pt;z-index:251679232" stroked="f">
            <v:fill opacity="0"/>
            <v:textbox style="mso-next-textbox:#文本框 127">
              <w:txbxContent>
                <w:p w:rsidR="00817663" w:rsidRDefault="00817663">
                  <w:r>
                    <w:rPr>
                      <w:rFonts w:hint="eastAsia"/>
                    </w:rPr>
                    <w:t>4</w:t>
                  </w:r>
                </w:p>
              </w:txbxContent>
            </v:textbox>
          </v:shape>
        </w:pict>
      </w:r>
      <w:r w:rsidR="00D5635C" w:rsidRPr="00452AD3">
        <w:rPr>
          <w:color w:val="auto"/>
        </w:rPr>
        <w:t>典型钢板混凝土模块由钢板和钢板间（上）的混凝土组合而成，两者通过焊接在钢板上的栓钉协同工作，其中钢结构部分（钢板、栓钉以及在运输、施工中支撑钢板的桁架结构，典型墙体模块和楼板模块分别如图</w:t>
      </w:r>
      <w:r w:rsidR="00D5635C" w:rsidRPr="00452AD3">
        <w:rPr>
          <w:color w:val="auto"/>
        </w:rPr>
        <w:t>A.1</w:t>
      </w:r>
      <w:r w:rsidR="00D5635C" w:rsidRPr="00452AD3">
        <w:rPr>
          <w:color w:val="auto"/>
        </w:rPr>
        <w:t>和图</w:t>
      </w:r>
      <w:r w:rsidR="00D5635C" w:rsidRPr="00452AD3">
        <w:rPr>
          <w:color w:val="auto"/>
        </w:rPr>
        <w:t>A.2</w:t>
      </w:r>
      <w:r w:rsidR="00D5635C" w:rsidRPr="00452AD3">
        <w:rPr>
          <w:color w:val="auto"/>
        </w:rPr>
        <w:t>所示）可先在工厂加工成可运输的子模块，运到现场进行拼装，然后采用吊车吊装就位，最后在钢板之间（上）浇筑混凝土，从而形成完整的厂房结构。</w:t>
      </w:r>
    </w:p>
    <w:p w:rsidR="00D5635C" w:rsidRPr="00452AD3" w:rsidRDefault="009E13B5" w:rsidP="00403FC1">
      <w:pPr>
        <w:pStyle w:val="0-94"/>
        <w:spacing w:after="31"/>
        <w:rPr>
          <w:color w:val="auto"/>
        </w:rPr>
      </w:pPr>
      <w:r>
        <w:rPr>
          <w:color w:val="auto"/>
        </w:rPr>
        <w:pict>
          <v:shape id="文本框 125" o:spid="_x0000_s1149" type="#_x0000_t202" style="position:absolute;left:0;text-align:left;margin-left:179.95pt;margin-top:6.8pt;width:27pt;height:35.3pt;z-index:251678208" stroked="f">
            <v:fill opacity="0"/>
            <v:textbox style="mso-next-textbox:#文本框 125">
              <w:txbxContent>
                <w:p w:rsidR="00817663" w:rsidRDefault="00817663">
                  <w:r>
                    <w:rPr>
                      <w:rFonts w:hint="eastAsia"/>
                    </w:rPr>
                    <w:t>3</w:t>
                  </w:r>
                </w:p>
              </w:txbxContent>
            </v:textbox>
          </v:shape>
        </w:pict>
      </w:r>
      <w:r>
        <w:rPr>
          <w:color w:val="auto"/>
        </w:rPr>
        <w:pict>
          <v:shape id="文本框 124" o:spid="_x0000_s1148" type="#_x0000_t202" style="position:absolute;left:0;text-align:left;margin-left:146.2pt;margin-top:26.3pt;width:26.25pt;height:36.75pt;z-index:251677184" stroked="f">
            <v:fill opacity="0"/>
            <v:textbox style="mso-next-textbox:#文本框 124">
              <w:txbxContent>
                <w:p w:rsidR="00817663" w:rsidRDefault="00817663">
                  <w:r>
                    <w:rPr>
                      <w:rFonts w:hint="eastAsia"/>
                    </w:rPr>
                    <w:t>2</w:t>
                  </w:r>
                </w:p>
              </w:txbxContent>
            </v:textbox>
          </v:shape>
        </w:pict>
      </w:r>
      <w:r>
        <w:rPr>
          <w:color w:val="auto"/>
        </w:rPr>
        <w:pict>
          <v:shape id="文本框 122" o:spid="_x0000_s1146" type="#_x0000_t202" style="position:absolute;left:0;text-align:left;margin-left:119.2pt;margin-top:36.8pt;width:29.25pt;height:40.5pt;z-index:251676160" stroked="f">
            <v:fill opacity="0"/>
            <v:textbox style="mso-next-textbox:#文本框 122">
              <w:txbxContent>
                <w:p w:rsidR="00817663" w:rsidRDefault="00817663">
                  <w:r>
                    <w:rPr>
                      <w:rFonts w:hint="eastAsia"/>
                    </w:rPr>
                    <w:t>1</w:t>
                  </w:r>
                </w:p>
              </w:txbxContent>
            </v:textbox>
          </v:shape>
        </w:pict>
      </w:r>
      <w:r w:rsidR="000E4AED" w:rsidRPr="00452AD3">
        <w:rPr>
          <w:noProof/>
          <w:color w:val="auto"/>
        </w:rPr>
        <w:drawing>
          <wp:inline distT="0" distB="0" distL="0" distR="0">
            <wp:extent cx="2473960" cy="3954780"/>
            <wp:effectExtent l="19050" t="0" r="2540" b="0"/>
            <wp:docPr id="3836"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5"/>
                    <pic:cNvPicPr>
                      <a:picLocks noChangeAspect="1" noChangeArrowheads="1"/>
                    </pic:cNvPicPr>
                  </pic:nvPicPr>
                  <pic:blipFill>
                    <a:blip r:embed="rId594"/>
                    <a:srcRect/>
                    <a:stretch>
                      <a:fillRect/>
                    </a:stretch>
                  </pic:blipFill>
                  <pic:spPr bwMode="auto">
                    <a:xfrm>
                      <a:off x="0" y="0"/>
                      <a:ext cx="2473960" cy="3954780"/>
                    </a:xfrm>
                    <a:prstGeom prst="rect">
                      <a:avLst/>
                    </a:prstGeom>
                    <a:noFill/>
                    <a:ln w="9525" cmpd="sng">
                      <a:noFill/>
                      <a:miter lim="800000"/>
                      <a:headEnd/>
                      <a:tailEnd/>
                    </a:ln>
                    <a:effectLst/>
                  </pic:spPr>
                </pic:pic>
              </a:graphicData>
            </a:graphic>
          </wp:inline>
        </w:drawing>
      </w:r>
    </w:p>
    <w:p w:rsidR="00D5635C" w:rsidRPr="00452AD3" w:rsidRDefault="00D5635C" w:rsidP="00403FC1">
      <w:pPr>
        <w:pStyle w:val="0-94"/>
        <w:spacing w:after="31"/>
        <w:rPr>
          <w:color w:val="auto"/>
        </w:rPr>
      </w:pPr>
      <w:r w:rsidRPr="00452AD3">
        <w:rPr>
          <w:color w:val="auto"/>
        </w:rPr>
        <w:t>图</w:t>
      </w:r>
      <w:r w:rsidRPr="00452AD3">
        <w:rPr>
          <w:color w:val="auto"/>
        </w:rPr>
        <w:t>A.</w:t>
      </w:r>
      <w:r w:rsidR="00403FC1" w:rsidRPr="00452AD3">
        <w:rPr>
          <w:rFonts w:hint="eastAsia"/>
          <w:color w:val="auto"/>
        </w:rPr>
        <w:t>0.</w:t>
      </w:r>
      <w:r w:rsidRPr="00452AD3">
        <w:rPr>
          <w:color w:val="auto"/>
        </w:rPr>
        <w:t>1</w:t>
      </w:r>
      <w:r w:rsidRPr="00452AD3">
        <w:rPr>
          <w:color w:val="auto"/>
        </w:rPr>
        <w:t>典型钢板混凝土墙体模块</w:t>
      </w:r>
    </w:p>
    <w:p w:rsidR="00D5635C" w:rsidRPr="00452AD3" w:rsidRDefault="00D5635C" w:rsidP="00403FC1">
      <w:pPr>
        <w:pStyle w:val="0-94"/>
        <w:spacing w:after="31"/>
        <w:rPr>
          <w:color w:val="auto"/>
        </w:rPr>
      </w:pPr>
      <w:r w:rsidRPr="00452AD3">
        <w:rPr>
          <w:color w:val="auto"/>
        </w:rPr>
        <w:t>1</w:t>
      </w:r>
      <w:r w:rsidRPr="00452AD3">
        <w:rPr>
          <w:rFonts w:hint="eastAsia"/>
          <w:color w:val="auto"/>
        </w:rPr>
        <w:t>—栓钉</w:t>
      </w:r>
      <w:r w:rsidRPr="00452AD3">
        <w:rPr>
          <w:color w:val="auto"/>
        </w:rPr>
        <w:t>2</w:t>
      </w:r>
      <w:r w:rsidRPr="00452AD3">
        <w:rPr>
          <w:rFonts w:hint="eastAsia"/>
          <w:color w:val="auto"/>
        </w:rPr>
        <w:t>—角钢</w:t>
      </w:r>
      <w:r w:rsidRPr="00452AD3">
        <w:rPr>
          <w:color w:val="auto"/>
        </w:rPr>
        <w:t>3</w:t>
      </w:r>
      <w:r w:rsidRPr="00452AD3">
        <w:rPr>
          <w:rFonts w:hint="eastAsia"/>
          <w:color w:val="auto"/>
        </w:rPr>
        <w:t>—槽钢</w:t>
      </w:r>
      <w:r w:rsidRPr="00452AD3">
        <w:rPr>
          <w:color w:val="auto"/>
        </w:rPr>
        <w:t>4</w:t>
      </w:r>
      <w:r w:rsidRPr="00452AD3">
        <w:rPr>
          <w:rFonts w:hint="eastAsia"/>
          <w:color w:val="auto"/>
        </w:rPr>
        <w:t>—钢面板</w:t>
      </w:r>
    </w:p>
    <w:p w:rsidR="00D5635C" w:rsidRPr="00452AD3" w:rsidRDefault="00D5635C">
      <w:pPr>
        <w:pStyle w:val="affff8"/>
        <w:rPr>
          <w:rFonts w:cs="Times New Roman"/>
        </w:rPr>
      </w:pPr>
    </w:p>
    <w:p w:rsidR="00D5635C" w:rsidRPr="00452AD3" w:rsidRDefault="009E13B5" w:rsidP="00403FC1">
      <w:pPr>
        <w:pStyle w:val="0-94"/>
        <w:spacing w:after="31"/>
        <w:rPr>
          <w:color w:val="auto"/>
        </w:rPr>
      </w:pPr>
      <w:r>
        <w:rPr>
          <w:color w:val="auto"/>
          <w:sz w:val="28"/>
        </w:rPr>
        <w:lastRenderedPageBreak/>
        <w:pict>
          <v:shape id="文本框 131" o:spid="_x0000_s1155" type="#_x0000_t202" style="position:absolute;left:0;text-align:left;margin-left:362.95pt;margin-top:159.4pt;width:39.8pt;height:40.5pt;z-index:251682304" stroked="f">
            <v:fill opacity="0"/>
            <v:textbox style="mso-next-textbox:#文本框 131">
              <w:txbxContent>
                <w:p w:rsidR="00817663" w:rsidRDefault="00817663">
                  <w:r>
                    <w:rPr>
                      <w:rFonts w:hint="eastAsia"/>
                    </w:rPr>
                    <w:t>3</w:t>
                  </w:r>
                </w:p>
              </w:txbxContent>
            </v:textbox>
          </v:shape>
        </w:pict>
      </w:r>
      <w:r>
        <w:rPr>
          <w:color w:val="auto"/>
          <w:sz w:val="28"/>
        </w:rPr>
        <w:pict>
          <v:shape id="文本框 130" o:spid="_x0000_s1154" type="#_x0000_t202" style="position:absolute;left:0;text-align:left;margin-left:337.45pt;margin-top:170.65pt;width:37.55pt;height:44.3pt;z-index:251681280" stroked="f">
            <v:fill opacity="0"/>
            <v:textbox style="mso-next-textbox:#文本框 130">
              <w:txbxContent>
                <w:p w:rsidR="00817663" w:rsidRDefault="00817663">
                  <w:r>
                    <w:rPr>
                      <w:rFonts w:hint="eastAsia"/>
                    </w:rPr>
                    <w:t>2</w:t>
                  </w:r>
                </w:p>
              </w:txbxContent>
            </v:textbox>
          </v:shape>
        </w:pict>
      </w:r>
      <w:r>
        <w:rPr>
          <w:color w:val="auto"/>
          <w:sz w:val="28"/>
        </w:rPr>
        <w:pict>
          <v:shape id="文本框 128" o:spid="_x0000_s1152" type="#_x0000_t202" style="position:absolute;left:0;text-align:left;margin-left:302.95pt;margin-top:175.9pt;width:29.25pt;height:45pt;z-index:251680256" stroked="f">
            <v:fill opacity="0"/>
            <v:textbox style="mso-next-textbox:#文本框 128">
              <w:txbxContent>
                <w:p w:rsidR="00817663" w:rsidRDefault="00817663">
                  <w:r>
                    <w:rPr>
                      <w:rFonts w:hint="eastAsia"/>
                    </w:rPr>
                    <w:t>1</w:t>
                  </w:r>
                </w:p>
              </w:txbxContent>
            </v:textbox>
          </v:shape>
        </w:pict>
      </w:r>
      <w:r w:rsidR="000E4AED" w:rsidRPr="00452AD3">
        <w:rPr>
          <w:noProof/>
          <w:color w:val="auto"/>
        </w:rPr>
        <w:drawing>
          <wp:inline distT="0" distB="0" distL="0" distR="0">
            <wp:extent cx="4213225" cy="2569210"/>
            <wp:effectExtent l="0" t="0" r="0" b="0"/>
            <wp:docPr id="3837"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9"/>
                    <pic:cNvPicPr>
                      <a:picLocks noChangeAspect="1" noChangeArrowheads="1"/>
                    </pic:cNvPicPr>
                  </pic:nvPicPr>
                  <pic:blipFill>
                    <a:blip r:embed="rId595"/>
                    <a:srcRect/>
                    <a:stretch>
                      <a:fillRect/>
                    </a:stretch>
                  </pic:blipFill>
                  <pic:spPr bwMode="auto">
                    <a:xfrm>
                      <a:off x="0" y="0"/>
                      <a:ext cx="4213225" cy="2569210"/>
                    </a:xfrm>
                    <a:prstGeom prst="rect">
                      <a:avLst/>
                    </a:prstGeom>
                    <a:noFill/>
                    <a:ln w="9525" cmpd="sng">
                      <a:noFill/>
                      <a:miter lim="800000"/>
                      <a:headEnd/>
                      <a:tailEnd/>
                    </a:ln>
                  </pic:spPr>
                </pic:pic>
              </a:graphicData>
            </a:graphic>
          </wp:inline>
        </w:drawing>
      </w:r>
    </w:p>
    <w:p w:rsidR="00D5635C" w:rsidRPr="00452AD3" w:rsidRDefault="00D5635C" w:rsidP="00403FC1">
      <w:pPr>
        <w:pStyle w:val="0-94"/>
        <w:spacing w:after="31"/>
        <w:rPr>
          <w:color w:val="auto"/>
        </w:rPr>
      </w:pPr>
    </w:p>
    <w:p w:rsidR="00D5635C" w:rsidRPr="00452AD3" w:rsidRDefault="00D5635C" w:rsidP="00403FC1">
      <w:pPr>
        <w:pStyle w:val="0-94"/>
        <w:spacing w:after="31"/>
        <w:rPr>
          <w:color w:val="auto"/>
          <w:sz w:val="28"/>
          <w:szCs w:val="28"/>
        </w:rPr>
      </w:pPr>
      <w:r w:rsidRPr="00452AD3">
        <w:rPr>
          <w:color w:val="auto"/>
        </w:rPr>
        <w:t>图</w:t>
      </w:r>
      <w:r w:rsidRPr="00452AD3">
        <w:rPr>
          <w:color w:val="auto"/>
        </w:rPr>
        <w:t>A.</w:t>
      </w:r>
      <w:r w:rsidR="00403FC1" w:rsidRPr="00452AD3">
        <w:rPr>
          <w:rFonts w:hint="eastAsia"/>
          <w:color w:val="auto"/>
        </w:rPr>
        <w:t>0.</w:t>
      </w:r>
      <w:r w:rsidRPr="00452AD3">
        <w:rPr>
          <w:color w:val="auto"/>
        </w:rPr>
        <w:t>2</w:t>
      </w:r>
      <w:r w:rsidRPr="00452AD3">
        <w:rPr>
          <w:color w:val="auto"/>
        </w:rPr>
        <w:t>典型钢板混凝土楼板模块</w:t>
      </w:r>
    </w:p>
    <w:p w:rsidR="00D5635C" w:rsidRPr="00452AD3" w:rsidRDefault="00D5635C" w:rsidP="00403FC1">
      <w:pPr>
        <w:pStyle w:val="0-94"/>
        <w:spacing w:after="31"/>
        <w:rPr>
          <w:color w:val="auto"/>
        </w:rPr>
      </w:pPr>
      <w:r w:rsidRPr="00452AD3">
        <w:rPr>
          <w:color w:val="auto"/>
        </w:rPr>
        <w:t>1</w:t>
      </w:r>
      <w:r w:rsidRPr="00452AD3">
        <w:rPr>
          <w:rFonts w:hint="eastAsia"/>
          <w:color w:val="auto"/>
        </w:rPr>
        <w:t>—钢面板</w:t>
      </w:r>
      <w:r w:rsidRPr="00452AD3">
        <w:rPr>
          <w:color w:val="auto"/>
        </w:rPr>
        <w:t>2</w:t>
      </w:r>
      <w:r w:rsidRPr="00452AD3">
        <w:rPr>
          <w:rFonts w:hint="eastAsia"/>
          <w:color w:val="auto"/>
        </w:rPr>
        <w:t>—</w:t>
      </w:r>
      <w:r w:rsidRPr="00452AD3">
        <w:rPr>
          <w:rFonts w:hint="eastAsia"/>
          <w:color w:val="auto"/>
          <w:sz w:val="24"/>
          <w:szCs w:val="24"/>
        </w:rPr>
        <w:t>T</w:t>
      </w:r>
      <w:r w:rsidRPr="00452AD3">
        <w:rPr>
          <w:rFonts w:hint="eastAsia"/>
          <w:color w:val="auto"/>
        </w:rPr>
        <w:t>型钢</w:t>
      </w:r>
      <w:r w:rsidRPr="00452AD3">
        <w:rPr>
          <w:color w:val="auto"/>
        </w:rPr>
        <w:t>3</w:t>
      </w:r>
      <w:r w:rsidRPr="00452AD3">
        <w:rPr>
          <w:rFonts w:hint="eastAsia"/>
          <w:color w:val="auto"/>
        </w:rPr>
        <w:t>—栓钉</w:t>
      </w:r>
    </w:p>
    <w:p w:rsidR="00D5635C" w:rsidRPr="00452AD3" w:rsidRDefault="00D5635C">
      <w:pPr>
        <w:pStyle w:val="affffff9"/>
        <w:tabs>
          <w:tab w:val="clear" w:pos="839"/>
        </w:tabs>
        <w:spacing w:line="360" w:lineRule="auto"/>
        <w:ind w:left="0" w:firstLine="0"/>
        <w:jc w:val="center"/>
        <w:rPr>
          <w:rFonts w:ascii="Times New Roman"/>
          <w:sz w:val="28"/>
          <w:szCs w:val="28"/>
        </w:rPr>
        <w:sectPr w:rsidR="00D5635C" w:rsidRPr="00452AD3">
          <w:pgSz w:w="11906" w:h="16838"/>
          <w:pgMar w:top="1440" w:right="1800" w:bottom="1440" w:left="1800" w:header="851" w:footer="992" w:gutter="0"/>
          <w:cols w:space="720"/>
          <w:docGrid w:type="lines" w:linePitch="312"/>
        </w:sectPr>
      </w:pPr>
    </w:p>
    <w:p w:rsidR="00F76134" w:rsidRPr="00452AD3" w:rsidRDefault="00D5635C" w:rsidP="00403FC1">
      <w:pPr>
        <w:pStyle w:val="1"/>
        <w:numPr>
          <w:ilvl w:val="0"/>
          <w:numId w:val="0"/>
        </w:numPr>
      </w:pPr>
      <w:bookmarkStart w:id="267" w:name="_Toc459923720"/>
      <w:bookmarkStart w:id="268" w:name="_Toc472607052"/>
      <w:r w:rsidRPr="00452AD3">
        <w:lastRenderedPageBreak/>
        <w:t>附录</w:t>
      </w:r>
      <w:r w:rsidRPr="00452AD3">
        <w:t>B</w:t>
      </w:r>
      <w:bookmarkEnd w:id="267"/>
      <w:r w:rsidR="00403FC1" w:rsidRPr="00452AD3">
        <w:rPr>
          <w:rFonts w:hint="eastAsia"/>
        </w:rPr>
        <w:t>钢板混凝土模块典型连接节点</w:t>
      </w:r>
      <w:bookmarkEnd w:id="268"/>
    </w:p>
    <w:p w:rsidR="00D5635C" w:rsidRPr="00452AD3" w:rsidRDefault="00D5635C">
      <w:pPr>
        <w:pStyle w:val="24"/>
        <w:rPr>
          <w:color w:val="auto"/>
        </w:rPr>
      </w:pPr>
      <w:r w:rsidRPr="00452AD3">
        <w:rPr>
          <w:color w:val="auto"/>
        </w:rPr>
        <w:t>钢板混凝土模块与核岛底板可采用插筋锚固连接，典型的连接方式如图</w:t>
      </w:r>
      <w:r w:rsidRPr="00452AD3">
        <w:rPr>
          <w:color w:val="auto"/>
        </w:rPr>
        <w:t>B.</w:t>
      </w:r>
      <w:r w:rsidR="00403FC1" w:rsidRPr="00452AD3">
        <w:rPr>
          <w:rFonts w:hint="eastAsia"/>
          <w:color w:val="auto"/>
        </w:rPr>
        <w:t>0.</w:t>
      </w:r>
      <w:r w:rsidRPr="00452AD3">
        <w:rPr>
          <w:color w:val="auto"/>
        </w:rPr>
        <w:t>1</w:t>
      </w:r>
      <w:r w:rsidRPr="00452AD3">
        <w:rPr>
          <w:color w:val="auto"/>
        </w:rPr>
        <w:t>所示。</w:t>
      </w:r>
    </w:p>
    <w:p w:rsidR="00D5635C" w:rsidRPr="00452AD3" w:rsidRDefault="009E13B5" w:rsidP="00403FC1">
      <w:pPr>
        <w:pStyle w:val="0-94"/>
        <w:spacing w:after="31"/>
        <w:rPr>
          <w:color w:val="auto"/>
          <w:sz w:val="28"/>
          <w:szCs w:val="28"/>
        </w:rPr>
      </w:pPr>
      <w:r>
        <w:rPr>
          <w:rFonts w:ascii="宋体" w:hAnsi="Calibri"/>
          <w:color w:val="auto"/>
        </w:rPr>
        <w:pict>
          <v:shape id="文本框 171" o:spid="_x0000_s1195" type="#_x0000_t202" style="position:absolute;left:0;text-align:left;margin-left:344.15pt;margin-top:279.3pt;width:37.55pt;height:45pt;z-index:251710976" stroked="f">
            <v:fill opacity="0"/>
            <v:textbox style="mso-next-textbox:#文本框 171">
              <w:txbxContent>
                <w:p w:rsidR="00817663" w:rsidRDefault="00817663">
                  <w:r>
                    <w:rPr>
                      <w:rFonts w:hint="eastAsia"/>
                    </w:rPr>
                    <w:t>3</w:t>
                  </w:r>
                </w:p>
              </w:txbxContent>
            </v:textbox>
          </v:shape>
        </w:pict>
      </w:r>
      <w:r>
        <w:rPr>
          <w:rFonts w:ascii="宋体" w:hAnsi="Calibri"/>
          <w:color w:val="auto"/>
        </w:rPr>
        <w:pict>
          <v:shape id="文本框 170" o:spid="_x0000_s1194" type="#_x0000_t202" style="position:absolute;left:0;text-align:left;margin-left:233.15pt;margin-top:303.1pt;width:41.25pt;height:31.5pt;z-index:251709952" stroked="f">
            <v:fill opacity="0"/>
            <v:textbox style="layout-flow:vertical;mso-layout-flow-alt:bottom-to-top;mso-next-textbox:#文本框 170">
              <w:txbxContent>
                <w:p w:rsidR="00817663" w:rsidRDefault="00817663">
                  <w:r>
                    <w:rPr>
                      <w:rFonts w:hint="eastAsia"/>
                    </w:rPr>
                    <w:t>2</w:t>
                  </w:r>
                </w:p>
              </w:txbxContent>
            </v:textbox>
          </v:shape>
        </w:pict>
      </w:r>
      <w:r>
        <w:rPr>
          <w:rFonts w:ascii="宋体" w:hAnsi="Calibri"/>
          <w:color w:val="auto"/>
        </w:rPr>
        <w:pict>
          <v:shape id="文本框 169" o:spid="_x0000_s1193" type="#_x0000_t202" style="position:absolute;left:0;text-align:left;margin-left:231.65pt;margin-top:183.1pt;width:41.25pt;height:31.5pt;z-index:251708928" stroked="f">
            <v:fill opacity="0"/>
            <v:textbox style="layout-flow:vertical;mso-layout-flow-alt:bottom-to-top;mso-next-textbox:#文本框 169">
              <w:txbxContent>
                <w:p w:rsidR="00817663" w:rsidRDefault="00817663">
                  <w:r>
                    <w:rPr>
                      <w:rFonts w:hint="eastAsia"/>
                    </w:rPr>
                    <w:t>1</w:t>
                  </w:r>
                </w:p>
              </w:txbxContent>
            </v:textbox>
          </v:shape>
        </w:pict>
      </w:r>
      <w:r w:rsidR="000E4AED" w:rsidRPr="00452AD3">
        <w:rPr>
          <w:noProof/>
          <w:color w:val="auto"/>
        </w:rPr>
        <w:drawing>
          <wp:inline distT="0" distB="0" distL="0" distR="0">
            <wp:extent cx="3376930" cy="5138420"/>
            <wp:effectExtent l="19050" t="0" r="0" b="0"/>
            <wp:docPr id="3838"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596"/>
                    <a:srcRect/>
                    <a:stretch>
                      <a:fillRect/>
                    </a:stretch>
                  </pic:blipFill>
                  <pic:spPr bwMode="auto">
                    <a:xfrm>
                      <a:off x="0" y="0"/>
                      <a:ext cx="3376930" cy="5138420"/>
                    </a:xfrm>
                    <a:prstGeom prst="rect">
                      <a:avLst/>
                    </a:prstGeom>
                    <a:noFill/>
                    <a:ln w="9525" cmpd="sng">
                      <a:noFill/>
                      <a:miter lim="800000"/>
                      <a:headEnd/>
                      <a:tailEnd/>
                    </a:ln>
                  </pic:spPr>
                </pic:pic>
              </a:graphicData>
            </a:graphic>
          </wp:inline>
        </w:drawing>
      </w:r>
    </w:p>
    <w:p w:rsidR="00D5635C" w:rsidRPr="00452AD3" w:rsidRDefault="00D5635C" w:rsidP="00403FC1">
      <w:pPr>
        <w:pStyle w:val="0-94"/>
        <w:spacing w:after="31"/>
        <w:rPr>
          <w:color w:val="auto"/>
        </w:rPr>
      </w:pPr>
      <w:r w:rsidRPr="00452AD3">
        <w:rPr>
          <w:color w:val="auto"/>
        </w:rPr>
        <w:t>图</w:t>
      </w:r>
      <w:r w:rsidRPr="00452AD3">
        <w:rPr>
          <w:color w:val="auto"/>
        </w:rPr>
        <w:t>B</w:t>
      </w:r>
      <w:r w:rsidR="00817663" w:rsidRPr="00452AD3">
        <w:rPr>
          <w:rFonts w:hint="eastAsia"/>
          <w:color w:val="auto"/>
        </w:rPr>
        <w:t>.</w:t>
      </w:r>
      <w:r w:rsidR="00403FC1" w:rsidRPr="00452AD3">
        <w:rPr>
          <w:rFonts w:hint="eastAsia"/>
          <w:color w:val="auto"/>
        </w:rPr>
        <w:t>0.</w:t>
      </w:r>
      <w:r w:rsidR="00817663" w:rsidRPr="00452AD3">
        <w:rPr>
          <w:rFonts w:hint="eastAsia"/>
          <w:color w:val="auto"/>
        </w:rPr>
        <w:t>1</w:t>
      </w:r>
      <w:r w:rsidRPr="00452AD3">
        <w:rPr>
          <w:color w:val="auto"/>
        </w:rPr>
        <w:t>钢板混凝土模块墙体与基础底板插筋锚固典型连接节点立面图</w:t>
      </w:r>
    </w:p>
    <w:p w:rsidR="00D5635C" w:rsidRPr="00452AD3" w:rsidRDefault="00D5635C" w:rsidP="00403FC1">
      <w:pPr>
        <w:pStyle w:val="0-94"/>
        <w:spacing w:after="31"/>
        <w:rPr>
          <w:color w:val="auto"/>
        </w:rPr>
      </w:pPr>
      <w:r w:rsidRPr="00452AD3">
        <w:rPr>
          <w:rFonts w:hint="eastAsia"/>
          <w:color w:val="auto"/>
        </w:rPr>
        <w:t>1</w:t>
      </w:r>
      <w:r w:rsidRPr="00452AD3">
        <w:rPr>
          <w:rFonts w:hint="eastAsia"/>
          <w:color w:val="auto"/>
        </w:rPr>
        <w:t>—搭接长度</w:t>
      </w:r>
      <w:r w:rsidRPr="00452AD3">
        <w:rPr>
          <w:rFonts w:hint="eastAsia"/>
          <w:color w:val="auto"/>
        </w:rPr>
        <w:t>2</w:t>
      </w:r>
      <w:r w:rsidRPr="00452AD3">
        <w:rPr>
          <w:rFonts w:hint="eastAsia"/>
          <w:color w:val="auto"/>
        </w:rPr>
        <w:t>—锚固长度</w:t>
      </w:r>
      <w:r w:rsidRPr="00452AD3">
        <w:rPr>
          <w:rFonts w:hint="eastAsia"/>
          <w:color w:val="auto"/>
        </w:rPr>
        <w:t>3</w:t>
      </w:r>
      <w:r w:rsidRPr="00452AD3">
        <w:rPr>
          <w:rFonts w:hint="eastAsia"/>
          <w:color w:val="auto"/>
        </w:rPr>
        <w:t>—基础底板</w:t>
      </w:r>
    </w:p>
    <w:p w:rsidR="00D5635C" w:rsidRPr="00452AD3" w:rsidRDefault="00D5635C">
      <w:pPr>
        <w:pStyle w:val="affff5"/>
        <w:spacing w:line="360" w:lineRule="auto"/>
        <w:ind w:firstLine="560"/>
        <w:rPr>
          <w:rFonts w:ascii="Times New Roman"/>
          <w:sz w:val="28"/>
          <w:szCs w:val="28"/>
        </w:rPr>
      </w:pPr>
      <w:r w:rsidRPr="00452AD3">
        <w:rPr>
          <w:rFonts w:ascii="Times New Roman"/>
          <w:sz w:val="28"/>
          <w:szCs w:val="28"/>
        </w:rPr>
        <w:br w:type="page"/>
      </w:r>
      <w:r w:rsidRPr="00452AD3">
        <w:rPr>
          <w:rStyle w:val="2Char"/>
          <w:color w:val="auto"/>
        </w:rPr>
        <w:lastRenderedPageBreak/>
        <w:t>钢板混凝土模块与混凝土墙体一般采用钢筋搭接连接，典型的连接方式如</w:t>
      </w:r>
      <w:r w:rsidR="00F76134" w:rsidRPr="00452AD3">
        <w:rPr>
          <w:rStyle w:val="2Char"/>
          <w:rFonts w:hint="eastAsia"/>
          <w:color w:val="auto"/>
        </w:rPr>
        <w:t>图</w:t>
      </w:r>
      <w:r w:rsidR="00F76134" w:rsidRPr="00452AD3">
        <w:rPr>
          <w:rStyle w:val="2Char"/>
          <w:color w:val="auto"/>
        </w:rPr>
        <w:t>B.</w:t>
      </w:r>
      <w:r w:rsidR="00403FC1" w:rsidRPr="00452AD3">
        <w:rPr>
          <w:rStyle w:val="2Char"/>
          <w:rFonts w:hint="eastAsia"/>
          <w:color w:val="auto"/>
        </w:rPr>
        <w:t>0.</w:t>
      </w:r>
      <w:r w:rsidR="00F76134" w:rsidRPr="00452AD3">
        <w:rPr>
          <w:rStyle w:val="2Char"/>
          <w:color w:val="auto"/>
        </w:rPr>
        <w:t>2</w:t>
      </w:r>
      <w:r w:rsidRPr="00452AD3">
        <w:rPr>
          <w:rStyle w:val="2Char"/>
          <w:color w:val="auto"/>
        </w:rPr>
        <w:t>所示。</w:t>
      </w:r>
    </w:p>
    <w:p w:rsidR="00D5635C" w:rsidRPr="00452AD3" w:rsidRDefault="009E13B5" w:rsidP="00817663">
      <w:pPr>
        <w:pStyle w:val="0-94"/>
        <w:spacing w:after="31"/>
        <w:rPr>
          <w:color w:val="auto"/>
        </w:rPr>
      </w:pPr>
      <w:r>
        <w:rPr>
          <w:color w:val="auto"/>
        </w:rPr>
        <w:pict>
          <v:shape id="文本框 135" o:spid="_x0000_s1159" type="#_x0000_t202" style="position:absolute;left:0;text-align:left;margin-left:212.15pt;margin-top:263.5pt;width:36pt;height:39.8pt;z-index:251686400" stroked="f">
            <v:fill opacity="0"/>
            <v:textbox style="mso-next-textbox:#文本框 135">
              <w:txbxContent>
                <w:p w:rsidR="00817663" w:rsidRDefault="00817663">
                  <w:r>
                    <w:rPr>
                      <w:rFonts w:hint="eastAsia"/>
                    </w:rPr>
                    <w:t>4</w:t>
                  </w:r>
                </w:p>
              </w:txbxContent>
            </v:textbox>
          </v:shape>
        </w:pict>
      </w:r>
      <w:r>
        <w:rPr>
          <w:color w:val="auto"/>
        </w:rPr>
        <w:pict>
          <v:shape id="文本框 134" o:spid="_x0000_s1158" type="#_x0000_t202" style="position:absolute;left:0;text-align:left;margin-left:241.4pt;margin-top:20.5pt;width:18pt;height:48.8pt;z-index:251685376" stroked="f">
            <v:fill opacity="0"/>
            <v:textbox style="mso-next-textbox:#文本框 134">
              <w:txbxContent>
                <w:p w:rsidR="00817663" w:rsidRDefault="00817663">
                  <w:r>
                    <w:rPr>
                      <w:rFonts w:hint="eastAsia"/>
                    </w:rPr>
                    <w:t>3</w:t>
                  </w:r>
                </w:p>
              </w:txbxContent>
            </v:textbox>
          </v:shape>
        </w:pict>
      </w:r>
      <w:r>
        <w:rPr>
          <w:color w:val="auto"/>
        </w:rPr>
        <w:pict>
          <v:shape id="文本框 133" o:spid="_x0000_s1157" type="#_x0000_t202" style="position:absolute;left:0;text-align:left;margin-left:57.65pt;margin-top:253pt;width:44.3pt;height:24pt;z-index:251684352" stroked="f">
            <v:fill opacity="0"/>
            <v:textbox style="layout-flow:vertical;mso-layout-flow-alt:bottom-to-top;mso-next-textbox:#文本框 133">
              <w:txbxContent>
                <w:p w:rsidR="00817663" w:rsidRDefault="00817663">
                  <w:r>
                    <w:rPr>
                      <w:rFonts w:hint="eastAsia"/>
                    </w:rPr>
                    <w:t>2</w:t>
                  </w:r>
                </w:p>
                <w:p w:rsidR="00817663" w:rsidRDefault="00817663"/>
              </w:txbxContent>
            </v:textbox>
          </v:shape>
        </w:pict>
      </w:r>
      <w:r>
        <w:rPr>
          <w:color w:val="auto"/>
        </w:rPr>
        <w:pict>
          <v:shape id="文本框 132" o:spid="_x0000_s1156" type="#_x0000_t202" style="position:absolute;left:0;text-align:left;margin-left:57.65pt;margin-top:109.75pt;width:44.3pt;height:24pt;z-index:251683328" stroked="f">
            <v:fill opacity="0"/>
            <v:textbox style="layout-flow:vertical;mso-layout-flow-alt:bottom-to-top;mso-next-textbox:#文本框 132">
              <w:txbxContent>
                <w:p w:rsidR="00817663" w:rsidRDefault="00817663">
                  <w:r>
                    <w:rPr>
                      <w:rFonts w:hint="eastAsia"/>
                    </w:rPr>
                    <w:t>1</w:t>
                  </w:r>
                </w:p>
              </w:txbxContent>
            </v:textbox>
          </v:shape>
        </w:pict>
      </w:r>
      <w:r w:rsidR="000E4AED" w:rsidRPr="00452AD3">
        <w:rPr>
          <w:noProof/>
          <w:color w:val="auto"/>
        </w:rPr>
        <w:drawing>
          <wp:inline distT="0" distB="0" distL="0" distR="0">
            <wp:extent cx="3674745" cy="4611370"/>
            <wp:effectExtent l="0" t="0" r="0" b="0"/>
            <wp:docPr id="3839"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7"/>
                    <pic:cNvPicPr>
                      <a:picLocks noChangeAspect="1" noChangeArrowheads="1"/>
                    </pic:cNvPicPr>
                  </pic:nvPicPr>
                  <pic:blipFill>
                    <a:blip r:embed="rId597"/>
                    <a:srcRect/>
                    <a:stretch>
                      <a:fillRect/>
                    </a:stretch>
                  </pic:blipFill>
                  <pic:spPr bwMode="auto">
                    <a:xfrm>
                      <a:off x="0" y="0"/>
                      <a:ext cx="3674745" cy="4611370"/>
                    </a:xfrm>
                    <a:prstGeom prst="rect">
                      <a:avLst/>
                    </a:prstGeom>
                    <a:noFill/>
                    <a:ln w="9525" cmpd="sng">
                      <a:noFill/>
                      <a:miter lim="800000"/>
                      <a:headEnd/>
                      <a:tailEnd/>
                    </a:ln>
                  </pic:spPr>
                </pic:pic>
              </a:graphicData>
            </a:graphic>
          </wp:inline>
        </w:drawing>
      </w:r>
    </w:p>
    <w:p w:rsidR="00D5635C" w:rsidRPr="00452AD3" w:rsidRDefault="00F76134" w:rsidP="00817663">
      <w:pPr>
        <w:pStyle w:val="0-94"/>
        <w:spacing w:after="31"/>
        <w:rPr>
          <w:color w:val="auto"/>
        </w:rPr>
      </w:pPr>
      <w:r w:rsidRPr="00452AD3">
        <w:rPr>
          <w:rFonts w:ascii="宋体" w:hint="eastAsia"/>
          <w:color w:val="auto"/>
          <w:kern w:val="0"/>
          <w:szCs w:val="20"/>
        </w:rPr>
        <w:t>图B</w:t>
      </w:r>
      <w:r w:rsidR="00817663" w:rsidRPr="00452AD3">
        <w:rPr>
          <w:rFonts w:ascii="宋体" w:hint="eastAsia"/>
          <w:color w:val="auto"/>
          <w:kern w:val="0"/>
          <w:szCs w:val="20"/>
        </w:rPr>
        <w:t>.</w:t>
      </w:r>
      <w:r w:rsidR="00403FC1" w:rsidRPr="00452AD3">
        <w:rPr>
          <w:rFonts w:ascii="宋体" w:hint="eastAsia"/>
          <w:color w:val="auto"/>
          <w:kern w:val="0"/>
          <w:szCs w:val="20"/>
        </w:rPr>
        <w:t>0.</w:t>
      </w:r>
      <w:r w:rsidR="00817663" w:rsidRPr="00452AD3">
        <w:rPr>
          <w:rFonts w:ascii="宋体" w:hint="eastAsia"/>
          <w:color w:val="auto"/>
          <w:kern w:val="0"/>
          <w:szCs w:val="20"/>
        </w:rPr>
        <w:t>2</w:t>
      </w:r>
      <w:r w:rsidR="00D5635C" w:rsidRPr="00452AD3">
        <w:rPr>
          <w:color w:val="auto"/>
        </w:rPr>
        <w:t>钢板混凝土模块墙体与相邻钢筋混凝土墙体典型连接节点平面图</w:t>
      </w:r>
    </w:p>
    <w:p w:rsidR="00D5635C" w:rsidRPr="00452AD3" w:rsidRDefault="00D5635C" w:rsidP="00817663">
      <w:pPr>
        <w:pStyle w:val="0-94"/>
        <w:spacing w:after="31"/>
        <w:rPr>
          <w:color w:val="auto"/>
        </w:rPr>
      </w:pPr>
      <w:r w:rsidRPr="00452AD3">
        <w:rPr>
          <w:color w:val="auto"/>
        </w:rPr>
        <w:t>1</w:t>
      </w:r>
      <w:r w:rsidRPr="00452AD3">
        <w:rPr>
          <w:rFonts w:hint="eastAsia"/>
          <w:color w:val="auto"/>
        </w:rPr>
        <w:t>—锚固长度</w:t>
      </w:r>
      <w:r w:rsidRPr="00452AD3">
        <w:rPr>
          <w:color w:val="auto"/>
        </w:rPr>
        <w:t>2</w:t>
      </w:r>
      <w:r w:rsidRPr="00452AD3">
        <w:rPr>
          <w:rFonts w:hint="eastAsia"/>
          <w:color w:val="auto"/>
        </w:rPr>
        <w:t>—搭接长度</w:t>
      </w:r>
      <w:r w:rsidRPr="00452AD3">
        <w:rPr>
          <w:color w:val="auto"/>
        </w:rPr>
        <w:t>3</w:t>
      </w:r>
      <w:r w:rsidRPr="00452AD3">
        <w:rPr>
          <w:rFonts w:hint="eastAsia"/>
          <w:color w:val="auto"/>
        </w:rPr>
        <w:t>—模块墙体</w:t>
      </w:r>
      <w:r w:rsidRPr="00452AD3">
        <w:rPr>
          <w:color w:val="auto"/>
        </w:rPr>
        <w:t>4</w:t>
      </w:r>
      <w:r w:rsidRPr="00452AD3">
        <w:rPr>
          <w:rFonts w:hint="eastAsia"/>
          <w:color w:val="auto"/>
        </w:rPr>
        <w:t>—混凝土墙体</w:t>
      </w:r>
    </w:p>
    <w:p w:rsidR="00D5635C" w:rsidRPr="00452AD3" w:rsidRDefault="009E13B5">
      <w:pPr>
        <w:pStyle w:val="24"/>
        <w:ind w:firstLine="420"/>
        <w:rPr>
          <w:color w:val="auto"/>
        </w:rPr>
      </w:pPr>
      <w:r>
        <w:rPr>
          <w:color w:val="auto"/>
          <w:sz w:val="21"/>
        </w:rPr>
        <w:pict>
          <v:shape id="文本框 140" o:spid="_x0000_s1164" type="#_x0000_t202" style="position:absolute;left:0;text-align:left;margin-left:269.15pt;margin-top:23.45pt;width:36pt;height:39.8pt;z-index:251690496" stroked="f">
            <v:fill opacity="0"/>
            <v:textbox style="mso-next-textbox:#文本框 140">
              <w:txbxContent>
                <w:p w:rsidR="00817663" w:rsidRDefault="00817663">
                  <w:r>
                    <w:rPr>
                      <w:rFonts w:hint="eastAsia"/>
                    </w:rPr>
                    <w:t>4</w:t>
                  </w:r>
                </w:p>
              </w:txbxContent>
            </v:textbox>
          </v:shape>
        </w:pict>
      </w:r>
      <w:r>
        <w:rPr>
          <w:color w:val="auto"/>
          <w:sz w:val="21"/>
        </w:rPr>
        <w:pict>
          <v:shape id="文本框 139" o:spid="_x0000_s1163" type="#_x0000_t202" style="position:absolute;left:0;text-align:left;margin-left:131.9pt;margin-top:28.7pt;width:36pt;height:39.8pt;z-index:251689472" stroked="f">
            <v:fill opacity="0"/>
            <v:textbox style="mso-next-textbox:#文本框 139">
              <w:txbxContent>
                <w:p w:rsidR="00817663" w:rsidRDefault="00817663">
                  <w:r>
                    <w:rPr>
                      <w:rFonts w:hint="eastAsia"/>
                    </w:rPr>
                    <w:t>3</w:t>
                  </w:r>
                </w:p>
              </w:txbxContent>
            </v:textbox>
          </v:shape>
        </w:pict>
      </w:r>
      <w:r w:rsidR="00D5635C" w:rsidRPr="00452AD3">
        <w:rPr>
          <w:color w:val="auto"/>
        </w:rPr>
        <w:t>钢板混凝土模块墙体和楼板的典型连接节点如</w:t>
      </w:r>
      <w:r w:rsidR="00F76134" w:rsidRPr="00452AD3">
        <w:rPr>
          <w:rFonts w:hint="eastAsia"/>
          <w:color w:val="auto"/>
        </w:rPr>
        <w:t>图</w:t>
      </w:r>
      <w:r w:rsidR="00F76134" w:rsidRPr="00452AD3">
        <w:rPr>
          <w:color w:val="auto"/>
        </w:rPr>
        <w:t>B</w:t>
      </w:r>
      <w:r w:rsidR="00817663" w:rsidRPr="00452AD3">
        <w:rPr>
          <w:rFonts w:hint="eastAsia"/>
          <w:color w:val="auto"/>
        </w:rPr>
        <w:t>.</w:t>
      </w:r>
      <w:r w:rsidR="00403FC1" w:rsidRPr="00452AD3">
        <w:rPr>
          <w:rFonts w:hint="eastAsia"/>
          <w:color w:val="auto"/>
        </w:rPr>
        <w:t>0.</w:t>
      </w:r>
      <w:r w:rsidR="00817663" w:rsidRPr="00452AD3">
        <w:rPr>
          <w:rFonts w:hint="eastAsia"/>
          <w:color w:val="auto"/>
        </w:rPr>
        <w:t>3</w:t>
      </w:r>
      <w:r w:rsidR="00D5635C" w:rsidRPr="00452AD3">
        <w:rPr>
          <w:color w:val="auto"/>
        </w:rPr>
        <w:t>所示。</w:t>
      </w:r>
    </w:p>
    <w:p w:rsidR="00D5635C" w:rsidRPr="00452AD3" w:rsidRDefault="009E13B5" w:rsidP="00817663">
      <w:pPr>
        <w:pStyle w:val="0-94"/>
        <w:spacing w:after="31"/>
        <w:rPr>
          <w:color w:val="auto"/>
        </w:rPr>
      </w:pPr>
      <w:r>
        <w:rPr>
          <w:color w:val="auto"/>
        </w:rPr>
        <w:pict>
          <v:shape id="文本框 143" o:spid="_x0000_s1167" type="#_x0000_t202" style="position:absolute;left:0;text-align:left;margin-left:377.15pt;margin-top:75.2pt;width:36pt;height:39.8pt;z-index:251693568" stroked="f">
            <v:fill opacity="0"/>
            <v:textbox style="mso-next-textbox:#文本框 143">
              <w:txbxContent>
                <w:p w:rsidR="00817663" w:rsidRDefault="00817663">
                  <w:r>
                    <w:rPr>
                      <w:rFonts w:hint="eastAsia"/>
                    </w:rPr>
                    <w:t>6</w:t>
                  </w:r>
                </w:p>
              </w:txbxContent>
            </v:textbox>
          </v:shape>
        </w:pict>
      </w:r>
      <w:r>
        <w:rPr>
          <w:color w:val="auto"/>
        </w:rPr>
        <w:pict>
          <v:shape id="文本框 142" o:spid="_x0000_s1166" type="#_x0000_t202" style="position:absolute;left:0;text-align:left;margin-left:281.9pt;margin-top:75.95pt;width:36pt;height:39.8pt;z-index:251692544" stroked="f">
            <v:fill opacity="0"/>
            <v:textbox style="mso-next-textbox:#文本框 142">
              <w:txbxContent>
                <w:p w:rsidR="00817663" w:rsidRDefault="00817663">
                  <w:r>
                    <w:rPr>
                      <w:rFonts w:hint="eastAsia"/>
                    </w:rPr>
                    <w:t>5</w:t>
                  </w:r>
                </w:p>
              </w:txbxContent>
            </v:textbox>
          </v:shape>
        </w:pict>
      </w:r>
      <w:r>
        <w:rPr>
          <w:color w:val="auto"/>
        </w:rPr>
        <w:pict>
          <v:shape id="文本框 141" o:spid="_x0000_s1165" type="#_x0000_t202" style="position:absolute;left:0;text-align:left;margin-left:301.4pt;margin-top:2.45pt;width:36pt;height:39.8pt;z-index:251691520" stroked="f">
            <v:fill opacity="0"/>
            <v:textbox style="mso-next-textbox:#文本框 141">
              <w:txbxContent>
                <w:p w:rsidR="00817663" w:rsidRDefault="00817663">
                  <w:r>
                    <w:rPr>
                      <w:rFonts w:hint="eastAsia"/>
                    </w:rPr>
                    <w:t>3</w:t>
                  </w:r>
                </w:p>
              </w:txbxContent>
            </v:textbox>
          </v:shape>
        </w:pict>
      </w:r>
      <w:r>
        <w:rPr>
          <w:color w:val="auto"/>
        </w:rPr>
        <w:pict>
          <v:shape id="文本框 138" o:spid="_x0000_s1162" type="#_x0000_t202" style="position:absolute;left:0;text-align:left;margin-left:50.9pt;margin-top:77.45pt;width:36pt;height:39.8pt;z-index:251688448" stroked="f">
            <v:fill opacity="0"/>
            <v:textbox style="mso-next-textbox:#文本框 138">
              <w:txbxContent>
                <w:p w:rsidR="00817663" w:rsidRDefault="00817663">
                  <w:r>
                    <w:rPr>
                      <w:rFonts w:hint="eastAsia"/>
                    </w:rPr>
                    <w:t>2</w:t>
                  </w:r>
                </w:p>
              </w:txbxContent>
            </v:textbox>
          </v:shape>
        </w:pict>
      </w:r>
      <w:r w:rsidR="000E4AED" w:rsidRPr="00452AD3">
        <w:rPr>
          <w:noProof/>
          <w:color w:val="auto"/>
        </w:rPr>
        <w:drawing>
          <wp:inline distT="0" distB="0" distL="0" distR="0">
            <wp:extent cx="5267325" cy="1441450"/>
            <wp:effectExtent l="19050" t="0" r="9525" b="0"/>
            <wp:docPr id="3840"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1"/>
                    <pic:cNvPicPr>
                      <a:picLocks noChangeAspect="1" noChangeArrowheads="1"/>
                    </pic:cNvPicPr>
                  </pic:nvPicPr>
                  <pic:blipFill>
                    <a:blip r:embed="rId598"/>
                    <a:srcRect/>
                    <a:stretch>
                      <a:fillRect/>
                    </a:stretch>
                  </pic:blipFill>
                  <pic:spPr bwMode="auto">
                    <a:xfrm>
                      <a:off x="0" y="0"/>
                      <a:ext cx="5267325" cy="1441450"/>
                    </a:xfrm>
                    <a:prstGeom prst="rect">
                      <a:avLst/>
                    </a:prstGeom>
                    <a:noFill/>
                    <a:ln w="9525" cmpd="sng">
                      <a:noFill/>
                      <a:miter lim="800000"/>
                      <a:headEnd/>
                      <a:tailEnd/>
                    </a:ln>
                  </pic:spPr>
                </pic:pic>
              </a:graphicData>
            </a:graphic>
          </wp:inline>
        </w:drawing>
      </w:r>
      <w:r>
        <w:rPr>
          <w:color w:val="auto"/>
        </w:rPr>
        <w:pict>
          <v:shape id="文本框 137" o:spid="_x0000_s1161" type="#_x0000_t202" style="position:absolute;left:0;text-align:left;margin-left:32.9pt;margin-top:3.95pt;width:36pt;height:39.8pt;z-index:251687424;mso-position-horizontal-relative:text;mso-position-vertical-relative:text" stroked="f">
            <v:fill opacity="0"/>
            <v:textbox style="mso-next-textbox:#文本框 137">
              <w:txbxContent>
                <w:p w:rsidR="00817663" w:rsidRDefault="00817663">
                  <w:r>
                    <w:rPr>
                      <w:rFonts w:hint="eastAsia"/>
                    </w:rPr>
                    <w:t>1</w:t>
                  </w:r>
                </w:p>
              </w:txbxContent>
            </v:textbox>
          </v:shape>
        </w:pict>
      </w:r>
    </w:p>
    <w:p w:rsidR="00D5635C" w:rsidRPr="00452AD3" w:rsidRDefault="00F76134" w:rsidP="00817663">
      <w:pPr>
        <w:pStyle w:val="0-94"/>
        <w:spacing w:after="31"/>
        <w:rPr>
          <w:color w:val="auto"/>
        </w:rPr>
      </w:pPr>
      <w:r w:rsidRPr="00452AD3">
        <w:rPr>
          <w:rFonts w:hint="eastAsia"/>
          <w:color w:val="auto"/>
          <w:szCs w:val="20"/>
        </w:rPr>
        <w:t>图</w:t>
      </w:r>
      <w:r w:rsidRPr="00452AD3">
        <w:rPr>
          <w:color w:val="auto"/>
          <w:szCs w:val="20"/>
        </w:rPr>
        <w:t>B</w:t>
      </w:r>
      <w:r w:rsidR="00817663" w:rsidRPr="00452AD3">
        <w:rPr>
          <w:rFonts w:hint="eastAsia"/>
          <w:color w:val="auto"/>
          <w:szCs w:val="20"/>
        </w:rPr>
        <w:t>.</w:t>
      </w:r>
      <w:r w:rsidR="00403FC1" w:rsidRPr="00452AD3">
        <w:rPr>
          <w:rFonts w:hint="eastAsia"/>
          <w:color w:val="auto"/>
          <w:szCs w:val="20"/>
        </w:rPr>
        <w:t>0.</w:t>
      </w:r>
      <w:r w:rsidR="00817663" w:rsidRPr="00452AD3">
        <w:rPr>
          <w:rFonts w:hint="eastAsia"/>
          <w:color w:val="auto"/>
          <w:szCs w:val="20"/>
        </w:rPr>
        <w:t>3</w:t>
      </w:r>
      <w:r w:rsidR="00D5635C" w:rsidRPr="00452AD3">
        <w:rPr>
          <w:color w:val="auto"/>
        </w:rPr>
        <w:t>钢板混凝土模块墙体与楼板典型连接节点立面图</w:t>
      </w:r>
    </w:p>
    <w:p w:rsidR="00D5635C" w:rsidRPr="00452AD3" w:rsidRDefault="00D5635C">
      <w:pPr>
        <w:pStyle w:val="affff8"/>
        <w:rPr>
          <w:sz w:val="28"/>
          <w:szCs w:val="28"/>
        </w:rPr>
      </w:pPr>
      <w:r w:rsidRPr="00452AD3">
        <w:rPr>
          <w:rFonts w:cs="Times New Roman" w:hint="eastAsia"/>
        </w:rPr>
        <w:t>1</w:t>
      </w:r>
      <w:r w:rsidRPr="00452AD3">
        <w:rPr>
          <w:rFonts w:cs="Times New Roman" w:hint="eastAsia"/>
        </w:rPr>
        <w:t>—混凝土楼板</w:t>
      </w:r>
      <w:r w:rsidRPr="00452AD3">
        <w:rPr>
          <w:rFonts w:cs="Times New Roman" w:hint="eastAsia"/>
        </w:rPr>
        <w:t>2</w:t>
      </w:r>
      <w:r w:rsidRPr="00452AD3">
        <w:rPr>
          <w:rFonts w:cs="Times New Roman" w:hint="eastAsia"/>
        </w:rPr>
        <w:t>—预制板</w:t>
      </w:r>
      <w:r w:rsidRPr="00452AD3">
        <w:rPr>
          <w:rFonts w:cs="Times New Roman" w:hint="eastAsia"/>
        </w:rPr>
        <w:t>3</w:t>
      </w:r>
      <w:r w:rsidRPr="00452AD3">
        <w:rPr>
          <w:rFonts w:cs="Times New Roman" w:hint="eastAsia"/>
        </w:rPr>
        <w:t>—搭接长度</w:t>
      </w:r>
      <w:r w:rsidRPr="00452AD3">
        <w:rPr>
          <w:rFonts w:cs="Times New Roman" w:hint="eastAsia"/>
        </w:rPr>
        <w:t>4</w:t>
      </w:r>
      <w:r w:rsidRPr="00452AD3">
        <w:rPr>
          <w:rFonts w:cs="Times New Roman" w:hint="eastAsia"/>
        </w:rPr>
        <w:t>—模块墙体</w:t>
      </w:r>
      <w:r w:rsidRPr="00452AD3">
        <w:rPr>
          <w:rFonts w:cs="Times New Roman" w:hint="eastAsia"/>
        </w:rPr>
        <w:t>5</w:t>
      </w:r>
      <w:r w:rsidRPr="00452AD3">
        <w:rPr>
          <w:rFonts w:cs="Times New Roman" w:hint="eastAsia"/>
        </w:rPr>
        <w:t>—锚固长度</w:t>
      </w:r>
      <w:r w:rsidRPr="00452AD3">
        <w:rPr>
          <w:rFonts w:cs="Times New Roman" w:hint="eastAsia"/>
        </w:rPr>
        <w:t>6</w:t>
      </w:r>
      <w:r w:rsidRPr="00452AD3">
        <w:rPr>
          <w:rFonts w:cs="Times New Roman" w:hint="eastAsia"/>
        </w:rPr>
        <w:t>—模块楼板</w:t>
      </w:r>
    </w:p>
    <w:p w:rsidR="00F76134" w:rsidRPr="003D061F" w:rsidRDefault="00D5635C" w:rsidP="00403FC1">
      <w:pPr>
        <w:pStyle w:val="1"/>
        <w:numPr>
          <w:ilvl w:val="0"/>
          <w:numId w:val="0"/>
        </w:numPr>
      </w:pPr>
      <w:bookmarkStart w:id="269" w:name="_Toc459923722"/>
      <w:bookmarkStart w:id="270" w:name="_Toc472607053"/>
      <w:r w:rsidRPr="00452AD3">
        <w:lastRenderedPageBreak/>
        <w:t>附录</w:t>
      </w:r>
      <w:r w:rsidRPr="00452AD3">
        <w:t>C</w:t>
      </w:r>
      <w:bookmarkEnd w:id="269"/>
      <w:r w:rsidR="003D061F" w:rsidRPr="003D061F">
        <w:rPr>
          <w:rFonts w:hint="eastAsia"/>
        </w:rPr>
        <w:t>平面外抗剪强度的拉压杆模型</w:t>
      </w:r>
      <w:bookmarkEnd w:id="270"/>
    </w:p>
    <w:p w:rsidR="00F76134" w:rsidRPr="00452AD3" w:rsidRDefault="00F76134" w:rsidP="00F76134">
      <w:pPr>
        <w:pStyle w:val="gb31"/>
      </w:pPr>
      <w:r w:rsidRPr="00452AD3">
        <w:rPr>
          <w:b/>
        </w:rPr>
        <w:t>C.</w:t>
      </w:r>
      <w:r w:rsidR="00817663" w:rsidRPr="00452AD3">
        <w:rPr>
          <w:rFonts w:hint="eastAsia"/>
          <w:b/>
        </w:rPr>
        <w:t>0</w:t>
      </w:r>
      <w:r w:rsidRPr="00452AD3">
        <w:rPr>
          <w:b/>
        </w:rPr>
        <w:t>.1</w:t>
      </w:r>
      <w:r w:rsidR="00D5635C" w:rsidRPr="00452AD3">
        <w:t>平面外抗剪强度的拉压杆模型</w:t>
      </w:r>
    </w:p>
    <w:p w:rsidR="00D5635C" w:rsidRPr="00452AD3" w:rsidRDefault="00D5635C">
      <w:pPr>
        <w:pStyle w:val="24"/>
        <w:rPr>
          <w:color w:val="auto"/>
        </w:rPr>
      </w:pPr>
      <w:r w:rsidRPr="00452AD3">
        <w:rPr>
          <w:color w:val="auto"/>
        </w:rPr>
        <w:t>在计算平面外抗剪强度时可采用拉压杆模型。</w:t>
      </w:r>
    </w:p>
    <w:p w:rsidR="00D5635C" w:rsidRPr="00452AD3" w:rsidRDefault="00D5635C"/>
    <w:p w:rsidR="00D5635C" w:rsidRPr="00452AD3" w:rsidRDefault="00D5635C">
      <w:pPr>
        <w:sectPr w:rsidR="00D5635C" w:rsidRPr="00452AD3">
          <w:pgSz w:w="11906" w:h="16838"/>
          <w:pgMar w:top="1440" w:right="1800" w:bottom="1440" w:left="1800" w:header="851" w:footer="992" w:gutter="0"/>
          <w:cols w:space="720"/>
          <w:docGrid w:type="lines" w:linePitch="312"/>
        </w:sectPr>
      </w:pPr>
    </w:p>
    <w:p w:rsidR="00F76134" w:rsidRPr="00452AD3" w:rsidRDefault="00D5635C" w:rsidP="00403FC1">
      <w:pPr>
        <w:pStyle w:val="1"/>
        <w:numPr>
          <w:ilvl w:val="0"/>
          <w:numId w:val="0"/>
        </w:numPr>
      </w:pPr>
      <w:bookmarkStart w:id="271" w:name="_Toc459923723"/>
      <w:bookmarkStart w:id="272" w:name="_Toc472607054"/>
      <w:r w:rsidRPr="00452AD3">
        <w:lastRenderedPageBreak/>
        <w:t>附录</w:t>
      </w:r>
      <w:r w:rsidRPr="00452AD3">
        <w:t>D</w:t>
      </w:r>
      <w:bookmarkEnd w:id="271"/>
      <w:r w:rsidR="00403FC1" w:rsidRPr="00452AD3">
        <w:rPr>
          <w:rFonts w:hint="eastAsia"/>
        </w:rPr>
        <w:t xml:space="preserve"> </w:t>
      </w:r>
      <w:r w:rsidR="00403FC1" w:rsidRPr="00452AD3">
        <w:rPr>
          <w:rFonts w:hint="eastAsia"/>
          <w:b w:val="0"/>
          <w:bCs w:val="0"/>
        </w:rPr>
        <w:t>钢板混凝土子分部工程质量验收记录</w:t>
      </w:r>
      <w:bookmarkEnd w:id="272"/>
    </w:p>
    <w:p w:rsidR="00F76134" w:rsidRPr="00452AD3" w:rsidRDefault="00F76134" w:rsidP="00403FC1">
      <w:pPr>
        <w:pStyle w:val="gb31"/>
      </w:pPr>
      <w:r w:rsidRPr="00452AD3">
        <w:rPr>
          <w:b/>
        </w:rPr>
        <w:t>D</w:t>
      </w:r>
      <w:r w:rsidR="00AD28FD" w:rsidRPr="00452AD3">
        <w:rPr>
          <w:rFonts w:hint="eastAsia"/>
          <w:b/>
        </w:rPr>
        <w:t>.</w:t>
      </w:r>
      <w:r w:rsidR="00403FC1" w:rsidRPr="00452AD3">
        <w:rPr>
          <w:rFonts w:hint="eastAsia"/>
          <w:b/>
        </w:rPr>
        <w:t>0</w:t>
      </w:r>
      <w:r w:rsidRPr="00452AD3">
        <w:rPr>
          <w:b/>
        </w:rPr>
        <w:t>.1</w:t>
      </w:r>
      <w:r w:rsidR="00D5635C" w:rsidRPr="00452AD3">
        <w:t>钢板混凝土子分部工程质量应由施工企业工程项目经理部组织检查合格后，总监理工程师（建设单位项目专业负责人）组织施工项目经理和有关勘察、设计单位项目负责人进行验收，并按表</w:t>
      </w:r>
      <w:r w:rsidR="00D5635C" w:rsidRPr="00452AD3">
        <w:t>D.0.1</w:t>
      </w:r>
      <w:r w:rsidR="00D5635C" w:rsidRPr="00452AD3">
        <w:t>记录。</w:t>
      </w:r>
    </w:p>
    <w:p w:rsidR="00D5635C" w:rsidRPr="00452AD3" w:rsidRDefault="00D5635C">
      <w:pPr>
        <w:pStyle w:val="affff8"/>
        <w:rPr>
          <w:rFonts w:cs="Times New Roman"/>
          <w:b/>
          <w:szCs w:val="24"/>
        </w:rPr>
      </w:pPr>
      <w:r w:rsidRPr="00452AD3">
        <w:rPr>
          <w:rFonts w:cs="Times New Roman"/>
        </w:rPr>
        <w:t>表</w:t>
      </w:r>
      <w:r w:rsidRPr="00452AD3">
        <w:rPr>
          <w:rFonts w:cs="Times New Roman"/>
        </w:rPr>
        <w:t>D.0.1</w:t>
      </w:r>
      <w:r w:rsidRPr="00452AD3">
        <w:rPr>
          <w:rFonts w:cs="Times New Roman"/>
        </w:rPr>
        <w:t>钢板混凝土子分部工程验收记表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463"/>
        <w:gridCol w:w="363"/>
        <w:gridCol w:w="1559"/>
        <w:gridCol w:w="10"/>
        <w:gridCol w:w="1401"/>
        <w:gridCol w:w="550"/>
        <w:gridCol w:w="1131"/>
        <w:gridCol w:w="1842"/>
        <w:gridCol w:w="747"/>
      </w:tblGrid>
      <w:tr w:rsidR="00D5635C" w:rsidRPr="00452AD3">
        <w:trPr>
          <w:trHeight w:val="301"/>
        </w:trPr>
        <w:tc>
          <w:tcPr>
            <w:tcW w:w="1282" w:type="dxa"/>
            <w:gridSpan w:val="3"/>
            <w:vAlign w:val="center"/>
          </w:tcPr>
          <w:p w:rsidR="00D5635C" w:rsidRPr="00452AD3" w:rsidRDefault="00D5635C">
            <w:pPr>
              <w:pStyle w:val="affffffc"/>
              <w:spacing w:line="400" w:lineRule="exact"/>
              <w:rPr>
                <w:rFonts w:cs="Times New Roman"/>
              </w:rPr>
            </w:pPr>
            <w:r w:rsidRPr="00452AD3">
              <w:rPr>
                <w:rFonts w:cs="Times New Roman"/>
              </w:rPr>
              <w:t>工程名称</w:t>
            </w:r>
          </w:p>
        </w:tc>
        <w:tc>
          <w:tcPr>
            <w:tcW w:w="1559" w:type="dxa"/>
            <w:vAlign w:val="center"/>
          </w:tcPr>
          <w:p w:rsidR="00D5635C" w:rsidRPr="00452AD3" w:rsidRDefault="00D5635C">
            <w:pPr>
              <w:pStyle w:val="affffffc"/>
              <w:spacing w:line="400" w:lineRule="exact"/>
              <w:rPr>
                <w:rFonts w:cs="Times New Roman"/>
              </w:rPr>
            </w:pPr>
          </w:p>
        </w:tc>
        <w:tc>
          <w:tcPr>
            <w:tcW w:w="1961" w:type="dxa"/>
            <w:gridSpan w:val="3"/>
            <w:vAlign w:val="center"/>
          </w:tcPr>
          <w:p w:rsidR="00D5635C" w:rsidRPr="00452AD3" w:rsidRDefault="00D5635C">
            <w:pPr>
              <w:pStyle w:val="affffffc"/>
              <w:spacing w:line="400" w:lineRule="exact"/>
              <w:rPr>
                <w:rFonts w:cs="Times New Roman"/>
              </w:rPr>
            </w:pPr>
            <w:r w:rsidRPr="00452AD3">
              <w:rPr>
                <w:rFonts w:cs="Times New Roman"/>
              </w:rPr>
              <w:t>结构类型</w:t>
            </w:r>
          </w:p>
        </w:tc>
        <w:tc>
          <w:tcPr>
            <w:tcW w:w="1131" w:type="dxa"/>
            <w:vAlign w:val="center"/>
          </w:tcPr>
          <w:p w:rsidR="00D5635C" w:rsidRPr="00452AD3" w:rsidRDefault="00D5635C">
            <w:pPr>
              <w:pStyle w:val="affffffc"/>
              <w:spacing w:line="400" w:lineRule="exact"/>
              <w:rPr>
                <w:rFonts w:cs="Times New Roman"/>
              </w:rPr>
            </w:pPr>
          </w:p>
        </w:tc>
        <w:tc>
          <w:tcPr>
            <w:tcW w:w="1842" w:type="dxa"/>
            <w:vAlign w:val="center"/>
          </w:tcPr>
          <w:p w:rsidR="00D5635C" w:rsidRPr="00452AD3" w:rsidRDefault="00D5635C">
            <w:pPr>
              <w:pStyle w:val="affffffc"/>
              <w:spacing w:line="400" w:lineRule="exact"/>
              <w:rPr>
                <w:rFonts w:cs="Times New Roman"/>
              </w:rPr>
            </w:pPr>
            <w:r w:rsidRPr="00452AD3">
              <w:rPr>
                <w:rFonts w:cs="Times New Roman"/>
              </w:rPr>
              <w:t>层数</w:t>
            </w:r>
          </w:p>
        </w:tc>
        <w:tc>
          <w:tcPr>
            <w:tcW w:w="747" w:type="dxa"/>
            <w:vAlign w:val="center"/>
          </w:tcPr>
          <w:p w:rsidR="00D5635C" w:rsidRPr="00452AD3" w:rsidRDefault="00D5635C">
            <w:pPr>
              <w:pStyle w:val="affffffc"/>
              <w:spacing w:line="400" w:lineRule="exact"/>
              <w:rPr>
                <w:rFonts w:cs="Times New Roman"/>
              </w:rPr>
            </w:pPr>
          </w:p>
        </w:tc>
      </w:tr>
      <w:tr w:rsidR="00D5635C" w:rsidRPr="00452AD3">
        <w:trPr>
          <w:trHeight w:val="348"/>
        </w:trPr>
        <w:tc>
          <w:tcPr>
            <w:tcW w:w="1282" w:type="dxa"/>
            <w:gridSpan w:val="3"/>
            <w:vAlign w:val="center"/>
          </w:tcPr>
          <w:p w:rsidR="00D5635C" w:rsidRPr="00452AD3" w:rsidRDefault="00D5635C">
            <w:pPr>
              <w:pStyle w:val="affffffc"/>
              <w:spacing w:line="400" w:lineRule="exact"/>
              <w:rPr>
                <w:rFonts w:cs="Times New Roman"/>
              </w:rPr>
            </w:pPr>
            <w:r w:rsidRPr="00452AD3">
              <w:rPr>
                <w:rFonts w:cs="Times New Roman"/>
              </w:rPr>
              <w:t>施工单位</w:t>
            </w:r>
          </w:p>
        </w:tc>
        <w:tc>
          <w:tcPr>
            <w:tcW w:w="1559" w:type="dxa"/>
            <w:vAlign w:val="center"/>
          </w:tcPr>
          <w:p w:rsidR="00D5635C" w:rsidRPr="00452AD3" w:rsidRDefault="00D5635C">
            <w:pPr>
              <w:pStyle w:val="affffffc"/>
              <w:spacing w:line="400" w:lineRule="exact"/>
              <w:rPr>
                <w:rFonts w:cs="Times New Roman"/>
              </w:rPr>
            </w:pPr>
          </w:p>
        </w:tc>
        <w:tc>
          <w:tcPr>
            <w:tcW w:w="1961" w:type="dxa"/>
            <w:gridSpan w:val="3"/>
            <w:vAlign w:val="center"/>
          </w:tcPr>
          <w:p w:rsidR="00D5635C" w:rsidRPr="00452AD3" w:rsidRDefault="00D5635C">
            <w:pPr>
              <w:pStyle w:val="affffffc"/>
              <w:spacing w:line="400" w:lineRule="exact"/>
              <w:rPr>
                <w:rFonts w:cs="Times New Roman"/>
              </w:rPr>
            </w:pPr>
            <w:r w:rsidRPr="00452AD3">
              <w:rPr>
                <w:rFonts w:cs="Times New Roman"/>
              </w:rPr>
              <w:t>技术部门负责人</w:t>
            </w:r>
          </w:p>
        </w:tc>
        <w:tc>
          <w:tcPr>
            <w:tcW w:w="1131" w:type="dxa"/>
            <w:vAlign w:val="center"/>
          </w:tcPr>
          <w:p w:rsidR="00D5635C" w:rsidRPr="00452AD3" w:rsidRDefault="00D5635C">
            <w:pPr>
              <w:pStyle w:val="affffffc"/>
              <w:spacing w:line="400" w:lineRule="exact"/>
              <w:rPr>
                <w:rFonts w:cs="Times New Roman"/>
              </w:rPr>
            </w:pPr>
          </w:p>
        </w:tc>
        <w:tc>
          <w:tcPr>
            <w:tcW w:w="1842" w:type="dxa"/>
            <w:vAlign w:val="center"/>
          </w:tcPr>
          <w:p w:rsidR="00D5635C" w:rsidRPr="00452AD3" w:rsidRDefault="00D5635C">
            <w:pPr>
              <w:pStyle w:val="affffffc"/>
              <w:spacing w:line="400" w:lineRule="exact"/>
              <w:rPr>
                <w:rFonts w:cs="Times New Roman"/>
              </w:rPr>
            </w:pPr>
            <w:r w:rsidRPr="00452AD3">
              <w:rPr>
                <w:rFonts w:cs="Times New Roman"/>
              </w:rPr>
              <w:t>质量部门负责人</w:t>
            </w:r>
          </w:p>
        </w:tc>
        <w:tc>
          <w:tcPr>
            <w:tcW w:w="74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1282" w:type="dxa"/>
            <w:gridSpan w:val="3"/>
            <w:vAlign w:val="center"/>
          </w:tcPr>
          <w:p w:rsidR="00D5635C" w:rsidRPr="00452AD3" w:rsidRDefault="00D5635C">
            <w:pPr>
              <w:pStyle w:val="affffffc"/>
              <w:spacing w:line="400" w:lineRule="exact"/>
              <w:rPr>
                <w:rFonts w:cs="Times New Roman"/>
              </w:rPr>
            </w:pPr>
            <w:r w:rsidRPr="00452AD3">
              <w:rPr>
                <w:rFonts w:cs="Times New Roman"/>
              </w:rPr>
              <w:t>分包单位</w:t>
            </w:r>
          </w:p>
        </w:tc>
        <w:tc>
          <w:tcPr>
            <w:tcW w:w="1559" w:type="dxa"/>
            <w:vAlign w:val="center"/>
          </w:tcPr>
          <w:p w:rsidR="00D5635C" w:rsidRPr="00452AD3" w:rsidRDefault="00D5635C">
            <w:pPr>
              <w:pStyle w:val="affffffc"/>
              <w:spacing w:line="400" w:lineRule="exact"/>
              <w:rPr>
                <w:rFonts w:cs="Times New Roman"/>
              </w:rPr>
            </w:pPr>
          </w:p>
        </w:tc>
        <w:tc>
          <w:tcPr>
            <w:tcW w:w="1961" w:type="dxa"/>
            <w:gridSpan w:val="3"/>
            <w:vAlign w:val="center"/>
          </w:tcPr>
          <w:p w:rsidR="00D5635C" w:rsidRPr="00452AD3" w:rsidRDefault="00D5635C">
            <w:pPr>
              <w:pStyle w:val="affffffc"/>
              <w:spacing w:line="400" w:lineRule="exact"/>
              <w:rPr>
                <w:rFonts w:cs="Times New Roman"/>
              </w:rPr>
            </w:pPr>
            <w:r w:rsidRPr="00452AD3">
              <w:rPr>
                <w:rFonts w:cs="Times New Roman"/>
              </w:rPr>
              <w:t>分包单位负责人</w:t>
            </w:r>
          </w:p>
        </w:tc>
        <w:tc>
          <w:tcPr>
            <w:tcW w:w="1131" w:type="dxa"/>
            <w:vAlign w:val="center"/>
          </w:tcPr>
          <w:p w:rsidR="00D5635C" w:rsidRPr="00452AD3" w:rsidRDefault="00D5635C">
            <w:pPr>
              <w:pStyle w:val="affffffc"/>
              <w:spacing w:line="400" w:lineRule="exact"/>
              <w:rPr>
                <w:rFonts w:cs="Times New Roman"/>
              </w:rPr>
            </w:pPr>
          </w:p>
        </w:tc>
        <w:tc>
          <w:tcPr>
            <w:tcW w:w="1842" w:type="dxa"/>
            <w:vAlign w:val="center"/>
          </w:tcPr>
          <w:p w:rsidR="00D5635C" w:rsidRPr="00452AD3" w:rsidRDefault="00D5635C">
            <w:pPr>
              <w:pStyle w:val="affffffc"/>
              <w:spacing w:line="400" w:lineRule="exact"/>
              <w:rPr>
                <w:rFonts w:cs="Times New Roman"/>
              </w:rPr>
            </w:pPr>
            <w:r w:rsidRPr="00452AD3">
              <w:rPr>
                <w:rFonts w:cs="Times New Roman"/>
              </w:rPr>
              <w:t>分包技术负责人</w:t>
            </w:r>
          </w:p>
        </w:tc>
        <w:tc>
          <w:tcPr>
            <w:tcW w:w="74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序号</w:t>
            </w:r>
          </w:p>
        </w:tc>
        <w:tc>
          <w:tcPr>
            <w:tcW w:w="1932" w:type="dxa"/>
            <w:gridSpan w:val="3"/>
            <w:vAlign w:val="center"/>
          </w:tcPr>
          <w:p w:rsidR="00D5635C" w:rsidRPr="00452AD3" w:rsidRDefault="00D5635C">
            <w:pPr>
              <w:pStyle w:val="affffffc"/>
              <w:spacing w:line="400" w:lineRule="exact"/>
              <w:rPr>
                <w:rFonts w:cs="Times New Roman"/>
              </w:rPr>
            </w:pPr>
            <w:r w:rsidRPr="00452AD3">
              <w:rPr>
                <w:rFonts w:cs="Times New Roman"/>
              </w:rPr>
              <w:t>分项工程名称</w:t>
            </w:r>
          </w:p>
        </w:tc>
        <w:tc>
          <w:tcPr>
            <w:tcW w:w="1401" w:type="dxa"/>
            <w:vAlign w:val="center"/>
          </w:tcPr>
          <w:p w:rsidR="00D5635C" w:rsidRPr="00452AD3" w:rsidRDefault="00D5635C">
            <w:pPr>
              <w:pStyle w:val="affffffc"/>
              <w:spacing w:line="400" w:lineRule="exact"/>
              <w:rPr>
                <w:rFonts w:cs="Times New Roman"/>
              </w:rPr>
            </w:pPr>
            <w:r w:rsidRPr="00452AD3">
              <w:rPr>
                <w:rFonts w:cs="Times New Roman"/>
              </w:rPr>
              <w:t>检验批数</w:t>
            </w:r>
          </w:p>
        </w:tc>
        <w:tc>
          <w:tcPr>
            <w:tcW w:w="1681" w:type="dxa"/>
            <w:gridSpan w:val="2"/>
            <w:vAlign w:val="center"/>
          </w:tcPr>
          <w:p w:rsidR="00D5635C" w:rsidRPr="00452AD3" w:rsidRDefault="00D5635C">
            <w:pPr>
              <w:pStyle w:val="affffffc"/>
              <w:spacing w:line="400" w:lineRule="exact"/>
              <w:rPr>
                <w:rFonts w:cs="Times New Roman"/>
              </w:rPr>
            </w:pPr>
            <w:r w:rsidRPr="00452AD3">
              <w:rPr>
                <w:rFonts w:cs="Times New Roman"/>
              </w:rPr>
              <w:t>施工单位检查评定</w:t>
            </w:r>
          </w:p>
        </w:tc>
        <w:tc>
          <w:tcPr>
            <w:tcW w:w="2589" w:type="dxa"/>
            <w:gridSpan w:val="2"/>
            <w:vAlign w:val="center"/>
          </w:tcPr>
          <w:p w:rsidR="00D5635C" w:rsidRPr="00452AD3" w:rsidRDefault="00D5635C">
            <w:pPr>
              <w:pStyle w:val="affffffc"/>
              <w:spacing w:line="400" w:lineRule="exact"/>
              <w:rPr>
                <w:rFonts w:cs="Times New Roman"/>
              </w:rPr>
            </w:pPr>
            <w:r w:rsidRPr="00452AD3">
              <w:rPr>
                <w:rFonts w:cs="Times New Roman"/>
              </w:rPr>
              <w:t>验收意见</w:t>
            </w:r>
          </w:p>
        </w:tc>
      </w:tr>
      <w:tr w:rsidR="00D5635C" w:rsidRPr="00452AD3">
        <w:trPr>
          <w:trHeight w:val="486"/>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1</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restart"/>
            <w:vAlign w:val="center"/>
          </w:tcPr>
          <w:p w:rsidR="00D5635C" w:rsidRPr="00452AD3" w:rsidRDefault="00D5635C">
            <w:pPr>
              <w:pStyle w:val="affffffc"/>
              <w:spacing w:line="400" w:lineRule="exact"/>
              <w:rPr>
                <w:rFonts w:cs="Times New Roman"/>
              </w:rPr>
            </w:pPr>
          </w:p>
        </w:tc>
      </w:tr>
      <w:tr w:rsidR="00D5635C" w:rsidRPr="00452AD3">
        <w:trPr>
          <w:trHeight w:val="452"/>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2</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411"/>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3</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452"/>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4</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452"/>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5</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385"/>
        </w:trPr>
        <w:tc>
          <w:tcPr>
            <w:tcW w:w="919" w:type="dxa"/>
            <w:gridSpan w:val="2"/>
            <w:vAlign w:val="center"/>
          </w:tcPr>
          <w:p w:rsidR="00D5635C" w:rsidRPr="00452AD3" w:rsidRDefault="00D5635C">
            <w:pPr>
              <w:pStyle w:val="affffffc"/>
              <w:spacing w:line="400" w:lineRule="exact"/>
              <w:rPr>
                <w:rFonts w:cs="Times New Roman"/>
              </w:rPr>
            </w:pPr>
            <w:r w:rsidRPr="00452AD3">
              <w:rPr>
                <w:rFonts w:cs="Times New Roman"/>
              </w:rPr>
              <w:t>6</w:t>
            </w: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402"/>
        </w:trPr>
        <w:tc>
          <w:tcPr>
            <w:tcW w:w="919" w:type="dxa"/>
            <w:gridSpan w:val="2"/>
            <w:vAlign w:val="center"/>
          </w:tcPr>
          <w:p w:rsidR="00D5635C" w:rsidRPr="00452AD3" w:rsidRDefault="00D5635C">
            <w:pPr>
              <w:pStyle w:val="affffffc"/>
              <w:spacing w:line="400" w:lineRule="exact"/>
              <w:rPr>
                <w:rFonts w:cs="Times New Roman"/>
              </w:rPr>
            </w:pPr>
          </w:p>
        </w:tc>
        <w:tc>
          <w:tcPr>
            <w:tcW w:w="1932" w:type="dxa"/>
            <w:gridSpan w:val="3"/>
            <w:vAlign w:val="center"/>
          </w:tcPr>
          <w:p w:rsidR="00D5635C" w:rsidRPr="00452AD3" w:rsidRDefault="00D5635C">
            <w:pPr>
              <w:pStyle w:val="affffffc"/>
              <w:spacing w:line="400" w:lineRule="exact"/>
              <w:rPr>
                <w:rFonts w:cs="Times New Roman"/>
              </w:rPr>
            </w:pP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Merge/>
            <w:vAlign w:val="center"/>
          </w:tcPr>
          <w:p w:rsidR="00D5635C" w:rsidRPr="00452AD3" w:rsidRDefault="00D5635C">
            <w:pPr>
              <w:pStyle w:val="affffffc"/>
              <w:spacing w:line="400" w:lineRule="exact"/>
              <w:rPr>
                <w:rFonts w:cs="Times New Roman"/>
              </w:rPr>
            </w:pPr>
          </w:p>
        </w:tc>
      </w:tr>
      <w:tr w:rsidR="00D5635C" w:rsidRPr="00452AD3">
        <w:trPr>
          <w:trHeight w:val="377"/>
        </w:trPr>
        <w:tc>
          <w:tcPr>
            <w:tcW w:w="2851" w:type="dxa"/>
            <w:gridSpan w:val="5"/>
          </w:tcPr>
          <w:p w:rsidR="00D5635C" w:rsidRPr="00452AD3" w:rsidRDefault="00D5635C">
            <w:pPr>
              <w:pStyle w:val="affffffc"/>
              <w:spacing w:line="400" w:lineRule="exact"/>
              <w:rPr>
                <w:rFonts w:cs="Times New Roman"/>
              </w:rPr>
            </w:pPr>
            <w:r w:rsidRPr="00452AD3">
              <w:rPr>
                <w:rFonts w:cs="Times New Roman"/>
              </w:rPr>
              <w:t>质量控制资料</w:t>
            </w: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Align w:val="center"/>
          </w:tcPr>
          <w:p w:rsidR="00D5635C" w:rsidRPr="00452AD3" w:rsidRDefault="00D5635C">
            <w:pPr>
              <w:pStyle w:val="affffffc"/>
              <w:spacing w:line="400" w:lineRule="exact"/>
              <w:rPr>
                <w:rFonts w:cs="Times New Roman"/>
              </w:rPr>
            </w:pPr>
          </w:p>
        </w:tc>
      </w:tr>
      <w:tr w:rsidR="00D5635C" w:rsidRPr="00452AD3">
        <w:trPr>
          <w:trHeight w:val="425"/>
        </w:trPr>
        <w:tc>
          <w:tcPr>
            <w:tcW w:w="2851" w:type="dxa"/>
            <w:gridSpan w:val="5"/>
          </w:tcPr>
          <w:p w:rsidR="00D5635C" w:rsidRPr="00452AD3" w:rsidRDefault="00D5635C">
            <w:pPr>
              <w:pStyle w:val="affffffc"/>
              <w:spacing w:line="400" w:lineRule="exact"/>
              <w:rPr>
                <w:rFonts w:cs="Times New Roman"/>
              </w:rPr>
            </w:pPr>
            <w:r w:rsidRPr="00452AD3">
              <w:rPr>
                <w:rFonts w:cs="Times New Roman"/>
              </w:rPr>
              <w:t>安全和功能检验（检测）报告</w:t>
            </w:r>
          </w:p>
        </w:tc>
        <w:tc>
          <w:tcPr>
            <w:tcW w:w="1401" w:type="dxa"/>
            <w:vAlign w:val="center"/>
          </w:tcPr>
          <w:p w:rsidR="00D5635C" w:rsidRPr="00452AD3" w:rsidRDefault="00D5635C">
            <w:pPr>
              <w:pStyle w:val="affffffc"/>
              <w:spacing w:line="400" w:lineRule="exact"/>
              <w:rPr>
                <w:rFonts w:cs="Times New Roman"/>
              </w:rPr>
            </w:pPr>
          </w:p>
        </w:tc>
        <w:tc>
          <w:tcPr>
            <w:tcW w:w="1681" w:type="dxa"/>
            <w:gridSpan w:val="2"/>
            <w:vAlign w:val="center"/>
          </w:tcPr>
          <w:p w:rsidR="00D5635C" w:rsidRPr="00452AD3" w:rsidRDefault="00D5635C">
            <w:pPr>
              <w:pStyle w:val="affffffc"/>
              <w:spacing w:line="400" w:lineRule="exact"/>
              <w:rPr>
                <w:rFonts w:cs="Times New Roman"/>
              </w:rPr>
            </w:pPr>
          </w:p>
        </w:tc>
        <w:tc>
          <w:tcPr>
            <w:tcW w:w="2589" w:type="dxa"/>
            <w:gridSpan w:val="2"/>
            <w:vAlign w:val="center"/>
          </w:tcPr>
          <w:p w:rsidR="00D5635C" w:rsidRPr="00452AD3" w:rsidRDefault="00D5635C">
            <w:pPr>
              <w:pStyle w:val="affffffc"/>
              <w:spacing w:line="400" w:lineRule="exact"/>
              <w:rPr>
                <w:rFonts w:cs="Times New Roman"/>
              </w:rPr>
            </w:pPr>
          </w:p>
        </w:tc>
      </w:tr>
      <w:tr w:rsidR="00D5635C" w:rsidRPr="00452AD3">
        <w:trPr>
          <w:trHeight w:val="302"/>
        </w:trPr>
        <w:tc>
          <w:tcPr>
            <w:tcW w:w="2851" w:type="dxa"/>
            <w:gridSpan w:val="5"/>
          </w:tcPr>
          <w:p w:rsidR="00D5635C" w:rsidRPr="00452AD3" w:rsidRDefault="00D5635C">
            <w:pPr>
              <w:pStyle w:val="affffffc"/>
              <w:spacing w:line="400" w:lineRule="exact"/>
              <w:rPr>
                <w:rFonts w:cs="Times New Roman"/>
              </w:rPr>
            </w:pPr>
            <w:r w:rsidRPr="00452AD3">
              <w:rPr>
                <w:rFonts w:cs="Times New Roman"/>
              </w:rPr>
              <w:t>观感质量验收</w:t>
            </w:r>
          </w:p>
        </w:tc>
        <w:tc>
          <w:tcPr>
            <w:tcW w:w="5671" w:type="dxa"/>
            <w:gridSpan w:val="5"/>
            <w:vAlign w:val="center"/>
          </w:tcPr>
          <w:p w:rsidR="00D5635C" w:rsidRPr="00452AD3" w:rsidRDefault="00D5635C">
            <w:pPr>
              <w:pStyle w:val="affffffc"/>
              <w:spacing w:line="400" w:lineRule="exact"/>
              <w:rPr>
                <w:rFonts w:cs="Times New Roman"/>
              </w:rPr>
            </w:pPr>
          </w:p>
        </w:tc>
      </w:tr>
      <w:tr w:rsidR="00D5635C" w:rsidRPr="00452AD3">
        <w:trPr>
          <w:trHeight w:val="351"/>
        </w:trPr>
        <w:tc>
          <w:tcPr>
            <w:tcW w:w="456" w:type="dxa"/>
            <w:vMerge w:val="restart"/>
            <w:vAlign w:val="center"/>
          </w:tcPr>
          <w:p w:rsidR="00D5635C" w:rsidRPr="00452AD3" w:rsidRDefault="00D5635C">
            <w:pPr>
              <w:pStyle w:val="affffffc"/>
              <w:spacing w:line="400" w:lineRule="exact"/>
              <w:rPr>
                <w:rFonts w:cs="Times New Roman"/>
              </w:rPr>
            </w:pPr>
            <w:r w:rsidRPr="00452AD3">
              <w:rPr>
                <w:rFonts w:cs="Times New Roman"/>
              </w:rPr>
              <w:t>验收</w:t>
            </w:r>
          </w:p>
          <w:p w:rsidR="00D5635C" w:rsidRPr="00452AD3" w:rsidRDefault="00D5635C">
            <w:pPr>
              <w:pStyle w:val="affffffc"/>
              <w:spacing w:line="400" w:lineRule="exact"/>
              <w:rPr>
                <w:rFonts w:cs="Times New Roman"/>
              </w:rPr>
            </w:pPr>
            <w:r w:rsidRPr="00452AD3">
              <w:rPr>
                <w:rFonts w:cs="Times New Roman"/>
              </w:rPr>
              <w:t>单位</w:t>
            </w:r>
          </w:p>
        </w:tc>
        <w:tc>
          <w:tcPr>
            <w:tcW w:w="2395" w:type="dxa"/>
            <w:gridSpan w:val="4"/>
            <w:vAlign w:val="center"/>
          </w:tcPr>
          <w:p w:rsidR="00D5635C" w:rsidRPr="00452AD3" w:rsidRDefault="00D5635C">
            <w:pPr>
              <w:pStyle w:val="affffffc"/>
              <w:spacing w:line="400" w:lineRule="exact"/>
              <w:rPr>
                <w:rFonts w:cs="Times New Roman"/>
              </w:rPr>
            </w:pPr>
            <w:r w:rsidRPr="00452AD3">
              <w:rPr>
                <w:rFonts w:cs="Times New Roman"/>
              </w:rPr>
              <w:t>分包单位</w:t>
            </w:r>
          </w:p>
        </w:tc>
        <w:tc>
          <w:tcPr>
            <w:tcW w:w="5671" w:type="dxa"/>
            <w:gridSpan w:val="5"/>
            <w:vAlign w:val="center"/>
          </w:tcPr>
          <w:p w:rsidR="00D5635C" w:rsidRPr="00452AD3" w:rsidRDefault="00D5635C">
            <w:pPr>
              <w:pStyle w:val="affffffc"/>
              <w:spacing w:line="400" w:lineRule="exact"/>
              <w:rPr>
                <w:rFonts w:cs="Times New Roman"/>
              </w:rPr>
            </w:pPr>
            <w:r w:rsidRPr="00452AD3">
              <w:rPr>
                <w:rFonts w:cs="Times New Roman"/>
              </w:rPr>
              <w:t>项目经理年月日</w:t>
            </w:r>
          </w:p>
        </w:tc>
      </w:tr>
      <w:tr w:rsidR="00D5635C" w:rsidRPr="00452AD3">
        <w:trPr>
          <w:trHeight w:val="399"/>
        </w:trPr>
        <w:tc>
          <w:tcPr>
            <w:tcW w:w="456" w:type="dxa"/>
            <w:vMerge/>
            <w:vAlign w:val="center"/>
          </w:tcPr>
          <w:p w:rsidR="00D5635C" w:rsidRPr="00452AD3" w:rsidRDefault="00D5635C">
            <w:pPr>
              <w:pStyle w:val="affffffc"/>
              <w:spacing w:line="400" w:lineRule="exact"/>
              <w:rPr>
                <w:rFonts w:cs="Times New Roman"/>
              </w:rPr>
            </w:pPr>
          </w:p>
        </w:tc>
        <w:tc>
          <w:tcPr>
            <w:tcW w:w="2395" w:type="dxa"/>
            <w:gridSpan w:val="4"/>
            <w:vAlign w:val="center"/>
          </w:tcPr>
          <w:p w:rsidR="00D5635C" w:rsidRPr="00452AD3" w:rsidRDefault="00D5635C">
            <w:pPr>
              <w:pStyle w:val="affffffc"/>
              <w:spacing w:line="400" w:lineRule="exact"/>
              <w:rPr>
                <w:rFonts w:cs="Times New Roman"/>
              </w:rPr>
            </w:pPr>
            <w:r w:rsidRPr="00452AD3">
              <w:rPr>
                <w:rFonts w:cs="Times New Roman"/>
              </w:rPr>
              <w:t>施工单位</w:t>
            </w:r>
          </w:p>
        </w:tc>
        <w:tc>
          <w:tcPr>
            <w:tcW w:w="5671" w:type="dxa"/>
            <w:gridSpan w:val="5"/>
            <w:vAlign w:val="center"/>
          </w:tcPr>
          <w:p w:rsidR="00D5635C" w:rsidRPr="00452AD3" w:rsidRDefault="00D5635C">
            <w:pPr>
              <w:pStyle w:val="affffffc"/>
              <w:spacing w:line="400" w:lineRule="exact"/>
              <w:rPr>
                <w:rFonts w:cs="Times New Roman"/>
              </w:rPr>
            </w:pPr>
            <w:r w:rsidRPr="00452AD3">
              <w:rPr>
                <w:rFonts w:cs="Times New Roman"/>
              </w:rPr>
              <w:t>项目经理年月日</w:t>
            </w:r>
          </w:p>
        </w:tc>
      </w:tr>
      <w:tr w:rsidR="00D5635C" w:rsidRPr="00452AD3">
        <w:trPr>
          <w:trHeight w:val="291"/>
        </w:trPr>
        <w:tc>
          <w:tcPr>
            <w:tcW w:w="456" w:type="dxa"/>
            <w:vMerge/>
            <w:vAlign w:val="center"/>
          </w:tcPr>
          <w:p w:rsidR="00D5635C" w:rsidRPr="00452AD3" w:rsidRDefault="00D5635C">
            <w:pPr>
              <w:pStyle w:val="affffffc"/>
              <w:spacing w:line="400" w:lineRule="exact"/>
              <w:rPr>
                <w:rFonts w:cs="Times New Roman"/>
              </w:rPr>
            </w:pPr>
          </w:p>
        </w:tc>
        <w:tc>
          <w:tcPr>
            <w:tcW w:w="2395" w:type="dxa"/>
            <w:gridSpan w:val="4"/>
            <w:vAlign w:val="center"/>
          </w:tcPr>
          <w:p w:rsidR="00D5635C" w:rsidRPr="00452AD3" w:rsidRDefault="00D5635C">
            <w:pPr>
              <w:pStyle w:val="affffffc"/>
              <w:spacing w:line="400" w:lineRule="exact"/>
              <w:rPr>
                <w:rFonts w:cs="Times New Roman"/>
              </w:rPr>
            </w:pPr>
            <w:r w:rsidRPr="00452AD3">
              <w:rPr>
                <w:rFonts w:cs="Times New Roman"/>
              </w:rPr>
              <w:t>勘察单位</w:t>
            </w:r>
          </w:p>
        </w:tc>
        <w:tc>
          <w:tcPr>
            <w:tcW w:w="5671" w:type="dxa"/>
            <w:gridSpan w:val="5"/>
            <w:vAlign w:val="center"/>
          </w:tcPr>
          <w:p w:rsidR="00D5635C" w:rsidRPr="00452AD3" w:rsidRDefault="00D5635C">
            <w:pPr>
              <w:pStyle w:val="affffffc"/>
              <w:spacing w:line="400" w:lineRule="exact"/>
              <w:rPr>
                <w:rFonts w:cs="Times New Roman"/>
              </w:rPr>
            </w:pPr>
            <w:r w:rsidRPr="00452AD3">
              <w:rPr>
                <w:rFonts w:cs="Times New Roman"/>
              </w:rPr>
              <w:t>项目负责人年月日</w:t>
            </w:r>
          </w:p>
        </w:tc>
      </w:tr>
      <w:tr w:rsidR="00D5635C" w:rsidRPr="00452AD3">
        <w:trPr>
          <w:trHeight w:val="339"/>
        </w:trPr>
        <w:tc>
          <w:tcPr>
            <w:tcW w:w="456" w:type="dxa"/>
            <w:vMerge/>
            <w:vAlign w:val="center"/>
          </w:tcPr>
          <w:p w:rsidR="00D5635C" w:rsidRPr="00452AD3" w:rsidRDefault="00D5635C">
            <w:pPr>
              <w:pStyle w:val="affffffc"/>
              <w:spacing w:line="400" w:lineRule="exact"/>
              <w:rPr>
                <w:rFonts w:cs="Times New Roman"/>
              </w:rPr>
            </w:pPr>
          </w:p>
        </w:tc>
        <w:tc>
          <w:tcPr>
            <w:tcW w:w="2395" w:type="dxa"/>
            <w:gridSpan w:val="4"/>
            <w:vAlign w:val="center"/>
          </w:tcPr>
          <w:p w:rsidR="00D5635C" w:rsidRPr="00452AD3" w:rsidRDefault="00D5635C">
            <w:pPr>
              <w:pStyle w:val="affffffc"/>
              <w:spacing w:line="400" w:lineRule="exact"/>
              <w:rPr>
                <w:rFonts w:cs="Times New Roman"/>
              </w:rPr>
            </w:pPr>
            <w:r w:rsidRPr="00452AD3">
              <w:rPr>
                <w:rFonts w:cs="Times New Roman"/>
              </w:rPr>
              <w:t>设计单位</w:t>
            </w:r>
          </w:p>
        </w:tc>
        <w:tc>
          <w:tcPr>
            <w:tcW w:w="5671" w:type="dxa"/>
            <w:gridSpan w:val="5"/>
            <w:vAlign w:val="center"/>
          </w:tcPr>
          <w:p w:rsidR="00D5635C" w:rsidRPr="00452AD3" w:rsidRDefault="00D5635C">
            <w:pPr>
              <w:pStyle w:val="affffffc"/>
              <w:spacing w:line="400" w:lineRule="exact"/>
              <w:rPr>
                <w:rFonts w:cs="Times New Roman"/>
              </w:rPr>
            </w:pPr>
            <w:r w:rsidRPr="00452AD3">
              <w:rPr>
                <w:rFonts w:cs="Times New Roman"/>
              </w:rPr>
              <w:t>项目负责人年月日</w:t>
            </w:r>
          </w:p>
        </w:tc>
      </w:tr>
      <w:tr w:rsidR="00D5635C" w:rsidRPr="00452AD3">
        <w:trPr>
          <w:trHeight w:val="854"/>
        </w:trPr>
        <w:tc>
          <w:tcPr>
            <w:tcW w:w="456" w:type="dxa"/>
            <w:vMerge/>
            <w:vAlign w:val="center"/>
          </w:tcPr>
          <w:p w:rsidR="00D5635C" w:rsidRPr="00452AD3" w:rsidRDefault="00D5635C">
            <w:pPr>
              <w:pStyle w:val="affffffc"/>
              <w:spacing w:line="400" w:lineRule="exact"/>
              <w:rPr>
                <w:rFonts w:cs="Times New Roman"/>
              </w:rPr>
            </w:pPr>
          </w:p>
        </w:tc>
        <w:tc>
          <w:tcPr>
            <w:tcW w:w="2395" w:type="dxa"/>
            <w:gridSpan w:val="4"/>
            <w:vAlign w:val="center"/>
          </w:tcPr>
          <w:p w:rsidR="00D5635C" w:rsidRPr="00452AD3" w:rsidRDefault="00D5635C">
            <w:pPr>
              <w:pStyle w:val="affffffc"/>
              <w:spacing w:line="400" w:lineRule="exact"/>
              <w:rPr>
                <w:rFonts w:cs="Times New Roman"/>
              </w:rPr>
            </w:pPr>
            <w:r w:rsidRPr="00452AD3">
              <w:rPr>
                <w:rFonts w:cs="Times New Roman"/>
              </w:rPr>
              <w:t>监理（建设）单位</w:t>
            </w:r>
          </w:p>
        </w:tc>
        <w:tc>
          <w:tcPr>
            <w:tcW w:w="5671" w:type="dxa"/>
            <w:gridSpan w:val="5"/>
            <w:vAlign w:val="bottom"/>
          </w:tcPr>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r w:rsidRPr="00452AD3">
              <w:rPr>
                <w:rFonts w:cs="Times New Roman"/>
              </w:rPr>
              <w:t>总监理工程师</w:t>
            </w:r>
            <w:r w:rsidRPr="00452AD3">
              <w:rPr>
                <w:rFonts w:cs="Times New Roman"/>
              </w:rPr>
              <w:br/>
            </w:r>
            <w:r w:rsidRPr="00452AD3">
              <w:rPr>
                <w:rFonts w:cs="Times New Roman"/>
              </w:rPr>
              <w:t>（建设单位项目专业负责人）年月日</w:t>
            </w:r>
          </w:p>
        </w:tc>
      </w:tr>
    </w:tbl>
    <w:p w:rsidR="00D5635C" w:rsidRPr="00452AD3" w:rsidRDefault="00D5635C">
      <w:pPr>
        <w:jc w:val="center"/>
        <w:rPr>
          <w:b/>
          <w:sz w:val="24"/>
          <w:szCs w:val="24"/>
        </w:rPr>
      </w:pPr>
      <w:r w:rsidRPr="00452AD3">
        <w:rPr>
          <w:b/>
          <w:sz w:val="28"/>
          <w:szCs w:val="28"/>
        </w:rPr>
        <w:br w:type="page"/>
      </w:r>
      <w:r w:rsidRPr="00452AD3">
        <w:rPr>
          <w:rStyle w:val="Chard"/>
        </w:rPr>
        <w:lastRenderedPageBreak/>
        <w:t>表</w:t>
      </w:r>
      <w:r w:rsidRPr="00452AD3">
        <w:rPr>
          <w:rStyle w:val="Chard"/>
        </w:rPr>
        <w:t>D.0.2</w:t>
      </w:r>
      <w:r w:rsidRPr="00452AD3">
        <w:rPr>
          <w:rStyle w:val="Chard"/>
        </w:rPr>
        <w:t>钢板混凝土工程质量控制资料核查记录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2"/>
        <w:gridCol w:w="844"/>
        <w:gridCol w:w="2958"/>
        <w:gridCol w:w="1257"/>
        <w:gridCol w:w="748"/>
        <w:gridCol w:w="936"/>
        <w:gridCol w:w="937"/>
      </w:tblGrid>
      <w:tr w:rsidR="00D5635C" w:rsidRPr="00452AD3">
        <w:trPr>
          <w:trHeight w:val="318"/>
        </w:trPr>
        <w:tc>
          <w:tcPr>
            <w:tcW w:w="1686" w:type="dxa"/>
            <w:gridSpan w:val="2"/>
            <w:vAlign w:val="center"/>
          </w:tcPr>
          <w:p w:rsidR="00D5635C" w:rsidRPr="00452AD3" w:rsidRDefault="00D5635C">
            <w:pPr>
              <w:pStyle w:val="affffffc"/>
              <w:spacing w:line="400" w:lineRule="exact"/>
              <w:rPr>
                <w:rFonts w:cs="Times New Roman"/>
              </w:rPr>
            </w:pPr>
            <w:r w:rsidRPr="00452AD3">
              <w:rPr>
                <w:rFonts w:cs="Times New Roman"/>
              </w:rPr>
              <w:t>工程名称</w:t>
            </w:r>
          </w:p>
        </w:tc>
        <w:tc>
          <w:tcPr>
            <w:tcW w:w="2958" w:type="dxa"/>
            <w:vAlign w:val="center"/>
          </w:tcPr>
          <w:p w:rsidR="00D5635C" w:rsidRPr="00452AD3" w:rsidRDefault="00D5635C">
            <w:pPr>
              <w:pStyle w:val="affffffc"/>
              <w:spacing w:line="400" w:lineRule="exact"/>
              <w:rPr>
                <w:rFonts w:cs="Times New Roman"/>
              </w:rPr>
            </w:pPr>
          </w:p>
        </w:tc>
        <w:tc>
          <w:tcPr>
            <w:tcW w:w="1257" w:type="dxa"/>
            <w:vAlign w:val="center"/>
          </w:tcPr>
          <w:p w:rsidR="00D5635C" w:rsidRPr="00452AD3" w:rsidRDefault="00D5635C">
            <w:pPr>
              <w:pStyle w:val="affffffc"/>
              <w:spacing w:line="400" w:lineRule="exact"/>
              <w:rPr>
                <w:rFonts w:cs="Times New Roman"/>
              </w:rPr>
            </w:pPr>
            <w:r w:rsidRPr="00452AD3">
              <w:rPr>
                <w:rFonts w:cs="Times New Roman"/>
              </w:rPr>
              <w:t>施工单位</w:t>
            </w:r>
          </w:p>
        </w:tc>
        <w:tc>
          <w:tcPr>
            <w:tcW w:w="2621" w:type="dxa"/>
            <w:gridSpan w:val="3"/>
            <w:vAlign w:val="center"/>
          </w:tcPr>
          <w:p w:rsidR="00D5635C" w:rsidRPr="00452AD3" w:rsidRDefault="00D5635C">
            <w:pPr>
              <w:pStyle w:val="affffffc"/>
              <w:spacing w:line="400" w:lineRule="exact"/>
              <w:rPr>
                <w:rFonts w:cs="Times New Roman"/>
              </w:rPr>
            </w:pPr>
          </w:p>
        </w:tc>
      </w:tr>
      <w:tr w:rsidR="00D5635C" w:rsidRPr="00452AD3">
        <w:trPr>
          <w:trHeight w:val="352"/>
        </w:trPr>
        <w:tc>
          <w:tcPr>
            <w:tcW w:w="842" w:type="dxa"/>
            <w:vAlign w:val="center"/>
          </w:tcPr>
          <w:p w:rsidR="00D5635C" w:rsidRPr="00452AD3" w:rsidRDefault="00D5635C">
            <w:pPr>
              <w:pStyle w:val="affffffc"/>
              <w:spacing w:line="400" w:lineRule="exact"/>
              <w:rPr>
                <w:rFonts w:cs="Times New Roman"/>
              </w:rPr>
            </w:pPr>
            <w:r w:rsidRPr="00452AD3">
              <w:rPr>
                <w:rFonts w:cs="Times New Roman"/>
              </w:rPr>
              <w:t>序号</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资料名称</w:t>
            </w:r>
          </w:p>
        </w:tc>
        <w:tc>
          <w:tcPr>
            <w:tcW w:w="748" w:type="dxa"/>
            <w:vAlign w:val="center"/>
          </w:tcPr>
          <w:p w:rsidR="00D5635C" w:rsidRPr="00452AD3" w:rsidRDefault="00D5635C">
            <w:pPr>
              <w:pStyle w:val="affffffc"/>
              <w:spacing w:line="400" w:lineRule="exact"/>
              <w:rPr>
                <w:rFonts w:cs="Times New Roman"/>
              </w:rPr>
            </w:pPr>
            <w:r w:rsidRPr="00452AD3">
              <w:rPr>
                <w:rFonts w:cs="Times New Roman"/>
              </w:rPr>
              <w:t>份数</w:t>
            </w:r>
          </w:p>
        </w:tc>
        <w:tc>
          <w:tcPr>
            <w:tcW w:w="936" w:type="dxa"/>
            <w:vAlign w:val="center"/>
          </w:tcPr>
          <w:p w:rsidR="00D5635C" w:rsidRPr="00452AD3" w:rsidRDefault="00D5635C">
            <w:pPr>
              <w:pStyle w:val="affffffc"/>
              <w:spacing w:line="400" w:lineRule="exact"/>
              <w:rPr>
                <w:rFonts w:cs="Times New Roman"/>
              </w:rPr>
            </w:pPr>
            <w:r w:rsidRPr="00452AD3">
              <w:rPr>
                <w:rFonts w:cs="Times New Roman"/>
              </w:rPr>
              <w:t>核查意见</w:t>
            </w:r>
          </w:p>
        </w:tc>
        <w:tc>
          <w:tcPr>
            <w:tcW w:w="937" w:type="dxa"/>
            <w:vAlign w:val="center"/>
          </w:tcPr>
          <w:p w:rsidR="00D5635C" w:rsidRPr="00452AD3" w:rsidRDefault="00D5635C">
            <w:pPr>
              <w:pStyle w:val="affffffc"/>
              <w:spacing w:line="400" w:lineRule="exact"/>
              <w:rPr>
                <w:rFonts w:cs="Times New Roman"/>
              </w:rPr>
            </w:pPr>
            <w:r w:rsidRPr="00452AD3">
              <w:rPr>
                <w:rFonts w:cs="Times New Roman"/>
              </w:rPr>
              <w:t>核查人</w:t>
            </w:r>
          </w:p>
        </w:tc>
      </w:tr>
      <w:tr w:rsidR="00D5635C" w:rsidRPr="00452AD3">
        <w:trPr>
          <w:trHeight w:val="368"/>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图纸会审、设计变更、洽商记录及施工图设计文件审查报告；</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52"/>
        </w:trPr>
        <w:tc>
          <w:tcPr>
            <w:tcW w:w="842" w:type="dxa"/>
            <w:vAlign w:val="center"/>
          </w:tcPr>
          <w:p w:rsidR="00D5635C" w:rsidRPr="00452AD3" w:rsidRDefault="00D5635C">
            <w:pPr>
              <w:pStyle w:val="affffffc"/>
              <w:spacing w:line="400" w:lineRule="exact"/>
              <w:rPr>
                <w:rFonts w:cs="Times New Roman"/>
              </w:rPr>
            </w:pPr>
            <w:r w:rsidRPr="00452AD3">
              <w:rPr>
                <w:rFonts w:cs="Times New Roman"/>
              </w:rPr>
              <w:t>2</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工程定位测量、放线记录；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68"/>
        </w:trPr>
        <w:tc>
          <w:tcPr>
            <w:tcW w:w="842" w:type="dxa"/>
            <w:vAlign w:val="center"/>
          </w:tcPr>
          <w:p w:rsidR="00D5635C" w:rsidRPr="00452AD3" w:rsidRDefault="00D5635C">
            <w:pPr>
              <w:pStyle w:val="affffffc"/>
              <w:spacing w:line="400" w:lineRule="exact"/>
              <w:rPr>
                <w:rFonts w:cs="Times New Roman"/>
              </w:rPr>
            </w:pPr>
            <w:r w:rsidRPr="00452AD3">
              <w:rPr>
                <w:rFonts w:cs="Times New Roman"/>
              </w:rPr>
              <w:t>3</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专业钢结构加工厂、现场加工车间验收记录；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68"/>
        </w:trPr>
        <w:tc>
          <w:tcPr>
            <w:tcW w:w="842" w:type="dxa"/>
            <w:vAlign w:val="center"/>
          </w:tcPr>
          <w:p w:rsidR="00D5635C" w:rsidRPr="00452AD3" w:rsidRDefault="00D5635C">
            <w:pPr>
              <w:pStyle w:val="affffffc"/>
              <w:spacing w:line="400" w:lineRule="exact"/>
              <w:rPr>
                <w:rFonts w:cs="Times New Roman"/>
              </w:rPr>
            </w:pPr>
            <w:r w:rsidRPr="00452AD3">
              <w:rPr>
                <w:rFonts w:cs="Times New Roman"/>
              </w:rPr>
              <w:t>4</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施工组织设计、施工方案和制作工艺文件；</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68"/>
        </w:trPr>
        <w:tc>
          <w:tcPr>
            <w:tcW w:w="842" w:type="dxa"/>
            <w:vAlign w:val="center"/>
          </w:tcPr>
          <w:p w:rsidR="00D5635C" w:rsidRPr="00452AD3" w:rsidRDefault="00D5635C">
            <w:pPr>
              <w:pStyle w:val="affffffc"/>
              <w:spacing w:line="400" w:lineRule="exact"/>
              <w:rPr>
                <w:rFonts w:cs="Times New Roman"/>
              </w:rPr>
            </w:pPr>
            <w:r w:rsidRPr="00452AD3">
              <w:rPr>
                <w:rFonts w:cs="Times New Roman"/>
              </w:rPr>
              <w:t>5</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施工缝留置及处理的专项施工方案，施工缝处理记录；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68"/>
        </w:trPr>
        <w:tc>
          <w:tcPr>
            <w:tcW w:w="842" w:type="dxa"/>
            <w:vAlign w:val="center"/>
          </w:tcPr>
          <w:p w:rsidR="00D5635C" w:rsidRPr="00452AD3" w:rsidRDefault="00D5635C">
            <w:pPr>
              <w:pStyle w:val="affffffc"/>
              <w:spacing w:line="400" w:lineRule="exact"/>
              <w:rPr>
                <w:rFonts w:cs="Times New Roman"/>
              </w:rPr>
            </w:pPr>
            <w:r w:rsidRPr="00452AD3">
              <w:rPr>
                <w:rFonts w:cs="Times New Roman"/>
              </w:rPr>
              <w:t>6</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钢材、钢板、主要焊接材料的合格证、进场验收记录、复试检测报告；</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385"/>
        </w:trPr>
        <w:tc>
          <w:tcPr>
            <w:tcW w:w="842" w:type="dxa"/>
            <w:vAlign w:val="center"/>
          </w:tcPr>
          <w:p w:rsidR="00D5635C" w:rsidRPr="00452AD3" w:rsidRDefault="00D5635C">
            <w:pPr>
              <w:pStyle w:val="affffffc"/>
              <w:spacing w:line="400" w:lineRule="exact"/>
              <w:rPr>
                <w:rFonts w:cs="Times New Roman"/>
              </w:rPr>
            </w:pPr>
            <w:r w:rsidRPr="00452AD3">
              <w:rPr>
                <w:rFonts w:cs="Times New Roman"/>
              </w:rPr>
              <w:t>7</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焊工合格证、焊接工艺评定报告；</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536"/>
        </w:trPr>
        <w:tc>
          <w:tcPr>
            <w:tcW w:w="842" w:type="dxa"/>
            <w:vAlign w:val="center"/>
          </w:tcPr>
          <w:p w:rsidR="00D5635C" w:rsidRPr="00452AD3" w:rsidRDefault="00D5635C">
            <w:pPr>
              <w:pStyle w:val="affffffc"/>
              <w:spacing w:line="400" w:lineRule="exact"/>
              <w:rPr>
                <w:rFonts w:cs="Times New Roman"/>
              </w:rPr>
            </w:pPr>
            <w:r w:rsidRPr="00452AD3">
              <w:rPr>
                <w:rFonts w:cs="Times New Roman"/>
              </w:rPr>
              <w:t>8</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一、二级焊缝内部质量超声波探伤、射线探伤记录；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86"/>
        </w:trPr>
        <w:tc>
          <w:tcPr>
            <w:tcW w:w="842" w:type="dxa"/>
            <w:vAlign w:val="center"/>
          </w:tcPr>
          <w:p w:rsidR="00D5635C" w:rsidRPr="00452AD3" w:rsidRDefault="00D5635C">
            <w:pPr>
              <w:pStyle w:val="affffffc"/>
              <w:spacing w:line="400" w:lineRule="exact"/>
              <w:rPr>
                <w:rFonts w:cs="Times New Roman"/>
              </w:rPr>
            </w:pPr>
            <w:r w:rsidRPr="00452AD3">
              <w:rPr>
                <w:rFonts w:cs="Times New Roman"/>
              </w:rPr>
              <w:t>9</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钢板涂装质量检测报告；</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52"/>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10</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混凝土配合比报告（预拌混凝土合格证）、坍落度测定记</w:t>
            </w:r>
            <w:r w:rsidRPr="00452AD3">
              <w:rPr>
                <w:rFonts w:cs="Times New Roman"/>
              </w:rPr>
              <w:br/>
            </w:r>
            <w:r w:rsidRPr="00452AD3">
              <w:rPr>
                <w:rFonts w:cs="Times New Roman"/>
              </w:rPr>
              <w:t>录，收缩性能试验报告、混凝土强度评定报告及同条件养</w:t>
            </w:r>
            <w:r w:rsidRPr="00452AD3">
              <w:rPr>
                <w:rFonts w:cs="Times New Roman"/>
              </w:rPr>
              <w:br/>
            </w:r>
            <w:r w:rsidRPr="00452AD3">
              <w:rPr>
                <w:rFonts w:cs="Times New Roman"/>
              </w:rPr>
              <w:t>护试块评定报告；</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11</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隐蔽工程验收记录；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12</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分项工程质量验收记录；</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13</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工程质量事故及事故调查处理资料；</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469"/>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14</w:t>
            </w:r>
          </w:p>
        </w:tc>
        <w:tc>
          <w:tcPr>
            <w:tcW w:w="5059" w:type="dxa"/>
            <w:gridSpan w:val="3"/>
            <w:vAlign w:val="center"/>
          </w:tcPr>
          <w:p w:rsidR="00D5635C" w:rsidRPr="00452AD3" w:rsidRDefault="00D5635C">
            <w:pPr>
              <w:pStyle w:val="affffffc"/>
              <w:spacing w:line="400" w:lineRule="exact"/>
              <w:rPr>
                <w:rFonts w:cs="Times New Roman"/>
              </w:rPr>
            </w:pPr>
            <w:r w:rsidRPr="00452AD3">
              <w:rPr>
                <w:rFonts w:cs="Times New Roman"/>
              </w:rPr>
              <w:t>设计要求的其他资料。</w:t>
            </w:r>
          </w:p>
        </w:tc>
        <w:tc>
          <w:tcPr>
            <w:tcW w:w="748" w:type="dxa"/>
            <w:vAlign w:val="center"/>
          </w:tcPr>
          <w:p w:rsidR="00D5635C" w:rsidRPr="00452AD3" w:rsidRDefault="00D5635C">
            <w:pPr>
              <w:pStyle w:val="affffffc"/>
              <w:spacing w:line="400" w:lineRule="exact"/>
              <w:rPr>
                <w:rFonts w:cs="Times New Roman"/>
              </w:rPr>
            </w:pPr>
          </w:p>
        </w:tc>
        <w:tc>
          <w:tcPr>
            <w:tcW w:w="936" w:type="dxa"/>
            <w:vAlign w:val="center"/>
          </w:tcPr>
          <w:p w:rsidR="00D5635C" w:rsidRPr="00452AD3" w:rsidRDefault="00D5635C">
            <w:pPr>
              <w:pStyle w:val="affffffc"/>
              <w:spacing w:line="400" w:lineRule="exact"/>
              <w:rPr>
                <w:rFonts w:cs="Times New Roman"/>
              </w:rPr>
            </w:pPr>
          </w:p>
        </w:tc>
        <w:tc>
          <w:tcPr>
            <w:tcW w:w="937" w:type="dxa"/>
            <w:vAlign w:val="center"/>
          </w:tcPr>
          <w:p w:rsidR="00D5635C" w:rsidRPr="00452AD3" w:rsidRDefault="00D5635C">
            <w:pPr>
              <w:pStyle w:val="affffffc"/>
              <w:spacing w:line="400" w:lineRule="exact"/>
              <w:rPr>
                <w:rFonts w:cs="Times New Roman"/>
              </w:rPr>
            </w:pPr>
          </w:p>
        </w:tc>
      </w:tr>
      <w:tr w:rsidR="00D5635C" w:rsidRPr="00452AD3">
        <w:trPr>
          <w:trHeight w:val="503"/>
        </w:trPr>
        <w:tc>
          <w:tcPr>
            <w:tcW w:w="842" w:type="dxa"/>
            <w:vAlign w:val="center"/>
          </w:tcPr>
          <w:p w:rsidR="00D5635C" w:rsidRPr="00452AD3" w:rsidRDefault="00D5635C">
            <w:pPr>
              <w:pStyle w:val="affffffc"/>
              <w:spacing w:line="400" w:lineRule="exact"/>
              <w:rPr>
                <w:rFonts w:cs="Times New Roman"/>
              </w:rPr>
            </w:pPr>
            <w:r w:rsidRPr="00452AD3">
              <w:rPr>
                <w:rFonts w:cs="Times New Roman"/>
              </w:rPr>
              <w:t>15</w:t>
            </w:r>
          </w:p>
        </w:tc>
        <w:tc>
          <w:tcPr>
            <w:tcW w:w="7680" w:type="dxa"/>
            <w:gridSpan w:val="6"/>
            <w:vAlign w:val="center"/>
          </w:tcPr>
          <w:p w:rsidR="00D5635C" w:rsidRPr="00452AD3" w:rsidRDefault="00D5635C">
            <w:pPr>
              <w:pStyle w:val="affffffc"/>
              <w:spacing w:line="400" w:lineRule="exact"/>
              <w:rPr>
                <w:rFonts w:cs="Times New Roman"/>
              </w:rPr>
            </w:pPr>
          </w:p>
        </w:tc>
      </w:tr>
      <w:tr w:rsidR="00D5635C" w:rsidRPr="00452AD3">
        <w:trPr>
          <w:trHeight w:val="2980"/>
        </w:trPr>
        <w:tc>
          <w:tcPr>
            <w:tcW w:w="8522" w:type="dxa"/>
            <w:gridSpan w:val="7"/>
            <w:vAlign w:val="center"/>
          </w:tcPr>
          <w:p w:rsidR="00D5635C" w:rsidRPr="00452AD3" w:rsidRDefault="00D5635C">
            <w:pPr>
              <w:pStyle w:val="affffffc"/>
              <w:spacing w:line="400" w:lineRule="exact"/>
              <w:rPr>
                <w:rFonts w:cs="Times New Roman"/>
              </w:rPr>
            </w:pPr>
            <w:r w:rsidRPr="00452AD3">
              <w:rPr>
                <w:rFonts w:cs="Times New Roman"/>
              </w:rPr>
              <w:t>结论</w:t>
            </w:r>
            <w:r w:rsidRPr="00452AD3">
              <w:rPr>
                <w:rFonts w:cs="Times New Roman" w:hint="eastAsia"/>
              </w:rPr>
              <w:t>—</w:t>
            </w:r>
            <w:r w:rsidRPr="00452AD3">
              <w:rPr>
                <w:rFonts w:cs="Times New Roman"/>
              </w:rPr>
              <w:br/>
            </w:r>
          </w:p>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r w:rsidRPr="00452AD3">
              <w:rPr>
                <w:rFonts w:cs="Times New Roman"/>
              </w:rPr>
              <w:t>总监理工程师</w:t>
            </w:r>
            <w:r w:rsidRPr="00452AD3">
              <w:rPr>
                <w:rFonts w:cs="Times New Roman"/>
              </w:rPr>
              <w:br/>
            </w:r>
            <w:r w:rsidRPr="00452AD3">
              <w:rPr>
                <w:rFonts w:cs="Times New Roman"/>
              </w:rPr>
              <w:t>施工单位项目经理年月日（建设单位项目负责人）年月日</w:t>
            </w:r>
          </w:p>
        </w:tc>
      </w:tr>
    </w:tbl>
    <w:p w:rsidR="00D5635C" w:rsidRPr="00452AD3" w:rsidRDefault="00F76134">
      <w:pPr>
        <w:pStyle w:val="affff8"/>
        <w:rPr>
          <w:rFonts w:cs="Times New Roman"/>
        </w:rPr>
      </w:pPr>
      <w:r w:rsidRPr="00452AD3">
        <w:rPr>
          <w:rFonts w:cs="Times New Roman" w:hint="eastAsia"/>
        </w:rPr>
        <w:lastRenderedPageBreak/>
        <w:t>表</w:t>
      </w:r>
      <w:r w:rsidRPr="00452AD3">
        <w:rPr>
          <w:rFonts w:cs="Times New Roman"/>
        </w:rPr>
        <w:t>D.0</w:t>
      </w:r>
      <w:r w:rsidR="00403FC1" w:rsidRPr="00452AD3">
        <w:rPr>
          <w:rFonts w:cs="Times New Roman" w:hint="eastAsia"/>
        </w:rPr>
        <w:t>.3</w:t>
      </w:r>
      <w:r w:rsidR="00D5635C" w:rsidRPr="00452AD3">
        <w:rPr>
          <w:rFonts w:cs="Times New Roman"/>
        </w:rPr>
        <w:t>钢板混凝土工程安全和功能检验资料核查及主要功能抽查记录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835"/>
        <w:gridCol w:w="3245"/>
        <w:gridCol w:w="648"/>
        <w:gridCol w:w="465"/>
        <w:gridCol w:w="1007"/>
        <w:gridCol w:w="939"/>
        <w:gridCol w:w="827"/>
      </w:tblGrid>
      <w:tr w:rsidR="00D5635C" w:rsidRPr="00452AD3">
        <w:trPr>
          <w:trHeight w:val="458"/>
        </w:trPr>
        <w:tc>
          <w:tcPr>
            <w:tcW w:w="1391" w:type="dxa"/>
            <w:gridSpan w:val="2"/>
            <w:vAlign w:val="center"/>
          </w:tcPr>
          <w:p w:rsidR="00D5635C" w:rsidRPr="00452AD3" w:rsidRDefault="00D5635C">
            <w:pPr>
              <w:pStyle w:val="affffffc"/>
              <w:rPr>
                <w:rFonts w:cs="Times New Roman"/>
              </w:rPr>
            </w:pPr>
            <w:r w:rsidRPr="00452AD3">
              <w:rPr>
                <w:rFonts w:cs="Times New Roman"/>
              </w:rPr>
              <w:t>工程名称</w:t>
            </w:r>
          </w:p>
        </w:tc>
        <w:tc>
          <w:tcPr>
            <w:tcW w:w="3245" w:type="dxa"/>
            <w:vAlign w:val="center"/>
          </w:tcPr>
          <w:p w:rsidR="00D5635C" w:rsidRPr="00452AD3" w:rsidRDefault="00D5635C">
            <w:pPr>
              <w:pStyle w:val="affffffc"/>
              <w:rPr>
                <w:rFonts w:cs="Times New Roman"/>
              </w:rPr>
            </w:pPr>
          </w:p>
        </w:tc>
        <w:tc>
          <w:tcPr>
            <w:tcW w:w="1113" w:type="dxa"/>
            <w:gridSpan w:val="2"/>
            <w:vAlign w:val="center"/>
          </w:tcPr>
          <w:p w:rsidR="00D5635C" w:rsidRPr="00452AD3" w:rsidRDefault="00D5635C">
            <w:pPr>
              <w:pStyle w:val="affffffc"/>
              <w:rPr>
                <w:rFonts w:cs="Times New Roman"/>
              </w:rPr>
            </w:pPr>
            <w:r w:rsidRPr="00452AD3">
              <w:rPr>
                <w:rFonts w:cs="Times New Roman"/>
              </w:rPr>
              <w:t>施工单位</w:t>
            </w:r>
          </w:p>
        </w:tc>
        <w:tc>
          <w:tcPr>
            <w:tcW w:w="2773" w:type="dxa"/>
            <w:gridSpan w:val="3"/>
            <w:vAlign w:val="center"/>
          </w:tcPr>
          <w:p w:rsidR="00D5635C" w:rsidRPr="00452AD3" w:rsidRDefault="00D5635C">
            <w:pPr>
              <w:pStyle w:val="affffffc"/>
              <w:rPr>
                <w:rFonts w:cs="Times New Roman"/>
              </w:rPr>
            </w:pPr>
          </w:p>
        </w:tc>
      </w:tr>
      <w:tr w:rsidR="00D5635C" w:rsidRPr="00452AD3">
        <w:trPr>
          <w:trHeight w:val="823"/>
        </w:trPr>
        <w:tc>
          <w:tcPr>
            <w:tcW w:w="556" w:type="dxa"/>
            <w:vAlign w:val="center"/>
          </w:tcPr>
          <w:p w:rsidR="00D5635C" w:rsidRPr="00452AD3" w:rsidRDefault="00D5635C">
            <w:pPr>
              <w:pStyle w:val="affffffc"/>
              <w:rPr>
                <w:rFonts w:cs="Times New Roman"/>
              </w:rPr>
            </w:pPr>
            <w:r w:rsidRPr="00452AD3">
              <w:rPr>
                <w:rFonts w:cs="Times New Roman"/>
              </w:rPr>
              <w:t>序</w:t>
            </w:r>
          </w:p>
          <w:p w:rsidR="00D5635C" w:rsidRPr="00452AD3" w:rsidRDefault="00D5635C">
            <w:pPr>
              <w:pStyle w:val="affffffc"/>
              <w:rPr>
                <w:rFonts w:cs="Times New Roman"/>
              </w:rPr>
            </w:pPr>
            <w:r w:rsidRPr="00452AD3">
              <w:rPr>
                <w:rFonts w:cs="Times New Roman"/>
              </w:rPr>
              <w:t>号</w:t>
            </w:r>
          </w:p>
        </w:tc>
        <w:tc>
          <w:tcPr>
            <w:tcW w:w="4728" w:type="dxa"/>
            <w:gridSpan w:val="3"/>
            <w:vAlign w:val="center"/>
          </w:tcPr>
          <w:p w:rsidR="00D5635C" w:rsidRPr="00452AD3" w:rsidRDefault="00D5635C">
            <w:pPr>
              <w:pStyle w:val="affffffc"/>
              <w:rPr>
                <w:rFonts w:cs="Times New Roman"/>
              </w:rPr>
            </w:pPr>
            <w:r w:rsidRPr="00452AD3">
              <w:rPr>
                <w:rFonts w:cs="Times New Roman"/>
              </w:rPr>
              <w:t>安全和功能检查项目</w:t>
            </w:r>
          </w:p>
        </w:tc>
        <w:tc>
          <w:tcPr>
            <w:tcW w:w="465" w:type="dxa"/>
            <w:vAlign w:val="center"/>
          </w:tcPr>
          <w:p w:rsidR="00D5635C" w:rsidRPr="00452AD3" w:rsidRDefault="00D5635C">
            <w:pPr>
              <w:pStyle w:val="affffffc"/>
              <w:rPr>
                <w:rFonts w:cs="Times New Roman"/>
              </w:rPr>
            </w:pPr>
            <w:r w:rsidRPr="00452AD3">
              <w:rPr>
                <w:rFonts w:cs="Times New Roman"/>
              </w:rPr>
              <w:t>分数</w:t>
            </w:r>
          </w:p>
        </w:tc>
        <w:tc>
          <w:tcPr>
            <w:tcW w:w="1007" w:type="dxa"/>
            <w:vAlign w:val="center"/>
          </w:tcPr>
          <w:p w:rsidR="00D5635C" w:rsidRPr="00452AD3" w:rsidRDefault="00D5635C">
            <w:pPr>
              <w:pStyle w:val="affffffc"/>
              <w:rPr>
                <w:rFonts w:cs="Times New Roman"/>
              </w:rPr>
            </w:pPr>
            <w:r w:rsidRPr="00452AD3">
              <w:rPr>
                <w:rFonts w:cs="Times New Roman"/>
              </w:rPr>
              <w:t>核查意见</w:t>
            </w:r>
          </w:p>
        </w:tc>
        <w:tc>
          <w:tcPr>
            <w:tcW w:w="939" w:type="dxa"/>
            <w:vAlign w:val="center"/>
          </w:tcPr>
          <w:p w:rsidR="00D5635C" w:rsidRPr="00452AD3" w:rsidRDefault="00D5635C">
            <w:pPr>
              <w:pStyle w:val="affffffc"/>
              <w:rPr>
                <w:rFonts w:cs="Times New Roman"/>
              </w:rPr>
            </w:pPr>
            <w:r w:rsidRPr="00452AD3">
              <w:rPr>
                <w:rFonts w:cs="Times New Roman"/>
              </w:rPr>
              <w:t>抽查结果</w:t>
            </w:r>
          </w:p>
        </w:tc>
        <w:tc>
          <w:tcPr>
            <w:tcW w:w="827" w:type="dxa"/>
            <w:vAlign w:val="center"/>
          </w:tcPr>
          <w:p w:rsidR="00D5635C" w:rsidRPr="00452AD3" w:rsidRDefault="00D5635C">
            <w:pPr>
              <w:pStyle w:val="affffffc"/>
              <w:rPr>
                <w:rFonts w:cs="Times New Roman"/>
              </w:rPr>
            </w:pPr>
            <w:r w:rsidRPr="00452AD3">
              <w:rPr>
                <w:rFonts w:cs="Times New Roman"/>
              </w:rPr>
              <w:t>核查人</w:t>
            </w:r>
          </w:p>
        </w:tc>
      </w:tr>
      <w:tr w:rsidR="00D5635C" w:rsidRPr="00452AD3">
        <w:trPr>
          <w:trHeight w:val="486"/>
        </w:trPr>
        <w:tc>
          <w:tcPr>
            <w:tcW w:w="556" w:type="dxa"/>
            <w:vAlign w:val="center"/>
          </w:tcPr>
          <w:p w:rsidR="00D5635C" w:rsidRPr="00452AD3" w:rsidRDefault="00D5635C">
            <w:pPr>
              <w:pStyle w:val="affffffc"/>
              <w:rPr>
                <w:rFonts w:cs="Times New Roman"/>
              </w:rPr>
            </w:pPr>
            <w:r w:rsidRPr="00452AD3">
              <w:rPr>
                <w:rFonts w:cs="Times New Roman"/>
              </w:rPr>
              <w:t>1</w:t>
            </w:r>
          </w:p>
        </w:tc>
        <w:tc>
          <w:tcPr>
            <w:tcW w:w="4728" w:type="dxa"/>
            <w:gridSpan w:val="3"/>
            <w:vAlign w:val="center"/>
          </w:tcPr>
          <w:p w:rsidR="00D5635C" w:rsidRPr="00452AD3" w:rsidRDefault="00D5635C">
            <w:pPr>
              <w:pStyle w:val="affffffc"/>
              <w:rPr>
                <w:rFonts w:cs="Times New Roman"/>
              </w:rPr>
            </w:pPr>
            <w:r w:rsidRPr="00452AD3">
              <w:rPr>
                <w:rFonts w:cs="Times New Roman"/>
              </w:rPr>
              <w:t>结构实体混凝土强度</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49"/>
        </w:trPr>
        <w:tc>
          <w:tcPr>
            <w:tcW w:w="556" w:type="dxa"/>
            <w:vAlign w:val="center"/>
          </w:tcPr>
          <w:p w:rsidR="00D5635C" w:rsidRPr="00452AD3" w:rsidRDefault="00D5635C">
            <w:pPr>
              <w:pStyle w:val="affffffc"/>
              <w:rPr>
                <w:rFonts w:cs="Times New Roman"/>
              </w:rPr>
            </w:pPr>
            <w:r w:rsidRPr="00452AD3">
              <w:rPr>
                <w:rFonts w:cs="Times New Roman"/>
              </w:rPr>
              <w:t>2</w:t>
            </w:r>
          </w:p>
        </w:tc>
        <w:tc>
          <w:tcPr>
            <w:tcW w:w="4728" w:type="dxa"/>
            <w:gridSpan w:val="3"/>
            <w:vAlign w:val="center"/>
          </w:tcPr>
          <w:p w:rsidR="00D5635C" w:rsidRPr="00452AD3" w:rsidRDefault="00D5635C">
            <w:pPr>
              <w:pStyle w:val="affffffc"/>
              <w:rPr>
                <w:rFonts w:cs="Times New Roman"/>
              </w:rPr>
            </w:pPr>
            <w:r w:rsidRPr="00452AD3">
              <w:rPr>
                <w:rFonts w:cs="Times New Roman"/>
              </w:rPr>
              <w:t>现场加工和安装焊缝内部质量检测</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r w:rsidRPr="00452AD3">
              <w:rPr>
                <w:rFonts w:cs="Times New Roman"/>
              </w:rPr>
              <w:t>3</w:t>
            </w:r>
          </w:p>
        </w:tc>
        <w:tc>
          <w:tcPr>
            <w:tcW w:w="4728" w:type="dxa"/>
            <w:gridSpan w:val="3"/>
            <w:vAlign w:val="center"/>
          </w:tcPr>
          <w:p w:rsidR="00D5635C" w:rsidRPr="00452AD3" w:rsidRDefault="00D5635C">
            <w:pPr>
              <w:pStyle w:val="affffffc"/>
              <w:rPr>
                <w:rFonts w:cs="Times New Roman"/>
              </w:rPr>
            </w:pPr>
            <w:r w:rsidRPr="00452AD3">
              <w:rPr>
                <w:rFonts w:cs="Times New Roman"/>
              </w:rPr>
              <w:t>钢板涂装厚度检测</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r w:rsidRPr="00452AD3">
              <w:rPr>
                <w:rFonts w:cs="Times New Roman"/>
              </w:rPr>
              <w:t>4</w:t>
            </w:r>
          </w:p>
        </w:tc>
        <w:tc>
          <w:tcPr>
            <w:tcW w:w="4728" w:type="dxa"/>
            <w:gridSpan w:val="3"/>
            <w:vAlign w:val="center"/>
          </w:tcPr>
          <w:p w:rsidR="00D5635C" w:rsidRPr="00452AD3" w:rsidRDefault="00D5635C">
            <w:pPr>
              <w:pStyle w:val="affffffc"/>
              <w:rPr>
                <w:rFonts w:cs="Times New Roman"/>
              </w:rPr>
            </w:pPr>
            <w:r w:rsidRPr="00452AD3">
              <w:rPr>
                <w:rFonts w:cs="Times New Roman" w:hint="eastAsia"/>
              </w:rPr>
              <w:t>预埋件</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49"/>
        </w:trPr>
        <w:tc>
          <w:tcPr>
            <w:tcW w:w="556" w:type="dxa"/>
            <w:vAlign w:val="center"/>
          </w:tcPr>
          <w:p w:rsidR="00D5635C" w:rsidRPr="00452AD3" w:rsidRDefault="00D5635C">
            <w:pPr>
              <w:pStyle w:val="affffffc"/>
              <w:rPr>
                <w:rFonts w:cs="Times New Roman"/>
              </w:rPr>
            </w:pPr>
            <w:r w:rsidRPr="00452AD3">
              <w:rPr>
                <w:rFonts w:cs="Times New Roman"/>
              </w:rPr>
              <w:t>5</w:t>
            </w:r>
          </w:p>
        </w:tc>
        <w:tc>
          <w:tcPr>
            <w:tcW w:w="4728" w:type="dxa"/>
            <w:gridSpan w:val="3"/>
            <w:vAlign w:val="center"/>
          </w:tcPr>
          <w:p w:rsidR="00D5635C" w:rsidRPr="00452AD3" w:rsidRDefault="00D5635C">
            <w:pPr>
              <w:pStyle w:val="affffffc"/>
              <w:rPr>
                <w:rFonts w:cs="Times New Roman"/>
              </w:rPr>
            </w:pPr>
            <w:r w:rsidRPr="00452AD3">
              <w:rPr>
                <w:rFonts w:cs="Times New Roman" w:hint="eastAsia"/>
              </w:rPr>
              <w:t>栓钉</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r w:rsidRPr="00452AD3">
              <w:rPr>
                <w:rFonts w:cs="Times New Roman"/>
              </w:rPr>
              <w:t>6</w:t>
            </w:r>
          </w:p>
        </w:tc>
        <w:tc>
          <w:tcPr>
            <w:tcW w:w="4728" w:type="dxa"/>
            <w:gridSpan w:val="3"/>
            <w:vAlign w:val="center"/>
          </w:tcPr>
          <w:p w:rsidR="00D5635C" w:rsidRPr="00452AD3" w:rsidRDefault="00D5635C">
            <w:pPr>
              <w:pStyle w:val="affffffc"/>
              <w:rPr>
                <w:rFonts w:cs="Times New Roman"/>
              </w:rPr>
            </w:pPr>
            <w:r w:rsidRPr="00452AD3">
              <w:rPr>
                <w:rFonts w:cs="Times New Roman"/>
              </w:rPr>
              <w:t>设计要求的检测项目</w:t>
            </w: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p>
        </w:tc>
        <w:tc>
          <w:tcPr>
            <w:tcW w:w="4728" w:type="dxa"/>
            <w:gridSpan w:val="3"/>
            <w:vAlign w:val="center"/>
          </w:tcPr>
          <w:p w:rsidR="00D5635C" w:rsidRPr="00452AD3" w:rsidRDefault="00D5635C">
            <w:pPr>
              <w:pStyle w:val="affffffc"/>
              <w:rPr>
                <w:rFonts w:cs="Times New Roman"/>
              </w:rPr>
            </w:pP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p>
        </w:tc>
        <w:tc>
          <w:tcPr>
            <w:tcW w:w="4728" w:type="dxa"/>
            <w:gridSpan w:val="3"/>
            <w:vAlign w:val="center"/>
          </w:tcPr>
          <w:p w:rsidR="00D5635C" w:rsidRPr="00452AD3" w:rsidRDefault="00D5635C">
            <w:pPr>
              <w:pStyle w:val="affffffc"/>
              <w:rPr>
                <w:rFonts w:cs="Times New Roman"/>
              </w:rPr>
            </w:pP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468"/>
        </w:trPr>
        <w:tc>
          <w:tcPr>
            <w:tcW w:w="556" w:type="dxa"/>
            <w:vAlign w:val="center"/>
          </w:tcPr>
          <w:p w:rsidR="00D5635C" w:rsidRPr="00452AD3" w:rsidRDefault="00D5635C">
            <w:pPr>
              <w:pStyle w:val="affffffc"/>
              <w:rPr>
                <w:rFonts w:cs="Times New Roman"/>
              </w:rPr>
            </w:pPr>
          </w:p>
        </w:tc>
        <w:tc>
          <w:tcPr>
            <w:tcW w:w="4728" w:type="dxa"/>
            <w:gridSpan w:val="3"/>
            <w:vAlign w:val="center"/>
          </w:tcPr>
          <w:p w:rsidR="00D5635C" w:rsidRPr="00452AD3" w:rsidRDefault="00D5635C">
            <w:pPr>
              <w:pStyle w:val="affffffc"/>
              <w:rPr>
                <w:rFonts w:cs="Times New Roman"/>
              </w:rPr>
            </w:pPr>
          </w:p>
        </w:tc>
        <w:tc>
          <w:tcPr>
            <w:tcW w:w="465" w:type="dxa"/>
            <w:vAlign w:val="center"/>
          </w:tcPr>
          <w:p w:rsidR="00D5635C" w:rsidRPr="00452AD3" w:rsidRDefault="00D5635C">
            <w:pPr>
              <w:pStyle w:val="affffffc"/>
              <w:rPr>
                <w:rFonts w:cs="Times New Roman"/>
              </w:rPr>
            </w:pPr>
          </w:p>
        </w:tc>
        <w:tc>
          <w:tcPr>
            <w:tcW w:w="1007" w:type="dxa"/>
            <w:vAlign w:val="center"/>
          </w:tcPr>
          <w:p w:rsidR="00D5635C" w:rsidRPr="00452AD3" w:rsidRDefault="00D5635C">
            <w:pPr>
              <w:pStyle w:val="affffffc"/>
              <w:rPr>
                <w:rFonts w:cs="Times New Roman"/>
              </w:rPr>
            </w:pPr>
          </w:p>
        </w:tc>
        <w:tc>
          <w:tcPr>
            <w:tcW w:w="939" w:type="dxa"/>
            <w:vAlign w:val="center"/>
          </w:tcPr>
          <w:p w:rsidR="00D5635C" w:rsidRPr="00452AD3" w:rsidRDefault="00D5635C">
            <w:pPr>
              <w:pStyle w:val="affffffc"/>
              <w:rPr>
                <w:rFonts w:cs="Times New Roman"/>
              </w:rPr>
            </w:pPr>
          </w:p>
        </w:tc>
        <w:tc>
          <w:tcPr>
            <w:tcW w:w="827" w:type="dxa"/>
            <w:vAlign w:val="center"/>
          </w:tcPr>
          <w:p w:rsidR="00D5635C" w:rsidRPr="00452AD3" w:rsidRDefault="00D5635C">
            <w:pPr>
              <w:pStyle w:val="affffffc"/>
              <w:rPr>
                <w:rFonts w:cs="Times New Roman"/>
              </w:rPr>
            </w:pPr>
          </w:p>
        </w:tc>
      </w:tr>
      <w:tr w:rsidR="00D5635C" w:rsidRPr="00452AD3">
        <w:trPr>
          <w:trHeight w:val="2625"/>
        </w:trPr>
        <w:tc>
          <w:tcPr>
            <w:tcW w:w="8522" w:type="dxa"/>
            <w:gridSpan w:val="8"/>
            <w:vAlign w:val="center"/>
          </w:tcPr>
          <w:p w:rsidR="00D5635C" w:rsidRPr="00452AD3" w:rsidRDefault="00D5635C">
            <w:pPr>
              <w:pStyle w:val="affffffc"/>
              <w:rPr>
                <w:rFonts w:cs="Times New Roman"/>
              </w:rPr>
            </w:pPr>
            <w:r w:rsidRPr="00452AD3">
              <w:rPr>
                <w:rFonts w:cs="Times New Roman"/>
              </w:rPr>
              <w:t>结论</w:t>
            </w:r>
            <w:r w:rsidRPr="00452AD3">
              <w:rPr>
                <w:rFonts w:cs="Times New Roman" w:hint="eastAsia"/>
              </w:rPr>
              <w:t>—</w:t>
            </w:r>
            <w:r w:rsidRPr="00452AD3">
              <w:rPr>
                <w:rFonts w:cs="Times New Roman"/>
              </w:rPr>
              <w:br/>
            </w:r>
          </w:p>
          <w:p w:rsidR="00D5635C" w:rsidRPr="00452AD3" w:rsidRDefault="00D5635C">
            <w:pPr>
              <w:pStyle w:val="affffffc"/>
              <w:rPr>
                <w:rFonts w:cs="Times New Roman"/>
              </w:rPr>
            </w:pPr>
          </w:p>
          <w:p w:rsidR="00D5635C" w:rsidRPr="00452AD3" w:rsidRDefault="00D5635C">
            <w:pPr>
              <w:pStyle w:val="affffffc"/>
              <w:rPr>
                <w:rFonts w:cs="Times New Roman"/>
              </w:rPr>
            </w:pPr>
          </w:p>
          <w:p w:rsidR="00D5635C" w:rsidRPr="00452AD3" w:rsidRDefault="00D5635C">
            <w:pPr>
              <w:pStyle w:val="affffffc"/>
              <w:rPr>
                <w:rFonts w:cs="Times New Roman"/>
              </w:rPr>
            </w:pPr>
          </w:p>
          <w:p w:rsidR="00D5635C" w:rsidRPr="00452AD3" w:rsidRDefault="00D5635C">
            <w:pPr>
              <w:pStyle w:val="affffffc"/>
              <w:rPr>
                <w:rFonts w:cs="Times New Roman"/>
              </w:rPr>
            </w:pPr>
            <w:r w:rsidRPr="00452AD3">
              <w:rPr>
                <w:rFonts w:cs="Times New Roman"/>
              </w:rPr>
              <w:t>总监理工程师</w:t>
            </w:r>
            <w:r w:rsidRPr="00452AD3">
              <w:rPr>
                <w:rFonts w:cs="Times New Roman"/>
              </w:rPr>
              <w:br/>
            </w:r>
            <w:r w:rsidRPr="00452AD3">
              <w:rPr>
                <w:rFonts w:cs="Times New Roman"/>
              </w:rPr>
              <w:t>施工单位项目经理年月日（建设单位项目负责人）年月日</w:t>
            </w:r>
          </w:p>
        </w:tc>
      </w:tr>
    </w:tbl>
    <w:p w:rsidR="00D5635C" w:rsidRPr="00452AD3" w:rsidRDefault="00D5635C">
      <w:pPr>
        <w:spacing w:line="360" w:lineRule="auto"/>
        <w:rPr>
          <w:b/>
          <w:sz w:val="28"/>
          <w:szCs w:val="28"/>
        </w:rPr>
      </w:pPr>
    </w:p>
    <w:p w:rsidR="00D5635C" w:rsidRPr="00452AD3" w:rsidRDefault="00D5635C">
      <w:pPr>
        <w:spacing w:line="360" w:lineRule="auto"/>
        <w:jc w:val="center"/>
      </w:pPr>
      <w:r w:rsidRPr="00452AD3">
        <w:rPr>
          <w:b/>
          <w:sz w:val="28"/>
          <w:szCs w:val="28"/>
        </w:rPr>
        <w:br w:type="page"/>
      </w:r>
      <w:r w:rsidRPr="00452AD3">
        <w:lastRenderedPageBreak/>
        <w:t>表</w:t>
      </w:r>
      <w:r w:rsidRPr="00452AD3">
        <w:t>D.0.4</w:t>
      </w:r>
      <w:r w:rsidRPr="00452AD3">
        <w:t>钢板混凝土工程观感质量检查记录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554"/>
        <w:gridCol w:w="2311"/>
        <w:gridCol w:w="1110"/>
        <w:gridCol w:w="1198"/>
        <w:gridCol w:w="469"/>
        <w:gridCol w:w="643"/>
        <w:gridCol w:w="833"/>
        <w:gridCol w:w="673"/>
      </w:tblGrid>
      <w:tr w:rsidR="00D5635C" w:rsidRPr="00452AD3">
        <w:trPr>
          <w:trHeight w:val="614"/>
        </w:trPr>
        <w:tc>
          <w:tcPr>
            <w:tcW w:w="1285" w:type="dxa"/>
            <w:gridSpan w:val="2"/>
            <w:vAlign w:val="center"/>
          </w:tcPr>
          <w:p w:rsidR="00D5635C" w:rsidRPr="00452AD3" w:rsidRDefault="00D5635C">
            <w:pPr>
              <w:pStyle w:val="affffffc"/>
              <w:rPr>
                <w:rFonts w:cs="Times New Roman"/>
              </w:rPr>
            </w:pPr>
            <w:r w:rsidRPr="00452AD3">
              <w:rPr>
                <w:rFonts w:cs="Times New Roman"/>
              </w:rPr>
              <w:t>工程名称</w:t>
            </w:r>
          </w:p>
        </w:tc>
        <w:tc>
          <w:tcPr>
            <w:tcW w:w="3421" w:type="dxa"/>
            <w:gridSpan w:val="2"/>
            <w:vAlign w:val="center"/>
          </w:tcPr>
          <w:p w:rsidR="00D5635C" w:rsidRPr="00452AD3" w:rsidRDefault="00D5635C">
            <w:pPr>
              <w:pStyle w:val="affffffc"/>
              <w:rPr>
                <w:rFonts w:cs="Times New Roman"/>
              </w:rPr>
            </w:pPr>
          </w:p>
        </w:tc>
        <w:tc>
          <w:tcPr>
            <w:tcW w:w="1198" w:type="dxa"/>
            <w:vAlign w:val="center"/>
          </w:tcPr>
          <w:p w:rsidR="00D5635C" w:rsidRPr="00452AD3" w:rsidRDefault="00D5635C">
            <w:pPr>
              <w:pStyle w:val="affffffc"/>
              <w:rPr>
                <w:rFonts w:cs="Times New Roman"/>
              </w:rPr>
            </w:pPr>
            <w:r w:rsidRPr="00452AD3">
              <w:rPr>
                <w:rFonts w:cs="Times New Roman"/>
              </w:rPr>
              <w:t>施工单位</w:t>
            </w:r>
          </w:p>
        </w:tc>
        <w:tc>
          <w:tcPr>
            <w:tcW w:w="2618" w:type="dxa"/>
            <w:gridSpan w:val="4"/>
            <w:vAlign w:val="center"/>
          </w:tcPr>
          <w:p w:rsidR="00D5635C" w:rsidRPr="00452AD3" w:rsidRDefault="00D5635C">
            <w:pPr>
              <w:pStyle w:val="affffffc"/>
              <w:rPr>
                <w:rFonts w:cs="Times New Roman"/>
              </w:rPr>
            </w:pPr>
          </w:p>
        </w:tc>
      </w:tr>
      <w:tr w:rsidR="00D5635C" w:rsidRPr="00452AD3">
        <w:trPr>
          <w:trHeight w:val="167"/>
        </w:trPr>
        <w:tc>
          <w:tcPr>
            <w:tcW w:w="731" w:type="dxa"/>
            <w:vMerge w:val="restart"/>
            <w:vAlign w:val="center"/>
          </w:tcPr>
          <w:p w:rsidR="00D5635C" w:rsidRPr="00452AD3" w:rsidRDefault="00D5635C">
            <w:pPr>
              <w:pStyle w:val="affffffc"/>
              <w:rPr>
                <w:rFonts w:cs="Times New Roman"/>
              </w:rPr>
            </w:pPr>
            <w:r w:rsidRPr="00452AD3">
              <w:rPr>
                <w:rFonts w:cs="Times New Roman"/>
              </w:rPr>
              <w:t>序号</w:t>
            </w:r>
          </w:p>
        </w:tc>
        <w:tc>
          <w:tcPr>
            <w:tcW w:w="2865" w:type="dxa"/>
            <w:gridSpan w:val="2"/>
            <w:vMerge w:val="restart"/>
            <w:vAlign w:val="center"/>
          </w:tcPr>
          <w:p w:rsidR="00D5635C" w:rsidRPr="00452AD3" w:rsidRDefault="00D5635C">
            <w:pPr>
              <w:pStyle w:val="affffffc"/>
              <w:rPr>
                <w:rFonts w:cs="Times New Roman"/>
              </w:rPr>
            </w:pPr>
            <w:r w:rsidRPr="00452AD3">
              <w:rPr>
                <w:rFonts w:cs="Times New Roman"/>
              </w:rPr>
              <w:t>项目</w:t>
            </w:r>
          </w:p>
        </w:tc>
        <w:tc>
          <w:tcPr>
            <w:tcW w:w="2777" w:type="dxa"/>
            <w:gridSpan w:val="3"/>
            <w:vMerge w:val="restart"/>
            <w:vAlign w:val="center"/>
          </w:tcPr>
          <w:p w:rsidR="00D5635C" w:rsidRPr="00452AD3" w:rsidRDefault="00D5635C">
            <w:pPr>
              <w:pStyle w:val="affffffc"/>
              <w:rPr>
                <w:rFonts w:cs="Times New Roman"/>
              </w:rPr>
            </w:pPr>
            <w:r w:rsidRPr="00452AD3">
              <w:rPr>
                <w:rFonts w:cs="Times New Roman"/>
              </w:rPr>
              <w:t>抽查质量状况</w:t>
            </w:r>
          </w:p>
        </w:tc>
        <w:tc>
          <w:tcPr>
            <w:tcW w:w="2149" w:type="dxa"/>
            <w:gridSpan w:val="3"/>
            <w:vAlign w:val="center"/>
          </w:tcPr>
          <w:p w:rsidR="00D5635C" w:rsidRPr="00452AD3" w:rsidRDefault="00D5635C">
            <w:pPr>
              <w:pStyle w:val="affffffc"/>
              <w:rPr>
                <w:rFonts w:cs="Times New Roman"/>
              </w:rPr>
            </w:pPr>
            <w:r w:rsidRPr="00452AD3">
              <w:rPr>
                <w:rFonts w:cs="Times New Roman"/>
              </w:rPr>
              <w:t>质量评价</w:t>
            </w:r>
          </w:p>
        </w:tc>
      </w:tr>
      <w:tr w:rsidR="00D5635C" w:rsidRPr="00452AD3">
        <w:trPr>
          <w:trHeight w:val="285"/>
        </w:trPr>
        <w:tc>
          <w:tcPr>
            <w:tcW w:w="731" w:type="dxa"/>
            <w:vMerge/>
            <w:vAlign w:val="center"/>
          </w:tcPr>
          <w:p w:rsidR="00D5635C" w:rsidRPr="00452AD3" w:rsidRDefault="00D5635C">
            <w:pPr>
              <w:pStyle w:val="affffffc"/>
              <w:rPr>
                <w:rFonts w:cs="Times New Roman"/>
              </w:rPr>
            </w:pPr>
          </w:p>
        </w:tc>
        <w:tc>
          <w:tcPr>
            <w:tcW w:w="2865" w:type="dxa"/>
            <w:gridSpan w:val="2"/>
            <w:vMerge/>
            <w:vAlign w:val="center"/>
          </w:tcPr>
          <w:p w:rsidR="00D5635C" w:rsidRPr="00452AD3" w:rsidRDefault="00D5635C">
            <w:pPr>
              <w:pStyle w:val="affffffc"/>
              <w:rPr>
                <w:rFonts w:cs="Times New Roman"/>
              </w:rPr>
            </w:pPr>
          </w:p>
        </w:tc>
        <w:tc>
          <w:tcPr>
            <w:tcW w:w="2777" w:type="dxa"/>
            <w:gridSpan w:val="3"/>
            <w:vMerge/>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r w:rsidRPr="00452AD3">
              <w:rPr>
                <w:rFonts w:cs="Times New Roman"/>
              </w:rPr>
              <w:t>好</w:t>
            </w:r>
          </w:p>
        </w:tc>
        <w:tc>
          <w:tcPr>
            <w:tcW w:w="833" w:type="dxa"/>
            <w:vAlign w:val="center"/>
          </w:tcPr>
          <w:p w:rsidR="00D5635C" w:rsidRPr="00452AD3" w:rsidRDefault="00D5635C">
            <w:pPr>
              <w:pStyle w:val="affffffc"/>
              <w:rPr>
                <w:rFonts w:cs="Times New Roman"/>
              </w:rPr>
            </w:pPr>
            <w:r w:rsidRPr="00452AD3">
              <w:rPr>
                <w:rFonts w:cs="Times New Roman"/>
              </w:rPr>
              <w:t>一般</w:t>
            </w:r>
          </w:p>
        </w:tc>
        <w:tc>
          <w:tcPr>
            <w:tcW w:w="673" w:type="dxa"/>
            <w:vAlign w:val="center"/>
          </w:tcPr>
          <w:p w:rsidR="00D5635C" w:rsidRPr="00452AD3" w:rsidRDefault="00D5635C">
            <w:pPr>
              <w:pStyle w:val="affffffc"/>
              <w:rPr>
                <w:rFonts w:cs="Times New Roman"/>
              </w:rPr>
            </w:pPr>
            <w:r w:rsidRPr="00452AD3">
              <w:rPr>
                <w:rFonts w:cs="Times New Roman"/>
              </w:rPr>
              <w:t>差</w:t>
            </w:r>
          </w:p>
        </w:tc>
      </w:tr>
      <w:tr w:rsidR="00D5635C" w:rsidRPr="00452AD3">
        <w:trPr>
          <w:trHeight w:val="368"/>
        </w:trPr>
        <w:tc>
          <w:tcPr>
            <w:tcW w:w="731" w:type="dxa"/>
            <w:vAlign w:val="center"/>
          </w:tcPr>
          <w:p w:rsidR="00D5635C" w:rsidRPr="00452AD3" w:rsidRDefault="00D5635C">
            <w:pPr>
              <w:pStyle w:val="affffffc"/>
              <w:rPr>
                <w:rFonts w:cs="Times New Roman"/>
              </w:rPr>
            </w:pPr>
            <w:r w:rsidRPr="00452AD3">
              <w:rPr>
                <w:rFonts w:cs="Times New Roman"/>
              </w:rPr>
              <w:t>1</w:t>
            </w:r>
          </w:p>
        </w:tc>
        <w:tc>
          <w:tcPr>
            <w:tcW w:w="2865" w:type="dxa"/>
            <w:gridSpan w:val="2"/>
            <w:vAlign w:val="center"/>
          </w:tcPr>
          <w:p w:rsidR="00D5635C" w:rsidRPr="00452AD3" w:rsidRDefault="00D5635C">
            <w:pPr>
              <w:pStyle w:val="affffffc"/>
              <w:rPr>
                <w:rFonts w:cs="Times New Roman"/>
              </w:rPr>
            </w:pPr>
            <w:r w:rsidRPr="00452AD3">
              <w:rPr>
                <w:rFonts w:cs="Times New Roman" w:hint="eastAsia"/>
              </w:rPr>
              <w:t>钢板混凝土剪力墙墙底</w:t>
            </w:r>
            <w:r w:rsidRPr="00452AD3">
              <w:rPr>
                <w:rFonts w:cs="Times New Roman"/>
              </w:rPr>
              <w:t>锚固情况</w:t>
            </w: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352"/>
        </w:trPr>
        <w:tc>
          <w:tcPr>
            <w:tcW w:w="731" w:type="dxa"/>
            <w:vAlign w:val="center"/>
          </w:tcPr>
          <w:p w:rsidR="00D5635C" w:rsidRPr="00452AD3" w:rsidRDefault="00D5635C">
            <w:pPr>
              <w:pStyle w:val="affffffc"/>
              <w:rPr>
                <w:rFonts w:cs="Times New Roman"/>
              </w:rPr>
            </w:pPr>
            <w:r w:rsidRPr="00452AD3">
              <w:rPr>
                <w:rFonts w:cs="Times New Roman"/>
              </w:rPr>
              <w:t>2</w:t>
            </w:r>
          </w:p>
        </w:tc>
        <w:tc>
          <w:tcPr>
            <w:tcW w:w="2865" w:type="dxa"/>
            <w:gridSpan w:val="2"/>
            <w:vAlign w:val="center"/>
          </w:tcPr>
          <w:p w:rsidR="00D5635C" w:rsidRPr="00452AD3" w:rsidRDefault="00D5635C">
            <w:pPr>
              <w:pStyle w:val="affffffc"/>
              <w:rPr>
                <w:rFonts w:cs="Times New Roman"/>
              </w:rPr>
            </w:pPr>
            <w:r w:rsidRPr="00452AD3">
              <w:rPr>
                <w:rFonts w:cs="Times New Roman"/>
              </w:rPr>
              <w:t>钢板安装焊缝外观质量</w:t>
            </w: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368"/>
        </w:trPr>
        <w:tc>
          <w:tcPr>
            <w:tcW w:w="731" w:type="dxa"/>
            <w:vAlign w:val="center"/>
          </w:tcPr>
          <w:p w:rsidR="00D5635C" w:rsidRPr="00452AD3" w:rsidRDefault="00D5635C">
            <w:pPr>
              <w:pStyle w:val="affffffc"/>
              <w:rPr>
                <w:rFonts w:cs="Times New Roman"/>
              </w:rPr>
            </w:pPr>
            <w:r w:rsidRPr="00452AD3">
              <w:rPr>
                <w:rFonts w:cs="Times New Roman"/>
              </w:rPr>
              <w:t>3</w:t>
            </w:r>
          </w:p>
        </w:tc>
        <w:tc>
          <w:tcPr>
            <w:tcW w:w="2865" w:type="dxa"/>
            <w:gridSpan w:val="2"/>
            <w:vAlign w:val="center"/>
          </w:tcPr>
          <w:p w:rsidR="00D5635C" w:rsidRPr="00452AD3" w:rsidRDefault="00D5635C">
            <w:pPr>
              <w:pStyle w:val="affffffc"/>
              <w:rPr>
                <w:rFonts w:cs="Times New Roman"/>
              </w:rPr>
            </w:pPr>
            <w:r w:rsidRPr="00452AD3">
              <w:rPr>
                <w:rFonts w:cs="Times New Roman"/>
              </w:rPr>
              <w:t>钢板拼接及结构连接质量</w:t>
            </w: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368"/>
        </w:trPr>
        <w:tc>
          <w:tcPr>
            <w:tcW w:w="731" w:type="dxa"/>
            <w:vAlign w:val="center"/>
          </w:tcPr>
          <w:p w:rsidR="00D5635C" w:rsidRPr="00452AD3" w:rsidRDefault="00D5635C">
            <w:pPr>
              <w:pStyle w:val="affffffc"/>
              <w:rPr>
                <w:rFonts w:cs="Times New Roman"/>
              </w:rPr>
            </w:pPr>
            <w:r w:rsidRPr="00452AD3">
              <w:rPr>
                <w:rFonts w:cs="Times New Roman"/>
              </w:rPr>
              <w:t>4</w:t>
            </w:r>
          </w:p>
        </w:tc>
        <w:tc>
          <w:tcPr>
            <w:tcW w:w="2865" w:type="dxa"/>
            <w:gridSpan w:val="2"/>
            <w:vAlign w:val="center"/>
          </w:tcPr>
          <w:p w:rsidR="00D5635C" w:rsidRPr="00452AD3" w:rsidRDefault="00D5635C">
            <w:pPr>
              <w:pStyle w:val="affffffc"/>
              <w:rPr>
                <w:rFonts w:cs="Times New Roman"/>
              </w:rPr>
            </w:pPr>
            <w:r w:rsidRPr="00452AD3">
              <w:rPr>
                <w:rFonts w:cs="Times New Roman"/>
              </w:rPr>
              <w:t>涂装质量</w:t>
            </w: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368"/>
        </w:trPr>
        <w:tc>
          <w:tcPr>
            <w:tcW w:w="731" w:type="dxa"/>
            <w:vAlign w:val="center"/>
          </w:tcPr>
          <w:p w:rsidR="00D5635C" w:rsidRPr="00452AD3" w:rsidRDefault="00D5635C">
            <w:pPr>
              <w:pStyle w:val="affffffc"/>
              <w:rPr>
                <w:rFonts w:cs="Times New Roman"/>
              </w:rPr>
            </w:pPr>
            <w:r w:rsidRPr="00452AD3">
              <w:rPr>
                <w:rFonts w:cs="Times New Roman"/>
              </w:rPr>
              <w:t>5</w:t>
            </w:r>
          </w:p>
        </w:tc>
        <w:tc>
          <w:tcPr>
            <w:tcW w:w="2865" w:type="dxa"/>
            <w:gridSpan w:val="2"/>
            <w:vAlign w:val="center"/>
          </w:tcPr>
          <w:p w:rsidR="00D5635C" w:rsidRPr="00452AD3" w:rsidRDefault="00D5635C">
            <w:pPr>
              <w:pStyle w:val="affffffc"/>
              <w:rPr>
                <w:rFonts w:cs="Times New Roman"/>
              </w:rPr>
            </w:pPr>
            <w:r w:rsidRPr="00452AD3">
              <w:rPr>
                <w:rFonts w:cs="Times New Roman"/>
              </w:rPr>
              <w:t>标志、标识</w:t>
            </w: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536"/>
        </w:trPr>
        <w:tc>
          <w:tcPr>
            <w:tcW w:w="731" w:type="dxa"/>
            <w:vAlign w:val="center"/>
          </w:tcPr>
          <w:p w:rsidR="00D5635C" w:rsidRPr="00452AD3" w:rsidRDefault="00D5635C">
            <w:pPr>
              <w:pStyle w:val="affffffc"/>
              <w:rPr>
                <w:rFonts w:cs="Times New Roman"/>
              </w:rPr>
            </w:pPr>
            <w:r w:rsidRPr="00452AD3">
              <w:rPr>
                <w:rFonts w:cs="Times New Roman"/>
              </w:rPr>
              <w:t>6</w:t>
            </w:r>
          </w:p>
        </w:tc>
        <w:tc>
          <w:tcPr>
            <w:tcW w:w="2865" w:type="dxa"/>
            <w:gridSpan w:val="2"/>
            <w:vAlign w:val="center"/>
          </w:tcPr>
          <w:p w:rsidR="00D5635C" w:rsidRPr="00452AD3" w:rsidRDefault="00D5635C">
            <w:pPr>
              <w:pStyle w:val="affffffc"/>
              <w:rPr>
                <w:rFonts w:cs="Times New Roman"/>
              </w:rPr>
            </w:pPr>
          </w:p>
        </w:tc>
        <w:tc>
          <w:tcPr>
            <w:tcW w:w="2777" w:type="dxa"/>
            <w:gridSpan w:val="3"/>
            <w:vAlign w:val="center"/>
          </w:tcPr>
          <w:p w:rsidR="00D5635C" w:rsidRPr="00452AD3" w:rsidRDefault="00D5635C">
            <w:pPr>
              <w:pStyle w:val="affffffc"/>
              <w:rPr>
                <w:rFonts w:cs="Times New Roman"/>
              </w:rPr>
            </w:pPr>
          </w:p>
        </w:tc>
        <w:tc>
          <w:tcPr>
            <w:tcW w:w="643" w:type="dxa"/>
            <w:vAlign w:val="center"/>
          </w:tcPr>
          <w:p w:rsidR="00D5635C" w:rsidRPr="00452AD3" w:rsidRDefault="00D5635C">
            <w:pPr>
              <w:pStyle w:val="affffffc"/>
              <w:rPr>
                <w:rFonts w:cs="Times New Roman"/>
              </w:rPr>
            </w:pPr>
          </w:p>
        </w:tc>
        <w:tc>
          <w:tcPr>
            <w:tcW w:w="833" w:type="dxa"/>
            <w:vAlign w:val="center"/>
          </w:tcPr>
          <w:p w:rsidR="00D5635C" w:rsidRPr="00452AD3" w:rsidRDefault="00D5635C">
            <w:pPr>
              <w:pStyle w:val="affffffc"/>
              <w:rPr>
                <w:rFonts w:cs="Times New Roman"/>
              </w:rPr>
            </w:pPr>
          </w:p>
        </w:tc>
        <w:tc>
          <w:tcPr>
            <w:tcW w:w="673" w:type="dxa"/>
            <w:vAlign w:val="center"/>
          </w:tcPr>
          <w:p w:rsidR="00D5635C" w:rsidRPr="00452AD3" w:rsidRDefault="00D5635C">
            <w:pPr>
              <w:pStyle w:val="affffffc"/>
              <w:rPr>
                <w:rFonts w:cs="Times New Roman"/>
              </w:rPr>
            </w:pPr>
          </w:p>
        </w:tc>
      </w:tr>
      <w:tr w:rsidR="00D5635C" w:rsidRPr="00452AD3">
        <w:trPr>
          <w:trHeight w:val="2178"/>
        </w:trPr>
        <w:tc>
          <w:tcPr>
            <w:tcW w:w="8522" w:type="dxa"/>
            <w:gridSpan w:val="9"/>
            <w:vAlign w:val="center"/>
          </w:tcPr>
          <w:p w:rsidR="00D5635C" w:rsidRPr="00452AD3" w:rsidRDefault="00D5635C">
            <w:pPr>
              <w:pStyle w:val="affffffc"/>
              <w:rPr>
                <w:rFonts w:cs="Times New Roman"/>
              </w:rPr>
            </w:pPr>
            <w:r w:rsidRPr="00452AD3">
              <w:rPr>
                <w:rFonts w:cs="Times New Roman"/>
              </w:rPr>
              <w:t>结论</w:t>
            </w:r>
            <w:r w:rsidRPr="00452AD3">
              <w:rPr>
                <w:rFonts w:cs="Times New Roman" w:hint="eastAsia"/>
              </w:rPr>
              <w:t>—</w:t>
            </w:r>
            <w:r w:rsidRPr="00452AD3">
              <w:rPr>
                <w:rFonts w:cs="Times New Roman"/>
              </w:rPr>
              <w:br/>
            </w:r>
          </w:p>
          <w:p w:rsidR="00D5635C" w:rsidRPr="00452AD3" w:rsidRDefault="00D5635C">
            <w:pPr>
              <w:pStyle w:val="affffffc"/>
              <w:rPr>
                <w:rFonts w:cs="Times New Roman"/>
              </w:rPr>
            </w:pPr>
          </w:p>
          <w:p w:rsidR="00D5635C" w:rsidRPr="00452AD3" w:rsidRDefault="00D5635C">
            <w:pPr>
              <w:pStyle w:val="affffffc"/>
              <w:rPr>
                <w:rFonts w:cs="Times New Roman"/>
              </w:rPr>
            </w:pPr>
          </w:p>
          <w:p w:rsidR="00D5635C" w:rsidRPr="00452AD3" w:rsidRDefault="00D5635C">
            <w:pPr>
              <w:pStyle w:val="affffffc"/>
              <w:rPr>
                <w:rFonts w:cs="Times New Roman"/>
              </w:rPr>
            </w:pPr>
            <w:r w:rsidRPr="00452AD3">
              <w:rPr>
                <w:rFonts w:cs="Times New Roman"/>
              </w:rPr>
              <w:t>总监理工程师</w:t>
            </w:r>
            <w:r w:rsidRPr="00452AD3">
              <w:rPr>
                <w:rFonts w:cs="Times New Roman"/>
              </w:rPr>
              <w:br/>
            </w:r>
            <w:r w:rsidRPr="00452AD3">
              <w:rPr>
                <w:rFonts w:cs="Times New Roman"/>
              </w:rPr>
              <w:t>施工单位项目经理年月日（建设单位项目负责人）年月日</w:t>
            </w:r>
          </w:p>
        </w:tc>
      </w:tr>
    </w:tbl>
    <w:p w:rsidR="00D5635C" w:rsidRPr="00452AD3" w:rsidRDefault="00D5635C">
      <w:pPr>
        <w:spacing w:line="360" w:lineRule="auto"/>
        <w:rPr>
          <w:b/>
          <w:sz w:val="28"/>
          <w:szCs w:val="28"/>
        </w:rPr>
      </w:pPr>
    </w:p>
    <w:p w:rsidR="00D5635C" w:rsidRPr="00452AD3" w:rsidRDefault="00D5635C">
      <w:pPr>
        <w:spacing w:line="360" w:lineRule="auto"/>
        <w:rPr>
          <w:b/>
          <w:sz w:val="28"/>
          <w:szCs w:val="28"/>
        </w:rPr>
      </w:pPr>
      <w:r w:rsidRPr="00452AD3">
        <w:rPr>
          <w:b/>
          <w:sz w:val="28"/>
          <w:szCs w:val="28"/>
        </w:rPr>
        <w:br w:type="page"/>
      </w:r>
    </w:p>
    <w:p w:rsidR="00F76134" w:rsidRPr="00452AD3" w:rsidRDefault="00D5635C" w:rsidP="00403FC1">
      <w:pPr>
        <w:pStyle w:val="1"/>
        <w:numPr>
          <w:ilvl w:val="0"/>
          <w:numId w:val="0"/>
        </w:numPr>
      </w:pPr>
      <w:bookmarkStart w:id="273" w:name="_Toc459923725"/>
      <w:bookmarkStart w:id="274" w:name="_Toc472607055"/>
      <w:r w:rsidRPr="00452AD3">
        <w:lastRenderedPageBreak/>
        <w:t>附录</w:t>
      </w:r>
      <w:r w:rsidRPr="00452AD3">
        <w:t>E</w:t>
      </w:r>
      <w:bookmarkEnd w:id="273"/>
      <w:r w:rsidR="00403FC1" w:rsidRPr="00452AD3">
        <w:rPr>
          <w:rFonts w:hint="eastAsia"/>
        </w:rPr>
        <w:t>检验批质量验收记录</w:t>
      </w:r>
      <w:bookmarkEnd w:id="274"/>
    </w:p>
    <w:p w:rsidR="00D5635C" w:rsidRPr="00452AD3" w:rsidRDefault="00D5635C">
      <w:pPr>
        <w:pStyle w:val="24"/>
        <w:rPr>
          <w:color w:val="auto"/>
        </w:rPr>
      </w:pPr>
      <w:r w:rsidRPr="00452AD3">
        <w:rPr>
          <w:color w:val="auto"/>
        </w:rPr>
        <w:t>分项工程分段施工或较大时，可分为几个检验批来进行验收。分项工程检验批质量验收记录应由施工项目经理部专业质量检查员填写，监理工程师（建设单位项目专业技术负责人）组织项目专业质量检查员等进行验收。钢板加工制作分项工程施工质量验收应符合表</w:t>
      </w:r>
      <w:r w:rsidRPr="00452AD3">
        <w:rPr>
          <w:color w:val="auto"/>
        </w:rPr>
        <w:t>E.0.1</w:t>
      </w:r>
      <w:r w:rsidRPr="00452AD3">
        <w:rPr>
          <w:color w:val="auto"/>
        </w:rPr>
        <w:t>的规定。</w:t>
      </w:r>
    </w:p>
    <w:p w:rsidR="00D5635C" w:rsidRPr="00452AD3" w:rsidRDefault="00D5635C">
      <w:pPr>
        <w:pStyle w:val="affff8"/>
        <w:rPr>
          <w:rFonts w:cs="Times New Roman"/>
        </w:rPr>
      </w:pPr>
      <w:r w:rsidRPr="00452AD3">
        <w:rPr>
          <w:rFonts w:cs="Times New Roman"/>
        </w:rPr>
        <w:t>表</w:t>
      </w:r>
      <w:r w:rsidRPr="00452AD3">
        <w:rPr>
          <w:rFonts w:cs="Times New Roman"/>
        </w:rPr>
        <w:t>E.0.1</w:t>
      </w:r>
      <w:r w:rsidRPr="00452AD3">
        <w:rPr>
          <w:rFonts w:cs="Times New Roman"/>
        </w:rPr>
        <w:t>钢板加工制作检验批（分项）工程质量验收记录</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7"/>
        <w:gridCol w:w="366"/>
        <w:gridCol w:w="703"/>
        <w:gridCol w:w="567"/>
        <w:gridCol w:w="1201"/>
        <w:gridCol w:w="75"/>
        <w:gridCol w:w="251"/>
        <w:gridCol w:w="389"/>
        <w:gridCol w:w="361"/>
        <w:gridCol w:w="322"/>
        <w:gridCol w:w="236"/>
        <w:gridCol w:w="151"/>
        <w:gridCol w:w="371"/>
        <w:gridCol w:w="361"/>
        <w:gridCol w:w="251"/>
        <w:gridCol w:w="93"/>
        <w:gridCol w:w="370"/>
        <w:gridCol w:w="236"/>
        <w:gridCol w:w="10"/>
        <w:gridCol w:w="708"/>
        <w:gridCol w:w="709"/>
        <w:gridCol w:w="567"/>
      </w:tblGrid>
      <w:tr w:rsidR="00D5635C" w:rsidRPr="00452AD3">
        <w:trPr>
          <w:trHeight w:val="301"/>
        </w:trPr>
        <w:tc>
          <w:tcPr>
            <w:tcW w:w="1526" w:type="dxa"/>
            <w:gridSpan w:val="3"/>
            <w:vAlign w:val="center"/>
          </w:tcPr>
          <w:p w:rsidR="00D5635C" w:rsidRPr="00452AD3" w:rsidRDefault="00D5635C">
            <w:pPr>
              <w:pStyle w:val="affffffc"/>
              <w:spacing w:line="400" w:lineRule="exact"/>
              <w:rPr>
                <w:rFonts w:cs="Times New Roman"/>
              </w:rPr>
            </w:pPr>
            <w:r w:rsidRPr="00452AD3">
              <w:rPr>
                <w:rFonts w:cs="Times New Roman"/>
              </w:rPr>
              <w:t>工程名称</w:t>
            </w:r>
          </w:p>
        </w:tc>
        <w:tc>
          <w:tcPr>
            <w:tcW w:w="1843" w:type="dxa"/>
            <w:gridSpan w:val="3"/>
            <w:vAlign w:val="center"/>
          </w:tcPr>
          <w:p w:rsidR="00D5635C" w:rsidRPr="00452AD3" w:rsidRDefault="00D5635C">
            <w:pPr>
              <w:pStyle w:val="affffffc"/>
              <w:spacing w:line="400" w:lineRule="exact"/>
              <w:rPr>
                <w:rFonts w:cs="Times New Roman"/>
              </w:rPr>
            </w:pPr>
          </w:p>
        </w:tc>
        <w:tc>
          <w:tcPr>
            <w:tcW w:w="1559" w:type="dxa"/>
            <w:gridSpan w:val="5"/>
            <w:vAlign w:val="center"/>
          </w:tcPr>
          <w:p w:rsidR="00D5635C" w:rsidRPr="00452AD3" w:rsidRDefault="00D5635C">
            <w:pPr>
              <w:pStyle w:val="affffffc"/>
              <w:spacing w:line="400" w:lineRule="exact"/>
              <w:rPr>
                <w:rFonts w:cs="Times New Roman"/>
              </w:rPr>
            </w:pPr>
            <w:r w:rsidRPr="00452AD3">
              <w:rPr>
                <w:rFonts w:cs="Times New Roman"/>
              </w:rPr>
              <w:t>分项工程名称</w:t>
            </w:r>
          </w:p>
        </w:tc>
        <w:tc>
          <w:tcPr>
            <w:tcW w:w="1134" w:type="dxa"/>
            <w:gridSpan w:val="4"/>
            <w:vAlign w:val="center"/>
          </w:tcPr>
          <w:p w:rsidR="00D5635C" w:rsidRPr="00452AD3" w:rsidRDefault="00D5635C">
            <w:pPr>
              <w:pStyle w:val="affffffc"/>
              <w:spacing w:line="400" w:lineRule="exact"/>
              <w:rPr>
                <w:rFonts w:cs="Times New Roman"/>
              </w:rPr>
            </w:pPr>
          </w:p>
        </w:tc>
        <w:tc>
          <w:tcPr>
            <w:tcW w:w="1417" w:type="dxa"/>
            <w:gridSpan w:val="5"/>
            <w:vAlign w:val="center"/>
          </w:tcPr>
          <w:p w:rsidR="00D5635C" w:rsidRPr="00452AD3" w:rsidRDefault="00D5635C">
            <w:pPr>
              <w:pStyle w:val="affffffc"/>
              <w:spacing w:line="400" w:lineRule="exact"/>
              <w:rPr>
                <w:rFonts w:cs="Times New Roman"/>
              </w:rPr>
            </w:pPr>
            <w:r w:rsidRPr="00452AD3">
              <w:rPr>
                <w:rFonts w:cs="Times New Roman"/>
              </w:rPr>
              <w:t>验收部位</w:t>
            </w:r>
          </w:p>
        </w:tc>
        <w:tc>
          <w:tcPr>
            <w:tcW w:w="1276" w:type="dxa"/>
            <w:gridSpan w:val="2"/>
            <w:vAlign w:val="center"/>
          </w:tcPr>
          <w:p w:rsidR="00D5635C" w:rsidRPr="00452AD3" w:rsidRDefault="00D5635C">
            <w:pPr>
              <w:pStyle w:val="affffffc"/>
              <w:spacing w:line="400" w:lineRule="exact"/>
              <w:rPr>
                <w:rFonts w:cs="Times New Roman"/>
              </w:rPr>
            </w:pPr>
          </w:p>
        </w:tc>
      </w:tr>
      <w:tr w:rsidR="00D5635C" w:rsidRPr="00452AD3">
        <w:trPr>
          <w:trHeight w:val="335"/>
        </w:trPr>
        <w:tc>
          <w:tcPr>
            <w:tcW w:w="1526" w:type="dxa"/>
            <w:gridSpan w:val="3"/>
            <w:vAlign w:val="center"/>
          </w:tcPr>
          <w:p w:rsidR="00D5635C" w:rsidRPr="00452AD3" w:rsidRDefault="00D5635C">
            <w:pPr>
              <w:pStyle w:val="affffffc"/>
              <w:spacing w:line="400" w:lineRule="exact"/>
              <w:rPr>
                <w:rFonts w:cs="Times New Roman"/>
              </w:rPr>
            </w:pPr>
            <w:r w:rsidRPr="00452AD3">
              <w:rPr>
                <w:rFonts w:cs="Times New Roman"/>
              </w:rPr>
              <w:t>施工单位</w:t>
            </w:r>
          </w:p>
        </w:tc>
        <w:tc>
          <w:tcPr>
            <w:tcW w:w="1843" w:type="dxa"/>
            <w:gridSpan w:val="3"/>
            <w:vAlign w:val="center"/>
          </w:tcPr>
          <w:p w:rsidR="00D5635C" w:rsidRPr="00452AD3" w:rsidRDefault="00D5635C">
            <w:pPr>
              <w:pStyle w:val="affffffc"/>
              <w:spacing w:line="400" w:lineRule="exact"/>
              <w:rPr>
                <w:rFonts w:cs="Times New Roman"/>
              </w:rPr>
            </w:pPr>
          </w:p>
        </w:tc>
        <w:tc>
          <w:tcPr>
            <w:tcW w:w="1559" w:type="dxa"/>
            <w:gridSpan w:val="5"/>
            <w:vAlign w:val="center"/>
          </w:tcPr>
          <w:p w:rsidR="00D5635C" w:rsidRPr="00452AD3" w:rsidRDefault="00D5635C">
            <w:pPr>
              <w:pStyle w:val="affffffc"/>
              <w:spacing w:line="400" w:lineRule="exact"/>
              <w:rPr>
                <w:rFonts w:cs="Times New Roman"/>
              </w:rPr>
            </w:pPr>
            <w:r w:rsidRPr="00452AD3">
              <w:rPr>
                <w:rFonts w:cs="Times New Roman"/>
              </w:rPr>
              <w:t>专业工长</w:t>
            </w:r>
          </w:p>
        </w:tc>
        <w:tc>
          <w:tcPr>
            <w:tcW w:w="1134" w:type="dxa"/>
            <w:gridSpan w:val="4"/>
            <w:vAlign w:val="center"/>
          </w:tcPr>
          <w:p w:rsidR="00D5635C" w:rsidRPr="00452AD3" w:rsidRDefault="00D5635C">
            <w:pPr>
              <w:pStyle w:val="affffffc"/>
              <w:spacing w:line="400" w:lineRule="exact"/>
              <w:rPr>
                <w:rFonts w:cs="Times New Roman"/>
              </w:rPr>
            </w:pPr>
          </w:p>
        </w:tc>
        <w:tc>
          <w:tcPr>
            <w:tcW w:w="1417" w:type="dxa"/>
            <w:gridSpan w:val="5"/>
            <w:vAlign w:val="center"/>
          </w:tcPr>
          <w:p w:rsidR="00D5635C" w:rsidRPr="00452AD3" w:rsidRDefault="00D5635C">
            <w:pPr>
              <w:pStyle w:val="affffffc"/>
              <w:spacing w:line="400" w:lineRule="exact"/>
              <w:rPr>
                <w:rFonts w:cs="Times New Roman"/>
              </w:rPr>
            </w:pPr>
            <w:r w:rsidRPr="00452AD3">
              <w:rPr>
                <w:rFonts w:cs="Times New Roman"/>
              </w:rPr>
              <w:t>项目经理</w:t>
            </w:r>
          </w:p>
        </w:tc>
        <w:tc>
          <w:tcPr>
            <w:tcW w:w="1276" w:type="dxa"/>
            <w:gridSpan w:val="2"/>
            <w:vAlign w:val="center"/>
          </w:tcPr>
          <w:p w:rsidR="00D5635C" w:rsidRPr="00452AD3" w:rsidRDefault="00D5635C">
            <w:pPr>
              <w:pStyle w:val="affffffc"/>
              <w:spacing w:line="400" w:lineRule="exact"/>
              <w:rPr>
                <w:rFonts w:cs="Times New Roman"/>
              </w:rPr>
            </w:pPr>
          </w:p>
        </w:tc>
      </w:tr>
      <w:tr w:rsidR="00D5635C" w:rsidRPr="00452AD3">
        <w:trPr>
          <w:trHeight w:val="497"/>
        </w:trPr>
        <w:tc>
          <w:tcPr>
            <w:tcW w:w="1526" w:type="dxa"/>
            <w:gridSpan w:val="3"/>
            <w:vAlign w:val="center"/>
          </w:tcPr>
          <w:p w:rsidR="00D5635C" w:rsidRPr="00452AD3" w:rsidRDefault="00D5635C">
            <w:pPr>
              <w:pStyle w:val="affffffc"/>
              <w:spacing w:line="400" w:lineRule="exact"/>
              <w:rPr>
                <w:rFonts w:cs="Times New Roman"/>
              </w:rPr>
            </w:pPr>
            <w:r w:rsidRPr="00452AD3">
              <w:rPr>
                <w:rFonts w:cs="Times New Roman"/>
              </w:rPr>
              <w:t>施工执行标准</w:t>
            </w:r>
            <w:r w:rsidRPr="00452AD3">
              <w:rPr>
                <w:rFonts w:cs="Times New Roman"/>
              </w:rPr>
              <w:br/>
            </w:r>
            <w:r w:rsidRPr="00452AD3">
              <w:rPr>
                <w:rFonts w:cs="Times New Roman"/>
              </w:rPr>
              <w:t>名称及编号</w:t>
            </w:r>
          </w:p>
        </w:tc>
        <w:tc>
          <w:tcPr>
            <w:tcW w:w="7229" w:type="dxa"/>
            <w:gridSpan w:val="19"/>
            <w:vAlign w:val="center"/>
          </w:tcPr>
          <w:p w:rsidR="00D5635C" w:rsidRPr="00452AD3" w:rsidRDefault="00D5635C">
            <w:pPr>
              <w:pStyle w:val="affffffc"/>
              <w:spacing w:line="400" w:lineRule="exact"/>
              <w:rPr>
                <w:rFonts w:cs="Times New Roman"/>
              </w:rPr>
            </w:pPr>
          </w:p>
        </w:tc>
      </w:tr>
      <w:tr w:rsidR="00D5635C" w:rsidRPr="00452AD3">
        <w:trPr>
          <w:trHeight w:val="319"/>
        </w:trPr>
        <w:tc>
          <w:tcPr>
            <w:tcW w:w="1526" w:type="dxa"/>
            <w:gridSpan w:val="3"/>
            <w:vAlign w:val="center"/>
          </w:tcPr>
          <w:p w:rsidR="00D5635C" w:rsidRPr="00452AD3" w:rsidRDefault="00D5635C">
            <w:pPr>
              <w:pStyle w:val="affffffc"/>
              <w:spacing w:line="400" w:lineRule="exact"/>
              <w:rPr>
                <w:rFonts w:cs="Times New Roman"/>
              </w:rPr>
            </w:pPr>
            <w:r w:rsidRPr="00452AD3">
              <w:rPr>
                <w:rFonts w:cs="Times New Roman"/>
              </w:rPr>
              <w:t>分包单位</w:t>
            </w:r>
          </w:p>
        </w:tc>
        <w:tc>
          <w:tcPr>
            <w:tcW w:w="1768" w:type="dxa"/>
            <w:gridSpan w:val="2"/>
            <w:vAlign w:val="center"/>
          </w:tcPr>
          <w:p w:rsidR="00D5635C" w:rsidRPr="00452AD3" w:rsidRDefault="00D5635C">
            <w:pPr>
              <w:pStyle w:val="affffffc"/>
              <w:spacing w:line="400" w:lineRule="exact"/>
              <w:rPr>
                <w:rFonts w:cs="Times New Roman"/>
              </w:rPr>
            </w:pPr>
          </w:p>
        </w:tc>
        <w:tc>
          <w:tcPr>
            <w:tcW w:w="1634" w:type="dxa"/>
            <w:gridSpan w:val="6"/>
            <w:vAlign w:val="center"/>
          </w:tcPr>
          <w:p w:rsidR="00D5635C" w:rsidRPr="00452AD3" w:rsidRDefault="00D5635C">
            <w:pPr>
              <w:pStyle w:val="affffffc"/>
              <w:spacing w:line="400" w:lineRule="exact"/>
              <w:rPr>
                <w:rFonts w:cs="Times New Roman"/>
              </w:rPr>
            </w:pPr>
            <w:r w:rsidRPr="00452AD3">
              <w:rPr>
                <w:rFonts w:cs="Times New Roman"/>
              </w:rPr>
              <w:t>分包项目经理</w:t>
            </w:r>
          </w:p>
        </w:tc>
        <w:tc>
          <w:tcPr>
            <w:tcW w:w="1843" w:type="dxa"/>
            <w:gridSpan w:val="8"/>
            <w:vAlign w:val="center"/>
          </w:tcPr>
          <w:p w:rsidR="00D5635C" w:rsidRPr="00452AD3" w:rsidRDefault="00D5635C">
            <w:pPr>
              <w:pStyle w:val="affffffc"/>
              <w:spacing w:line="400" w:lineRule="exact"/>
              <w:rPr>
                <w:rFonts w:cs="Times New Roman"/>
              </w:rPr>
            </w:pPr>
          </w:p>
        </w:tc>
        <w:tc>
          <w:tcPr>
            <w:tcW w:w="1417" w:type="dxa"/>
            <w:gridSpan w:val="2"/>
            <w:vAlign w:val="center"/>
          </w:tcPr>
          <w:p w:rsidR="00D5635C" w:rsidRPr="00452AD3" w:rsidRDefault="00D5635C">
            <w:pPr>
              <w:pStyle w:val="affffffc"/>
              <w:spacing w:line="400" w:lineRule="exact"/>
              <w:rPr>
                <w:rFonts w:cs="Times New Roman"/>
              </w:rPr>
            </w:pPr>
            <w:r w:rsidRPr="00452AD3">
              <w:rPr>
                <w:rFonts w:cs="Times New Roman"/>
              </w:rPr>
              <w:t>施工班组长</w:t>
            </w:r>
          </w:p>
        </w:tc>
        <w:tc>
          <w:tcPr>
            <w:tcW w:w="567" w:type="dxa"/>
            <w:vAlign w:val="center"/>
          </w:tcPr>
          <w:p w:rsidR="00D5635C" w:rsidRPr="00452AD3" w:rsidRDefault="00D5635C">
            <w:pPr>
              <w:pStyle w:val="affffffc"/>
              <w:spacing w:line="400" w:lineRule="exact"/>
              <w:rPr>
                <w:rFonts w:cs="Times New Roman"/>
              </w:rPr>
            </w:pPr>
          </w:p>
        </w:tc>
      </w:tr>
      <w:tr w:rsidR="00D5635C" w:rsidRPr="00452AD3">
        <w:trPr>
          <w:trHeight w:val="665"/>
        </w:trPr>
        <w:tc>
          <w:tcPr>
            <w:tcW w:w="3294" w:type="dxa"/>
            <w:gridSpan w:val="5"/>
            <w:vAlign w:val="center"/>
          </w:tcPr>
          <w:p w:rsidR="00D5635C" w:rsidRPr="00452AD3" w:rsidRDefault="00D5635C">
            <w:pPr>
              <w:pStyle w:val="affffffc"/>
              <w:spacing w:line="400" w:lineRule="exact"/>
              <w:rPr>
                <w:rFonts w:cs="Times New Roman"/>
              </w:rPr>
            </w:pPr>
            <w:r w:rsidRPr="00452AD3">
              <w:rPr>
                <w:rFonts w:cs="Times New Roman"/>
              </w:rPr>
              <w:t>验收规范规定</w:t>
            </w:r>
          </w:p>
        </w:tc>
        <w:tc>
          <w:tcPr>
            <w:tcW w:w="3477" w:type="dxa"/>
            <w:gridSpan w:val="14"/>
            <w:vAlign w:val="center"/>
          </w:tcPr>
          <w:p w:rsidR="00D5635C" w:rsidRPr="00452AD3" w:rsidRDefault="00D5635C">
            <w:pPr>
              <w:pStyle w:val="affffffc"/>
              <w:spacing w:line="400" w:lineRule="exact"/>
              <w:rPr>
                <w:rFonts w:cs="Times New Roman"/>
              </w:rPr>
            </w:pPr>
            <w:r w:rsidRPr="00452AD3">
              <w:rPr>
                <w:rFonts w:cs="Times New Roman"/>
              </w:rPr>
              <w:t>施工单位检查评定记录</w:t>
            </w:r>
          </w:p>
        </w:tc>
        <w:tc>
          <w:tcPr>
            <w:tcW w:w="1984" w:type="dxa"/>
            <w:gridSpan w:val="3"/>
            <w:vAlign w:val="center"/>
          </w:tcPr>
          <w:p w:rsidR="00D5635C" w:rsidRPr="00452AD3" w:rsidRDefault="00D5635C">
            <w:pPr>
              <w:pStyle w:val="affffffc"/>
              <w:spacing w:line="400" w:lineRule="exact"/>
              <w:rPr>
                <w:rFonts w:cs="Times New Roman"/>
              </w:rPr>
            </w:pPr>
            <w:r w:rsidRPr="00452AD3">
              <w:rPr>
                <w:rFonts w:cs="Times New Roman"/>
              </w:rPr>
              <w:t>监理（建设）单位</w:t>
            </w:r>
            <w:r w:rsidRPr="00452AD3">
              <w:rPr>
                <w:rFonts w:cs="Times New Roman"/>
              </w:rPr>
              <w:br/>
            </w:r>
            <w:r w:rsidRPr="00452AD3">
              <w:rPr>
                <w:rFonts w:cs="Times New Roman"/>
              </w:rPr>
              <w:t>验收记录</w:t>
            </w:r>
          </w:p>
        </w:tc>
      </w:tr>
      <w:tr w:rsidR="00D5635C" w:rsidRPr="00452AD3">
        <w:trPr>
          <w:trHeight w:val="307"/>
        </w:trPr>
        <w:tc>
          <w:tcPr>
            <w:tcW w:w="457" w:type="dxa"/>
            <w:vMerge w:val="restart"/>
            <w:vAlign w:val="center"/>
          </w:tcPr>
          <w:p w:rsidR="00D5635C" w:rsidRPr="00452AD3" w:rsidRDefault="00D5635C">
            <w:pPr>
              <w:pStyle w:val="affffffc"/>
              <w:spacing w:line="400" w:lineRule="exact"/>
              <w:rPr>
                <w:rFonts w:cs="Times New Roman"/>
              </w:rPr>
            </w:pPr>
            <w:r w:rsidRPr="00452AD3">
              <w:rPr>
                <w:rFonts w:cs="Times New Roman"/>
              </w:rPr>
              <w:t>主控项目</w:t>
            </w: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1</w:t>
            </w:r>
          </w:p>
        </w:tc>
        <w:tc>
          <w:tcPr>
            <w:tcW w:w="2471" w:type="dxa"/>
            <w:gridSpan w:val="3"/>
            <w:vAlign w:val="center"/>
          </w:tcPr>
          <w:p w:rsidR="00D5635C" w:rsidRPr="00452AD3" w:rsidRDefault="00D5635C">
            <w:pPr>
              <w:pStyle w:val="affffffc"/>
              <w:spacing w:line="400" w:lineRule="exact"/>
              <w:rPr>
                <w:rFonts w:cs="Times New Roman"/>
              </w:rPr>
            </w:pPr>
          </w:p>
        </w:tc>
        <w:tc>
          <w:tcPr>
            <w:tcW w:w="3477" w:type="dxa"/>
            <w:gridSpan w:val="14"/>
            <w:vAlign w:val="center"/>
          </w:tcPr>
          <w:p w:rsidR="00D5635C" w:rsidRPr="00452AD3" w:rsidRDefault="00D5635C">
            <w:pPr>
              <w:pStyle w:val="affffffc"/>
              <w:spacing w:line="400" w:lineRule="exact"/>
              <w:rPr>
                <w:rFonts w:cs="Times New Roman"/>
              </w:rPr>
            </w:pPr>
          </w:p>
        </w:tc>
        <w:tc>
          <w:tcPr>
            <w:tcW w:w="1984" w:type="dxa"/>
            <w:gridSpan w:val="3"/>
            <w:vAlign w:val="center"/>
          </w:tcPr>
          <w:p w:rsidR="00D5635C" w:rsidRPr="00452AD3" w:rsidRDefault="00D5635C">
            <w:pPr>
              <w:pStyle w:val="affffffc"/>
              <w:spacing w:line="400" w:lineRule="exact"/>
              <w:rPr>
                <w:rFonts w:cs="Times New Roman"/>
              </w:rPr>
            </w:pPr>
          </w:p>
        </w:tc>
      </w:tr>
      <w:tr w:rsidR="00D5635C" w:rsidRPr="00452AD3">
        <w:trPr>
          <w:trHeight w:val="283"/>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2</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restart"/>
            <w:vAlign w:val="center"/>
          </w:tcPr>
          <w:p w:rsidR="00D5635C" w:rsidRPr="00452AD3" w:rsidRDefault="00D5635C">
            <w:pPr>
              <w:pStyle w:val="affffffc"/>
              <w:spacing w:line="400" w:lineRule="exact"/>
              <w:rPr>
                <w:rFonts w:cs="Times New Roman"/>
              </w:rPr>
            </w:pPr>
          </w:p>
        </w:tc>
      </w:tr>
      <w:tr w:rsidR="00D5635C" w:rsidRPr="00452AD3">
        <w:trPr>
          <w:trHeight w:val="331"/>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3</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ign w:val="center"/>
          </w:tcPr>
          <w:p w:rsidR="00D5635C" w:rsidRPr="00452AD3" w:rsidRDefault="00D5635C">
            <w:pPr>
              <w:pStyle w:val="affffffc"/>
              <w:spacing w:line="400" w:lineRule="exact"/>
              <w:rPr>
                <w:rFonts w:cs="Times New Roman"/>
              </w:rPr>
            </w:pPr>
          </w:p>
        </w:tc>
      </w:tr>
      <w:tr w:rsidR="00D5635C" w:rsidRPr="00452AD3">
        <w:trPr>
          <w:trHeight w:val="223"/>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4</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ign w:val="center"/>
          </w:tcPr>
          <w:p w:rsidR="00D5635C" w:rsidRPr="00452AD3" w:rsidRDefault="00D5635C">
            <w:pPr>
              <w:pStyle w:val="affffffc"/>
              <w:spacing w:line="400" w:lineRule="exact"/>
              <w:rPr>
                <w:rFonts w:cs="Times New Roman"/>
              </w:rPr>
            </w:pPr>
          </w:p>
        </w:tc>
      </w:tr>
      <w:tr w:rsidR="00D5635C" w:rsidRPr="00452AD3">
        <w:trPr>
          <w:trHeight w:val="317"/>
        </w:trPr>
        <w:tc>
          <w:tcPr>
            <w:tcW w:w="457" w:type="dxa"/>
            <w:vMerge w:val="restart"/>
            <w:vAlign w:val="center"/>
          </w:tcPr>
          <w:p w:rsidR="00D5635C" w:rsidRPr="00452AD3" w:rsidRDefault="00D5635C">
            <w:pPr>
              <w:pStyle w:val="affffffc"/>
              <w:spacing w:line="400" w:lineRule="exact"/>
              <w:rPr>
                <w:rFonts w:cs="Times New Roman"/>
              </w:rPr>
            </w:pPr>
            <w:r w:rsidRPr="00452AD3">
              <w:rPr>
                <w:rFonts w:cs="Times New Roman"/>
              </w:rPr>
              <w:t>一般项目</w:t>
            </w: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1</w:t>
            </w:r>
          </w:p>
        </w:tc>
        <w:tc>
          <w:tcPr>
            <w:tcW w:w="2471" w:type="dxa"/>
            <w:gridSpan w:val="3"/>
            <w:vAlign w:val="center"/>
          </w:tcPr>
          <w:p w:rsidR="00D5635C" w:rsidRPr="00452AD3" w:rsidRDefault="00D5635C">
            <w:pPr>
              <w:pStyle w:val="affffffc"/>
              <w:spacing w:line="400" w:lineRule="exact"/>
              <w:rPr>
                <w:rFonts w:cs="Times New Roman"/>
              </w:rPr>
            </w:pPr>
          </w:p>
        </w:tc>
        <w:tc>
          <w:tcPr>
            <w:tcW w:w="3477" w:type="dxa"/>
            <w:gridSpan w:val="14"/>
            <w:vAlign w:val="center"/>
          </w:tcPr>
          <w:p w:rsidR="00D5635C" w:rsidRPr="00452AD3" w:rsidRDefault="00D5635C">
            <w:pPr>
              <w:pStyle w:val="affffffc"/>
              <w:spacing w:line="400" w:lineRule="exact"/>
              <w:rPr>
                <w:rFonts w:cs="Times New Roman"/>
              </w:rPr>
            </w:pPr>
          </w:p>
        </w:tc>
        <w:tc>
          <w:tcPr>
            <w:tcW w:w="1984" w:type="dxa"/>
            <w:gridSpan w:val="3"/>
            <w:vAlign w:val="center"/>
          </w:tcPr>
          <w:p w:rsidR="00D5635C" w:rsidRPr="00452AD3" w:rsidRDefault="00D5635C">
            <w:pPr>
              <w:pStyle w:val="affffffc"/>
              <w:spacing w:line="400" w:lineRule="exact"/>
              <w:rPr>
                <w:rFonts w:cs="Times New Roman"/>
              </w:rPr>
            </w:pPr>
          </w:p>
        </w:tc>
      </w:tr>
      <w:tr w:rsidR="00D5635C" w:rsidRPr="00452AD3">
        <w:trPr>
          <w:trHeight w:val="371"/>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2</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restart"/>
            <w:vAlign w:val="center"/>
          </w:tcPr>
          <w:p w:rsidR="00D5635C" w:rsidRPr="00452AD3" w:rsidRDefault="00D5635C">
            <w:pPr>
              <w:pStyle w:val="affffffc"/>
              <w:spacing w:line="400" w:lineRule="exact"/>
              <w:rPr>
                <w:rFonts w:cs="Times New Roman"/>
              </w:rPr>
            </w:pPr>
          </w:p>
        </w:tc>
      </w:tr>
      <w:tr w:rsidR="00D5635C" w:rsidRPr="00452AD3">
        <w:trPr>
          <w:trHeight w:val="210"/>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3</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ign w:val="center"/>
          </w:tcPr>
          <w:p w:rsidR="00D5635C" w:rsidRPr="00452AD3" w:rsidRDefault="00D5635C">
            <w:pPr>
              <w:pStyle w:val="affffffc"/>
              <w:spacing w:line="400" w:lineRule="exact"/>
              <w:rPr>
                <w:rFonts w:cs="Times New Roman"/>
              </w:rPr>
            </w:pPr>
          </w:p>
        </w:tc>
      </w:tr>
      <w:tr w:rsidR="00D5635C" w:rsidRPr="00452AD3">
        <w:trPr>
          <w:trHeight w:val="555"/>
        </w:trPr>
        <w:tc>
          <w:tcPr>
            <w:tcW w:w="457" w:type="dxa"/>
            <w:vMerge/>
            <w:vAlign w:val="center"/>
          </w:tcPr>
          <w:p w:rsidR="00D5635C" w:rsidRPr="00452AD3" w:rsidRDefault="00D5635C">
            <w:pPr>
              <w:pStyle w:val="affffffc"/>
              <w:spacing w:line="400" w:lineRule="exact"/>
              <w:rPr>
                <w:rFonts w:cs="Times New Roman"/>
              </w:rPr>
            </w:pPr>
          </w:p>
        </w:tc>
        <w:tc>
          <w:tcPr>
            <w:tcW w:w="366" w:type="dxa"/>
            <w:vAlign w:val="center"/>
          </w:tcPr>
          <w:p w:rsidR="00D5635C" w:rsidRPr="00452AD3" w:rsidRDefault="00D5635C">
            <w:pPr>
              <w:pStyle w:val="affffffc"/>
              <w:spacing w:line="400" w:lineRule="exact"/>
              <w:rPr>
                <w:rFonts w:cs="Times New Roman"/>
              </w:rPr>
            </w:pPr>
            <w:r w:rsidRPr="00452AD3">
              <w:rPr>
                <w:rFonts w:cs="Times New Roman"/>
              </w:rPr>
              <w:t>4</w:t>
            </w:r>
          </w:p>
        </w:tc>
        <w:tc>
          <w:tcPr>
            <w:tcW w:w="2471" w:type="dxa"/>
            <w:gridSpan w:val="3"/>
            <w:vAlign w:val="center"/>
          </w:tcPr>
          <w:p w:rsidR="00D5635C" w:rsidRPr="00452AD3" w:rsidRDefault="00D5635C">
            <w:pPr>
              <w:pStyle w:val="affffffc"/>
              <w:spacing w:line="400" w:lineRule="exact"/>
              <w:rPr>
                <w:rFonts w:cs="Times New Roman"/>
              </w:rPr>
            </w:pPr>
          </w:p>
        </w:tc>
        <w:tc>
          <w:tcPr>
            <w:tcW w:w="326" w:type="dxa"/>
            <w:gridSpan w:val="2"/>
            <w:vAlign w:val="center"/>
          </w:tcPr>
          <w:p w:rsidR="00D5635C" w:rsidRPr="00452AD3" w:rsidRDefault="00D5635C">
            <w:pPr>
              <w:pStyle w:val="affffffc"/>
              <w:spacing w:line="400" w:lineRule="exact"/>
              <w:rPr>
                <w:rFonts w:cs="Times New Roman"/>
              </w:rPr>
            </w:pPr>
          </w:p>
        </w:tc>
        <w:tc>
          <w:tcPr>
            <w:tcW w:w="389"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22" w:type="dxa"/>
            <w:vAlign w:val="center"/>
          </w:tcPr>
          <w:p w:rsidR="00D5635C" w:rsidRPr="00452AD3" w:rsidRDefault="00D5635C">
            <w:pPr>
              <w:pStyle w:val="affffffc"/>
              <w:spacing w:line="400" w:lineRule="exact"/>
              <w:rPr>
                <w:rFonts w:cs="Times New Roman"/>
              </w:rPr>
            </w:pPr>
          </w:p>
        </w:tc>
        <w:tc>
          <w:tcPr>
            <w:tcW w:w="387" w:type="dxa"/>
            <w:gridSpan w:val="2"/>
            <w:vAlign w:val="center"/>
          </w:tcPr>
          <w:p w:rsidR="00D5635C" w:rsidRPr="00452AD3" w:rsidRDefault="00D5635C">
            <w:pPr>
              <w:pStyle w:val="affffffc"/>
              <w:spacing w:line="400" w:lineRule="exact"/>
              <w:rPr>
                <w:rFonts w:cs="Times New Roman"/>
              </w:rPr>
            </w:pPr>
          </w:p>
        </w:tc>
        <w:tc>
          <w:tcPr>
            <w:tcW w:w="371" w:type="dxa"/>
            <w:vAlign w:val="center"/>
          </w:tcPr>
          <w:p w:rsidR="00D5635C" w:rsidRPr="00452AD3" w:rsidRDefault="00D5635C">
            <w:pPr>
              <w:pStyle w:val="affffffc"/>
              <w:spacing w:line="400" w:lineRule="exact"/>
              <w:rPr>
                <w:rFonts w:cs="Times New Roman"/>
              </w:rPr>
            </w:pPr>
          </w:p>
        </w:tc>
        <w:tc>
          <w:tcPr>
            <w:tcW w:w="361" w:type="dxa"/>
            <w:vAlign w:val="center"/>
          </w:tcPr>
          <w:p w:rsidR="00D5635C" w:rsidRPr="00452AD3" w:rsidRDefault="00D5635C">
            <w:pPr>
              <w:pStyle w:val="affffffc"/>
              <w:spacing w:line="400" w:lineRule="exact"/>
              <w:rPr>
                <w:rFonts w:cs="Times New Roman"/>
              </w:rPr>
            </w:pPr>
          </w:p>
        </w:tc>
        <w:tc>
          <w:tcPr>
            <w:tcW w:w="344" w:type="dxa"/>
            <w:gridSpan w:val="2"/>
            <w:vAlign w:val="center"/>
          </w:tcPr>
          <w:p w:rsidR="00D5635C" w:rsidRPr="00452AD3" w:rsidRDefault="00D5635C">
            <w:pPr>
              <w:pStyle w:val="affffffc"/>
              <w:spacing w:line="400" w:lineRule="exact"/>
              <w:rPr>
                <w:rFonts w:cs="Times New Roman"/>
              </w:rPr>
            </w:pPr>
          </w:p>
        </w:tc>
        <w:tc>
          <w:tcPr>
            <w:tcW w:w="370" w:type="dxa"/>
            <w:vAlign w:val="center"/>
          </w:tcPr>
          <w:p w:rsidR="00D5635C" w:rsidRPr="00452AD3" w:rsidRDefault="00D5635C">
            <w:pPr>
              <w:pStyle w:val="affffffc"/>
              <w:spacing w:line="400" w:lineRule="exact"/>
              <w:rPr>
                <w:rFonts w:cs="Times New Roman"/>
              </w:rPr>
            </w:pPr>
          </w:p>
        </w:tc>
        <w:tc>
          <w:tcPr>
            <w:tcW w:w="236" w:type="dxa"/>
            <w:vAlign w:val="center"/>
          </w:tcPr>
          <w:p w:rsidR="00D5635C" w:rsidRPr="00452AD3" w:rsidRDefault="00D5635C">
            <w:pPr>
              <w:pStyle w:val="affffffc"/>
              <w:spacing w:line="400" w:lineRule="exact"/>
              <w:rPr>
                <w:rFonts w:cs="Times New Roman"/>
              </w:rPr>
            </w:pPr>
          </w:p>
        </w:tc>
        <w:tc>
          <w:tcPr>
            <w:tcW w:w="1994" w:type="dxa"/>
            <w:gridSpan w:val="4"/>
            <w:vMerge/>
            <w:vAlign w:val="center"/>
          </w:tcPr>
          <w:p w:rsidR="00D5635C" w:rsidRPr="00452AD3" w:rsidRDefault="00D5635C">
            <w:pPr>
              <w:pStyle w:val="affffffc"/>
              <w:spacing w:line="400" w:lineRule="exact"/>
              <w:rPr>
                <w:rFonts w:cs="Times New Roman"/>
              </w:rPr>
            </w:pPr>
          </w:p>
        </w:tc>
      </w:tr>
      <w:tr w:rsidR="00D5635C" w:rsidRPr="00452AD3">
        <w:trPr>
          <w:trHeight w:val="934"/>
        </w:trPr>
        <w:tc>
          <w:tcPr>
            <w:tcW w:w="2093" w:type="dxa"/>
            <w:gridSpan w:val="4"/>
            <w:vAlign w:val="center"/>
          </w:tcPr>
          <w:p w:rsidR="00D5635C" w:rsidRPr="00452AD3" w:rsidRDefault="00D5635C">
            <w:pPr>
              <w:pStyle w:val="affffffc"/>
              <w:spacing w:line="400" w:lineRule="exact"/>
              <w:rPr>
                <w:rFonts w:cs="Times New Roman"/>
              </w:rPr>
            </w:pPr>
            <w:r w:rsidRPr="00452AD3">
              <w:rPr>
                <w:rFonts w:cs="Times New Roman"/>
              </w:rPr>
              <w:t>施工单位检查</w:t>
            </w:r>
          </w:p>
          <w:p w:rsidR="00D5635C" w:rsidRPr="00452AD3" w:rsidRDefault="00D5635C">
            <w:pPr>
              <w:pStyle w:val="affffffc"/>
              <w:spacing w:line="400" w:lineRule="exact"/>
              <w:rPr>
                <w:rFonts w:cs="Times New Roman"/>
              </w:rPr>
            </w:pPr>
            <w:r w:rsidRPr="00452AD3">
              <w:rPr>
                <w:rFonts w:cs="Times New Roman"/>
              </w:rPr>
              <w:t>评定结果</w:t>
            </w:r>
          </w:p>
        </w:tc>
        <w:tc>
          <w:tcPr>
            <w:tcW w:w="6662" w:type="dxa"/>
            <w:gridSpan w:val="18"/>
            <w:vAlign w:val="center"/>
          </w:tcPr>
          <w:p w:rsidR="00D5635C" w:rsidRPr="00452AD3" w:rsidRDefault="00D5635C">
            <w:pPr>
              <w:pStyle w:val="affffffc"/>
              <w:spacing w:line="400" w:lineRule="exact"/>
              <w:rPr>
                <w:rFonts w:cs="Times New Roman"/>
              </w:rPr>
            </w:pPr>
            <w:r w:rsidRPr="00452AD3">
              <w:rPr>
                <w:rFonts w:cs="Times New Roman"/>
              </w:rPr>
              <w:t>项目专业质量检查员</w:t>
            </w:r>
            <w:r w:rsidRPr="00452AD3">
              <w:rPr>
                <w:rFonts w:cs="Times New Roman" w:hint="eastAsia"/>
              </w:rPr>
              <w:t>—</w:t>
            </w:r>
            <w:r w:rsidRPr="00452AD3">
              <w:rPr>
                <w:rFonts w:cs="Times New Roman"/>
              </w:rPr>
              <w:t>年月日</w:t>
            </w:r>
          </w:p>
        </w:tc>
      </w:tr>
      <w:tr w:rsidR="00D5635C" w:rsidRPr="00452AD3">
        <w:trPr>
          <w:trHeight w:val="1075"/>
        </w:trPr>
        <w:tc>
          <w:tcPr>
            <w:tcW w:w="2093" w:type="dxa"/>
            <w:gridSpan w:val="4"/>
            <w:vAlign w:val="center"/>
          </w:tcPr>
          <w:p w:rsidR="00D5635C" w:rsidRPr="00452AD3" w:rsidRDefault="00D5635C">
            <w:pPr>
              <w:pStyle w:val="affffffc"/>
              <w:spacing w:line="400" w:lineRule="exact"/>
              <w:rPr>
                <w:rFonts w:cs="Times New Roman"/>
              </w:rPr>
            </w:pPr>
            <w:r w:rsidRPr="00452AD3">
              <w:rPr>
                <w:rFonts w:cs="Times New Roman"/>
              </w:rPr>
              <w:t>监理（建设）单位</w:t>
            </w:r>
          </w:p>
          <w:p w:rsidR="00D5635C" w:rsidRPr="00452AD3" w:rsidRDefault="00D5635C">
            <w:pPr>
              <w:pStyle w:val="affffffc"/>
              <w:spacing w:line="400" w:lineRule="exact"/>
              <w:rPr>
                <w:rFonts w:cs="Times New Roman"/>
              </w:rPr>
            </w:pPr>
            <w:r w:rsidRPr="00452AD3">
              <w:rPr>
                <w:rFonts w:cs="Times New Roman"/>
              </w:rPr>
              <w:t>验收结论</w:t>
            </w:r>
          </w:p>
        </w:tc>
        <w:tc>
          <w:tcPr>
            <w:tcW w:w="6662" w:type="dxa"/>
            <w:gridSpan w:val="18"/>
            <w:vAlign w:val="center"/>
          </w:tcPr>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r w:rsidRPr="00452AD3">
              <w:rPr>
                <w:rFonts w:cs="Times New Roman"/>
              </w:rPr>
              <w:t>监理工程师</w:t>
            </w:r>
          </w:p>
          <w:p w:rsidR="00D5635C" w:rsidRPr="00452AD3" w:rsidRDefault="00D5635C">
            <w:pPr>
              <w:pStyle w:val="affffffc"/>
              <w:spacing w:line="400" w:lineRule="exact"/>
              <w:rPr>
                <w:rFonts w:cs="Times New Roman"/>
              </w:rPr>
            </w:pPr>
            <w:r w:rsidRPr="00452AD3">
              <w:rPr>
                <w:rFonts w:cs="Times New Roman"/>
              </w:rPr>
              <w:t>（建设单位项目专业技术负责人）</w:t>
            </w:r>
            <w:r w:rsidRPr="00452AD3">
              <w:rPr>
                <w:rFonts w:cs="Times New Roman" w:hint="eastAsia"/>
              </w:rPr>
              <w:t>—</w:t>
            </w:r>
            <w:r w:rsidRPr="00452AD3">
              <w:rPr>
                <w:rFonts w:cs="Times New Roman"/>
              </w:rPr>
              <w:t>年月日</w:t>
            </w:r>
          </w:p>
        </w:tc>
      </w:tr>
    </w:tbl>
    <w:p w:rsidR="00F76134" w:rsidRPr="00452AD3" w:rsidRDefault="00D5635C" w:rsidP="00403FC1">
      <w:pPr>
        <w:pStyle w:val="1"/>
        <w:numPr>
          <w:ilvl w:val="0"/>
          <w:numId w:val="0"/>
        </w:numPr>
      </w:pPr>
      <w:r w:rsidRPr="00452AD3">
        <w:br w:type="page"/>
      </w:r>
      <w:bookmarkStart w:id="275" w:name="_Toc459923727"/>
      <w:bookmarkStart w:id="276" w:name="_Toc472607056"/>
      <w:r w:rsidRPr="00452AD3">
        <w:lastRenderedPageBreak/>
        <w:t>附录</w:t>
      </w:r>
      <w:r w:rsidRPr="00452AD3">
        <w:t>F</w:t>
      </w:r>
      <w:bookmarkEnd w:id="275"/>
      <w:r w:rsidR="00403FC1" w:rsidRPr="00452AD3">
        <w:rPr>
          <w:rFonts w:hint="eastAsia"/>
        </w:rPr>
        <w:t>分项工程质量验收记录</w:t>
      </w:r>
      <w:bookmarkEnd w:id="276"/>
    </w:p>
    <w:p w:rsidR="00D5635C" w:rsidRPr="00452AD3" w:rsidRDefault="00D5635C">
      <w:pPr>
        <w:pStyle w:val="24"/>
        <w:rPr>
          <w:color w:val="auto"/>
        </w:rPr>
      </w:pPr>
      <w:r w:rsidRPr="00452AD3">
        <w:rPr>
          <w:color w:val="auto"/>
        </w:rPr>
        <w:t>分项工程质量应由施工项目经理部专业质量检查员填写，监理工程师（建设单位项目专业技术负责人）组织项目专业技术负责人等进行验收，并按</w:t>
      </w:r>
      <w:r w:rsidR="00F76134" w:rsidRPr="00452AD3">
        <w:rPr>
          <w:rFonts w:hint="eastAsia"/>
          <w:color w:val="auto"/>
        </w:rPr>
        <w:t>表</w:t>
      </w:r>
      <w:r w:rsidR="00F76134" w:rsidRPr="00452AD3">
        <w:rPr>
          <w:color w:val="auto"/>
        </w:rPr>
        <w:t>F</w:t>
      </w:r>
      <w:r w:rsidR="00403FC1" w:rsidRPr="00452AD3">
        <w:rPr>
          <w:rFonts w:hint="eastAsia"/>
          <w:color w:val="auto"/>
        </w:rPr>
        <w:t>.0.1</w:t>
      </w:r>
      <w:r w:rsidRPr="00452AD3">
        <w:rPr>
          <w:color w:val="auto"/>
        </w:rPr>
        <w:t>记录。</w:t>
      </w:r>
    </w:p>
    <w:p w:rsidR="00D5635C" w:rsidRPr="00452AD3" w:rsidRDefault="00F76134">
      <w:pPr>
        <w:pStyle w:val="affff8"/>
        <w:rPr>
          <w:rFonts w:cs="Times New Roman"/>
        </w:rPr>
      </w:pPr>
      <w:r w:rsidRPr="00452AD3">
        <w:rPr>
          <w:rFonts w:cs="Times New Roman" w:hint="eastAsia"/>
        </w:rPr>
        <w:t>表</w:t>
      </w:r>
      <w:r w:rsidRPr="00452AD3">
        <w:rPr>
          <w:rFonts w:cs="Times New Roman"/>
        </w:rPr>
        <w:t>F</w:t>
      </w:r>
      <w:r w:rsidR="00403FC1" w:rsidRPr="00452AD3">
        <w:rPr>
          <w:rFonts w:cs="Times New Roman" w:hint="eastAsia"/>
        </w:rPr>
        <w:t>.0.1</w:t>
      </w:r>
      <w:r w:rsidR="00D5635C" w:rsidRPr="00452AD3">
        <w:rPr>
          <w:rFonts w:cs="Times New Roman"/>
        </w:rPr>
        <w:t>分项工程质量验收记录</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31"/>
        <w:gridCol w:w="827"/>
        <w:gridCol w:w="903"/>
        <w:gridCol w:w="9"/>
        <w:gridCol w:w="891"/>
        <w:gridCol w:w="900"/>
        <w:gridCol w:w="288"/>
        <w:gridCol w:w="170"/>
        <w:gridCol w:w="827"/>
        <w:gridCol w:w="262"/>
        <w:gridCol w:w="12"/>
        <w:gridCol w:w="1803"/>
        <w:gridCol w:w="1099"/>
      </w:tblGrid>
      <w:tr w:rsidR="00D5635C" w:rsidRPr="00452AD3">
        <w:tc>
          <w:tcPr>
            <w:tcW w:w="1358" w:type="dxa"/>
            <w:gridSpan w:val="2"/>
            <w:vAlign w:val="center"/>
          </w:tcPr>
          <w:p w:rsidR="00D5635C" w:rsidRPr="00452AD3" w:rsidRDefault="00D5635C">
            <w:pPr>
              <w:pStyle w:val="affffffc"/>
              <w:spacing w:line="400" w:lineRule="exact"/>
              <w:rPr>
                <w:rFonts w:cs="Times New Roman"/>
              </w:rPr>
            </w:pPr>
            <w:r w:rsidRPr="00452AD3">
              <w:rPr>
                <w:rFonts w:cs="Times New Roman"/>
              </w:rPr>
              <w:t>工程名称</w:t>
            </w:r>
          </w:p>
        </w:tc>
        <w:tc>
          <w:tcPr>
            <w:tcW w:w="1803" w:type="dxa"/>
            <w:gridSpan w:val="3"/>
            <w:vAlign w:val="center"/>
          </w:tcPr>
          <w:p w:rsidR="00D5635C" w:rsidRPr="00452AD3" w:rsidRDefault="00D5635C">
            <w:pPr>
              <w:pStyle w:val="affffffc"/>
              <w:spacing w:line="400" w:lineRule="exact"/>
              <w:rPr>
                <w:rFonts w:cs="Times New Roman"/>
              </w:rPr>
            </w:pPr>
          </w:p>
        </w:tc>
        <w:tc>
          <w:tcPr>
            <w:tcW w:w="1188" w:type="dxa"/>
            <w:gridSpan w:val="2"/>
            <w:vAlign w:val="center"/>
          </w:tcPr>
          <w:p w:rsidR="00D5635C" w:rsidRPr="00452AD3" w:rsidRDefault="00D5635C">
            <w:pPr>
              <w:pStyle w:val="affffffc"/>
              <w:spacing w:line="400" w:lineRule="exact"/>
              <w:rPr>
                <w:rFonts w:cs="Times New Roman"/>
              </w:rPr>
            </w:pPr>
            <w:r w:rsidRPr="00452AD3">
              <w:rPr>
                <w:rFonts w:cs="Times New Roman"/>
              </w:rPr>
              <w:t>结构类型</w:t>
            </w:r>
          </w:p>
        </w:tc>
        <w:tc>
          <w:tcPr>
            <w:tcW w:w="997" w:type="dxa"/>
            <w:gridSpan w:val="2"/>
            <w:vAlign w:val="center"/>
          </w:tcPr>
          <w:p w:rsidR="00D5635C" w:rsidRPr="00452AD3" w:rsidRDefault="00D5635C">
            <w:pPr>
              <w:pStyle w:val="affffffc"/>
              <w:spacing w:line="400" w:lineRule="exact"/>
              <w:rPr>
                <w:rFonts w:cs="Times New Roman"/>
              </w:rPr>
            </w:pPr>
          </w:p>
        </w:tc>
        <w:tc>
          <w:tcPr>
            <w:tcW w:w="2077" w:type="dxa"/>
            <w:gridSpan w:val="3"/>
            <w:vAlign w:val="center"/>
          </w:tcPr>
          <w:p w:rsidR="00D5635C" w:rsidRPr="00452AD3" w:rsidRDefault="00D5635C">
            <w:pPr>
              <w:pStyle w:val="affffffc"/>
              <w:spacing w:line="400" w:lineRule="exact"/>
              <w:rPr>
                <w:rFonts w:cs="Times New Roman"/>
              </w:rPr>
            </w:pPr>
            <w:r w:rsidRPr="00452AD3">
              <w:rPr>
                <w:rFonts w:cs="Times New Roman"/>
              </w:rPr>
              <w:t>检验批数</w:t>
            </w:r>
          </w:p>
        </w:tc>
        <w:tc>
          <w:tcPr>
            <w:tcW w:w="1099" w:type="dxa"/>
            <w:vAlign w:val="center"/>
          </w:tcPr>
          <w:p w:rsidR="00D5635C" w:rsidRPr="00452AD3" w:rsidRDefault="00D5635C">
            <w:pPr>
              <w:pStyle w:val="affffffc"/>
              <w:spacing w:line="400" w:lineRule="exact"/>
              <w:rPr>
                <w:rFonts w:cs="Times New Roman"/>
              </w:rPr>
            </w:pPr>
          </w:p>
        </w:tc>
      </w:tr>
      <w:tr w:rsidR="00D5635C" w:rsidRPr="00452AD3">
        <w:tc>
          <w:tcPr>
            <w:tcW w:w="1358" w:type="dxa"/>
            <w:gridSpan w:val="2"/>
            <w:vAlign w:val="center"/>
          </w:tcPr>
          <w:p w:rsidR="00D5635C" w:rsidRPr="00452AD3" w:rsidRDefault="00D5635C">
            <w:pPr>
              <w:pStyle w:val="affffffc"/>
              <w:spacing w:line="400" w:lineRule="exact"/>
              <w:rPr>
                <w:rFonts w:cs="Times New Roman"/>
              </w:rPr>
            </w:pPr>
            <w:r w:rsidRPr="00452AD3">
              <w:rPr>
                <w:rFonts w:cs="Times New Roman"/>
              </w:rPr>
              <w:t>施工单位</w:t>
            </w:r>
          </w:p>
        </w:tc>
        <w:tc>
          <w:tcPr>
            <w:tcW w:w="1803" w:type="dxa"/>
            <w:gridSpan w:val="3"/>
            <w:vAlign w:val="center"/>
          </w:tcPr>
          <w:p w:rsidR="00D5635C" w:rsidRPr="00452AD3" w:rsidRDefault="00D5635C">
            <w:pPr>
              <w:pStyle w:val="affffffc"/>
              <w:spacing w:line="400" w:lineRule="exact"/>
              <w:rPr>
                <w:rFonts w:cs="Times New Roman"/>
              </w:rPr>
            </w:pPr>
          </w:p>
        </w:tc>
        <w:tc>
          <w:tcPr>
            <w:tcW w:w="1188" w:type="dxa"/>
            <w:gridSpan w:val="2"/>
            <w:vAlign w:val="center"/>
          </w:tcPr>
          <w:p w:rsidR="00D5635C" w:rsidRPr="00452AD3" w:rsidRDefault="00D5635C">
            <w:pPr>
              <w:pStyle w:val="affffffc"/>
              <w:spacing w:line="400" w:lineRule="exact"/>
              <w:rPr>
                <w:rFonts w:cs="Times New Roman"/>
              </w:rPr>
            </w:pPr>
            <w:r w:rsidRPr="00452AD3">
              <w:rPr>
                <w:rFonts w:cs="Times New Roman"/>
              </w:rPr>
              <w:t>项目经理</w:t>
            </w:r>
          </w:p>
        </w:tc>
        <w:tc>
          <w:tcPr>
            <w:tcW w:w="997" w:type="dxa"/>
            <w:gridSpan w:val="2"/>
            <w:vAlign w:val="center"/>
          </w:tcPr>
          <w:p w:rsidR="00D5635C" w:rsidRPr="00452AD3" w:rsidRDefault="00D5635C">
            <w:pPr>
              <w:pStyle w:val="affffffc"/>
              <w:spacing w:line="400" w:lineRule="exact"/>
              <w:rPr>
                <w:rFonts w:cs="Times New Roman"/>
              </w:rPr>
            </w:pPr>
          </w:p>
        </w:tc>
        <w:tc>
          <w:tcPr>
            <w:tcW w:w="2077" w:type="dxa"/>
            <w:gridSpan w:val="3"/>
            <w:vAlign w:val="center"/>
          </w:tcPr>
          <w:p w:rsidR="00D5635C" w:rsidRPr="00452AD3" w:rsidRDefault="00D5635C">
            <w:pPr>
              <w:pStyle w:val="affffffc"/>
              <w:spacing w:line="400" w:lineRule="exact"/>
              <w:rPr>
                <w:rFonts w:cs="Times New Roman"/>
              </w:rPr>
            </w:pPr>
            <w:r w:rsidRPr="00452AD3">
              <w:rPr>
                <w:rFonts w:cs="Times New Roman"/>
              </w:rPr>
              <w:t>项目技术负责人</w:t>
            </w:r>
          </w:p>
        </w:tc>
        <w:tc>
          <w:tcPr>
            <w:tcW w:w="1099" w:type="dxa"/>
            <w:vAlign w:val="center"/>
          </w:tcPr>
          <w:p w:rsidR="00D5635C" w:rsidRPr="00452AD3" w:rsidRDefault="00D5635C">
            <w:pPr>
              <w:pStyle w:val="affffffc"/>
              <w:spacing w:line="400" w:lineRule="exact"/>
              <w:rPr>
                <w:rFonts w:cs="Times New Roman"/>
              </w:rPr>
            </w:pPr>
          </w:p>
        </w:tc>
      </w:tr>
      <w:tr w:rsidR="00D5635C" w:rsidRPr="00452AD3">
        <w:trPr>
          <w:trHeight w:val="563"/>
        </w:trPr>
        <w:tc>
          <w:tcPr>
            <w:tcW w:w="1358" w:type="dxa"/>
            <w:gridSpan w:val="2"/>
            <w:vAlign w:val="center"/>
          </w:tcPr>
          <w:p w:rsidR="00D5635C" w:rsidRPr="00452AD3" w:rsidRDefault="00D5635C">
            <w:pPr>
              <w:pStyle w:val="affffffc"/>
              <w:spacing w:line="400" w:lineRule="exact"/>
              <w:rPr>
                <w:rFonts w:cs="Times New Roman"/>
              </w:rPr>
            </w:pPr>
            <w:r w:rsidRPr="00452AD3">
              <w:rPr>
                <w:rFonts w:cs="Times New Roman"/>
              </w:rPr>
              <w:t>分包单位</w:t>
            </w:r>
          </w:p>
        </w:tc>
        <w:tc>
          <w:tcPr>
            <w:tcW w:w="1803" w:type="dxa"/>
            <w:gridSpan w:val="3"/>
            <w:vAlign w:val="center"/>
          </w:tcPr>
          <w:p w:rsidR="00D5635C" w:rsidRPr="00452AD3" w:rsidRDefault="00D5635C">
            <w:pPr>
              <w:pStyle w:val="affffffc"/>
              <w:spacing w:line="400" w:lineRule="exact"/>
              <w:rPr>
                <w:rFonts w:cs="Times New Roman"/>
              </w:rPr>
            </w:pPr>
          </w:p>
        </w:tc>
        <w:tc>
          <w:tcPr>
            <w:tcW w:w="1188" w:type="dxa"/>
            <w:gridSpan w:val="2"/>
            <w:vAlign w:val="center"/>
          </w:tcPr>
          <w:p w:rsidR="00D5635C" w:rsidRPr="00452AD3" w:rsidRDefault="00D5635C">
            <w:pPr>
              <w:pStyle w:val="affffffc"/>
              <w:spacing w:line="400" w:lineRule="exact"/>
              <w:rPr>
                <w:rFonts w:cs="Times New Roman"/>
              </w:rPr>
            </w:pPr>
            <w:r w:rsidRPr="00452AD3">
              <w:rPr>
                <w:rFonts w:cs="Times New Roman"/>
              </w:rPr>
              <w:t>分包单位</w:t>
            </w:r>
            <w:r w:rsidRPr="00452AD3">
              <w:rPr>
                <w:rFonts w:cs="Times New Roman"/>
              </w:rPr>
              <w:br/>
            </w:r>
            <w:r w:rsidRPr="00452AD3">
              <w:rPr>
                <w:rFonts w:cs="Times New Roman"/>
              </w:rPr>
              <w:t>负责人</w:t>
            </w:r>
          </w:p>
        </w:tc>
        <w:tc>
          <w:tcPr>
            <w:tcW w:w="997" w:type="dxa"/>
            <w:gridSpan w:val="2"/>
            <w:vAlign w:val="center"/>
          </w:tcPr>
          <w:p w:rsidR="00D5635C" w:rsidRPr="00452AD3" w:rsidRDefault="00D5635C">
            <w:pPr>
              <w:pStyle w:val="affffffc"/>
              <w:spacing w:line="400" w:lineRule="exact"/>
              <w:rPr>
                <w:rFonts w:cs="Times New Roman"/>
              </w:rPr>
            </w:pPr>
          </w:p>
        </w:tc>
        <w:tc>
          <w:tcPr>
            <w:tcW w:w="2077" w:type="dxa"/>
            <w:gridSpan w:val="3"/>
            <w:vAlign w:val="center"/>
          </w:tcPr>
          <w:p w:rsidR="00D5635C" w:rsidRPr="00452AD3" w:rsidRDefault="00D5635C">
            <w:pPr>
              <w:pStyle w:val="affffffc"/>
              <w:spacing w:line="400" w:lineRule="exact"/>
              <w:rPr>
                <w:rFonts w:cs="Times New Roman"/>
              </w:rPr>
            </w:pPr>
            <w:r w:rsidRPr="00452AD3">
              <w:rPr>
                <w:rFonts w:cs="Times New Roman"/>
              </w:rPr>
              <w:t>分包项目经理</w:t>
            </w:r>
          </w:p>
        </w:tc>
        <w:tc>
          <w:tcPr>
            <w:tcW w:w="1099" w:type="dxa"/>
            <w:vAlign w:val="center"/>
          </w:tcPr>
          <w:p w:rsidR="00D5635C" w:rsidRPr="00452AD3" w:rsidRDefault="00D5635C">
            <w:pPr>
              <w:pStyle w:val="affffffc"/>
              <w:spacing w:line="400" w:lineRule="exact"/>
              <w:rPr>
                <w:rFonts w:cs="Times New Roman"/>
              </w:rPr>
            </w:pPr>
          </w:p>
        </w:tc>
      </w:tr>
      <w:tr w:rsidR="00D5635C" w:rsidRPr="00452AD3">
        <w:trPr>
          <w:trHeight w:val="515"/>
        </w:trPr>
        <w:tc>
          <w:tcPr>
            <w:tcW w:w="531" w:type="dxa"/>
            <w:vAlign w:val="center"/>
          </w:tcPr>
          <w:p w:rsidR="00D5635C" w:rsidRPr="00452AD3" w:rsidRDefault="00D5635C">
            <w:pPr>
              <w:pStyle w:val="affffffc"/>
              <w:spacing w:line="400" w:lineRule="exact"/>
              <w:rPr>
                <w:rFonts w:cs="Times New Roman"/>
              </w:rPr>
            </w:pPr>
            <w:r w:rsidRPr="00452AD3">
              <w:rPr>
                <w:rFonts w:cs="Times New Roman"/>
              </w:rPr>
              <w:t>序号</w:t>
            </w:r>
          </w:p>
        </w:tc>
        <w:tc>
          <w:tcPr>
            <w:tcW w:w="1739" w:type="dxa"/>
            <w:gridSpan w:val="3"/>
            <w:vAlign w:val="center"/>
          </w:tcPr>
          <w:p w:rsidR="00D5635C" w:rsidRPr="00452AD3" w:rsidRDefault="00D5635C">
            <w:pPr>
              <w:pStyle w:val="affffffc"/>
              <w:spacing w:line="400" w:lineRule="exact"/>
              <w:rPr>
                <w:rFonts w:cs="Times New Roman"/>
              </w:rPr>
            </w:pPr>
            <w:r w:rsidRPr="00452AD3">
              <w:rPr>
                <w:rFonts w:cs="Times New Roman"/>
              </w:rPr>
              <w:t>检验批部位、区段</w:t>
            </w:r>
          </w:p>
        </w:tc>
        <w:tc>
          <w:tcPr>
            <w:tcW w:w="3350" w:type="dxa"/>
            <w:gridSpan w:val="7"/>
            <w:vAlign w:val="center"/>
          </w:tcPr>
          <w:p w:rsidR="00D5635C" w:rsidRPr="00452AD3" w:rsidRDefault="00D5635C">
            <w:pPr>
              <w:pStyle w:val="affffffc"/>
              <w:spacing w:line="400" w:lineRule="exact"/>
              <w:rPr>
                <w:rFonts w:cs="Times New Roman"/>
              </w:rPr>
            </w:pPr>
            <w:r w:rsidRPr="00452AD3">
              <w:rPr>
                <w:rFonts w:cs="Times New Roman"/>
              </w:rPr>
              <w:t>施工单位检查评定结果</w:t>
            </w:r>
          </w:p>
        </w:tc>
        <w:tc>
          <w:tcPr>
            <w:tcW w:w="2902" w:type="dxa"/>
            <w:gridSpan w:val="2"/>
            <w:vAlign w:val="center"/>
          </w:tcPr>
          <w:p w:rsidR="00D5635C" w:rsidRPr="00452AD3" w:rsidRDefault="00D5635C">
            <w:pPr>
              <w:pStyle w:val="affffffc"/>
              <w:spacing w:line="400" w:lineRule="exact"/>
              <w:rPr>
                <w:rFonts w:cs="Times New Roman"/>
              </w:rPr>
            </w:pPr>
            <w:r w:rsidRPr="00452AD3">
              <w:rPr>
                <w:rFonts w:cs="Times New Roman"/>
              </w:rPr>
              <w:t>监理（建设）单位验收结论</w:t>
            </w: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1</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2</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3</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4</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5</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6</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r w:rsidRPr="00452AD3">
              <w:rPr>
                <w:rFonts w:cs="Times New Roman"/>
              </w:rPr>
              <w:t>7</w:t>
            </w:r>
          </w:p>
        </w:tc>
        <w:tc>
          <w:tcPr>
            <w:tcW w:w="1739" w:type="dxa"/>
            <w:gridSpan w:val="3"/>
            <w:vAlign w:val="center"/>
          </w:tcPr>
          <w:p w:rsidR="00D5635C" w:rsidRPr="00452AD3" w:rsidRDefault="00D5635C">
            <w:pPr>
              <w:pStyle w:val="affffffc"/>
              <w:spacing w:line="400" w:lineRule="exact"/>
              <w:rPr>
                <w:rFonts w:cs="Times New Roman"/>
              </w:rPr>
            </w:pPr>
          </w:p>
        </w:tc>
        <w:tc>
          <w:tcPr>
            <w:tcW w:w="3350" w:type="dxa"/>
            <w:gridSpan w:val="7"/>
            <w:vAlign w:val="center"/>
          </w:tcPr>
          <w:p w:rsidR="00D5635C" w:rsidRPr="00452AD3" w:rsidRDefault="00D5635C">
            <w:pPr>
              <w:pStyle w:val="affffffc"/>
              <w:spacing w:line="400" w:lineRule="exact"/>
              <w:rPr>
                <w:rFonts w:cs="Times New Roman"/>
              </w:rPr>
            </w:pPr>
          </w:p>
        </w:tc>
        <w:tc>
          <w:tcPr>
            <w:tcW w:w="2902" w:type="dxa"/>
            <w:gridSpan w:val="2"/>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p>
        </w:tc>
        <w:tc>
          <w:tcPr>
            <w:tcW w:w="1730" w:type="dxa"/>
            <w:gridSpan w:val="2"/>
            <w:vAlign w:val="center"/>
          </w:tcPr>
          <w:p w:rsidR="00D5635C" w:rsidRPr="00452AD3" w:rsidRDefault="00D5635C">
            <w:pPr>
              <w:pStyle w:val="affffffc"/>
              <w:spacing w:line="400" w:lineRule="exact"/>
              <w:rPr>
                <w:rFonts w:cs="Times New Roman"/>
              </w:rPr>
            </w:pPr>
          </w:p>
        </w:tc>
        <w:tc>
          <w:tcPr>
            <w:tcW w:w="3347" w:type="dxa"/>
            <w:gridSpan w:val="7"/>
            <w:vAlign w:val="center"/>
          </w:tcPr>
          <w:p w:rsidR="00D5635C" w:rsidRPr="00452AD3" w:rsidRDefault="00D5635C">
            <w:pPr>
              <w:pStyle w:val="affffffc"/>
              <w:spacing w:line="400" w:lineRule="exact"/>
              <w:rPr>
                <w:rFonts w:cs="Times New Roman"/>
              </w:rPr>
            </w:pPr>
          </w:p>
        </w:tc>
        <w:tc>
          <w:tcPr>
            <w:tcW w:w="2914" w:type="dxa"/>
            <w:gridSpan w:val="3"/>
            <w:vAlign w:val="center"/>
          </w:tcPr>
          <w:p w:rsidR="00D5635C" w:rsidRPr="00452AD3" w:rsidRDefault="00D5635C">
            <w:pPr>
              <w:pStyle w:val="affffffc"/>
              <w:spacing w:line="400" w:lineRule="exact"/>
              <w:rPr>
                <w:rFonts w:cs="Times New Roman"/>
              </w:rPr>
            </w:pPr>
          </w:p>
        </w:tc>
      </w:tr>
      <w:tr w:rsidR="00D5635C" w:rsidRPr="00452AD3">
        <w:tc>
          <w:tcPr>
            <w:tcW w:w="531" w:type="dxa"/>
            <w:vAlign w:val="center"/>
          </w:tcPr>
          <w:p w:rsidR="00D5635C" w:rsidRPr="00452AD3" w:rsidRDefault="00D5635C">
            <w:pPr>
              <w:pStyle w:val="affffffc"/>
              <w:spacing w:line="400" w:lineRule="exact"/>
              <w:rPr>
                <w:rFonts w:cs="Times New Roman"/>
              </w:rPr>
            </w:pPr>
          </w:p>
        </w:tc>
        <w:tc>
          <w:tcPr>
            <w:tcW w:w="1730" w:type="dxa"/>
            <w:gridSpan w:val="2"/>
            <w:vAlign w:val="center"/>
          </w:tcPr>
          <w:p w:rsidR="00D5635C" w:rsidRPr="00452AD3" w:rsidRDefault="00D5635C">
            <w:pPr>
              <w:pStyle w:val="affffffc"/>
              <w:spacing w:line="400" w:lineRule="exact"/>
              <w:rPr>
                <w:rFonts w:cs="Times New Roman"/>
              </w:rPr>
            </w:pPr>
          </w:p>
        </w:tc>
        <w:tc>
          <w:tcPr>
            <w:tcW w:w="3347" w:type="dxa"/>
            <w:gridSpan w:val="7"/>
            <w:vAlign w:val="center"/>
          </w:tcPr>
          <w:p w:rsidR="00D5635C" w:rsidRPr="00452AD3" w:rsidRDefault="00D5635C">
            <w:pPr>
              <w:pStyle w:val="affffffc"/>
              <w:spacing w:line="400" w:lineRule="exact"/>
              <w:rPr>
                <w:rFonts w:cs="Times New Roman"/>
              </w:rPr>
            </w:pPr>
          </w:p>
        </w:tc>
        <w:tc>
          <w:tcPr>
            <w:tcW w:w="2914" w:type="dxa"/>
            <w:gridSpan w:val="3"/>
            <w:vAlign w:val="center"/>
          </w:tcPr>
          <w:p w:rsidR="00D5635C" w:rsidRPr="00452AD3" w:rsidRDefault="00D5635C">
            <w:pPr>
              <w:pStyle w:val="affffffc"/>
              <w:spacing w:line="400" w:lineRule="exact"/>
              <w:rPr>
                <w:rFonts w:cs="Times New Roman"/>
              </w:rPr>
            </w:pPr>
          </w:p>
        </w:tc>
      </w:tr>
      <w:tr w:rsidR="00D5635C" w:rsidRPr="00452AD3">
        <w:trPr>
          <w:trHeight w:val="1697"/>
        </w:trPr>
        <w:tc>
          <w:tcPr>
            <w:tcW w:w="531" w:type="dxa"/>
            <w:vAlign w:val="center"/>
          </w:tcPr>
          <w:p w:rsidR="00D5635C" w:rsidRPr="00452AD3" w:rsidRDefault="00D5635C">
            <w:pPr>
              <w:pStyle w:val="affffffc"/>
              <w:spacing w:line="400" w:lineRule="exact"/>
              <w:rPr>
                <w:rFonts w:cs="Times New Roman"/>
              </w:rPr>
            </w:pPr>
            <w:r w:rsidRPr="00452AD3">
              <w:rPr>
                <w:rFonts w:cs="Times New Roman"/>
              </w:rPr>
              <w:t>检查结论</w:t>
            </w:r>
          </w:p>
        </w:tc>
        <w:tc>
          <w:tcPr>
            <w:tcW w:w="3530" w:type="dxa"/>
            <w:gridSpan w:val="5"/>
            <w:vAlign w:val="center"/>
          </w:tcPr>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r w:rsidRPr="00452AD3">
              <w:rPr>
                <w:rFonts w:cs="Times New Roman"/>
              </w:rPr>
              <w:t>项目专业</w:t>
            </w:r>
            <w:r w:rsidRPr="00452AD3">
              <w:rPr>
                <w:rFonts w:cs="Times New Roman"/>
              </w:rPr>
              <w:br/>
            </w:r>
            <w:r w:rsidRPr="00452AD3">
              <w:rPr>
                <w:rFonts w:cs="Times New Roman"/>
              </w:rPr>
              <w:t>技术负责人</w:t>
            </w:r>
            <w:r w:rsidRPr="00452AD3">
              <w:rPr>
                <w:rFonts w:cs="Times New Roman"/>
              </w:rPr>
              <w:br/>
            </w:r>
          </w:p>
          <w:p w:rsidR="00D5635C" w:rsidRPr="00452AD3" w:rsidRDefault="00D5635C">
            <w:pPr>
              <w:pStyle w:val="affffffc"/>
              <w:spacing w:line="400" w:lineRule="exact"/>
              <w:rPr>
                <w:rFonts w:cs="Times New Roman"/>
              </w:rPr>
            </w:pPr>
            <w:r w:rsidRPr="00452AD3">
              <w:rPr>
                <w:rFonts w:cs="Times New Roman"/>
              </w:rPr>
              <w:t>年月日</w:t>
            </w:r>
          </w:p>
        </w:tc>
        <w:tc>
          <w:tcPr>
            <w:tcW w:w="458" w:type="dxa"/>
            <w:gridSpan w:val="2"/>
            <w:vAlign w:val="center"/>
          </w:tcPr>
          <w:p w:rsidR="00D5635C" w:rsidRPr="00452AD3" w:rsidRDefault="00D5635C">
            <w:pPr>
              <w:pStyle w:val="affffffc"/>
              <w:spacing w:line="400" w:lineRule="exact"/>
              <w:rPr>
                <w:rFonts w:cs="Times New Roman"/>
              </w:rPr>
            </w:pPr>
            <w:r w:rsidRPr="00452AD3">
              <w:rPr>
                <w:rFonts w:cs="Times New Roman"/>
              </w:rPr>
              <w:t>验收结论</w:t>
            </w:r>
          </w:p>
        </w:tc>
        <w:tc>
          <w:tcPr>
            <w:tcW w:w="4003" w:type="dxa"/>
            <w:gridSpan w:val="5"/>
            <w:vAlign w:val="center"/>
          </w:tcPr>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p>
          <w:p w:rsidR="00D5635C" w:rsidRPr="00452AD3" w:rsidRDefault="00D5635C">
            <w:pPr>
              <w:pStyle w:val="affffffc"/>
              <w:spacing w:line="400" w:lineRule="exact"/>
              <w:rPr>
                <w:rFonts w:cs="Times New Roman"/>
              </w:rPr>
            </w:pPr>
            <w:r w:rsidRPr="00452AD3">
              <w:rPr>
                <w:rFonts w:cs="Times New Roman"/>
              </w:rPr>
              <w:t>监理工程师</w:t>
            </w:r>
            <w:r w:rsidRPr="00452AD3">
              <w:rPr>
                <w:rFonts w:cs="Times New Roman" w:hint="eastAsia"/>
              </w:rPr>
              <w:t>—</w:t>
            </w:r>
            <w:r w:rsidRPr="00452AD3">
              <w:rPr>
                <w:rFonts w:cs="Times New Roman"/>
              </w:rPr>
              <w:br/>
            </w:r>
            <w:r w:rsidRPr="00452AD3">
              <w:rPr>
                <w:rFonts w:cs="Times New Roman"/>
              </w:rPr>
              <w:t>（建设单位项目专业技术负责人）</w:t>
            </w:r>
            <w:r w:rsidRPr="00452AD3">
              <w:rPr>
                <w:rFonts w:cs="Times New Roman"/>
              </w:rPr>
              <w:br/>
            </w:r>
          </w:p>
          <w:p w:rsidR="00D5635C" w:rsidRPr="00452AD3" w:rsidRDefault="00D5635C">
            <w:pPr>
              <w:pStyle w:val="affffffc"/>
              <w:spacing w:line="400" w:lineRule="exact"/>
              <w:rPr>
                <w:rFonts w:cs="Times New Roman"/>
              </w:rPr>
            </w:pPr>
            <w:r w:rsidRPr="00452AD3">
              <w:rPr>
                <w:rFonts w:cs="Times New Roman"/>
              </w:rPr>
              <w:t>年月日</w:t>
            </w:r>
          </w:p>
        </w:tc>
      </w:tr>
    </w:tbl>
    <w:p w:rsidR="00D5635C" w:rsidRPr="00452AD3" w:rsidRDefault="00D5635C">
      <w:pPr>
        <w:spacing w:line="360" w:lineRule="auto"/>
        <w:jc w:val="center"/>
        <w:rPr>
          <w:sz w:val="28"/>
          <w:szCs w:val="28"/>
        </w:rPr>
      </w:pPr>
    </w:p>
    <w:p w:rsidR="00F76134" w:rsidRPr="00452AD3" w:rsidRDefault="00D5635C" w:rsidP="00403FC1">
      <w:pPr>
        <w:pStyle w:val="1"/>
        <w:numPr>
          <w:ilvl w:val="0"/>
          <w:numId w:val="0"/>
        </w:numPr>
      </w:pPr>
      <w:r w:rsidRPr="00452AD3">
        <w:rPr>
          <w:szCs w:val="28"/>
        </w:rPr>
        <w:br w:type="page"/>
      </w:r>
      <w:bookmarkStart w:id="277" w:name="_Toc462836946"/>
      <w:bookmarkStart w:id="278" w:name="_Toc472607057"/>
      <w:r w:rsidRPr="00452AD3">
        <w:lastRenderedPageBreak/>
        <w:t>附录</w:t>
      </w:r>
      <w:bookmarkEnd w:id="277"/>
      <w:r w:rsidRPr="00452AD3">
        <w:rPr>
          <w:rFonts w:hint="eastAsia"/>
        </w:rPr>
        <w:t>G</w:t>
      </w:r>
      <w:r w:rsidR="00403FC1" w:rsidRPr="00452AD3">
        <w:rPr>
          <w:rFonts w:hint="eastAsia"/>
        </w:rPr>
        <w:t>球形埋置式超声波探头</w:t>
      </w:r>
      <w:bookmarkEnd w:id="278"/>
    </w:p>
    <w:p w:rsidR="00D5635C" w:rsidRPr="00452AD3" w:rsidRDefault="00D5635C">
      <w:pPr>
        <w:spacing w:line="360" w:lineRule="auto"/>
        <w:ind w:firstLineChars="200" w:firstLine="480"/>
        <w:jc w:val="left"/>
        <w:rPr>
          <w:sz w:val="24"/>
          <w:szCs w:val="24"/>
        </w:rPr>
      </w:pPr>
      <w:r w:rsidRPr="00452AD3">
        <w:rPr>
          <w:rFonts w:hint="eastAsia"/>
          <w:sz w:val="24"/>
          <w:szCs w:val="24"/>
        </w:rPr>
        <w:t>在浇筑混凝土的过程中，将球形埋置式超声波探头预先埋置到抽检构件中，或易产生不密实缺陷的位置，并将信号线引出。在检测缺陷时使用超声波无损检测设备与探头连接即可</w:t>
      </w:r>
      <w:r w:rsidRPr="00452AD3">
        <w:rPr>
          <w:sz w:val="24"/>
          <w:szCs w:val="24"/>
        </w:rPr>
        <w:t>。</w:t>
      </w:r>
    </w:p>
    <w:p w:rsidR="00D5635C" w:rsidRPr="00452AD3" w:rsidRDefault="00D5635C">
      <w:pPr>
        <w:spacing w:line="360" w:lineRule="auto"/>
        <w:ind w:firstLineChars="200" w:firstLine="480"/>
        <w:jc w:val="left"/>
        <w:rPr>
          <w:sz w:val="24"/>
          <w:szCs w:val="24"/>
        </w:rPr>
      </w:pPr>
      <w:r w:rsidRPr="00452AD3">
        <w:rPr>
          <w:rFonts w:hint="eastAsia"/>
          <w:sz w:val="24"/>
          <w:szCs w:val="24"/>
        </w:rPr>
        <w:t>球形埋置式超声波探头可以实现</w:t>
      </w:r>
      <w:r w:rsidRPr="00452AD3">
        <w:rPr>
          <w:rFonts w:hint="eastAsia"/>
          <w:sz w:val="24"/>
          <w:szCs w:val="24"/>
        </w:rPr>
        <w:t>360</w:t>
      </w:r>
      <w:r w:rsidRPr="00452AD3">
        <w:rPr>
          <w:rFonts w:hint="eastAsia"/>
          <w:sz w:val="24"/>
          <w:szCs w:val="24"/>
        </w:rPr>
        <w:t>°发射</w:t>
      </w:r>
      <w:r w:rsidRPr="00452AD3">
        <w:rPr>
          <w:rFonts w:hint="eastAsia"/>
          <w:sz w:val="24"/>
          <w:szCs w:val="24"/>
        </w:rPr>
        <w:t>/</w:t>
      </w:r>
      <w:r w:rsidRPr="00452AD3">
        <w:rPr>
          <w:rFonts w:hint="eastAsia"/>
          <w:sz w:val="24"/>
          <w:szCs w:val="24"/>
        </w:rPr>
        <w:t>接收超声波，既可以采用球形探头发射（接收）、平面探头接收（发射）的检测方法（以下简称方法一，如图</w:t>
      </w:r>
      <w:r w:rsidRPr="00452AD3">
        <w:rPr>
          <w:rFonts w:hint="eastAsia"/>
          <w:sz w:val="24"/>
          <w:szCs w:val="24"/>
        </w:rPr>
        <w:t>G.</w:t>
      </w:r>
      <w:r w:rsidR="00403FC1" w:rsidRPr="00452AD3">
        <w:rPr>
          <w:rFonts w:hint="eastAsia"/>
          <w:sz w:val="24"/>
          <w:szCs w:val="24"/>
        </w:rPr>
        <w:t>0.</w:t>
      </w:r>
      <w:r w:rsidRPr="00452AD3">
        <w:rPr>
          <w:rFonts w:hint="eastAsia"/>
          <w:sz w:val="24"/>
          <w:szCs w:val="24"/>
        </w:rPr>
        <w:t>1</w:t>
      </w:r>
      <w:r w:rsidRPr="00452AD3">
        <w:rPr>
          <w:rFonts w:hint="eastAsia"/>
          <w:sz w:val="24"/>
          <w:szCs w:val="24"/>
        </w:rPr>
        <w:t>或</w:t>
      </w:r>
      <w:r w:rsidRPr="00452AD3">
        <w:rPr>
          <w:rFonts w:hint="eastAsia"/>
          <w:sz w:val="24"/>
          <w:szCs w:val="24"/>
        </w:rPr>
        <w:t>G</w:t>
      </w:r>
      <w:r w:rsidR="00403FC1" w:rsidRPr="00452AD3">
        <w:rPr>
          <w:rFonts w:hint="eastAsia"/>
          <w:sz w:val="24"/>
          <w:szCs w:val="24"/>
        </w:rPr>
        <w:t>.0</w:t>
      </w:r>
      <w:r w:rsidRPr="00452AD3">
        <w:rPr>
          <w:rFonts w:hint="eastAsia"/>
          <w:sz w:val="24"/>
          <w:szCs w:val="24"/>
        </w:rPr>
        <w:t>.2</w:t>
      </w:r>
      <w:r w:rsidRPr="00452AD3">
        <w:rPr>
          <w:rFonts w:hint="eastAsia"/>
          <w:sz w:val="24"/>
          <w:szCs w:val="24"/>
        </w:rPr>
        <w:t>左），也可以采用发射接收均为球形探头的检测方法（以下简称方法二，如图</w:t>
      </w:r>
      <w:r w:rsidRPr="00452AD3">
        <w:rPr>
          <w:rFonts w:hint="eastAsia"/>
          <w:sz w:val="24"/>
          <w:szCs w:val="24"/>
        </w:rPr>
        <w:t>G.</w:t>
      </w:r>
      <w:r w:rsidR="00403FC1" w:rsidRPr="00452AD3">
        <w:rPr>
          <w:rFonts w:hint="eastAsia"/>
          <w:sz w:val="24"/>
          <w:szCs w:val="24"/>
        </w:rPr>
        <w:t>0.</w:t>
      </w:r>
      <w:r w:rsidRPr="00452AD3">
        <w:rPr>
          <w:rFonts w:hint="eastAsia"/>
          <w:sz w:val="24"/>
          <w:szCs w:val="24"/>
        </w:rPr>
        <w:t>1</w:t>
      </w:r>
      <w:r w:rsidRPr="00452AD3">
        <w:rPr>
          <w:rFonts w:hint="eastAsia"/>
          <w:sz w:val="24"/>
          <w:szCs w:val="24"/>
        </w:rPr>
        <w:t>右或</w:t>
      </w:r>
      <w:r w:rsidRPr="00452AD3">
        <w:rPr>
          <w:rFonts w:hint="eastAsia"/>
          <w:sz w:val="24"/>
          <w:szCs w:val="24"/>
        </w:rPr>
        <w:t>G.</w:t>
      </w:r>
      <w:r w:rsidR="00403FC1" w:rsidRPr="00452AD3">
        <w:rPr>
          <w:rFonts w:hint="eastAsia"/>
          <w:sz w:val="24"/>
          <w:szCs w:val="24"/>
        </w:rPr>
        <w:t>0.</w:t>
      </w:r>
      <w:r w:rsidRPr="00452AD3">
        <w:rPr>
          <w:rFonts w:hint="eastAsia"/>
          <w:sz w:val="24"/>
          <w:szCs w:val="24"/>
        </w:rPr>
        <w:t>2</w:t>
      </w:r>
      <w:r w:rsidRPr="00452AD3">
        <w:rPr>
          <w:rFonts w:hint="eastAsia"/>
          <w:sz w:val="24"/>
          <w:szCs w:val="24"/>
        </w:rPr>
        <w:t>右）。在使用方法一时，球形探头埋置在钢板混凝土结构内部，在外部钢板表面使用平面超声波探头作为接收端，移动式地检测球形探头与钢板之间一定范围内任意方向上的缺陷；而方法二则是根据需要的数量将球形探头埋置入钢板混凝土结构内部形成阵列，主要用于检测在混凝土内每两支球形探头之间的缺陷。球形埋置式超声波探头横向、纵向间距均不得大于</w:t>
      </w:r>
      <w:r w:rsidRPr="00452AD3">
        <w:rPr>
          <w:rFonts w:hint="eastAsia"/>
          <w:sz w:val="24"/>
          <w:szCs w:val="24"/>
        </w:rPr>
        <w:t>1.4m</w:t>
      </w:r>
      <w:r w:rsidRPr="00452AD3">
        <w:rPr>
          <w:rFonts w:hint="eastAsia"/>
          <w:sz w:val="24"/>
          <w:szCs w:val="24"/>
        </w:rPr>
        <w:t>。</w:t>
      </w:r>
    </w:p>
    <w:p w:rsidR="00D5635C" w:rsidRPr="00452AD3" w:rsidRDefault="000E4AED" w:rsidP="00403FC1">
      <w:pPr>
        <w:pStyle w:val="0-94"/>
        <w:spacing w:after="24"/>
        <w:rPr>
          <w:color w:val="auto"/>
        </w:rPr>
      </w:pPr>
      <w:r w:rsidRPr="00452AD3">
        <w:rPr>
          <w:noProof/>
          <w:color w:val="auto"/>
        </w:rPr>
        <w:drawing>
          <wp:inline distT="0" distB="0" distL="0" distR="0">
            <wp:extent cx="4218305" cy="3180715"/>
            <wp:effectExtent l="0" t="0" r="0" b="0"/>
            <wp:docPr id="317"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3"/>
                    <pic:cNvPicPr>
                      <a:picLocks noChangeAspect="1" noChangeArrowheads="1"/>
                    </pic:cNvPicPr>
                  </pic:nvPicPr>
                  <pic:blipFill>
                    <a:blip r:embed="rId599"/>
                    <a:srcRect/>
                    <a:stretch>
                      <a:fillRect/>
                    </a:stretch>
                  </pic:blipFill>
                  <pic:spPr bwMode="auto">
                    <a:xfrm>
                      <a:off x="0" y="0"/>
                      <a:ext cx="4218305" cy="3180715"/>
                    </a:xfrm>
                    <a:prstGeom prst="rect">
                      <a:avLst/>
                    </a:prstGeom>
                    <a:noFill/>
                    <a:ln w="9525" cmpd="sng">
                      <a:noFill/>
                      <a:miter lim="800000"/>
                      <a:headEnd/>
                      <a:tailEnd/>
                    </a:ln>
                  </pic:spPr>
                </pic:pic>
              </a:graphicData>
            </a:graphic>
          </wp:inline>
        </w:drawing>
      </w:r>
    </w:p>
    <w:p w:rsidR="00D5635C" w:rsidRPr="00452AD3" w:rsidRDefault="00D5635C" w:rsidP="00403FC1">
      <w:pPr>
        <w:pStyle w:val="0-94"/>
        <w:spacing w:after="24"/>
        <w:rPr>
          <w:color w:val="auto"/>
        </w:rPr>
      </w:pPr>
      <w:r w:rsidRPr="00452AD3">
        <w:rPr>
          <w:rFonts w:hint="eastAsia"/>
          <w:color w:val="auto"/>
        </w:rPr>
        <w:t>1</w:t>
      </w:r>
      <w:r w:rsidRPr="00452AD3">
        <w:rPr>
          <w:rFonts w:hint="eastAsia"/>
          <w:color w:val="auto"/>
        </w:rPr>
        <w:t>—平面超声波探头</w:t>
      </w:r>
      <w:r w:rsidRPr="00452AD3">
        <w:rPr>
          <w:rFonts w:hint="eastAsia"/>
          <w:color w:val="auto"/>
        </w:rPr>
        <w:t>2</w:t>
      </w:r>
      <w:r w:rsidRPr="00452AD3">
        <w:rPr>
          <w:rFonts w:hint="eastAsia"/>
          <w:color w:val="auto"/>
        </w:rPr>
        <w:t>—缺陷</w:t>
      </w:r>
      <w:r w:rsidRPr="00452AD3">
        <w:rPr>
          <w:rFonts w:hint="eastAsia"/>
          <w:color w:val="auto"/>
        </w:rPr>
        <w:t>3</w:t>
      </w:r>
      <w:r w:rsidRPr="00452AD3">
        <w:rPr>
          <w:rFonts w:hint="eastAsia"/>
          <w:color w:val="auto"/>
        </w:rPr>
        <w:t>—混凝土</w:t>
      </w:r>
      <w:r w:rsidRPr="00452AD3">
        <w:rPr>
          <w:rFonts w:hint="eastAsia"/>
          <w:color w:val="auto"/>
        </w:rPr>
        <w:t>4</w:t>
      </w:r>
      <w:r w:rsidRPr="00452AD3">
        <w:rPr>
          <w:rFonts w:hint="eastAsia"/>
          <w:color w:val="auto"/>
        </w:rPr>
        <w:t>—钢板</w:t>
      </w:r>
      <w:r w:rsidRPr="00452AD3">
        <w:rPr>
          <w:rFonts w:hint="eastAsia"/>
          <w:color w:val="auto"/>
        </w:rPr>
        <w:t>5</w:t>
      </w:r>
      <w:r w:rsidRPr="00452AD3">
        <w:rPr>
          <w:rFonts w:hint="eastAsia"/>
          <w:color w:val="auto"/>
        </w:rPr>
        <w:t>—球形埋置式超声波探头</w:t>
      </w:r>
    </w:p>
    <w:p w:rsidR="00D5635C" w:rsidRPr="00452AD3" w:rsidRDefault="00D5635C" w:rsidP="00403FC1">
      <w:pPr>
        <w:pStyle w:val="0-94"/>
        <w:spacing w:after="24"/>
        <w:rPr>
          <w:color w:val="auto"/>
        </w:rPr>
      </w:pPr>
      <w:r w:rsidRPr="00452AD3">
        <w:rPr>
          <w:rFonts w:hint="eastAsia"/>
          <w:color w:val="auto"/>
        </w:rPr>
        <w:t>图</w:t>
      </w:r>
      <w:r w:rsidRPr="00452AD3">
        <w:rPr>
          <w:rFonts w:hint="eastAsia"/>
          <w:color w:val="auto"/>
        </w:rPr>
        <w:t>G.</w:t>
      </w:r>
      <w:r w:rsidR="00403FC1" w:rsidRPr="00452AD3">
        <w:rPr>
          <w:rFonts w:hint="eastAsia"/>
          <w:color w:val="auto"/>
        </w:rPr>
        <w:t>0.</w:t>
      </w:r>
      <w:r w:rsidRPr="00452AD3">
        <w:rPr>
          <w:rFonts w:hint="eastAsia"/>
          <w:color w:val="auto"/>
        </w:rPr>
        <w:t>1</w:t>
      </w:r>
      <w:r w:rsidRPr="00452AD3">
        <w:rPr>
          <w:rFonts w:hint="eastAsia"/>
          <w:color w:val="auto"/>
        </w:rPr>
        <w:t>左—球形探头测缺陷方法一；右—球形探头测缺陷方法二</w:t>
      </w:r>
    </w:p>
    <w:p w:rsidR="00D5635C" w:rsidRPr="00452AD3" w:rsidRDefault="000E4AED" w:rsidP="00403FC1">
      <w:pPr>
        <w:pStyle w:val="0-94"/>
        <w:spacing w:after="24"/>
        <w:rPr>
          <w:color w:val="auto"/>
        </w:rPr>
      </w:pPr>
      <w:r w:rsidRPr="00452AD3">
        <w:rPr>
          <w:noProof/>
          <w:color w:val="auto"/>
        </w:rPr>
        <w:lastRenderedPageBreak/>
        <w:drawing>
          <wp:inline distT="0" distB="0" distL="0" distR="0">
            <wp:extent cx="5037455" cy="2810510"/>
            <wp:effectExtent l="0" t="0" r="0" b="0"/>
            <wp:docPr id="3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0"/>
                    <a:srcRect b="14554"/>
                    <a:stretch>
                      <a:fillRect/>
                    </a:stretch>
                  </pic:blipFill>
                  <pic:spPr bwMode="auto">
                    <a:xfrm>
                      <a:off x="0" y="0"/>
                      <a:ext cx="5037455" cy="2810510"/>
                    </a:xfrm>
                    <a:prstGeom prst="rect">
                      <a:avLst/>
                    </a:prstGeom>
                    <a:noFill/>
                    <a:ln w="9525" cmpd="sng">
                      <a:noFill/>
                      <a:miter lim="800000"/>
                      <a:headEnd/>
                      <a:tailEnd/>
                    </a:ln>
                  </pic:spPr>
                </pic:pic>
              </a:graphicData>
            </a:graphic>
          </wp:inline>
        </w:drawing>
      </w:r>
    </w:p>
    <w:p w:rsidR="00D5635C" w:rsidRPr="00452AD3" w:rsidRDefault="00D5635C" w:rsidP="00403FC1">
      <w:pPr>
        <w:pStyle w:val="0-94"/>
        <w:spacing w:after="24"/>
        <w:rPr>
          <w:color w:val="auto"/>
        </w:rPr>
      </w:pPr>
      <w:r w:rsidRPr="00452AD3">
        <w:rPr>
          <w:rFonts w:hint="eastAsia"/>
          <w:color w:val="auto"/>
        </w:rPr>
        <w:t>1</w:t>
      </w:r>
      <w:r w:rsidRPr="00452AD3">
        <w:rPr>
          <w:rFonts w:hint="eastAsia"/>
          <w:color w:val="auto"/>
        </w:rPr>
        <w:t>—钢板</w:t>
      </w:r>
      <w:r w:rsidRPr="00452AD3">
        <w:rPr>
          <w:rFonts w:hint="eastAsia"/>
          <w:color w:val="auto"/>
        </w:rPr>
        <w:t>2</w:t>
      </w:r>
      <w:r w:rsidRPr="00452AD3">
        <w:rPr>
          <w:rFonts w:hint="eastAsia"/>
          <w:color w:val="auto"/>
        </w:rPr>
        <w:t>—混凝土</w:t>
      </w:r>
      <w:r w:rsidRPr="00452AD3">
        <w:rPr>
          <w:rFonts w:hint="eastAsia"/>
          <w:color w:val="auto"/>
        </w:rPr>
        <w:t>3</w:t>
      </w:r>
      <w:r w:rsidRPr="00452AD3">
        <w:rPr>
          <w:rFonts w:hint="eastAsia"/>
          <w:color w:val="auto"/>
        </w:rPr>
        <w:t>—球形埋置式超声波探头</w:t>
      </w:r>
      <w:r w:rsidRPr="00452AD3">
        <w:rPr>
          <w:rFonts w:hint="eastAsia"/>
          <w:color w:val="auto"/>
        </w:rPr>
        <w:t>4</w:t>
      </w:r>
      <w:r w:rsidRPr="00452AD3">
        <w:rPr>
          <w:rFonts w:hint="eastAsia"/>
          <w:color w:val="auto"/>
        </w:rPr>
        <w:t>—缺陷</w:t>
      </w:r>
      <w:r w:rsidRPr="00452AD3">
        <w:rPr>
          <w:rFonts w:hint="eastAsia"/>
          <w:color w:val="auto"/>
        </w:rPr>
        <w:t>5</w:t>
      </w:r>
      <w:r w:rsidRPr="00452AD3">
        <w:rPr>
          <w:rFonts w:hint="eastAsia"/>
          <w:color w:val="auto"/>
        </w:rPr>
        <w:t>—平面超声波探头</w:t>
      </w:r>
    </w:p>
    <w:p w:rsidR="00D5635C" w:rsidRPr="00452AD3" w:rsidRDefault="00D5635C" w:rsidP="00403FC1">
      <w:pPr>
        <w:pStyle w:val="0-94"/>
        <w:spacing w:after="24"/>
        <w:rPr>
          <w:color w:val="auto"/>
          <w:sz w:val="28"/>
        </w:rPr>
      </w:pPr>
      <w:r w:rsidRPr="00452AD3">
        <w:rPr>
          <w:rFonts w:hint="eastAsia"/>
          <w:color w:val="auto"/>
        </w:rPr>
        <w:t>图</w:t>
      </w:r>
      <w:r w:rsidRPr="00452AD3">
        <w:rPr>
          <w:rFonts w:hint="eastAsia"/>
          <w:color w:val="auto"/>
        </w:rPr>
        <w:t>G.</w:t>
      </w:r>
      <w:r w:rsidR="00403FC1" w:rsidRPr="00452AD3">
        <w:rPr>
          <w:rFonts w:hint="eastAsia"/>
          <w:color w:val="auto"/>
        </w:rPr>
        <w:t>0.</w:t>
      </w:r>
      <w:r w:rsidRPr="00452AD3">
        <w:rPr>
          <w:rFonts w:hint="eastAsia"/>
          <w:color w:val="auto"/>
        </w:rPr>
        <w:t>2</w:t>
      </w:r>
      <w:r w:rsidRPr="00452AD3">
        <w:rPr>
          <w:rFonts w:hint="eastAsia"/>
          <w:color w:val="auto"/>
        </w:rPr>
        <w:t>（相交部位）左：球形探头测缺陷方法一；右：球形探头测缺陷方法二</w:t>
      </w:r>
    </w:p>
    <w:p w:rsidR="00F76134" w:rsidRPr="00452AD3" w:rsidRDefault="00D5635C" w:rsidP="00BF7230">
      <w:pPr>
        <w:pStyle w:val="1"/>
        <w:numPr>
          <w:ilvl w:val="0"/>
          <w:numId w:val="0"/>
        </w:numPr>
      </w:pPr>
      <w:bookmarkStart w:id="279" w:name="_Toc459923729"/>
      <w:r w:rsidRPr="00452AD3">
        <w:br w:type="page"/>
      </w:r>
      <w:bookmarkStart w:id="280" w:name="_Toc472607058"/>
      <w:r w:rsidRPr="00452AD3">
        <w:lastRenderedPageBreak/>
        <w:t>条文说明</w:t>
      </w:r>
      <w:bookmarkEnd w:id="279"/>
      <w:bookmarkEnd w:id="280"/>
    </w:p>
    <w:p w:rsidR="00D5635C" w:rsidRPr="003F6D12" w:rsidRDefault="00D5635C" w:rsidP="003F6D12">
      <w:pPr>
        <w:spacing w:line="360" w:lineRule="auto"/>
        <w:ind w:firstLineChars="700" w:firstLine="1960"/>
      </w:pPr>
      <w:r w:rsidRPr="00452AD3">
        <w:rPr>
          <w:sz w:val="28"/>
          <w:szCs w:val="28"/>
        </w:rPr>
        <w:t>//</w:t>
      </w:r>
      <w:r w:rsidRPr="00452AD3">
        <w:rPr>
          <w:sz w:val="28"/>
          <w:szCs w:val="28"/>
        </w:rPr>
        <w:t>条文说明放在相关条文后边</w:t>
      </w:r>
    </w:p>
    <w:sectPr w:rsidR="00D5635C" w:rsidRPr="003F6D12" w:rsidSect="00A203C7">
      <w:headerReference w:type="even" r:id="rId601"/>
      <w:footerReference w:type="even" r:id="rId602"/>
      <w:pgSz w:w="11907" w:h="16839"/>
      <w:pgMar w:top="1418" w:right="1701" w:bottom="1418" w:left="1418" w:header="992" w:footer="851" w:gutter="567"/>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31">
      <wne:fci wne:fciIndex="0065" wne:swArg="0015"/>
    </wne:keymap>
    <wne:keymap wne:kcmPrimary="0232">
      <wne:acd wne:acdName="acd0"/>
    </wne:keymap>
    <wne:keymap wne:kcmPrimary="0233">
      <wne:acd wne:acdName="acd1"/>
    </wne:keymap>
    <wne:keymap wne:kcmPrimary="0234">
      <wne:fci wne:fciIndex="0065" wne:swArg="0015"/>
    </wne:keymap>
    <wne:keymap wne:kcmPrimary="0235">
      <wne:fci wne:fciIndex="0065" wne:swArg="0015"/>
    </wne:keymap>
    <wne:keymap wne:kcmPrimary="0236">
      <wne:fci wne:fciIndex="0065" wne:swArg="0015"/>
    </wne:keymap>
    <wne:keymap wne:kcmPrimary="0237">
      <wne:fci wne:fciIndex="0065" wne:swArg="0015"/>
    </wne:keymap>
    <wne:keymap wne:kcmPrimary="0238">
      <wne:fci wne:fciIndex="0065" wne:swArg="0015"/>
    </wne:keymap>
    <wne:keymap wne:kcmPrimary="0242">
      <wne:fci wne:fciIndex="0065" wne:swArg="0015"/>
    </wne:keymap>
    <wne:keymap wne:kcmPrimary="0244">
      <wne:acd wne:acdName="acd2"/>
    </wne:keymap>
    <wne:keymap wne:kcmPrimary="0245">
      <wne:fci wne:fciIndex="0065" wne:swArg="0015"/>
    </wne:keymap>
    <wne:keymap wne:kcmPrimary="0251">
      <wne:fci wne:fciIndex="0065" wne:swArg="0015"/>
    </wne:keymap>
    <wne:keymap wne:kcmPrimary="0257">
      <wne:fci wne:fciIndex="0065" wne:swArg="0015"/>
    </wne:keymap>
    <wne:keymap wne:kcmPrimary="02C0">
      <wne:fci wne:fciIndex="0065" wne:swArg="0015"/>
    </wne:keymap>
    <wne:keymap wne:kcmPrimary="0354">
      <wne:acd wne:acdName="acd3"/>
    </wne:keymap>
  </wne:keymaps>
  <wne:toolbars>
    <wne:acdManifest>
      <wne:acdEntry wne:acdName="acd0"/>
      <wne:acdEntry wne:acdName="acd1"/>
      <wne:acdEntry wne:acdName="acd2"/>
      <wne:acdEntry wne:acdName="acd3"/>
    </wne:acdManifest>
  </wne:toolbars>
  <wne:acds>
    <wne:acd wne:argValue="AQAAAAIA" wne:acdName="acd0" wne:fciIndexBasedOn="0065"/>
    <wne:acd wne:argValue="AQAAAAMA" wne:acdName="acd1" wne:fciIndexBasedOn="0065"/>
    <wne:acd wne:argValue="AgBja4dlKX/bjyAAMgAgAFdbJns=" wne:acdName="acd2" wne:fciIndexBasedOn="0065"/>
    <wne:acd wne:argValue="AgBhZ4dl9IsOZg=="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3B5" w:rsidRDefault="009E13B5">
      <w:pPr>
        <w:spacing w:line="240" w:lineRule="auto"/>
      </w:pPr>
      <w:r>
        <w:separator/>
      </w:r>
    </w:p>
  </w:endnote>
  <w:endnote w:type="continuationSeparator" w:id="0">
    <w:p w:rsidR="009E13B5" w:rsidRDefault="009E1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华文中宋">
    <w:altName w:val="微软雅黑"/>
    <w:panose1 w:val="02010600040101010101"/>
    <w:charset w:val="86"/>
    <w:family w:val="auto"/>
    <w:pitch w:val="variable"/>
    <w:sig w:usb0="00000287" w:usb1="080F0000" w:usb2="00000010" w:usb3="00000000" w:csb0="0004009F" w:csb1="00000000"/>
  </w:font>
  <w:font w:name="CIDFont+F3">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663" w:rsidRDefault="009E13B5" w:rsidP="00A85A8B">
    <w:pPr>
      <w:pStyle w:val="afffa"/>
    </w:pPr>
    <w:r>
      <w:fldChar w:fldCharType="begin"/>
    </w:r>
    <w:r>
      <w:instrText xml:space="preserve"> PAGE   \* MERGEFORMAT </w:instrText>
    </w:r>
    <w:r>
      <w:fldChar w:fldCharType="separate"/>
    </w:r>
    <w:r w:rsidR="00C104DA" w:rsidRPr="00C104DA">
      <w:rPr>
        <w:noProof/>
        <w:lang w:val="zh-CN"/>
      </w:rPr>
      <w:t>1</w:t>
    </w:r>
    <w:r>
      <w:rPr>
        <w:noProof/>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663" w:rsidRPr="006B5A16" w:rsidRDefault="002346FF" w:rsidP="006B5A16">
    <w:pPr>
      <w:pStyle w:val="afffa"/>
      <w:jc w:val="right"/>
      <w:rPr>
        <w:rFonts w:eastAsia="黑体"/>
        <w:i/>
      </w:rPr>
    </w:pPr>
    <w:r w:rsidRPr="006B5A16">
      <w:rPr>
        <w:rFonts w:eastAsia="黑体"/>
        <w:i/>
      </w:rPr>
      <w:fldChar w:fldCharType="begin"/>
    </w:r>
    <w:r w:rsidR="00817663" w:rsidRPr="006B5A16">
      <w:rPr>
        <w:rFonts w:eastAsia="黑体"/>
        <w:i/>
      </w:rPr>
      <w:instrText>PAGE   \* MERGEFORMAT</w:instrText>
    </w:r>
    <w:r w:rsidRPr="006B5A16">
      <w:rPr>
        <w:rFonts w:eastAsia="黑体"/>
        <w:i/>
      </w:rPr>
      <w:fldChar w:fldCharType="separate"/>
    </w:r>
    <w:r w:rsidR="00C104DA" w:rsidRPr="00C104DA">
      <w:rPr>
        <w:rFonts w:eastAsia="黑体"/>
        <w:i/>
        <w:noProof/>
        <w:lang w:val="zh-CN"/>
      </w:rPr>
      <w:t>14</w:t>
    </w:r>
    <w:r w:rsidRPr="006B5A16">
      <w:rPr>
        <w:rFonts w:eastAsia="黑体"/>
        <w:i/>
        <w:lang w:val="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663" w:rsidRDefault="00817663">
    <w:pPr>
      <w:pStyle w:val="afffa"/>
      <w:pBdr>
        <w:top w:val="single" w:sz="4" w:space="1" w:color="auto"/>
      </w:pBdr>
      <w:tabs>
        <w:tab w:val="clear" w:pos="8306"/>
        <w:tab w:val="left" w:pos="8520"/>
      </w:tabs>
      <w:jc w:val="center"/>
      <w:rPr>
        <w:sz w:val="21"/>
        <w:szCs w:val="21"/>
      </w:rPr>
    </w:pPr>
    <w:r>
      <w:rPr>
        <w:sz w:val="21"/>
        <w:szCs w:val="21"/>
      </w:rPr>
      <w:t>中冶建筑研究总院有限公司</w:t>
    </w:r>
  </w:p>
  <w:p w:rsidR="00817663" w:rsidRDefault="00817663">
    <w:pPr>
      <w:pStyle w:val="afffa"/>
      <w:pBdr>
        <w:top w:val="single" w:sz="4" w:space="1" w:color="auto"/>
      </w:pBdr>
      <w:tabs>
        <w:tab w:val="clear" w:pos="8306"/>
        <w:tab w:val="left" w:pos="8520"/>
      </w:tabs>
      <w:jc w:val="center"/>
      <w:rPr>
        <w:sz w:val="21"/>
        <w:szCs w:val="21"/>
      </w:rPr>
    </w:pPr>
    <w:r>
      <w:rPr>
        <w:sz w:val="21"/>
        <w:szCs w:val="21"/>
      </w:rPr>
      <w:t>第</w:t>
    </w:r>
    <w:r w:rsidR="002346FF">
      <w:rPr>
        <w:sz w:val="21"/>
        <w:szCs w:val="21"/>
      </w:rPr>
      <w:fldChar w:fldCharType="begin"/>
    </w:r>
    <w:r>
      <w:rPr>
        <w:sz w:val="21"/>
        <w:szCs w:val="21"/>
      </w:rPr>
      <w:instrText xml:space="preserve"> PAGE </w:instrText>
    </w:r>
    <w:r w:rsidR="002346FF">
      <w:rPr>
        <w:sz w:val="21"/>
        <w:szCs w:val="21"/>
      </w:rPr>
      <w:fldChar w:fldCharType="separate"/>
    </w:r>
    <w:r>
      <w:rPr>
        <w:sz w:val="21"/>
        <w:szCs w:val="21"/>
      </w:rPr>
      <w:t>2</w:t>
    </w:r>
    <w:r w:rsidR="002346FF">
      <w:rPr>
        <w:sz w:val="21"/>
        <w:szCs w:val="21"/>
      </w:rPr>
      <w:fldChar w:fldCharType="end"/>
    </w:r>
    <w:r>
      <w:rPr>
        <w:sz w:val="21"/>
        <w:szCs w:val="21"/>
      </w:rPr>
      <w:t>页</w:t>
    </w:r>
    <w:r>
      <w:rPr>
        <w:rFonts w:hint="eastAsia"/>
        <w:sz w:val="21"/>
        <w:szCs w:val="21"/>
      </w:rPr>
      <w:t xml:space="preserve">  </w:t>
    </w:r>
    <w:r>
      <w:rPr>
        <w:sz w:val="21"/>
        <w:szCs w:val="21"/>
      </w:rPr>
      <w:t>共</w:t>
    </w:r>
    <w:r>
      <w:rPr>
        <w:rFonts w:hint="eastAsia"/>
        <w:sz w:val="21"/>
        <w:szCs w:val="21"/>
      </w:rPr>
      <w:t>33</w:t>
    </w:r>
    <w:r>
      <w:rPr>
        <w:sz w:val="21"/>
        <w:szCs w:val="21"/>
      </w:rPr>
      <w:t>页</w:t>
    </w:r>
  </w:p>
  <w:p w:rsidR="00817663" w:rsidRDefault="00817663">
    <w:pPr>
      <w:pStyle w:val="afffa"/>
      <w:tabs>
        <w:tab w:val="clear" w:pos="4153"/>
        <w:tab w:val="clear" w:pos="8306"/>
        <w:tab w:val="right" w:pos="20411"/>
      </w:tabs>
    </w:pP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3B5" w:rsidRDefault="009E13B5">
      <w:pPr>
        <w:spacing w:line="240" w:lineRule="auto"/>
      </w:pPr>
      <w:r>
        <w:separator/>
      </w:r>
    </w:p>
  </w:footnote>
  <w:footnote w:type="continuationSeparator" w:id="0">
    <w:p w:rsidR="009E13B5" w:rsidRDefault="009E1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663" w:rsidRPr="00C66130" w:rsidRDefault="00817663" w:rsidP="00C661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663" w:rsidRDefault="00817663">
    <w:pPr>
      <w:pStyle w:val="ac"/>
      <w:tabs>
        <w:tab w:val="clear" w:pos="4153"/>
        <w:tab w:val="clear" w:pos="8306"/>
        <w:tab w:val="right" w:pos="20220"/>
      </w:tabs>
    </w:pPr>
    <w:r>
      <w:rPr>
        <w:rFonts w:ascii="宋体" w:hAnsi="宋体" w:hint="eastAsia"/>
      </w:rPr>
      <w:t>大连地铁5号线工程</w:t>
    </w:r>
    <w:r>
      <w:rPr>
        <w:rFonts w:hint="eastAsia"/>
      </w:rPr>
      <w:tab/>
    </w:r>
    <w:r>
      <w:rPr>
        <w:rFonts w:ascii="宋体" w:hAnsi="宋体" w:hint="eastAsia"/>
      </w:rPr>
      <w:t>工点设计</w:t>
    </w:r>
    <w:r>
      <w:rPr>
        <w:rFonts w:hint="eastAsia"/>
      </w:rPr>
      <w:t>二</w:t>
    </w:r>
    <w:r>
      <w:rPr>
        <w:rFonts w:ascii="宋体" w:hAnsi="宋体" w:hint="eastAsia"/>
      </w:rPr>
      <w:t>标段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82AEF"/>
    <w:multiLevelType w:val="multilevel"/>
    <w:tmpl w:val="13682AEF"/>
    <w:lvl w:ilvl="0">
      <w:start w:val="1"/>
      <w:numFmt w:val="decimal"/>
      <w:lvlText w:val="[%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DBF583A"/>
    <w:multiLevelType w:val="multilevel"/>
    <w:tmpl w:val="1DBF583A"/>
    <w:lvl w:ilvl="0">
      <w:start w:val="1"/>
      <w:numFmt w:val="decimal"/>
      <w:suff w:val="nothing"/>
      <w:lvlText w:val="注%1："/>
      <w:lvlJc w:val="left"/>
      <w:pPr>
        <w:ind w:left="448" w:hanging="448"/>
      </w:pPr>
      <w:rPr>
        <w:rFonts w:ascii="黑体" w:eastAsia="黑体" w:cs="Times New Roman" w:hint="eastAsia"/>
        <w:b w:val="0"/>
        <w:i w:val="0"/>
        <w:sz w:val="18"/>
        <w:szCs w:val="18"/>
        <w:vertAlign w:val="baseline"/>
      </w:rPr>
    </w:lvl>
    <w:lvl w:ilvl="1">
      <w:start w:val="1"/>
      <w:numFmt w:val="lowerLetter"/>
      <w:lvlText w:val="%2)"/>
      <w:lvlJc w:val="left"/>
      <w:pPr>
        <w:tabs>
          <w:tab w:val="num" w:pos="-183"/>
        </w:tabs>
        <w:ind w:left="809" w:hanging="629"/>
      </w:pPr>
      <w:rPr>
        <w:rFonts w:cs="Times New Roman" w:hint="eastAsia"/>
        <w:vertAlign w:val="baseline"/>
      </w:rPr>
    </w:lvl>
    <w:lvl w:ilvl="2">
      <w:start w:val="1"/>
      <w:numFmt w:val="lowerRoman"/>
      <w:lvlText w:val="%3."/>
      <w:lvlJc w:val="right"/>
      <w:pPr>
        <w:tabs>
          <w:tab w:val="num" w:pos="-183"/>
        </w:tabs>
        <w:ind w:left="809" w:hanging="629"/>
      </w:pPr>
      <w:rPr>
        <w:rFonts w:cs="Times New Roman" w:hint="eastAsia"/>
        <w:vertAlign w:val="baseline"/>
      </w:rPr>
    </w:lvl>
    <w:lvl w:ilvl="3">
      <w:start w:val="1"/>
      <w:numFmt w:val="decimal"/>
      <w:lvlText w:val="%4."/>
      <w:lvlJc w:val="left"/>
      <w:pPr>
        <w:tabs>
          <w:tab w:val="num" w:pos="-183"/>
        </w:tabs>
        <w:ind w:left="809" w:hanging="629"/>
      </w:pPr>
      <w:rPr>
        <w:rFonts w:cs="Times New Roman" w:hint="eastAsia"/>
        <w:vertAlign w:val="baseline"/>
      </w:rPr>
    </w:lvl>
    <w:lvl w:ilvl="4">
      <w:start w:val="1"/>
      <w:numFmt w:val="lowerLetter"/>
      <w:lvlText w:val="%5)"/>
      <w:lvlJc w:val="left"/>
      <w:pPr>
        <w:tabs>
          <w:tab w:val="num" w:pos="-183"/>
        </w:tabs>
        <w:ind w:left="809" w:hanging="629"/>
      </w:pPr>
      <w:rPr>
        <w:rFonts w:cs="Times New Roman" w:hint="eastAsia"/>
        <w:vertAlign w:val="baseline"/>
      </w:rPr>
    </w:lvl>
    <w:lvl w:ilvl="5">
      <w:start w:val="1"/>
      <w:numFmt w:val="lowerRoman"/>
      <w:lvlText w:val="%6."/>
      <w:lvlJc w:val="right"/>
      <w:pPr>
        <w:tabs>
          <w:tab w:val="num" w:pos="-183"/>
        </w:tabs>
        <w:ind w:left="809" w:hanging="629"/>
      </w:pPr>
      <w:rPr>
        <w:rFonts w:cs="Times New Roman" w:hint="eastAsia"/>
        <w:vertAlign w:val="baseline"/>
      </w:rPr>
    </w:lvl>
    <w:lvl w:ilvl="6">
      <w:start w:val="1"/>
      <w:numFmt w:val="decimal"/>
      <w:lvlText w:val="%7."/>
      <w:lvlJc w:val="left"/>
      <w:pPr>
        <w:tabs>
          <w:tab w:val="num" w:pos="-183"/>
        </w:tabs>
        <w:ind w:left="809" w:hanging="629"/>
      </w:pPr>
      <w:rPr>
        <w:rFonts w:cs="Times New Roman" w:hint="eastAsia"/>
        <w:vertAlign w:val="baseline"/>
      </w:rPr>
    </w:lvl>
    <w:lvl w:ilvl="7">
      <w:start w:val="1"/>
      <w:numFmt w:val="lowerLetter"/>
      <w:lvlText w:val="%8)"/>
      <w:lvlJc w:val="left"/>
      <w:pPr>
        <w:tabs>
          <w:tab w:val="num" w:pos="-183"/>
        </w:tabs>
        <w:ind w:left="809" w:hanging="629"/>
      </w:pPr>
      <w:rPr>
        <w:rFonts w:cs="Times New Roman" w:hint="eastAsia"/>
        <w:vertAlign w:val="baseline"/>
      </w:rPr>
    </w:lvl>
    <w:lvl w:ilvl="8">
      <w:start w:val="1"/>
      <w:numFmt w:val="lowerRoman"/>
      <w:lvlText w:val="%9."/>
      <w:lvlJc w:val="right"/>
      <w:pPr>
        <w:tabs>
          <w:tab w:val="num" w:pos="-183"/>
        </w:tabs>
        <w:ind w:left="809" w:hanging="629"/>
      </w:pPr>
      <w:rPr>
        <w:rFonts w:cs="Times New Roman" w:hint="eastAsia"/>
        <w:vertAlign w:val="baseline"/>
      </w:rPr>
    </w:lvl>
  </w:abstractNum>
  <w:abstractNum w:abstractNumId="2" w15:restartNumberingAfterBreak="0">
    <w:nsid w:val="289F2061"/>
    <w:multiLevelType w:val="multilevel"/>
    <w:tmpl w:val="DA905200"/>
    <w:lvl w:ilvl="0">
      <w:start w:val="1"/>
      <w:numFmt w:val="decimal"/>
      <w:lvlText w:val="第%1章"/>
      <w:lvlJc w:val="left"/>
      <w:pPr>
        <w:ind w:left="5954" w:firstLine="0"/>
      </w:pPr>
      <w:rPr>
        <w:rFonts w:hint="default"/>
        <w:color w:val="auto"/>
        <w:sz w:val="36"/>
      </w:rPr>
    </w:lvl>
    <w:lvl w:ilvl="1">
      <w:start w:val="1"/>
      <w:numFmt w:val="decimal"/>
      <w:suff w:val="space"/>
      <w:lvlText w:val="%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suff w:val="space"/>
      <w:lvlText w:val="%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3">
      <w:start w:val="1"/>
      <w:numFmt w:val="decimal"/>
      <w:suff w:val="space"/>
      <w:lvlText w:val="%2.%3.%4"/>
      <w:lvlJc w:val="left"/>
      <w:pPr>
        <w:ind w:left="426" w:firstLine="0"/>
      </w:pPr>
      <w:rPr>
        <w:b/>
        <w:color w:val="auto"/>
        <w:sz w:val="24"/>
        <w:szCs w:val="24"/>
      </w:rPr>
    </w:lvl>
    <w:lvl w:ilvl="4">
      <w:start w:val="1"/>
      <w:numFmt w:val="decimal"/>
      <w:suff w:val="space"/>
      <w:lvlText w:val="%2.%3.%4.%5"/>
      <w:lvlJc w:val="left"/>
      <w:pPr>
        <w:ind w:left="0" w:firstLine="0"/>
      </w:pPr>
      <w:rPr>
        <w:rFonts w:ascii="Times New Roman" w:hAnsi="Times New Roman" w:cs="Times New Roman" w:hint="default"/>
        <w:color w:val="auto"/>
        <w:sz w:val="28"/>
        <w:szCs w:val="28"/>
      </w:rPr>
    </w:lvl>
    <w:lvl w:ilvl="5">
      <w:start w:val="1"/>
      <w:numFmt w:val="decimal"/>
      <w:suff w:val="space"/>
      <w:lvlText w:val="（%6）"/>
      <w:lvlJc w:val="left"/>
      <w:pPr>
        <w:ind w:left="2552" w:firstLine="0"/>
      </w:pPr>
      <w:rPr>
        <w:rFonts w:ascii="Times New Roman" w:hAnsi="Times New Roman" w:cs="Times New Roman" w:hint="default"/>
        <w:color w:val="auto"/>
        <w:sz w:val="24"/>
      </w:rPr>
    </w:lvl>
    <w:lvl w:ilvl="6">
      <w:start w:val="1"/>
      <w:numFmt w:val="decimal"/>
      <w:suff w:val="space"/>
      <w:lvlText w:val="%7）"/>
      <w:lvlJc w:val="left"/>
      <w:pPr>
        <w:ind w:left="709" w:firstLine="0"/>
      </w:pPr>
      <w:rPr>
        <w:rFonts w:ascii="Times New Roman" w:hAnsi="Times New Roman" w:cs="Times New Roman" w:hint="default"/>
        <w:color w:val="auto"/>
        <w:sz w:val="24"/>
      </w:rPr>
    </w:lvl>
    <w:lvl w:ilvl="7">
      <w:start w:val="1"/>
      <w:numFmt w:val="upperLetter"/>
      <w:suff w:val="space"/>
      <w:lvlText w:val="%8."/>
      <w:lvlJc w:val="left"/>
      <w:pPr>
        <w:ind w:left="0" w:firstLine="0"/>
      </w:pPr>
      <w:rPr>
        <w:rFonts w:ascii="Times New Roman" w:hAnsi="Times New Roman" w:cs="Times New Roman" w:hint="default"/>
      </w:rPr>
    </w:lvl>
    <w:lvl w:ilvl="8">
      <w:start w:val="1"/>
      <w:numFmt w:val="lowerLetter"/>
      <w:suff w:val="space"/>
      <w:lvlText w:val="%9）"/>
      <w:lvlJc w:val="left"/>
      <w:pPr>
        <w:ind w:left="0" w:firstLine="0"/>
      </w:pPr>
      <w:rPr>
        <w:rFonts w:hint="eastAsia"/>
      </w:rPr>
    </w:lvl>
  </w:abstractNum>
  <w:abstractNum w:abstractNumId="3" w15:restartNumberingAfterBreak="0">
    <w:nsid w:val="323F68B8"/>
    <w:multiLevelType w:val="multilevel"/>
    <w:tmpl w:val="323F68B8"/>
    <w:lvl w:ilvl="0">
      <w:start w:val="1"/>
      <w:numFmt w:val="decimal"/>
      <w:suff w:val="space"/>
      <w:lvlText w:val="Fig.3-%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35D433C7"/>
    <w:multiLevelType w:val="multilevel"/>
    <w:tmpl w:val="4A30878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004" w:hanging="720"/>
      </w:pPr>
      <w:rPr>
        <w:b/>
        <w:sz w:val="24"/>
        <w:szCs w:val="24"/>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3A982046"/>
    <w:multiLevelType w:val="hybridMultilevel"/>
    <w:tmpl w:val="A08EFA1E"/>
    <w:lvl w:ilvl="0" w:tplc="512434EA">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9575A41"/>
    <w:multiLevelType w:val="multilevel"/>
    <w:tmpl w:val="49575A41"/>
    <w:lvl w:ilvl="0">
      <w:start w:val="1"/>
      <w:numFmt w:val="decimal"/>
      <w:suff w:val="space"/>
      <w:lvlText w:val="Fig.2-%1"/>
      <w:lvlJc w:val="left"/>
      <w:pPr>
        <w:ind w:left="0" w:firstLine="0"/>
      </w:pPr>
      <w:rPr>
        <w:rFonts w:hint="eastAsia"/>
      </w:rPr>
    </w:lvl>
    <w:lvl w:ilvl="1">
      <w:start w:val="1"/>
      <w:numFmt w:val="lowerLetter"/>
      <w:lvlText w:val="%2)"/>
      <w:lvlJc w:val="left"/>
      <w:pPr>
        <w:ind w:left="3818" w:hanging="420"/>
      </w:pPr>
      <w:rPr>
        <w:rFonts w:hint="eastAsia"/>
      </w:rPr>
    </w:lvl>
    <w:lvl w:ilvl="2">
      <w:start w:val="1"/>
      <w:numFmt w:val="lowerRoman"/>
      <w:lvlText w:val="%3."/>
      <w:lvlJc w:val="right"/>
      <w:pPr>
        <w:ind w:left="4238" w:hanging="420"/>
      </w:pPr>
      <w:rPr>
        <w:rFonts w:hint="eastAsia"/>
      </w:rPr>
    </w:lvl>
    <w:lvl w:ilvl="3">
      <w:start w:val="1"/>
      <w:numFmt w:val="decimal"/>
      <w:lvlText w:val="%4."/>
      <w:lvlJc w:val="left"/>
      <w:pPr>
        <w:ind w:left="4658" w:hanging="420"/>
      </w:pPr>
      <w:rPr>
        <w:rFonts w:hint="eastAsia"/>
      </w:rPr>
    </w:lvl>
    <w:lvl w:ilvl="4">
      <w:start w:val="1"/>
      <w:numFmt w:val="lowerLetter"/>
      <w:lvlText w:val="%5)"/>
      <w:lvlJc w:val="left"/>
      <w:pPr>
        <w:ind w:left="5078" w:hanging="420"/>
      </w:pPr>
      <w:rPr>
        <w:rFonts w:hint="eastAsia"/>
      </w:rPr>
    </w:lvl>
    <w:lvl w:ilvl="5">
      <w:start w:val="1"/>
      <w:numFmt w:val="lowerRoman"/>
      <w:lvlText w:val="%6."/>
      <w:lvlJc w:val="right"/>
      <w:pPr>
        <w:ind w:left="5498" w:hanging="420"/>
      </w:pPr>
      <w:rPr>
        <w:rFonts w:hint="eastAsia"/>
      </w:rPr>
    </w:lvl>
    <w:lvl w:ilvl="6">
      <w:start w:val="1"/>
      <w:numFmt w:val="decimal"/>
      <w:lvlText w:val="%7."/>
      <w:lvlJc w:val="left"/>
      <w:pPr>
        <w:ind w:left="5918" w:hanging="420"/>
      </w:pPr>
      <w:rPr>
        <w:rFonts w:hint="eastAsia"/>
      </w:rPr>
    </w:lvl>
    <w:lvl w:ilvl="7">
      <w:start w:val="1"/>
      <w:numFmt w:val="lowerLetter"/>
      <w:lvlText w:val="%8)"/>
      <w:lvlJc w:val="left"/>
      <w:pPr>
        <w:ind w:left="6338" w:hanging="420"/>
      </w:pPr>
      <w:rPr>
        <w:rFonts w:hint="eastAsia"/>
      </w:rPr>
    </w:lvl>
    <w:lvl w:ilvl="8">
      <w:start w:val="1"/>
      <w:numFmt w:val="lowerRoman"/>
      <w:lvlText w:val="%9."/>
      <w:lvlJc w:val="right"/>
      <w:pPr>
        <w:ind w:left="6758" w:hanging="420"/>
      </w:pPr>
      <w:rPr>
        <w:rFonts w:hint="eastAsia"/>
      </w:rPr>
    </w:lvl>
  </w:abstractNum>
  <w:abstractNum w:abstractNumId="7" w15:restartNumberingAfterBreak="0">
    <w:nsid w:val="516F4A41"/>
    <w:multiLevelType w:val="hybridMultilevel"/>
    <w:tmpl w:val="1D326FAE"/>
    <w:lvl w:ilvl="0" w:tplc="08E451C4">
      <w:start w:val="1"/>
      <w:numFmt w:val="decimal"/>
      <w:lvlText w:val="（%1）"/>
      <w:lvlJc w:val="left"/>
      <w:pPr>
        <w:ind w:left="1425" w:hanging="100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57C2AF5"/>
    <w:multiLevelType w:val="multilevel"/>
    <w:tmpl w:val="557C2AF5"/>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suff w:val="nothing"/>
      <w:lvlText w:val="%1%2.%3.%4.%5　"/>
      <w:lvlJc w:val="left"/>
      <w:pPr>
        <w:ind w:left="0" w:firstLine="0"/>
      </w:pPr>
      <w:rPr>
        <w:rFonts w:ascii="Times New Roman" w:eastAsia="黑体" w:hAnsi="Times New Roman" w:cs="Times New Roman" w:hint="default"/>
        <w:b w:val="0"/>
        <w:i w:val="0"/>
        <w:sz w:val="21"/>
      </w:rPr>
    </w:lvl>
    <w:lvl w:ilvl="5">
      <w:start w:val="1"/>
      <w:numFmt w:val="decimal"/>
      <w:suff w:val="nothing"/>
      <w:lvlText w:val="%1%2.%3.%4.%5.%6　"/>
      <w:lvlJc w:val="left"/>
      <w:pPr>
        <w:ind w:left="0" w:firstLine="0"/>
      </w:pPr>
      <w:rPr>
        <w:rFonts w:ascii="Times New Roman" w:eastAsia="黑体" w:hAnsi="Times New Roman" w:cs="Times New Roman" w:hint="default"/>
        <w:b w:val="0"/>
        <w:i w:val="0"/>
        <w:sz w:val="21"/>
      </w:rPr>
    </w:lvl>
    <w:lvl w:ilvl="6">
      <w:start w:val="1"/>
      <w:numFmt w:val="decimal"/>
      <w:suff w:val="nothing"/>
      <w:lvlText w:val="%1%2.%3.%4.%5.%6.%7　"/>
      <w:lvlJc w:val="left"/>
      <w:pPr>
        <w:ind w:left="0" w:firstLine="0"/>
      </w:pPr>
      <w:rPr>
        <w:rFonts w:ascii="Times New Roman" w:eastAsia="黑体" w:hAnsi="Times New Roman" w:cs="Times New Roman" w:hint="default"/>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9" w15:restartNumberingAfterBreak="0">
    <w:nsid w:val="57DA188D"/>
    <w:multiLevelType w:val="multilevel"/>
    <w:tmpl w:val="57DA188D"/>
    <w:lvl w:ilvl="0">
      <w:start w:val="1"/>
      <w:numFmt w:val="decimal"/>
      <w:suff w:val="space"/>
      <w:lvlText w:val="图 3-%1"/>
      <w:lvlJc w:val="left"/>
      <w:pPr>
        <w:ind w:left="3256"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3676" w:hanging="420"/>
      </w:pPr>
      <w:rPr>
        <w:rFonts w:hint="eastAsia"/>
      </w:rPr>
    </w:lvl>
    <w:lvl w:ilvl="2">
      <w:start w:val="1"/>
      <w:numFmt w:val="lowerRoman"/>
      <w:lvlText w:val="%3."/>
      <w:lvlJc w:val="right"/>
      <w:pPr>
        <w:ind w:left="4096" w:hanging="420"/>
      </w:pPr>
      <w:rPr>
        <w:rFonts w:hint="eastAsia"/>
      </w:rPr>
    </w:lvl>
    <w:lvl w:ilvl="3">
      <w:start w:val="1"/>
      <w:numFmt w:val="decimal"/>
      <w:lvlText w:val="%4."/>
      <w:lvlJc w:val="left"/>
      <w:pPr>
        <w:ind w:left="4516" w:hanging="420"/>
      </w:pPr>
      <w:rPr>
        <w:rFonts w:hint="eastAsia"/>
      </w:rPr>
    </w:lvl>
    <w:lvl w:ilvl="4">
      <w:start w:val="1"/>
      <w:numFmt w:val="lowerLetter"/>
      <w:lvlText w:val="%5)"/>
      <w:lvlJc w:val="left"/>
      <w:pPr>
        <w:ind w:left="4936" w:hanging="420"/>
      </w:pPr>
      <w:rPr>
        <w:rFonts w:hint="eastAsia"/>
      </w:rPr>
    </w:lvl>
    <w:lvl w:ilvl="5">
      <w:start w:val="1"/>
      <w:numFmt w:val="lowerRoman"/>
      <w:lvlText w:val="%6."/>
      <w:lvlJc w:val="right"/>
      <w:pPr>
        <w:ind w:left="5356" w:hanging="420"/>
      </w:pPr>
      <w:rPr>
        <w:rFonts w:hint="eastAsia"/>
      </w:rPr>
    </w:lvl>
    <w:lvl w:ilvl="6">
      <w:start w:val="1"/>
      <w:numFmt w:val="decimal"/>
      <w:lvlText w:val="%7."/>
      <w:lvlJc w:val="left"/>
      <w:pPr>
        <w:ind w:left="5776" w:hanging="420"/>
      </w:pPr>
      <w:rPr>
        <w:rFonts w:hint="eastAsia"/>
      </w:rPr>
    </w:lvl>
    <w:lvl w:ilvl="7">
      <w:start w:val="1"/>
      <w:numFmt w:val="lowerLetter"/>
      <w:lvlText w:val="%8)"/>
      <w:lvlJc w:val="left"/>
      <w:pPr>
        <w:ind w:left="6196" w:hanging="420"/>
      </w:pPr>
      <w:rPr>
        <w:rFonts w:hint="eastAsia"/>
      </w:rPr>
    </w:lvl>
    <w:lvl w:ilvl="8">
      <w:start w:val="1"/>
      <w:numFmt w:val="lowerRoman"/>
      <w:lvlText w:val="%9."/>
      <w:lvlJc w:val="right"/>
      <w:pPr>
        <w:ind w:left="6616" w:hanging="420"/>
      </w:pPr>
      <w:rPr>
        <w:rFonts w:hint="eastAsia"/>
      </w:rPr>
    </w:lvl>
  </w:abstractNum>
  <w:abstractNum w:abstractNumId="10" w15:restartNumberingAfterBreak="0">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15:restartNumberingAfterBreak="0">
    <w:nsid w:val="6D6C07CD"/>
    <w:multiLevelType w:val="multilevel"/>
    <w:tmpl w:val="6D6C07CD"/>
    <w:lvl w:ilvl="0">
      <w:start w:val="1"/>
      <w:numFmt w:val="lowerLetter"/>
      <w:lvlText w:val="%1)"/>
      <w:lvlJc w:val="left"/>
      <w:pPr>
        <w:tabs>
          <w:tab w:val="num" w:pos="839"/>
        </w:tabs>
        <w:ind w:left="839" w:hanging="419"/>
      </w:pPr>
      <w:rPr>
        <w:rFonts w:ascii="宋体" w:eastAsia="宋体" w:hint="eastAsia"/>
        <w:b w:val="0"/>
        <w:i w:val="0"/>
        <w:sz w:val="21"/>
      </w:rPr>
    </w:lvl>
    <w:lvl w:ilvl="1">
      <w:start w:val="1"/>
      <w:numFmt w:val="decimal"/>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num w:numId="1">
    <w:abstractNumId w:val="2"/>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1"/>
  </w:num>
  <w:num w:numId="7">
    <w:abstractNumId w:val="10"/>
  </w:num>
  <w:num w:numId="8">
    <w:abstractNumId w:val="9"/>
  </w:num>
  <w:num w:numId="9">
    <w:abstractNumId w:val="0"/>
  </w:num>
  <w:num w:numId="10">
    <w:abstractNumId w:val="5"/>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420"/>
  <w:drawingGridHorizontalSpacing w:val="105"/>
  <w:drawingGridVerticalSpacing w:val="156"/>
  <w:displayHorizontalDrawingGridEvery w:val="0"/>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177E"/>
    <w:rsid w:val="00002F65"/>
    <w:rsid w:val="00003358"/>
    <w:rsid w:val="00007405"/>
    <w:rsid w:val="00021A12"/>
    <w:rsid w:val="000238B1"/>
    <w:rsid w:val="00026B14"/>
    <w:rsid w:val="00027303"/>
    <w:rsid w:val="000274CF"/>
    <w:rsid w:val="0002772F"/>
    <w:rsid w:val="000303BA"/>
    <w:rsid w:val="000335F5"/>
    <w:rsid w:val="00035AFC"/>
    <w:rsid w:val="00041301"/>
    <w:rsid w:val="00043780"/>
    <w:rsid w:val="00043B55"/>
    <w:rsid w:val="00045490"/>
    <w:rsid w:val="0004681B"/>
    <w:rsid w:val="000500CE"/>
    <w:rsid w:val="000508B3"/>
    <w:rsid w:val="00050C84"/>
    <w:rsid w:val="00053A1B"/>
    <w:rsid w:val="00053C75"/>
    <w:rsid w:val="000552EE"/>
    <w:rsid w:val="00055413"/>
    <w:rsid w:val="00056460"/>
    <w:rsid w:val="00056590"/>
    <w:rsid w:val="00056908"/>
    <w:rsid w:val="00056D78"/>
    <w:rsid w:val="0006018C"/>
    <w:rsid w:val="00061C3D"/>
    <w:rsid w:val="000638A0"/>
    <w:rsid w:val="00064AA8"/>
    <w:rsid w:val="00067AD7"/>
    <w:rsid w:val="00072C6E"/>
    <w:rsid w:val="00073B43"/>
    <w:rsid w:val="00074021"/>
    <w:rsid w:val="0007506A"/>
    <w:rsid w:val="0007764D"/>
    <w:rsid w:val="000778A9"/>
    <w:rsid w:val="00080AF3"/>
    <w:rsid w:val="00081AC4"/>
    <w:rsid w:val="00081BAF"/>
    <w:rsid w:val="00083080"/>
    <w:rsid w:val="000837E1"/>
    <w:rsid w:val="00084CA0"/>
    <w:rsid w:val="000855A7"/>
    <w:rsid w:val="000867F8"/>
    <w:rsid w:val="00086F37"/>
    <w:rsid w:val="000934FC"/>
    <w:rsid w:val="000A1C6D"/>
    <w:rsid w:val="000A1D68"/>
    <w:rsid w:val="000A2ADA"/>
    <w:rsid w:val="000A55BC"/>
    <w:rsid w:val="000A5AA2"/>
    <w:rsid w:val="000A64E8"/>
    <w:rsid w:val="000B0EA6"/>
    <w:rsid w:val="000B1782"/>
    <w:rsid w:val="000B3AE3"/>
    <w:rsid w:val="000B4655"/>
    <w:rsid w:val="000B569E"/>
    <w:rsid w:val="000B6851"/>
    <w:rsid w:val="000B68A8"/>
    <w:rsid w:val="000B755C"/>
    <w:rsid w:val="000C0C15"/>
    <w:rsid w:val="000C2FF3"/>
    <w:rsid w:val="000C318F"/>
    <w:rsid w:val="000C47B7"/>
    <w:rsid w:val="000C53A1"/>
    <w:rsid w:val="000C6136"/>
    <w:rsid w:val="000C6BC3"/>
    <w:rsid w:val="000C788D"/>
    <w:rsid w:val="000D0402"/>
    <w:rsid w:val="000D0E33"/>
    <w:rsid w:val="000D1942"/>
    <w:rsid w:val="000D1C81"/>
    <w:rsid w:val="000D3B18"/>
    <w:rsid w:val="000D4E80"/>
    <w:rsid w:val="000D64E8"/>
    <w:rsid w:val="000D7753"/>
    <w:rsid w:val="000D78A1"/>
    <w:rsid w:val="000E4A68"/>
    <w:rsid w:val="000E4AED"/>
    <w:rsid w:val="000E73FA"/>
    <w:rsid w:val="000F1DE5"/>
    <w:rsid w:val="000F4232"/>
    <w:rsid w:val="000F4ADB"/>
    <w:rsid w:val="000F594E"/>
    <w:rsid w:val="000F6C7F"/>
    <w:rsid w:val="000F7030"/>
    <w:rsid w:val="00100738"/>
    <w:rsid w:val="00102216"/>
    <w:rsid w:val="00102866"/>
    <w:rsid w:val="001055BA"/>
    <w:rsid w:val="00107B55"/>
    <w:rsid w:val="00107D11"/>
    <w:rsid w:val="001127BF"/>
    <w:rsid w:val="0011449F"/>
    <w:rsid w:val="00114E67"/>
    <w:rsid w:val="0011606A"/>
    <w:rsid w:val="00117BC3"/>
    <w:rsid w:val="00123324"/>
    <w:rsid w:val="00124250"/>
    <w:rsid w:val="001307C8"/>
    <w:rsid w:val="0013317F"/>
    <w:rsid w:val="00134DC4"/>
    <w:rsid w:val="00136765"/>
    <w:rsid w:val="00141D0E"/>
    <w:rsid w:val="00143F11"/>
    <w:rsid w:val="0015300B"/>
    <w:rsid w:val="00156501"/>
    <w:rsid w:val="001610F0"/>
    <w:rsid w:val="00165B4B"/>
    <w:rsid w:val="00165E66"/>
    <w:rsid w:val="00166328"/>
    <w:rsid w:val="00167DAC"/>
    <w:rsid w:val="00170FA7"/>
    <w:rsid w:val="00174C42"/>
    <w:rsid w:val="001773C1"/>
    <w:rsid w:val="00177403"/>
    <w:rsid w:val="001776DE"/>
    <w:rsid w:val="001802B0"/>
    <w:rsid w:val="00184927"/>
    <w:rsid w:val="001851DA"/>
    <w:rsid w:val="001863F7"/>
    <w:rsid w:val="00187980"/>
    <w:rsid w:val="00191F41"/>
    <w:rsid w:val="001920BF"/>
    <w:rsid w:val="001978A9"/>
    <w:rsid w:val="00197B83"/>
    <w:rsid w:val="00197E45"/>
    <w:rsid w:val="001A0D5F"/>
    <w:rsid w:val="001A10D8"/>
    <w:rsid w:val="001A114B"/>
    <w:rsid w:val="001A5F0B"/>
    <w:rsid w:val="001A67C2"/>
    <w:rsid w:val="001A6843"/>
    <w:rsid w:val="001B2C97"/>
    <w:rsid w:val="001B431D"/>
    <w:rsid w:val="001B5770"/>
    <w:rsid w:val="001B7D1E"/>
    <w:rsid w:val="001C15FB"/>
    <w:rsid w:val="001C200E"/>
    <w:rsid w:val="001C7E8A"/>
    <w:rsid w:val="001D0C96"/>
    <w:rsid w:val="001D15BA"/>
    <w:rsid w:val="001D1927"/>
    <w:rsid w:val="001D6660"/>
    <w:rsid w:val="001E0079"/>
    <w:rsid w:val="001E0434"/>
    <w:rsid w:val="001E13A0"/>
    <w:rsid w:val="001E31C0"/>
    <w:rsid w:val="001E6961"/>
    <w:rsid w:val="001F0777"/>
    <w:rsid w:val="001F1F52"/>
    <w:rsid w:val="001F3453"/>
    <w:rsid w:val="001F5709"/>
    <w:rsid w:val="001F7005"/>
    <w:rsid w:val="00201A26"/>
    <w:rsid w:val="00201F3D"/>
    <w:rsid w:val="002031ED"/>
    <w:rsid w:val="00204D82"/>
    <w:rsid w:val="00204E25"/>
    <w:rsid w:val="0021065D"/>
    <w:rsid w:val="00210D4F"/>
    <w:rsid w:val="00211C10"/>
    <w:rsid w:val="00213587"/>
    <w:rsid w:val="00213DDF"/>
    <w:rsid w:val="00214120"/>
    <w:rsid w:val="00214894"/>
    <w:rsid w:val="00217F76"/>
    <w:rsid w:val="00221439"/>
    <w:rsid w:val="00223830"/>
    <w:rsid w:val="00223A68"/>
    <w:rsid w:val="00223BB7"/>
    <w:rsid w:val="0022424E"/>
    <w:rsid w:val="00224CDE"/>
    <w:rsid w:val="002346FF"/>
    <w:rsid w:val="0023781E"/>
    <w:rsid w:val="00240320"/>
    <w:rsid w:val="00240A9A"/>
    <w:rsid w:val="0024450F"/>
    <w:rsid w:val="002447FF"/>
    <w:rsid w:val="00250ADC"/>
    <w:rsid w:val="00251240"/>
    <w:rsid w:val="0025494B"/>
    <w:rsid w:val="002577E1"/>
    <w:rsid w:val="00264B44"/>
    <w:rsid w:val="00264B73"/>
    <w:rsid w:val="00266984"/>
    <w:rsid w:val="00267725"/>
    <w:rsid w:val="002732D8"/>
    <w:rsid w:val="002757D3"/>
    <w:rsid w:val="00277592"/>
    <w:rsid w:val="002815BC"/>
    <w:rsid w:val="002816CD"/>
    <w:rsid w:val="002826D6"/>
    <w:rsid w:val="00282FF5"/>
    <w:rsid w:val="00287701"/>
    <w:rsid w:val="00290198"/>
    <w:rsid w:val="00293148"/>
    <w:rsid w:val="002934DB"/>
    <w:rsid w:val="002950E1"/>
    <w:rsid w:val="002A00E7"/>
    <w:rsid w:val="002A0794"/>
    <w:rsid w:val="002A1D82"/>
    <w:rsid w:val="002A277C"/>
    <w:rsid w:val="002B1177"/>
    <w:rsid w:val="002B20D6"/>
    <w:rsid w:val="002B2190"/>
    <w:rsid w:val="002B290F"/>
    <w:rsid w:val="002B5288"/>
    <w:rsid w:val="002B7A14"/>
    <w:rsid w:val="002B7B97"/>
    <w:rsid w:val="002C0F57"/>
    <w:rsid w:val="002C1FBE"/>
    <w:rsid w:val="002C2C63"/>
    <w:rsid w:val="002C6C40"/>
    <w:rsid w:val="002C779F"/>
    <w:rsid w:val="002D122C"/>
    <w:rsid w:val="002D3F53"/>
    <w:rsid w:val="002D5725"/>
    <w:rsid w:val="002D6482"/>
    <w:rsid w:val="002E11A9"/>
    <w:rsid w:val="002E3435"/>
    <w:rsid w:val="002F1431"/>
    <w:rsid w:val="002F2A89"/>
    <w:rsid w:val="002F5C3B"/>
    <w:rsid w:val="002F6301"/>
    <w:rsid w:val="002F74BF"/>
    <w:rsid w:val="002F7BCA"/>
    <w:rsid w:val="003001B3"/>
    <w:rsid w:val="003019B4"/>
    <w:rsid w:val="00302277"/>
    <w:rsid w:val="00307849"/>
    <w:rsid w:val="003102F1"/>
    <w:rsid w:val="003160FE"/>
    <w:rsid w:val="00316C90"/>
    <w:rsid w:val="003203E9"/>
    <w:rsid w:val="00320D74"/>
    <w:rsid w:val="003270F2"/>
    <w:rsid w:val="00333456"/>
    <w:rsid w:val="00333A7B"/>
    <w:rsid w:val="00336B72"/>
    <w:rsid w:val="0034067F"/>
    <w:rsid w:val="00340BEB"/>
    <w:rsid w:val="00343AF1"/>
    <w:rsid w:val="00345013"/>
    <w:rsid w:val="0034526F"/>
    <w:rsid w:val="00347C6C"/>
    <w:rsid w:val="0035703B"/>
    <w:rsid w:val="0035706B"/>
    <w:rsid w:val="00360C19"/>
    <w:rsid w:val="00361448"/>
    <w:rsid w:val="003648FF"/>
    <w:rsid w:val="00365CC2"/>
    <w:rsid w:val="00372701"/>
    <w:rsid w:val="00373774"/>
    <w:rsid w:val="00373F02"/>
    <w:rsid w:val="003746A6"/>
    <w:rsid w:val="00380EDC"/>
    <w:rsid w:val="00382425"/>
    <w:rsid w:val="00384402"/>
    <w:rsid w:val="00385628"/>
    <w:rsid w:val="00385B2F"/>
    <w:rsid w:val="003867B4"/>
    <w:rsid w:val="00386AC1"/>
    <w:rsid w:val="00387EB0"/>
    <w:rsid w:val="00390724"/>
    <w:rsid w:val="00390FD7"/>
    <w:rsid w:val="00395FD3"/>
    <w:rsid w:val="003967C5"/>
    <w:rsid w:val="00396EF5"/>
    <w:rsid w:val="00397FD9"/>
    <w:rsid w:val="003A2CED"/>
    <w:rsid w:val="003A3008"/>
    <w:rsid w:val="003A4332"/>
    <w:rsid w:val="003A51DA"/>
    <w:rsid w:val="003A5B1D"/>
    <w:rsid w:val="003A7441"/>
    <w:rsid w:val="003B175B"/>
    <w:rsid w:val="003B3803"/>
    <w:rsid w:val="003C292F"/>
    <w:rsid w:val="003C2A4E"/>
    <w:rsid w:val="003C2C33"/>
    <w:rsid w:val="003C480D"/>
    <w:rsid w:val="003C49DB"/>
    <w:rsid w:val="003C7261"/>
    <w:rsid w:val="003D061F"/>
    <w:rsid w:val="003D53FA"/>
    <w:rsid w:val="003D60B3"/>
    <w:rsid w:val="003D6742"/>
    <w:rsid w:val="003D7D1E"/>
    <w:rsid w:val="003E0E45"/>
    <w:rsid w:val="003E3B5B"/>
    <w:rsid w:val="003F1BE5"/>
    <w:rsid w:val="003F6D12"/>
    <w:rsid w:val="003F6F42"/>
    <w:rsid w:val="003F73D9"/>
    <w:rsid w:val="003F7579"/>
    <w:rsid w:val="004003EA"/>
    <w:rsid w:val="00403FC1"/>
    <w:rsid w:val="00404E23"/>
    <w:rsid w:val="0040635C"/>
    <w:rsid w:val="00413EF4"/>
    <w:rsid w:val="00414EE7"/>
    <w:rsid w:val="00420B83"/>
    <w:rsid w:val="00422347"/>
    <w:rsid w:val="00431C74"/>
    <w:rsid w:val="00432C69"/>
    <w:rsid w:val="00433D1D"/>
    <w:rsid w:val="004353C9"/>
    <w:rsid w:val="00441AE3"/>
    <w:rsid w:val="00442118"/>
    <w:rsid w:val="004437EE"/>
    <w:rsid w:val="00444964"/>
    <w:rsid w:val="00446F83"/>
    <w:rsid w:val="004505A0"/>
    <w:rsid w:val="00451659"/>
    <w:rsid w:val="00452AD3"/>
    <w:rsid w:val="00452EC9"/>
    <w:rsid w:val="00455CFC"/>
    <w:rsid w:val="0045749F"/>
    <w:rsid w:val="004579AE"/>
    <w:rsid w:val="004648DE"/>
    <w:rsid w:val="004649EC"/>
    <w:rsid w:val="00471003"/>
    <w:rsid w:val="004768BB"/>
    <w:rsid w:val="00476E2E"/>
    <w:rsid w:val="00476F67"/>
    <w:rsid w:val="0048010F"/>
    <w:rsid w:val="00486718"/>
    <w:rsid w:val="00493000"/>
    <w:rsid w:val="004947D3"/>
    <w:rsid w:val="00497C78"/>
    <w:rsid w:val="004A0041"/>
    <w:rsid w:val="004A03ED"/>
    <w:rsid w:val="004A0611"/>
    <w:rsid w:val="004A1866"/>
    <w:rsid w:val="004A3BB3"/>
    <w:rsid w:val="004A56A8"/>
    <w:rsid w:val="004A570A"/>
    <w:rsid w:val="004A7BA1"/>
    <w:rsid w:val="004B0E29"/>
    <w:rsid w:val="004B1673"/>
    <w:rsid w:val="004B4FE8"/>
    <w:rsid w:val="004B54A5"/>
    <w:rsid w:val="004B552C"/>
    <w:rsid w:val="004C12CF"/>
    <w:rsid w:val="004C2963"/>
    <w:rsid w:val="004C62DA"/>
    <w:rsid w:val="004C62E6"/>
    <w:rsid w:val="004D0AB0"/>
    <w:rsid w:val="004D12A1"/>
    <w:rsid w:val="004D264D"/>
    <w:rsid w:val="004D3443"/>
    <w:rsid w:val="004D4DEE"/>
    <w:rsid w:val="004D59E8"/>
    <w:rsid w:val="004E2846"/>
    <w:rsid w:val="004E4912"/>
    <w:rsid w:val="004E7F94"/>
    <w:rsid w:val="004F16E1"/>
    <w:rsid w:val="004F2336"/>
    <w:rsid w:val="004F40B8"/>
    <w:rsid w:val="004F7F84"/>
    <w:rsid w:val="0050041F"/>
    <w:rsid w:val="005018EB"/>
    <w:rsid w:val="00503812"/>
    <w:rsid w:val="00511A8A"/>
    <w:rsid w:val="005137B3"/>
    <w:rsid w:val="00515536"/>
    <w:rsid w:val="00515F09"/>
    <w:rsid w:val="00515FE2"/>
    <w:rsid w:val="00524245"/>
    <w:rsid w:val="0052437E"/>
    <w:rsid w:val="00530436"/>
    <w:rsid w:val="00531F6E"/>
    <w:rsid w:val="0054324F"/>
    <w:rsid w:val="005434B8"/>
    <w:rsid w:val="00545B7B"/>
    <w:rsid w:val="00553167"/>
    <w:rsid w:val="005537E3"/>
    <w:rsid w:val="005566FF"/>
    <w:rsid w:val="0056142D"/>
    <w:rsid w:val="00561886"/>
    <w:rsid w:val="00562442"/>
    <w:rsid w:val="00565F58"/>
    <w:rsid w:val="005710D9"/>
    <w:rsid w:val="005723FB"/>
    <w:rsid w:val="00573346"/>
    <w:rsid w:val="00574B85"/>
    <w:rsid w:val="005750B4"/>
    <w:rsid w:val="005756D4"/>
    <w:rsid w:val="00582455"/>
    <w:rsid w:val="00587A7B"/>
    <w:rsid w:val="00587B9F"/>
    <w:rsid w:val="005964AF"/>
    <w:rsid w:val="005969DF"/>
    <w:rsid w:val="00596C27"/>
    <w:rsid w:val="005A0ECD"/>
    <w:rsid w:val="005A71EB"/>
    <w:rsid w:val="005A787B"/>
    <w:rsid w:val="005B223F"/>
    <w:rsid w:val="005B2C44"/>
    <w:rsid w:val="005B36BB"/>
    <w:rsid w:val="005B39FA"/>
    <w:rsid w:val="005B52B0"/>
    <w:rsid w:val="005B5C3B"/>
    <w:rsid w:val="005B7557"/>
    <w:rsid w:val="005C2D62"/>
    <w:rsid w:val="005C5117"/>
    <w:rsid w:val="005C53A0"/>
    <w:rsid w:val="005C581E"/>
    <w:rsid w:val="005C730E"/>
    <w:rsid w:val="005D180A"/>
    <w:rsid w:val="005D2722"/>
    <w:rsid w:val="005D5CE0"/>
    <w:rsid w:val="005E11BF"/>
    <w:rsid w:val="005E219E"/>
    <w:rsid w:val="005E4BB5"/>
    <w:rsid w:val="005E4E79"/>
    <w:rsid w:val="005E5C53"/>
    <w:rsid w:val="005F06A5"/>
    <w:rsid w:val="005F0A58"/>
    <w:rsid w:val="005F0DE2"/>
    <w:rsid w:val="005F2BFC"/>
    <w:rsid w:val="005F2CBC"/>
    <w:rsid w:val="005F52E7"/>
    <w:rsid w:val="00601B37"/>
    <w:rsid w:val="0060405C"/>
    <w:rsid w:val="00604EFA"/>
    <w:rsid w:val="00605016"/>
    <w:rsid w:val="006052D2"/>
    <w:rsid w:val="0060582F"/>
    <w:rsid w:val="00606C17"/>
    <w:rsid w:val="00611506"/>
    <w:rsid w:val="006120A3"/>
    <w:rsid w:val="00612618"/>
    <w:rsid w:val="00612994"/>
    <w:rsid w:val="006130A3"/>
    <w:rsid w:val="00616257"/>
    <w:rsid w:val="00616E5E"/>
    <w:rsid w:val="00620798"/>
    <w:rsid w:val="00623B9B"/>
    <w:rsid w:val="006249A9"/>
    <w:rsid w:val="00635DAA"/>
    <w:rsid w:val="0063618F"/>
    <w:rsid w:val="006408F2"/>
    <w:rsid w:val="00654C9F"/>
    <w:rsid w:val="006552FC"/>
    <w:rsid w:val="00660185"/>
    <w:rsid w:val="0066075C"/>
    <w:rsid w:val="00664F5C"/>
    <w:rsid w:val="006662A6"/>
    <w:rsid w:val="00670887"/>
    <w:rsid w:val="00672079"/>
    <w:rsid w:val="00672F46"/>
    <w:rsid w:val="00673B4D"/>
    <w:rsid w:val="006740A1"/>
    <w:rsid w:val="00675387"/>
    <w:rsid w:val="006806AB"/>
    <w:rsid w:val="0068073C"/>
    <w:rsid w:val="00681163"/>
    <w:rsid w:val="00685BA7"/>
    <w:rsid w:val="006865B3"/>
    <w:rsid w:val="006872FE"/>
    <w:rsid w:val="00687DEC"/>
    <w:rsid w:val="006910BB"/>
    <w:rsid w:val="00693550"/>
    <w:rsid w:val="006A1359"/>
    <w:rsid w:val="006A43A9"/>
    <w:rsid w:val="006A6536"/>
    <w:rsid w:val="006B185A"/>
    <w:rsid w:val="006B375E"/>
    <w:rsid w:val="006B3D7C"/>
    <w:rsid w:val="006B4E1A"/>
    <w:rsid w:val="006B4E40"/>
    <w:rsid w:val="006B5A16"/>
    <w:rsid w:val="006B5B10"/>
    <w:rsid w:val="006C1421"/>
    <w:rsid w:val="006C4264"/>
    <w:rsid w:val="006C4DA4"/>
    <w:rsid w:val="006C5651"/>
    <w:rsid w:val="006D4168"/>
    <w:rsid w:val="006D4402"/>
    <w:rsid w:val="006D6013"/>
    <w:rsid w:val="006D7799"/>
    <w:rsid w:val="006E0CBE"/>
    <w:rsid w:val="006E10A6"/>
    <w:rsid w:val="006F0F5C"/>
    <w:rsid w:val="006F116F"/>
    <w:rsid w:val="006F1316"/>
    <w:rsid w:val="006F18FB"/>
    <w:rsid w:val="006F61A9"/>
    <w:rsid w:val="007011FF"/>
    <w:rsid w:val="00701F04"/>
    <w:rsid w:val="007030AA"/>
    <w:rsid w:val="00706BB9"/>
    <w:rsid w:val="00710E66"/>
    <w:rsid w:val="0071124E"/>
    <w:rsid w:val="0071177E"/>
    <w:rsid w:val="00712031"/>
    <w:rsid w:val="0071621F"/>
    <w:rsid w:val="007215A8"/>
    <w:rsid w:val="00721EF3"/>
    <w:rsid w:val="00722A8C"/>
    <w:rsid w:val="00723D6A"/>
    <w:rsid w:val="007261A5"/>
    <w:rsid w:val="0072669F"/>
    <w:rsid w:val="007300EA"/>
    <w:rsid w:val="00733B20"/>
    <w:rsid w:val="00734E94"/>
    <w:rsid w:val="00737140"/>
    <w:rsid w:val="00742720"/>
    <w:rsid w:val="0074705B"/>
    <w:rsid w:val="00747715"/>
    <w:rsid w:val="007500BB"/>
    <w:rsid w:val="007517A9"/>
    <w:rsid w:val="00751C01"/>
    <w:rsid w:val="00751DF7"/>
    <w:rsid w:val="00753B44"/>
    <w:rsid w:val="0075681C"/>
    <w:rsid w:val="007609A0"/>
    <w:rsid w:val="00762EDD"/>
    <w:rsid w:val="00770F95"/>
    <w:rsid w:val="00772D2B"/>
    <w:rsid w:val="00780C0B"/>
    <w:rsid w:val="0078514B"/>
    <w:rsid w:val="00785C3C"/>
    <w:rsid w:val="00786B48"/>
    <w:rsid w:val="00792B20"/>
    <w:rsid w:val="00792D12"/>
    <w:rsid w:val="00795F73"/>
    <w:rsid w:val="007962E1"/>
    <w:rsid w:val="00796356"/>
    <w:rsid w:val="007A7BFE"/>
    <w:rsid w:val="007B26C3"/>
    <w:rsid w:val="007B4AC2"/>
    <w:rsid w:val="007B7DA9"/>
    <w:rsid w:val="007C02C5"/>
    <w:rsid w:val="007C1127"/>
    <w:rsid w:val="007C156A"/>
    <w:rsid w:val="007C2C22"/>
    <w:rsid w:val="007C65D6"/>
    <w:rsid w:val="007D03C5"/>
    <w:rsid w:val="007D2373"/>
    <w:rsid w:val="007D430B"/>
    <w:rsid w:val="007D44C3"/>
    <w:rsid w:val="007D5013"/>
    <w:rsid w:val="007D5B9B"/>
    <w:rsid w:val="007D7055"/>
    <w:rsid w:val="007E0DDD"/>
    <w:rsid w:val="007E3FF8"/>
    <w:rsid w:val="007E4896"/>
    <w:rsid w:val="007E4A20"/>
    <w:rsid w:val="007E68EB"/>
    <w:rsid w:val="007E6FDF"/>
    <w:rsid w:val="007F6DD6"/>
    <w:rsid w:val="007F77A3"/>
    <w:rsid w:val="007F7F03"/>
    <w:rsid w:val="008007DE"/>
    <w:rsid w:val="0080129C"/>
    <w:rsid w:val="008017FD"/>
    <w:rsid w:val="00801E8A"/>
    <w:rsid w:val="00802B6A"/>
    <w:rsid w:val="008033EA"/>
    <w:rsid w:val="00803676"/>
    <w:rsid w:val="00805043"/>
    <w:rsid w:val="00805343"/>
    <w:rsid w:val="0080662D"/>
    <w:rsid w:val="00807E4E"/>
    <w:rsid w:val="0081165A"/>
    <w:rsid w:val="008125E8"/>
    <w:rsid w:val="008133DA"/>
    <w:rsid w:val="00813ACD"/>
    <w:rsid w:val="00814105"/>
    <w:rsid w:val="00815060"/>
    <w:rsid w:val="00817663"/>
    <w:rsid w:val="00820783"/>
    <w:rsid w:val="00821B65"/>
    <w:rsid w:val="0082431F"/>
    <w:rsid w:val="00825A2C"/>
    <w:rsid w:val="00825DA4"/>
    <w:rsid w:val="008326E6"/>
    <w:rsid w:val="008329D1"/>
    <w:rsid w:val="008334A0"/>
    <w:rsid w:val="00834E20"/>
    <w:rsid w:val="00835DA1"/>
    <w:rsid w:val="00836434"/>
    <w:rsid w:val="008402E2"/>
    <w:rsid w:val="00843A97"/>
    <w:rsid w:val="008443FD"/>
    <w:rsid w:val="0084531E"/>
    <w:rsid w:val="00845751"/>
    <w:rsid w:val="00847C77"/>
    <w:rsid w:val="008515A4"/>
    <w:rsid w:val="008519A4"/>
    <w:rsid w:val="00852F81"/>
    <w:rsid w:val="008548B6"/>
    <w:rsid w:val="00866002"/>
    <w:rsid w:val="00866272"/>
    <w:rsid w:val="00867159"/>
    <w:rsid w:val="008671CD"/>
    <w:rsid w:val="00872E92"/>
    <w:rsid w:val="0087418C"/>
    <w:rsid w:val="00874364"/>
    <w:rsid w:val="00876D83"/>
    <w:rsid w:val="00885DB7"/>
    <w:rsid w:val="00885E3C"/>
    <w:rsid w:val="008923D9"/>
    <w:rsid w:val="00895085"/>
    <w:rsid w:val="008957BA"/>
    <w:rsid w:val="008A086B"/>
    <w:rsid w:val="008A1043"/>
    <w:rsid w:val="008A6510"/>
    <w:rsid w:val="008A73B3"/>
    <w:rsid w:val="008A7880"/>
    <w:rsid w:val="008A7DD2"/>
    <w:rsid w:val="008B0012"/>
    <w:rsid w:val="008B0359"/>
    <w:rsid w:val="008B07A1"/>
    <w:rsid w:val="008B4CBF"/>
    <w:rsid w:val="008B5369"/>
    <w:rsid w:val="008B77A9"/>
    <w:rsid w:val="008C1A8A"/>
    <w:rsid w:val="008C3AEB"/>
    <w:rsid w:val="008C50F9"/>
    <w:rsid w:val="008D10C9"/>
    <w:rsid w:val="008D1DF4"/>
    <w:rsid w:val="008D28BB"/>
    <w:rsid w:val="008D5890"/>
    <w:rsid w:val="008D6287"/>
    <w:rsid w:val="008D6B9B"/>
    <w:rsid w:val="008E0258"/>
    <w:rsid w:val="008E08BF"/>
    <w:rsid w:val="008E08D3"/>
    <w:rsid w:val="008E0E5E"/>
    <w:rsid w:val="008F3A07"/>
    <w:rsid w:val="00901E43"/>
    <w:rsid w:val="00902E17"/>
    <w:rsid w:val="00904A5E"/>
    <w:rsid w:val="00906022"/>
    <w:rsid w:val="0090623D"/>
    <w:rsid w:val="00906A9C"/>
    <w:rsid w:val="00910E62"/>
    <w:rsid w:val="00912219"/>
    <w:rsid w:val="0091452E"/>
    <w:rsid w:val="00914BBE"/>
    <w:rsid w:val="009238EF"/>
    <w:rsid w:val="00927548"/>
    <w:rsid w:val="00930784"/>
    <w:rsid w:val="0094248E"/>
    <w:rsid w:val="009451CA"/>
    <w:rsid w:val="00950443"/>
    <w:rsid w:val="00955BBA"/>
    <w:rsid w:val="00960FEE"/>
    <w:rsid w:val="00963F2C"/>
    <w:rsid w:val="00964E7B"/>
    <w:rsid w:val="0096696D"/>
    <w:rsid w:val="00970CC7"/>
    <w:rsid w:val="00970EDF"/>
    <w:rsid w:val="0097263C"/>
    <w:rsid w:val="009730C2"/>
    <w:rsid w:val="009736D0"/>
    <w:rsid w:val="00976F42"/>
    <w:rsid w:val="00977A52"/>
    <w:rsid w:val="00983621"/>
    <w:rsid w:val="0098482E"/>
    <w:rsid w:val="009865BE"/>
    <w:rsid w:val="00986943"/>
    <w:rsid w:val="00990DA6"/>
    <w:rsid w:val="0099220B"/>
    <w:rsid w:val="009932EF"/>
    <w:rsid w:val="009937DD"/>
    <w:rsid w:val="00994B9F"/>
    <w:rsid w:val="00994EDF"/>
    <w:rsid w:val="00997676"/>
    <w:rsid w:val="00997BD7"/>
    <w:rsid w:val="009A3290"/>
    <w:rsid w:val="009A4B63"/>
    <w:rsid w:val="009A4CDB"/>
    <w:rsid w:val="009A5FCC"/>
    <w:rsid w:val="009A642B"/>
    <w:rsid w:val="009A69EF"/>
    <w:rsid w:val="009B1D47"/>
    <w:rsid w:val="009B3809"/>
    <w:rsid w:val="009B51AB"/>
    <w:rsid w:val="009D1C07"/>
    <w:rsid w:val="009D4694"/>
    <w:rsid w:val="009D5973"/>
    <w:rsid w:val="009D5FE3"/>
    <w:rsid w:val="009E023C"/>
    <w:rsid w:val="009E13B5"/>
    <w:rsid w:val="009E24BC"/>
    <w:rsid w:val="009E2EEE"/>
    <w:rsid w:val="009E41A9"/>
    <w:rsid w:val="009E4A8B"/>
    <w:rsid w:val="009E51A6"/>
    <w:rsid w:val="009E7628"/>
    <w:rsid w:val="009F4484"/>
    <w:rsid w:val="009F54E2"/>
    <w:rsid w:val="009F5FD9"/>
    <w:rsid w:val="009F6913"/>
    <w:rsid w:val="009F79DE"/>
    <w:rsid w:val="00A020F5"/>
    <w:rsid w:val="00A02E89"/>
    <w:rsid w:val="00A034F4"/>
    <w:rsid w:val="00A03801"/>
    <w:rsid w:val="00A0388E"/>
    <w:rsid w:val="00A122E1"/>
    <w:rsid w:val="00A16A33"/>
    <w:rsid w:val="00A203C7"/>
    <w:rsid w:val="00A22A9D"/>
    <w:rsid w:val="00A23B1E"/>
    <w:rsid w:val="00A2641F"/>
    <w:rsid w:val="00A35C67"/>
    <w:rsid w:val="00A37BEB"/>
    <w:rsid w:val="00A40020"/>
    <w:rsid w:val="00A41C77"/>
    <w:rsid w:val="00A434E3"/>
    <w:rsid w:val="00A45676"/>
    <w:rsid w:val="00A5290A"/>
    <w:rsid w:val="00A530E7"/>
    <w:rsid w:val="00A54F45"/>
    <w:rsid w:val="00A554E1"/>
    <w:rsid w:val="00A55DB8"/>
    <w:rsid w:val="00A562F6"/>
    <w:rsid w:val="00A60F21"/>
    <w:rsid w:val="00A632FB"/>
    <w:rsid w:val="00A6359E"/>
    <w:rsid w:val="00A63CB2"/>
    <w:rsid w:val="00A759EE"/>
    <w:rsid w:val="00A75D1E"/>
    <w:rsid w:val="00A760F0"/>
    <w:rsid w:val="00A763BA"/>
    <w:rsid w:val="00A77A29"/>
    <w:rsid w:val="00A808D5"/>
    <w:rsid w:val="00A80CB4"/>
    <w:rsid w:val="00A84208"/>
    <w:rsid w:val="00A85A8B"/>
    <w:rsid w:val="00A9089E"/>
    <w:rsid w:val="00A90AA3"/>
    <w:rsid w:val="00A94192"/>
    <w:rsid w:val="00A94FD1"/>
    <w:rsid w:val="00AA1071"/>
    <w:rsid w:val="00AA1347"/>
    <w:rsid w:val="00AA277E"/>
    <w:rsid w:val="00AA4896"/>
    <w:rsid w:val="00AA5629"/>
    <w:rsid w:val="00AA6D3C"/>
    <w:rsid w:val="00AA6F66"/>
    <w:rsid w:val="00AA75F4"/>
    <w:rsid w:val="00AB1528"/>
    <w:rsid w:val="00AB3CF3"/>
    <w:rsid w:val="00AB4620"/>
    <w:rsid w:val="00AC44AA"/>
    <w:rsid w:val="00AC6752"/>
    <w:rsid w:val="00AD0C1D"/>
    <w:rsid w:val="00AD1F2D"/>
    <w:rsid w:val="00AD28FD"/>
    <w:rsid w:val="00AD4813"/>
    <w:rsid w:val="00AD488D"/>
    <w:rsid w:val="00AD4E94"/>
    <w:rsid w:val="00AD7785"/>
    <w:rsid w:val="00AE1FA0"/>
    <w:rsid w:val="00AE4B41"/>
    <w:rsid w:val="00AE6406"/>
    <w:rsid w:val="00AF3F79"/>
    <w:rsid w:val="00AF4EA9"/>
    <w:rsid w:val="00AF5D5C"/>
    <w:rsid w:val="00AF6EF5"/>
    <w:rsid w:val="00B0384C"/>
    <w:rsid w:val="00B04EC6"/>
    <w:rsid w:val="00B05370"/>
    <w:rsid w:val="00B05CFC"/>
    <w:rsid w:val="00B06A0F"/>
    <w:rsid w:val="00B10A3E"/>
    <w:rsid w:val="00B13BC3"/>
    <w:rsid w:val="00B14009"/>
    <w:rsid w:val="00B164F4"/>
    <w:rsid w:val="00B17892"/>
    <w:rsid w:val="00B24675"/>
    <w:rsid w:val="00B274B0"/>
    <w:rsid w:val="00B35D86"/>
    <w:rsid w:val="00B4247B"/>
    <w:rsid w:val="00B426BA"/>
    <w:rsid w:val="00B42CB9"/>
    <w:rsid w:val="00B46641"/>
    <w:rsid w:val="00B46C88"/>
    <w:rsid w:val="00B47EC4"/>
    <w:rsid w:val="00B509F8"/>
    <w:rsid w:val="00B5499A"/>
    <w:rsid w:val="00B55E18"/>
    <w:rsid w:val="00B64069"/>
    <w:rsid w:val="00B6578F"/>
    <w:rsid w:val="00B67D6A"/>
    <w:rsid w:val="00B71E17"/>
    <w:rsid w:val="00B76682"/>
    <w:rsid w:val="00B80B99"/>
    <w:rsid w:val="00B8194D"/>
    <w:rsid w:val="00B831FD"/>
    <w:rsid w:val="00B84AF8"/>
    <w:rsid w:val="00B84B09"/>
    <w:rsid w:val="00B91CB8"/>
    <w:rsid w:val="00B929ED"/>
    <w:rsid w:val="00B96060"/>
    <w:rsid w:val="00B9786A"/>
    <w:rsid w:val="00BA2381"/>
    <w:rsid w:val="00BA4067"/>
    <w:rsid w:val="00BA5E41"/>
    <w:rsid w:val="00BB1BAB"/>
    <w:rsid w:val="00BB1EC5"/>
    <w:rsid w:val="00BB2958"/>
    <w:rsid w:val="00BC02A9"/>
    <w:rsid w:val="00BC0414"/>
    <w:rsid w:val="00BC1C23"/>
    <w:rsid w:val="00BC2BF7"/>
    <w:rsid w:val="00BC4AED"/>
    <w:rsid w:val="00BC4BBE"/>
    <w:rsid w:val="00BC4FEA"/>
    <w:rsid w:val="00BC5B8E"/>
    <w:rsid w:val="00BC7FCF"/>
    <w:rsid w:val="00BD1558"/>
    <w:rsid w:val="00BD1B2F"/>
    <w:rsid w:val="00BD4FF5"/>
    <w:rsid w:val="00BD57DB"/>
    <w:rsid w:val="00BD79D3"/>
    <w:rsid w:val="00BE6D4D"/>
    <w:rsid w:val="00BE73EB"/>
    <w:rsid w:val="00BF1290"/>
    <w:rsid w:val="00BF2082"/>
    <w:rsid w:val="00BF411B"/>
    <w:rsid w:val="00BF7230"/>
    <w:rsid w:val="00C00E23"/>
    <w:rsid w:val="00C020CF"/>
    <w:rsid w:val="00C036A7"/>
    <w:rsid w:val="00C04426"/>
    <w:rsid w:val="00C068A6"/>
    <w:rsid w:val="00C06CFC"/>
    <w:rsid w:val="00C104DA"/>
    <w:rsid w:val="00C14CBA"/>
    <w:rsid w:val="00C2190C"/>
    <w:rsid w:val="00C219A6"/>
    <w:rsid w:val="00C23612"/>
    <w:rsid w:val="00C24AF6"/>
    <w:rsid w:val="00C256BB"/>
    <w:rsid w:val="00C26ED1"/>
    <w:rsid w:val="00C35EFC"/>
    <w:rsid w:val="00C37C4A"/>
    <w:rsid w:val="00C4367E"/>
    <w:rsid w:val="00C450C6"/>
    <w:rsid w:val="00C4738F"/>
    <w:rsid w:val="00C47B46"/>
    <w:rsid w:val="00C534B0"/>
    <w:rsid w:val="00C54AB5"/>
    <w:rsid w:val="00C617CF"/>
    <w:rsid w:val="00C62DB4"/>
    <w:rsid w:val="00C63337"/>
    <w:rsid w:val="00C6410D"/>
    <w:rsid w:val="00C66130"/>
    <w:rsid w:val="00C70740"/>
    <w:rsid w:val="00C71894"/>
    <w:rsid w:val="00C72762"/>
    <w:rsid w:val="00C72D6A"/>
    <w:rsid w:val="00C73C39"/>
    <w:rsid w:val="00C73E91"/>
    <w:rsid w:val="00C74FC1"/>
    <w:rsid w:val="00C84272"/>
    <w:rsid w:val="00C8551B"/>
    <w:rsid w:val="00C869EF"/>
    <w:rsid w:val="00C86BAC"/>
    <w:rsid w:val="00C92FF5"/>
    <w:rsid w:val="00C931FD"/>
    <w:rsid w:val="00C93C32"/>
    <w:rsid w:val="00C9446D"/>
    <w:rsid w:val="00C97744"/>
    <w:rsid w:val="00C97E52"/>
    <w:rsid w:val="00CA1559"/>
    <w:rsid w:val="00CA25EC"/>
    <w:rsid w:val="00CA7B37"/>
    <w:rsid w:val="00CB446B"/>
    <w:rsid w:val="00CB6306"/>
    <w:rsid w:val="00CB72BD"/>
    <w:rsid w:val="00CC400D"/>
    <w:rsid w:val="00CC4D0A"/>
    <w:rsid w:val="00CC6A89"/>
    <w:rsid w:val="00CC7192"/>
    <w:rsid w:val="00CD0360"/>
    <w:rsid w:val="00CD293F"/>
    <w:rsid w:val="00CD65A0"/>
    <w:rsid w:val="00CD78CC"/>
    <w:rsid w:val="00CE2236"/>
    <w:rsid w:val="00CE29C4"/>
    <w:rsid w:val="00CE33E7"/>
    <w:rsid w:val="00CE5F4B"/>
    <w:rsid w:val="00CE6640"/>
    <w:rsid w:val="00CE7BA0"/>
    <w:rsid w:val="00CF111D"/>
    <w:rsid w:val="00CF5C55"/>
    <w:rsid w:val="00CF61FB"/>
    <w:rsid w:val="00D038CB"/>
    <w:rsid w:val="00D04BB4"/>
    <w:rsid w:val="00D04E75"/>
    <w:rsid w:val="00D07659"/>
    <w:rsid w:val="00D07C00"/>
    <w:rsid w:val="00D118C2"/>
    <w:rsid w:val="00D11ACA"/>
    <w:rsid w:val="00D120F9"/>
    <w:rsid w:val="00D1291D"/>
    <w:rsid w:val="00D13E82"/>
    <w:rsid w:val="00D239ED"/>
    <w:rsid w:val="00D240C5"/>
    <w:rsid w:val="00D30180"/>
    <w:rsid w:val="00D3180B"/>
    <w:rsid w:val="00D344C4"/>
    <w:rsid w:val="00D34E1C"/>
    <w:rsid w:val="00D3657E"/>
    <w:rsid w:val="00D412FE"/>
    <w:rsid w:val="00D41EA3"/>
    <w:rsid w:val="00D4389D"/>
    <w:rsid w:val="00D43D15"/>
    <w:rsid w:val="00D46A5E"/>
    <w:rsid w:val="00D478E9"/>
    <w:rsid w:val="00D51B07"/>
    <w:rsid w:val="00D5635C"/>
    <w:rsid w:val="00D56B89"/>
    <w:rsid w:val="00D5744F"/>
    <w:rsid w:val="00D6280C"/>
    <w:rsid w:val="00D65A2E"/>
    <w:rsid w:val="00D7060C"/>
    <w:rsid w:val="00D70612"/>
    <w:rsid w:val="00D7090F"/>
    <w:rsid w:val="00D73737"/>
    <w:rsid w:val="00D74156"/>
    <w:rsid w:val="00D74D5B"/>
    <w:rsid w:val="00D7520B"/>
    <w:rsid w:val="00D7597A"/>
    <w:rsid w:val="00D76E63"/>
    <w:rsid w:val="00D8063F"/>
    <w:rsid w:val="00D85B04"/>
    <w:rsid w:val="00D85D11"/>
    <w:rsid w:val="00D910CF"/>
    <w:rsid w:val="00D93E98"/>
    <w:rsid w:val="00D957DD"/>
    <w:rsid w:val="00D9600B"/>
    <w:rsid w:val="00DA0B25"/>
    <w:rsid w:val="00DA3160"/>
    <w:rsid w:val="00DA3CDA"/>
    <w:rsid w:val="00DA565E"/>
    <w:rsid w:val="00DA6562"/>
    <w:rsid w:val="00DB1397"/>
    <w:rsid w:val="00DB2F56"/>
    <w:rsid w:val="00DC0063"/>
    <w:rsid w:val="00DC137C"/>
    <w:rsid w:val="00DC2CEB"/>
    <w:rsid w:val="00DC7871"/>
    <w:rsid w:val="00DC7AA6"/>
    <w:rsid w:val="00DD0117"/>
    <w:rsid w:val="00DD5B77"/>
    <w:rsid w:val="00DD5BDE"/>
    <w:rsid w:val="00DE0769"/>
    <w:rsid w:val="00DE4FA5"/>
    <w:rsid w:val="00DF0685"/>
    <w:rsid w:val="00DF0947"/>
    <w:rsid w:val="00DF2708"/>
    <w:rsid w:val="00DF4597"/>
    <w:rsid w:val="00DF6561"/>
    <w:rsid w:val="00DF6F76"/>
    <w:rsid w:val="00DF71AF"/>
    <w:rsid w:val="00E005F9"/>
    <w:rsid w:val="00E00A6D"/>
    <w:rsid w:val="00E04654"/>
    <w:rsid w:val="00E04907"/>
    <w:rsid w:val="00E05EAD"/>
    <w:rsid w:val="00E07BDD"/>
    <w:rsid w:val="00E10043"/>
    <w:rsid w:val="00E14029"/>
    <w:rsid w:val="00E16A7A"/>
    <w:rsid w:val="00E16D0D"/>
    <w:rsid w:val="00E2147F"/>
    <w:rsid w:val="00E24804"/>
    <w:rsid w:val="00E273B9"/>
    <w:rsid w:val="00E32C0E"/>
    <w:rsid w:val="00E34AB4"/>
    <w:rsid w:val="00E37142"/>
    <w:rsid w:val="00E41808"/>
    <w:rsid w:val="00E41ACA"/>
    <w:rsid w:val="00E461C1"/>
    <w:rsid w:val="00E47966"/>
    <w:rsid w:val="00E50F43"/>
    <w:rsid w:val="00E51C57"/>
    <w:rsid w:val="00E51E73"/>
    <w:rsid w:val="00E52EC8"/>
    <w:rsid w:val="00E55F38"/>
    <w:rsid w:val="00E60CF1"/>
    <w:rsid w:val="00E61323"/>
    <w:rsid w:val="00E617FD"/>
    <w:rsid w:val="00E627A9"/>
    <w:rsid w:val="00E65206"/>
    <w:rsid w:val="00E660E8"/>
    <w:rsid w:val="00E661E8"/>
    <w:rsid w:val="00E667EF"/>
    <w:rsid w:val="00E70743"/>
    <w:rsid w:val="00E717A1"/>
    <w:rsid w:val="00E73B5E"/>
    <w:rsid w:val="00E749A0"/>
    <w:rsid w:val="00E7642C"/>
    <w:rsid w:val="00E76AB2"/>
    <w:rsid w:val="00E82A08"/>
    <w:rsid w:val="00E83554"/>
    <w:rsid w:val="00E835EA"/>
    <w:rsid w:val="00E851CA"/>
    <w:rsid w:val="00E85B45"/>
    <w:rsid w:val="00E8673D"/>
    <w:rsid w:val="00E872FE"/>
    <w:rsid w:val="00E874BD"/>
    <w:rsid w:val="00E87A94"/>
    <w:rsid w:val="00E93053"/>
    <w:rsid w:val="00E932FF"/>
    <w:rsid w:val="00E94A51"/>
    <w:rsid w:val="00EA17F8"/>
    <w:rsid w:val="00EA1D0A"/>
    <w:rsid w:val="00EA2E0A"/>
    <w:rsid w:val="00EB1731"/>
    <w:rsid w:val="00EB408D"/>
    <w:rsid w:val="00EB47F6"/>
    <w:rsid w:val="00EB59B3"/>
    <w:rsid w:val="00EB5E81"/>
    <w:rsid w:val="00EC643D"/>
    <w:rsid w:val="00ED00BE"/>
    <w:rsid w:val="00ED117C"/>
    <w:rsid w:val="00ED1826"/>
    <w:rsid w:val="00ED19C0"/>
    <w:rsid w:val="00ED37C5"/>
    <w:rsid w:val="00ED5156"/>
    <w:rsid w:val="00EE10F9"/>
    <w:rsid w:val="00EE51C9"/>
    <w:rsid w:val="00EE6012"/>
    <w:rsid w:val="00EF2778"/>
    <w:rsid w:val="00EF34D0"/>
    <w:rsid w:val="00EF4B94"/>
    <w:rsid w:val="00EF56B1"/>
    <w:rsid w:val="00EF7196"/>
    <w:rsid w:val="00EF74D9"/>
    <w:rsid w:val="00EF7B77"/>
    <w:rsid w:val="00F00AD5"/>
    <w:rsid w:val="00F01F30"/>
    <w:rsid w:val="00F02DD6"/>
    <w:rsid w:val="00F11AA6"/>
    <w:rsid w:val="00F1321C"/>
    <w:rsid w:val="00F13E4E"/>
    <w:rsid w:val="00F154E2"/>
    <w:rsid w:val="00F2043A"/>
    <w:rsid w:val="00F225C7"/>
    <w:rsid w:val="00F27E94"/>
    <w:rsid w:val="00F31D95"/>
    <w:rsid w:val="00F34C51"/>
    <w:rsid w:val="00F404F5"/>
    <w:rsid w:val="00F4223B"/>
    <w:rsid w:val="00F44865"/>
    <w:rsid w:val="00F45B2D"/>
    <w:rsid w:val="00F47075"/>
    <w:rsid w:val="00F53B75"/>
    <w:rsid w:val="00F544B9"/>
    <w:rsid w:val="00F55E63"/>
    <w:rsid w:val="00F6005D"/>
    <w:rsid w:val="00F64104"/>
    <w:rsid w:val="00F644FB"/>
    <w:rsid w:val="00F7364B"/>
    <w:rsid w:val="00F73E1D"/>
    <w:rsid w:val="00F76134"/>
    <w:rsid w:val="00F76706"/>
    <w:rsid w:val="00F777D6"/>
    <w:rsid w:val="00F81C76"/>
    <w:rsid w:val="00F8220E"/>
    <w:rsid w:val="00F83BF3"/>
    <w:rsid w:val="00F84322"/>
    <w:rsid w:val="00F856EF"/>
    <w:rsid w:val="00F86BA2"/>
    <w:rsid w:val="00F91227"/>
    <w:rsid w:val="00F92F85"/>
    <w:rsid w:val="00F95B7D"/>
    <w:rsid w:val="00FA158D"/>
    <w:rsid w:val="00FA49F3"/>
    <w:rsid w:val="00FB1DBA"/>
    <w:rsid w:val="00FB4264"/>
    <w:rsid w:val="00FB5C06"/>
    <w:rsid w:val="00FC0F1D"/>
    <w:rsid w:val="00FC24F1"/>
    <w:rsid w:val="00FC3561"/>
    <w:rsid w:val="00FC481B"/>
    <w:rsid w:val="00FC5B89"/>
    <w:rsid w:val="00FC6F72"/>
    <w:rsid w:val="00FD0BE4"/>
    <w:rsid w:val="00FD3B78"/>
    <w:rsid w:val="00FE0225"/>
    <w:rsid w:val="00FE2699"/>
    <w:rsid w:val="00FE4B41"/>
    <w:rsid w:val="00FE4C1C"/>
    <w:rsid w:val="00FE7760"/>
    <w:rsid w:val="00FF2095"/>
    <w:rsid w:val="00FF2794"/>
    <w:rsid w:val="00FF5F1D"/>
    <w:rsid w:val="01245B99"/>
    <w:rsid w:val="017D2E19"/>
    <w:rsid w:val="01D130D4"/>
    <w:rsid w:val="01F81497"/>
    <w:rsid w:val="031E37B1"/>
    <w:rsid w:val="032042C6"/>
    <w:rsid w:val="03315A02"/>
    <w:rsid w:val="03905C4D"/>
    <w:rsid w:val="03DE2823"/>
    <w:rsid w:val="04160622"/>
    <w:rsid w:val="04C10FA0"/>
    <w:rsid w:val="050274F2"/>
    <w:rsid w:val="055768DE"/>
    <w:rsid w:val="055E1950"/>
    <w:rsid w:val="05873460"/>
    <w:rsid w:val="05E6090F"/>
    <w:rsid w:val="06690434"/>
    <w:rsid w:val="068A2BC2"/>
    <w:rsid w:val="06EE76B7"/>
    <w:rsid w:val="075D5A60"/>
    <w:rsid w:val="07742CFB"/>
    <w:rsid w:val="07E76F61"/>
    <w:rsid w:val="07EA3AE5"/>
    <w:rsid w:val="08A0087E"/>
    <w:rsid w:val="093E6A9F"/>
    <w:rsid w:val="09EC7DBD"/>
    <w:rsid w:val="0A9460EE"/>
    <w:rsid w:val="0A9B1D5C"/>
    <w:rsid w:val="0B871723"/>
    <w:rsid w:val="0BA94028"/>
    <w:rsid w:val="0C095F4E"/>
    <w:rsid w:val="0C9932B8"/>
    <w:rsid w:val="0D104F3D"/>
    <w:rsid w:val="0D143089"/>
    <w:rsid w:val="0DA31253"/>
    <w:rsid w:val="0DC04524"/>
    <w:rsid w:val="0DF45D26"/>
    <w:rsid w:val="0E060688"/>
    <w:rsid w:val="0E4B0D27"/>
    <w:rsid w:val="0E8474ED"/>
    <w:rsid w:val="0EDA1679"/>
    <w:rsid w:val="0F8D35BD"/>
    <w:rsid w:val="0FBC48CB"/>
    <w:rsid w:val="0FC26209"/>
    <w:rsid w:val="1001472A"/>
    <w:rsid w:val="1007706E"/>
    <w:rsid w:val="10A10573"/>
    <w:rsid w:val="10D76A59"/>
    <w:rsid w:val="10E706C0"/>
    <w:rsid w:val="10EF1896"/>
    <w:rsid w:val="11142FEF"/>
    <w:rsid w:val="119958BE"/>
    <w:rsid w:val="11E62319"/>
    <w:rsid w:val="122D32AB"/>
    <w:rsid w:val="124B4DD0"/>
    <w:rsid w:val="12D75119"/>
    <w:rsid w:val="12F776D9"/>
    <w:rsid w:val="14014B7F"/>
    <w:rsid w:val="144E3FED"/>
    <w:rsid w:val="160F04FA"/>
    <w:rsid w:val="16152CDD"/>
    <w:rsid w:val="16424D37"/>
    <w:rsid w:val="16483F6B"/>
    <w:rsid w:val="17407789"/>
    <w:rsid w:val="17DE059E"/>
    <w:rsid w:val="17F22848"/>
    <w:rsid w:val="18D87772"/>
    <w:rsid w:val="18DB3072"/>
    <w:rsid w:val="191E0416"/>
    <w:rsid w:val="193763C9"/>
    <w:rsid w:val="19987030"/>
    <w:rsid w:val="1A2631F0"/>
    <w:rsid w:val="1A702BC1"/>
    <w:rsid w:val="1A777B0D"/>
    <w:rsid w:val="1A88432D"/>
    <w:rsid w:val="1A8C713A"/>
    <w:rsid w:val="1A9416DA"/>
    <w:rsid w:val="1AA06339"/>
    <w:rsid w:val="1B3054D6"/>
    <w:rsid w:val="1B3B1092"/>
    <w:rsid w:val="1BB301C9"/>
    <w:rsid w:val="1C2C49D5"/>
    <w:rsid w:val="1C5E608B"/>
    <w:rsid w:val="1C5F61E4"/>
    <w:rsid w:val="1CDD2F0F"/>
    <w:rsid w:val="1CDF1128"/>
    <w:rsid w:val="1DA921A1"/>
    <w:rsid w:val="1DDC35F0"/>
    <w:rsid w:val="1E024D43"/>
    <w:rsid w:val="1EAD753B"/>
    <w:rsid w:val="1EB26CB0"/>
    <w:rsid w:val="1F8740C1"/>
    <w:rsid w:val="1FB7625C"/>
    <w:rsid w:val="1FF42FDF"/>
    <w:rsid w:val="20046CD8"/>
    <w:rsid w:val="204F7602"/>
    <w:rsid w:val="207165DB"/>
    <w:rsid w:val="210A3F85"/>
    <w:rsid w:val="216A034E"/>
    <w:rsid w:val="21941681"/>
    <w:rsid w:val="21BD0352"/>
    <w:rsid w:val="21EE4E46"/>
    <w:rsid w:val="21FA35D3"/>
    <w:rsid w:val="227B7BF6"/>
    <w:rsid w:val="22B97AAC"/>
    <w:rsid w:val="22D12BFA"/>
    <w:rsid w:val="23587F51"/>
    <w:rsid w:val="23851611"/>
    <w:rsid w:val="23880C7B"/>
    <w:rsid w:val="24376B76"/>
    <w:rsid w:val="244A0695"/>
    <w:rsid w:val="24CD4867"/>
    <w:rsid w:val="24D54724"/>
    <w:rsid w:val="255142B5"/>
    <w:rsid w:val="25DB61E2"/>
    <w:rsid w:val="262F17CB"/>
    <w:rsid w:val="263E3D8A"/>
    <w:rsid w:val="26504D21"/>
    <w:rsid w:val="26661B16"/>
    <w:rsid w:val="2681193D"/>
    <w:rsid w:val="26FD275A"/>
    <w:rsid w:val="282E4D81"/>
    <w:rsid w:val="287C790B"/>
    <w:rsid w:val="28D55CC7"/>
    <w:rsid w:val="29135B82"/>
    <w:rsid w:val="292C0E07"/>
    <w:rsid w:val="2A1E0250"/>
    <w:rsid w:val="2A367CDA"/>
    <w:rsid w:val="2A383A8E"/>
    <w:rsid w:val="2A850691"/>
    <w:rsid w:val="2B093675"/>
    <w:rsid w:val="2B0C7DE5"/>
    <w:rsid w:val="2BF72C7A"/>
    <w:rsid w:val="2D0C78DB"/>
    <w:rsid w:val="2D31651B"/>
    <w:rsid w:val="2E716FCE"/>
    <w:rsid w:val="2ED94C24"/>
    <w:rsid w:val="2F5C525C"/>
    <w:rsid w:val="2F8D5334"/>
    <w:rsid w:val="30480EE1"/>
    <w:rsid w:val="30675669"/>
    <w:rsid w:val="31015707"/>
    <w:rsid w:val="31115A96"/>
    <w:rsid w:val="31295CD2"/>
    <w:rsid w:val="316635D8"/>
    <w:rsid w:val="317B786B"/>
    <w:rsid w:val="320351FC"/>
    <w:rsid w:val="32E877C2"/>
    <w:rsid w:val="32F4262A"/>
    <w:rsid w:val="33194549"/>
    <w:rsid w:val="333745B6"/>
    <w:rsid w:val="33573017"/>
    <w:rsid w:val="33D91241"/>
    <w:rsid w:val="3403163C"/>
    <w:rsid w:val="343A26C3"/>
    <w:rsid w:val="343A3126"/>
    <w:rsid w:val="34807672"/>
    <w:rsid w:val="34B223FD"/>
    <w:rsid w:val="34B71EF7"/>
    <w:rsid w:val="34D2334D"/>
    <w:rsid w:val="34E3575C"/>
    <w:rsid w:val="351A42C5"/>
    <w:rsid w:val="36A72EC8"/>
    <w:rsid w:val="36A82FAE"/>
    <w:rsid w:val="36BF6EFD"/>
    <w:rsid w:val="374B31B4"/>
    <w:rsid w:val="37D11EDF"/>
    <w:rsid w:val="380E6D00"/>
    <w:rsid w:val="389143D7"/>
    <w:rsid w:val="38BD2FDC"/>
    <w:rsid w:val="39146B64"/>
    <w:rsid w:val="397B4FB7"/>
    <w:rsid w:val="398147B1"/>
    <w:rsid w:val="39827404"/>
    <w:rsid w:val="39AC3FD8"/>
    <w:rsid w:val="39BE7848"/>
    <w:rsid w:val="3A0701D1"/>
    <w:rsid w:val="3B8406C5"/>
    <w:rsid w:val="3B8A250D"/>
    <w:rsid w:val="3BA17DC7"/>
    <w:rsid w:val="3C287734"/>
    <w:rsid w:val="3C9A5F6F"/>
    <w:rsid w:val="3CB717FC"/>
    <w:rsid w:val="3CD62CF5"/>
    <w:rsid w:val="3CD710DF"/>
    <w:rsid w:val="3CEA0BE1"/>
    <w:rsid w:val="3DA5352A"/>
    <w:rsid w:val="3DB645F6"/>
    <w:rsid w:val="3E0C143C"/>
    <w:rsid w:val="3E566B24"/>
    <w:rsid w:val="3E8940AD"/>
    <w:rsid w:val="3E943835"/>
    <w:rsid w:val="3EEF24E6"/>
    <w:rsid w:val="3F316953"/>
    <w:rsid w:val="3F535EA3"/>
    <w:rsid w:val="3F76051B"/>
    <w:rsid w:val="3FA50F6E"/>
    <w:rsid w:val="40580BD0"/>
    <w:rsid w:val="40DC6551"/>
    <w:rsid w:val="41D3009F"/>
    <w:rsid w:val="41DE1EDB"/>
    <w:rsid w:val="41F04758"/>
    <w:rsid w:val="4209228C"/>
    <w:rsid w:val="4213587C"/>
    <w:rsid w:val="422B7550"/>
    <w:rsid w:val="4245020A"/>
    <w:rsid w:val="42543E01"/>
    <w:rsid w:val="42562C13"/>
    <w:rsid w:val="428C1C84"/>
    <w:rsid w:val="4334459E"/>
    <w:rsid w:val="435563CA"/>
    <w:rsid w:val="43656522"/>
    <w:rsid w:val="4393456C"/>
    <w:rsid w:val="442878E3"/>
    <w:rsid w:val="44672D32"/>
    <w:rsid w:val="44B25259"/>
    <w:rsid w:val="45512FA8"/>
    <w:rsid w:val="455512E2"/>
    <w:rsid w:val="45637420"/>
    <w:rsid w:val="457C3D9D"/>
    <w:rsid w:val="45A660A1"/>
    <w:rsid w:val="46476BD7"/>
    <w:rsid w:val="4694319F"/>
    <w:rsid w:val="47002886"/>
    <w:rsid w:val="4716400F"/>
    <w:rsid w:val="47240275"/>
    <w:rsid w:val="47674C1C"/>
    <w:rsid w:val="47922AE1"/>
    <w:rsid w:val="47EC5489"/>
    <w:rsid w:val="48213D5C"/>
    <w:rsid w:val="490C10D8"/>
    <w:rsid w:val="49A307CF"/>
    <w:rsid w:val="4A547504"/>
    <w:rsid w:val="4B6B30DD"/>
    <w:rsid w:val="4BDA1C46"/>
    <w:rsid w:val="4BF21D73"/>
    <w:rsid w:val="4CEB37BA"/>
    <w:rsid w:val="4D2278F9"/>
    <w:rsid w:val="4D290C75"/>
    <w:rsid w:val="4D3B1C8E"/>
    <w:rsid w:val="4D9A3D0E"/>
    <w:rsid w:val="4DDB090E"/>
    <w:rsid w:val="4EB57F78"/>
    <w:rsid w:val="4EE47794"/>
    <w:rsid w:val="4EE61EB7"/>
    <w:rsid w:val="4EF65A86"/>
    <w:rsid w:val="4F09602C"/>
    <w:rsid w:val="4F735B39"/>
    <w:rsid w:val="50A22E30"/>
    <w:rsid w:val="50C5363A"/>
    <w:rsid w:val="511A11D9"/>
    <w:rsid w:val="516A2579"/>
    <w:rsid w:val="51736DFB"/>
    <w:rsid w:val="51CB2AF7"/>
    <w:rsid w:val="521326EA"/>
    <w:rsid w:val="523103BC"/>
    <w:rsid w:val="52E80113"/>
    <w:rsid w:val="52F20075"/>
    <w:rsid w:val="534575BF"/>
    <w:rsid w:val="535A0D60"/>
    <w:rsid w:val="53682D21"/>
    <w:rsid w:val="53B50608"/>
    <w:rsid w:val="53EF6F3C"/>
    <w:rsid w:val="54121C65"/>
    <w:rsid w:val="542B42B3"/>
    <w:rsid w:val="5452523D"/>
    <w:rsid w:val="54B04CEA"/>
    <w:rsid w:val="558C5F5F"/>
    <w:rsid w:val="55C6395D"/>
    <w:rsid w:val="56086A0B"/>
    <w:rsid w:val="57383C0B"/>
    <w:rsid w:val="576A09BF"/>
    <w:rsid w:val="58786AC8"/>
    <w:rsid w:val="59313EAA"/>
    <w:rsid w:val="595942B0"/>
    <w:rsid w:val="598871F5"/>
    <w:rsid w:val="59DE0EEF"/>
    <w:rsid w:val="5A1D5E83"/>
    <w:rsid w:val="5A3F7485"/>
    <w:rsid w:val="5A721AC6"/>
    <w:rsid w:val="5AE33FA4"/>
    <w:rsid w:val="5B605459"/>
    <w:rsid w:val="5C3E6EAB"/>
    <w:rsid w:val="5C6C2DDE"/>
    <w:rsid w:val="5CD330E5"/>
    <w:rsid w:val="5CDE3BB0"/>
    <w:rsid w:val="5D162C2C"/>
    <w:rsid w:val="5D197FF1"/>
    <w:rsid w:val="5D9676E2"/>
    <w:rsid w:val="5E114603"/>
    <w:rsid w:val="5FAD6A1A"/>
    <w:rsid w:val="5FF35C39"/>
    <w:rsid w:val="600D766A"/>
    <w:rsid w:val="601C13FB"/>
    <w:rsid w:val="606E743C"/>
    <w:rsid w:val="60A15DB8"/>
    <w:rsid w:val="60D46D53"/>
    <w:rsid w:val="60FD262D"/>
    <w:rsid w:val="611A3D59"/>
    <w:rsid w:val="61495AA3"/>
    <w:rsid w:val="61600FA7"/>
    <w:rsid w:val="619B1CA6"/>
    <w:rsid w:val="619B7AE2"/>
    <w:rsid w:val="61CE74BA"/>
    <w:rsid w:val="62045C20"/>
    <w:rsid w:val="620851CA"/>
    <w:rsid w:val="62462C8E"/>
    <w:rsid w:val="62DB58B3"/>
    <w:rsid w:val="62F369A8"/>
    <w:rsid w:val="63714D17"/>
    <w:rsid w:val="63974647"/>
    <w:rsid w:val="63B24146"/>
    <w:rsid w:val="63C05337"/>
    <w:rsid w:val="63C22D91"/>
    <w:rsid w:val="6412351F"/>
    <w:rsid w:val="642557F1"/>
    <w:rsid w:val="647F1342"/>
    <w:rsid w:val="64802702"/>
    <w:rsid w:val="65197F11"/>
    <w:rsid w:val="66365FAE"/>
    <w:rsid w:val="677509D0"/>
    <w:rsid w:val="678040B6"/>
    <w:rsid w:val="679C2DA3"/>
    <w:rsid w:val="67CE0602"/>
    <w:rsid w:val="67D202B4"/>
    <w:rsid w:val="685363D4"/>
    <w:rsid w:val="689D0C94"/>
    <w:rsid w:val="689E3749"/>
    <w:rsid w:val="68B411B8"/>
    <w:rsid w:val="68E76F4B"/>
    <w:rsid w:val="68F72AB9"/>
    <w:rsid w:val="697829A7"/>
    <w:rsid w:val="69A60BA0"/>
    <w:rsid w:val="69EB05D4"/>
    <w:rsid w:val="6A69159A"/>
    <w:rsid w:val="6A9B2FB5"/>
    <w:rsid w:val="6ABD0AC9"/>
    <w:rsid w:val="6ABD56F0"/>
    <w:rsid w:val="6B0A5246"/>
    <w:rsid w:val="6B1143D6"/>
    <w:rsid w:val="6B3672CE"/>
    <w:rsid w:val="6B4145F5"/>
    <w:rsid w:val="6BB63C89"/>
    <w:rsid w:val="6BD01D13"/>
    <w:rsid w:val="6C1334FB"/>
    <w:rsid w:val="6DAC10F7"/>
    <w:rsid w:val="6DE70420"/>
    <w:rsid w:val="6E4D6EE6"/>
    <w:rsid w:val="6F9C3254"/>
    <w:rsid w:val="6FDC3741"/>
    <w:rsid w:val="70075E69"/>
    <w:rsid w:val="704A6382"/>
    <w:rsid w:val="706623C0"/>
    <w:rsid w:val="708460C4"/>
    <w:rsid w:val="719B0DB1"/>
    <w:rsid w:val="719C0017"/>
    <w:rsid w:val="72580536"/>
    <w:rsid w:val="72A96AD6"/>
    <w:rsid w:val="72AC4EEF"/>
    <w:rsid w:val="73017398"/>
    <w:rsid w:val="73BC6C3C"/>
    <w:rsid w:val="74673BE2"/>
    <w:rsid w:val="74B62613"/>
    <w:rsid w:val="74B95B63"/>
    <w:rsid w:val="74C01CD8"/>
    <w:rsid w:val="75155093"/>
    <w:rsid w:val="757C16C9"/>
    <w:rsid w:val="766471E2"/>
    <w:rsid w:val="76F60914"/>
    <w:rsid w:val="77BE3E62"/>
    <w:rsid w:val="78825EDB"/>
    <w:rsid w:val="78CF297A"/>
    <w:rsid w:val="78E31F72"/>
    <w:rsid w:val="78F81489"/>
    <w:rsid w:val="78FD1E84"/>
    <w:rsid w:val="7AB8041A"/>
    <w:rsid w:val="7AEA39AF"/>
    <w:rsid w:val="7B7F1C91"/>
    <w:rsid w:val="7BBB4D9A"/>
    <w:rsid w:val="7BCB2CCC"/>
    <w:rsid w:val="7BDB419A"/>
    <w:rsid w:val="7C534027"/>
    <w:rsid w:val="7C937934"/>
    <w:rsid w:val="7CB95B85"/>
    <w:rsid w:val="7D2B5E86"/>
    <w:rsid w:val="7D3C7C8C"/>
    <w:rsid w:val="7D4E0892"/>
    <w:rsid w:val="7DA54FEC"/>
    <w:rsid w:val="7DE755B3"/>
    <w:rsid w:val="7DFD3583"/>
    <w:rsid w:val="7E077352"/>
    <w:rsid w:val="7E8E2BEC"/>
    <w:rsid w:val="7EF74C5D"/>
    <w:rsid w:val="7F194394"/>
    <w:rsid w:val="7F470BE3"/>
    <w:rsid w:val="7FE32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01E448"/>
  <w15:docId w15:val="{26E86522-CE88-4B43-93C8-7556A477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uiPriority="99" w:qFormat="1"/>
    <w:lsdException w:name="heading 4" w:semiHidden="1" w:uiPriority="99" w:qFormat="1"/>
    <w:lsdException w:name="heading 5" w:semiHidden="1" w:uiPriority="99" w:qFormat="1"/>
    <w:lsdException w:name="heading 6" w:semiHidden="1" w:uiPriority="99" w:qFormat="1"/>
    <w:lsdException w:name="heading 7" w:semiHidden="1" w:uiPriority="99" w:qFormat="1"/>
    <w:lsdException w:name="heading 8" w:semiHidden="1" w:uiPriority="99" w:qFormat="1"/>
    <w:lsdException w:name="heading 9" w:semiHidden="1" w:uiPriority="9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qFormat="1"/>
    <w:lsdException w:name="footnote text" w:semiHidden="1"/>
    <w:lsdException w:name="annotation text" w:semiHidden="1" w:uiPriority="99"/>
    <w:lsdException w:name="header" w:semiHidden="1" w:uiPriority="99" w:unhideWhenUsed="1"/>
    <w:lsdException w:name="footer" w:semiHidden="1" w:uiPriority="99" w:unhideWhenUsed="1"/>
    <w:lsdException w:name="index heading" w:semiHidden="1"/>
    <w:lsdException w:name="caption" w:semiHidden="1" w:qFormat="1"/>
    <w:lsdException w:name="table of figures" w:semiHidden="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lsdException w:name="line number" w:semiHidden="1"/>
    <w:lsdException w:name="page number" w:semiHidden="1" w:uiPriority="99"/>
    <w:lsdException w:name="endnote reference" w:semiHidden="1" w:uiPriority="99" w:unhideWhenUsed="1"/>
    <w:lsdException w:name="endnote text" w:semiHidden="1"/>
    <w:lsdException w:name="table of authorities" w:semiHidden="1"/>
    <w:lsdException w:name="macro" w:semiHidden="1"/>
    <w:lsdException w:name="List" w:semiHidden="1" w:uiPriority="99" w:unhideWhenUsed="1"/>
    <w:lsdException w:name="List Bullet" w:semiHidden="1" w:unhideWhenUsed="1"/>
    <w:lsdException w:name="List Number" w:unhideWhenUsed="1"/>
    <w:lsdException w:name="List 2"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lsdException w:name="Body Text Indent" w:semiHidden="1" w:uiPriority="99"/>
    <w:lsdException w:name="List Continue" w:semiHidden="1" w:unhideWhenUsed="1"/>
    <w:lsdException w:name="List Continue 2" w:semiHidden="1" w:unhideWhenUsed="1"/>
    <w:lsdException w:name="List Continue 3" w:semiHidden="1" w:unhideWhenUsed="1"/>
    <w:lsdException w:name="List Continue 4" w:unhideWhenUsed="1"/>
    <w:lsdException w:name="List Continue 5" w:unhideWhenUsed="1"/>
    <w:lsdException w:name="Message Header" w:unhideWhenUsed="1"/>
    <w:lsdException w:name="Subtitle" w:qFormat="1"/>
    <w:lsdException w:name="Salutation" w:semiHidden="1" w:unhideWhenUsed="1"/>
    <w:lsdException w:name="Date" w:semiHidden="1" w:uiPriority="99" w:unhideWhenUsed="1"/>
    <w:lsdException w:name="Body Text First Indent" w:semiHidden="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lsdException w:name="FollowedHyperlink" w:semiHidden="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uiPriority="99" w:unhideWhenUsed="1"/>
    <w:lsdException w:name="HTML Acronym" w:semiHidden="1"/>
    <w:lsdException w:name="HTML Address" w:semiHidden="1" w:unhideWhenUsed="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iPriority="99" w:unhideWhenUsed="1"/>
    <w:lsdException w:name="Table Colorful 3" w:semiHidden="1"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99" w:unhideWhenUsed="1"/>
    <w:lsdException w:name="Table Theme"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rsid w:val="00D85D11"/>
    <w:pPr>
      <w:widowControl w:val="0"/>
      <w:spacing w:line="520" w:lineRule="exact"/>
      <w:jc w:val="both"/>
    </w:pPr>
    <w:rPr>
      <w:rFonts w:ascii="Times New Roman" w:hAnsi="Times New Roman"/>
      <w:kern w:val="2"/>
      <w:sz w:val="21"/>
      <w:szCs w:val="21"/>
    </w:rPr>
  </w:style>
  <w:style w:type="paragraph" w:styleId="1">
    <w:name w:val="heading 1"/>
    <w:basedOn w:val="a"/>
    <w:next w:val="a"/>
    <w:link w:val="10"/>
    <w:uiPriority w:val="99"/>
    <w:qFormat/>
    <w:rsid w:val="00D6280C"/>
    <w:pPr>
      <w:numPr>
        <w:numId w:val="11"/>
      </w:numPr>
      <w:spacing w:before="240" w:after="120"/>
      <w:jc w:val="center"/>
      <w:outlineLvl w:val="0"/>
    </w:pPr>
    <w:rPr>
      <w:b/>
      <w:bCs/>
      <w:kern w:val="44"/>
      <w:sz w:val="28"/>
      <w:szCs w:val="44"/>
    </w:rPr>
  </w:style>
  <w:style w:type="paragraph" w:styleId="2">
    <w:name w:val="heading 2"/>
    <w:basedOn w:val="a"/>
    <w:next w:val="a"/>
    <w:link w:val="20"/>
    <w:uiPriority w:val="99"/>
    <w:qFormat/>
    <w:rsid w:val="00471003"/>
    <w:pPr>
      <w:numPr>
        <w:ilvl w:val="1"/>
        <w:numId w:val="11"/>
      </w:numPr>
      <w:spacing w:before="240" w:after="120"/>
      <w:jc w:val="center"/>
      <w:outlineLvl w:val="1"/>
    </w:pPr>
    <w:rPr>
      <w:rFonts w:ascii="Cambria" w:hAnsi="Cambria"/>
      <w:b/>
      <w:bCs/>
      <w:kern w:val="0"/>
      <w:sz w:val="24"/>
      <w:szCs w:val="32"/>
    </w:rPr>
  </w:style>
  <w:style w:type="paragraph" w:styleId="3">
    <w:name w:val="heading 3"/>
    <w:basedOn w:val="a"/>
    <w:next w:val="a"/>
    <w:link w:val="30"/>
    <w:uiPriority w:val="99"/>
    <w:qFormat/>
    <w:rsid w:val="00A203C7"/>
    <w:pPr>
      <w:numPr>
        <w:ilvl w:val="2"/>
        <w:numId w:val="11"/>
      </w:numPr>
      <w:spacing w:before="120" w:line="480" w:lineRule="exact"/>
      <w:jc w:val="left"/>
      <w:outlineLvl w:val="2"/>
    </w:pPr>
    <w:rPr>
      <w:bCs/>
      <w:color w:val="943634"/>
      <w:sz w:val="24"/>
      <w:szCs w:val="32"/>
    </w:rPr>
  </w:style>
  <w:style w:type="paragraph" w:styleId="4">
    <w:name w:val="heading 4"/>
    <w:basedOn w:val="a"/>
    <w:next w:val="a"/>
    <w:link w:val="40"/>
    <w:uiPriority w:val="99"/>
    <w:qFormat/>
    <w:rsid w:val="00A203C7"/>
    <w:pPr>
      <w:numPr>
        <w:ilvl w:val="3"/>
        <w:numId w:val="11"/>
      </w:numPr>
      <w:spacing w:before="120" w:after="120" w:line="480" w:lineRule="exact"/>
      <w:jc w:val="left"/>
      <w:outlineLvl w:val="3"/>
    </w:pPr>
    <w:rPr>
      <w:rFonts w:ascii="Cambria" w:hAnsi="Cambria"/>
      <w:bCs/>
      <w:color w:val="FABF8F"/>
      <w:sz w:val="28"/>
      <w:szCs w:val="28"/>
    </w:rPr>
  </w:style>
  <w:style w:type="paragraph" w:styleId="5">
    <w:name w:val="heading 5"/>
    <w:basedOn w:val="a"/>
    <w:next w:val="a"/>
    <w:link w:val="50"/>
    <w:uiPriority w:val="99"/>
    <w:qFormat/>
    <w:rsid w:val="00A203C7"/>
    <w:pPr>
      <w:numPr>
        <w:ilvl w:val="4"/>
        <w:numId w:val="11"/>
      </w:numPr>
      <w:spacing w:line="480" w:lineRule="exact"/>
      <w:ind w:firstLineChars="200" w:firstLine="200"/>
      <w:jc w:val="left"/>
      <w:outlineLvl w:val="4"/>
    </w:pPr>
    <w:rPr>
      <w:bCs/>
      <w:color w:val="17365D"/>
      <w:sz w:val="24"/>
      <w:szCs w:val="28"/>
    </w:rPr>
  </w:style>
  <w:style w:type="paragraph" w:styleId="6">
    <w:name w:val="heading 6"/>
    <w:basedOn w:val="a"/>
    <w:next w:val="a"/>
    <w:link w:val="60"/>
    <w:uiPriority w:val="99"/>
    <w:qFormat/>
    <w:rsid w:val="00A203C7"/>
    <w:pPr>
      <w:numPr>
        <w:ilvl w:val="5"/>
        <w:numId w:val="11"/>
      </w:numPr>
      <w:spacing w:line="480" w:lineRule="exact"/>
      <w:ind w:firstLineChars="300" w:firstLine="300"/>
      <w:jc w:val="left"/>
      <w:outlineLvl w:val="5"/>
    </w:pPr>
    <w:rPr>
      <w:rFonts w:ascii="Cambria" w:hAnsi="Cambria"/>
      <w:bCs/>
      <w:color w:val="548DD4"/>
      <w:sz w:val="24"/>
      <w:szCs w:val="24"/>
    </w:rPr>
  </w:style>
  <w:style w:type="paragraph" w:styleId="7">
    <w:name w:val="heading 7"/>
    <w:basedOn w:val="a"/>
    <w:next w:val="a"/>
    <w:link w:val="70"/>
    <w:uiPriority w:val="99"/>
    <w:qFormat/>
    <w:rsid w:val="00A203C7"/>
    <w:pPr>
      <w:numPr>
        <w:ilvl w:val="6"/>
        <w:numId w:val="11"/>
      </w:numPr>
      <w:spacing w:line="480" w:lineRule="exact"/>
      <w:ind w:firstLineChars="300" w:firstLine="300"/>
      <w:jc w:val="left"/>
      <w:outlineLvl w:val="6"/>
    </w:pPr>
    <w:rPr>
      <w:bCs/>
      <w:color w:val="8DB3E2"/>
      <w:sz w:val="24"/>
      <w:szCs w:val="24"/>
    </w:rPr>
  </w:style>
  <w:style w:type="paragraph" w:styleId="8">
    <w:name w:val="heading 8"/>
    <w:basedOn w:val="a"/>
    <w:next w:val="a"/>
    <w:link w:val="80"/>
    <w:uiPriority w:val="99"/>
    <w:qFormat/>
    <w:rsid w:val="00A203C7"/>
    <w:pPr>
      <w:numPr>
        <w:ilvl w:val="7"/>
        <w:numId w:val="11"/>
      </w:numPr>
      <w:spacing w:line="480" w:lineRule="exact"/>
      <w:ind w:firstLineChars="300" w:firstLine="300"/>
      <w:outlineLvl w:val="7"/>
    </w:pPr>
    <w:rPr>
      <w:sz w:val="24"/>
      <w:szCs w:val="24"/>
    </w:rPr>
  </w:style>
  <w:style w:type="paragraph" w:styleId="9">
    <w:name w:val="heading 9"/>
    <w:basedOn w:val="a"/>
    <w:next w:val="a"/>
    <w:link w:val="90"/>
    <w:uiPriority w:val="99"/>
    <w:qFormat/>
    <w:rsid w:val="00A203C7"/>
    <w:pPr>
      <w:keepNext/>
      <w:keepLines/>
      <w:numPr>
        <w:ilvl w:val="8"/>
        <w:numId w:val="11"/>
      </w:numPr>
      <w:tabs>
        <w:tab w:val="left" w:pos="1771"/>
      </w:tabs>
      <w:spacing w:before="240" w:after="64" w:line="320" w:lineRule="auto"/>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rsid w:val="00D6280C"/>
    <w:rPr>
      <w:rFonts w:ascii="Times New Roman" w:hAnsi="Times New Roman"/>
      <w:b/>
      <w:bCs/>
      <w:kern w:val="44"/>
      <w:sz w:val="28"/>
      <w:szCs w:val="44"/>
    </w:rPr>
  </w:style>
  <w:style w:type="character" w:customStyle="1" w:styleId="20">
    <w:name w:val="标题 2 字符"/>
    <w:link w:val="2"/>
    <w:uiPriority w:val="99"/>
    <w:rsid w:val="00471003"/>
    <w:rPr>
      <w:rFonts w:ascii="Cambria" w:hAnsi="Cambria"/>
      <w:b/>
      <w:bCs/>
      <w:sz w:val="24"/>
      <w:szCs w:val="32"/>
    </w:rPr>
  </w:style>
  <w:style w:type="character" w:customStyle="1" w:styleId="30">
    <w:name w:val="标题 3 字符"/>
    <w:link w:val="3"/>
    <w:uiPriority w:val="99"/>
    <w:qFormat/>
    <w:rsid w:val="00A203C7"/>
    <w:rPr>
      <w:rFonts w:ascii="Times New Roman" w:hAnsi="Times New Roman"/>
      <w:bCs/>
      <w:color w:val="943634"/>
      <w:kern w:val="2"/>
      <w:sz w:val="24"/>
      <w:szCs w:val="32"/>
    </w:rPr>
  </w:style>
  <w:style w:type="character" w:customStyle="1" w:styleId="40">
    <w:name w:val="标题 4 字符"/>
    <w:link w:val="4"/>
    <w:uiPriority w:val="99"/>
    <w:rsid w:val="00A203C7"/>
    <w:rPr>
      <w:rFonts w:ascii="Cambria" w:hAnsi="Cambria"/>
      <w:bCs/>
      <w:color w:val="FABF8F"/>
      <w:kern w:val="2"/>
      <w:sz w:val="28"/>
      <w:szCs w:val="28"/>
    </w:rPr>
  </w:style>
  <w:style w:type="character" w:customStyle="1" w:styleId="50">
    <w:name w:val="标题 5 字符"/>
    <w:link w:val="5"/>
    <w:uiPriority w:val="99"/>
    <w:rsid w:val="00A203C7"/>
    <w:rPr>
      <w:rFonts w:ascii="Times New Roman" w:hAnsi="Times New Roman"/>
      <w:bCs/>
      <w:color w:val="17365D"/>
      <w:kern w:val="2"/>
      <w:sz w:val="24"/>
      <w:szCs w:val="28"/>
    </w:rPr>
  </w:style>
  <w:style w:type="character" w:customStyle="1" w:styleId="60">
    <w:name w:val="标题 6 字符"/>
    <w:link w:val="6"/>
    <w:uiPriority w:val="99"/>
    <w:rsid w:val="00A203C7"/>
    <w:rPr>
      <w:rFonts w:ascii="Cambria" w:hAnsi="Cambria"/>
      <w:bCs/>
      <w:color w:val="548DD4"/>
      <w:kern w:val="2"/>
      <w:sz w:val="24"/>
      <w:szCs w:val="24"/>
    </w:rPr>
  </w:style>
  <w:style w:type="character" w:customStyle="1" w:styleId="70">
    <w:name w:val="标题 7 字符"/>
    <w:link w:val="7"/>
    <w:uiPriority w:val="99"/>
    <w:rsid w:val="00A203C7"/>
    <w:rPr>
      <w:rFonts w:ascii="Times New Roman" w:hAnsi="Times New Roman"/>
      <w:bCs/>
      <w:color w:val="8DB3E2"/>
      <w:kern w:val="2"/>
      <w:sz w:val="24"/>
      <w:szCs w:val="24"/>
    </w:rPr>
  </w:style>
  <w:style w:type="character" w:customStyle="1" w:styleId="80">
    <w:name w:val="标题 8 字符"/>
    <w:link w:val="8"/>
    <w:uiPriority w:val="99"/>
    <w:rsid w:val="00A203C7"/>
    <w:rPr>
      <w:rFonts w:ascii="Times New Roman" w:hAnsi="Times New Roman"/>
      <w:kern w:val="2"/>
      <w:sz w:val="24"/>
      <w:szCs w:val="24"/>
    </w:rPr>
  </w:style>
  <w:style w:type="character" w:customStyle="1" w:styleId="90">
    <w:name w:val="标题 9 字符"/>
    <w:link w:val="9"/>
    <w:uiPriority w:val="99"/>
    <w:rsid w:val="00A203C7"/>
    <w:rPr>
      <w:rFonts w:ascii="Arial" w:eastAsia="黑体" w:hAnsi="Arial"/>
      <w:kern w:val="2"/>
      <w:sz w:val="24"/>
      <w:szCs w:val="21"/>
    </w:rPr>
  </w:style>
  <w:style w:type="character" w:styleId="HTML">
    <w:name w:val="HTML Definition"/>
    <w:rsid w:val="00A203C7"/>
    <w:rPr>
      <w:i/>
      <w:iCs/>
    </w:rPr>
  </w:style>
  <w:style w:type="character" w:styleId="a3">
    <w:name w:val="Hyperlink"/>
    <w:uiPriority w:val="99"/>
    <w:rsid w:val="00A203C7"/>
    <w:rPr>
      <w:color w:val="0000FF"/>
      <w:u w:val="single"/>
    </w:rPr>
  </w:style>
  <w:style w:type="character" w:styleId="HTML0">
    <w:name w:val="HTML Cite"/>
    <w:rsid w:val="00A203C7"/>
    <w:rPr>
      <w:rFonts w:cs="Times New Roman"/>
      <w:i/>
      <w:iCs/>
    </w:rPr>
  </w:style>
  <w:style w:type="character" w:styleId="a4">
    <w:name w:val="line number"/>
    <w:rsid w:val="00A203C7"/>
  </w:style>
  <w:style w:type="character" w:styleId="a5">
    <w:name w:val="annotation reference"/>
    <w:uiPriority w:val="99"/>
    <w:rsid w:val="00A203C7"/>
    <w:rPr>
      <w:sz w:val="21"/>
      <w:szCs w:val="21"/>
    </w:rPr>
  </w:style>
  <w:style w:type="character" w:styleId="HTML1">
    <w:name w:val="HTML Code"/>
    <w:rsid w:val="00A203C7"/>
    <w:rPr>
      <w:rFonts w:ascii="Courier New" w:hAnsi="Courier New" w:cs="Courier New"/>
      <w:sz w:val="20"/>
      <w:szCs w:val="20"/>
    </w:rPr>
  </w:style>
  <w:style w:type="character" w:styleId="a6">
    <w:name w:val="Strong"/>
    <w:qFormat/>
    <w:rsid w:val="00A203C7"/>
    <w:rPr>
      <w:b/>
      <w:bCs/>
    </w:rPr>
  </w:style>
  <w:style w:type="character" w:styleId="a7">
    <w:name w:val="FollowedHyperlink"/>
    <w:rsid w:val="00A203C7"/>
    <w:rPr>
      <w:color w:val="800080"/>
      <w:u w:val="single"/>
    </w:rPr>
  </w:style>
  <w:style w:type="character" w:styleId="HTML2">
    <w:name w:val="HTML Sample"/>
    <w:rsid w:val="00A203C7"/>
    <w:rPr>
      <w:rFonts w:ascii="Courier New" w:hAnsi="Courier New" w:cs="Courier New"/>
    </w:rPr>
  </w:style>
  <w:style w:type="character" w:styleId="HTML3">
    <w:name w:val="HTML Acronym"/>
    <w:rsid w:val="00A203C7"/>
  </w:style>
  <w:style w:type="character" w:styleId="a8">
    <w:name w:val="Emphasis"/>
    <w:qFormat/>
    <w:rsid w:val="00A203C7"/>
    <w:rPr>
      <w:i/>
      <w:iCs/>
    </w:rPr>
  </w:style>
  <w:style w:type="character" w:styleId="a9">
    <w:name w:val="page number"/>
    <w:basedOn w:val="a0"/>
    <w:uiPriority w:val="99"/>
    <w:rsid w:val="00A203C7"/>
  </w:style>
  <w:style w:type="character" w:styleId="HTML4">
    <w:name w:val="HTML Typewriter"/>
    <w:rsid w:val="00A203C7"/>
    <w:rPr>
      <w:rFonts w:ascii="Courier New" w:hAnsi="Courier New" w:cs="Courier New"/>
      <w:sz w:val="20"/>
      <w:szCs w:val="20"/>
    </w:rPr>
  </w:style>
  <w:style w:type="character" w:styleId="HTML5">
    <w:name w:val="HTML Keyboard"/>
    <w:rsid w:val="00A203C7"/>
    <w:rPr>
      <w:rFonts w:ascii="Courier New" w:hAnsi="Courier New" w:cs="Courier New"/>
      <w:sz w:val="20"/>
      <w:szCs w:val="20"/>
    </w:rPr>
  </w:style>
  <w:style w:type="character" w:styleId="aa">
    <w:name w:val="Subtle Reference"/>
    <w:uiPriority w:val="31"/>
    <w:qFormat/>
    <w:rsid w:val="00A203C7"/>
    <w:rPr>
      <w:smallCaps/>
      <w:color w:val="C0504D"/>
      <w:u w:val="single"/>
    </w:rPr>
  </w:style>
  <w:style w:type="character" w:customStyle="1" w:styleId="ab">
    <w:name w:val="页眉 字符"/>
    <w:link w:val="ac"/>
    <w:uiPriority w:val="99"/>
    <w:qFormat/>
    <w:rsid w:val="00A203C7"/>
    <w:rPr>
      <w:rFonts w:ascii="Times New Roman" w:hAnsi="Times New Roman"/>
      <w:kern w:val="2"/>
      <w:sz w:val="18"/>
      <w:szCs w:val="18"/>
    </w:rPr>
  </w:style>
  <w:style w:type="paragraph" w:styleId="ac">
    <w:name w:val="header"/>
    <w:basedOn w:val="a"/>
    <w:link w:val="ab"/>
    <w:uiPriority w:val="99"/>
    <w:unhideWhenUsed/>
    <w:rsid w:val="00A203C7"/>
    <w:pPr>
      <w:pBdr>
        <w:bottom w:val="single" w:sz="6" w:space="1" w:color="auto"/>
      </w:pBdr>
      <w:tabs>
        <w:tab w:val="center" w:pos="4153"/>
        <w:tab w:val="right" w:pos="8306"/>
      </w:tabs>
      <w:snapToGrid w:val="0"/>
      <w:jc w:val="center"/>
    </w:pPr>
    <w:rPr>
      <w:sz w:val="18"/>
      <w:szCs w:val="18"/>
    </w:rPr>
  </w:style>
  <w:style w:type="character" w:customStyle="1" w:styleId="HTML6">
    <w:name w:val="HTML 地址 字符"/>
    <w:link w:val="HTML7"/>
    <w:rsid w:val="00A203C7"/>
    <w:rPr>
      <w:rFonts w:ascii="Times New Roman" w:hAnsi="Times New Roman"/>
      <w:i/>
      <w:iCs/>
    </w:rPr>
  </w:style>
  <w:style w:type="paragraph" w:styleId="HTML7">
    <w:name w:val="HTML Address"/>
    <w:basedOn w:val="a"/>
    <w:link w:val="HTML6"/>
    <w:unhideWhenUsed/>
    <w:rsid w:val="00A203C7"/>
    <w:pPr>
      <w:spacing w:beforeLines="50" w:afterLines="50"/>
      <w:ind w:firstLineChars="200" w:firstLine="200"/>
    </w:pPr>
    <w:rPr>
      <w:i/>
      <w:iCs/>
      <w:kern w:val="0"/>
      <w:sz w:val="20"/>
      <w:szCs w:val="20"/>
    </w:rPr>
  </w:style>
  <w:style w:type="character" w:customStyle="1" w:styleId="apple-converted-space">
    <w:name w:val="apple-converted-space"/>
    <w:basedOn w:val="a0"/>
    <w:rsid w:val="00A203C7"/>
  </w:style>
  <w:style w:type="character" w:customStyle="1" w:styleId="Char">
    <w:name w:val="小标题 Char"/>
    <w:link w:val="ad"/>
    <w:rsid w:val="00A203C7"/>
    <w:rPr>
      <w:rFonts w:ascii="Times New Roman" w:eastAsia="黑体" w:hAnsi="Times New Roman"/>
      <w:bCs/>
      <w:kern w:val="2"/>
      <w:sz w:val="24"/>
      <w:szCs w:val="32"/>
    </w:rPr>
  </w:style>
  <w:style w:type="paragraph" w:customStyle="1" w:styleId="ad">
    <w:name w:val="小标题"/>
    <w:basedOn w:val="ae"/>
    <w:link w:val="Char"/>
    <w:qFormat/>
    <w:rsid w:val="00A203C7"/>
    <w:pPr>
      <w:spacing w:beforeLines="10" w:afterLines="10" w:line="360" w:lineRule="auto"/>
      <w:ind w:firstLineChars="200" w:firstLine="200"/>
      <w:jc w:val="left"/>
    </w:pPr>
    <w:rPr>
      <w:rFonts w:ascii="Times New Roman" w:eastAsia="黑体" w:hAnsi="Times New Roman"/>
      <w:b w:val="0"/>
      <w:sz w:val="24"/>
    </w:rPr>
  </w:style>
  <w:style w:type="paragraph" w:styleId="ae">
    <w:name w:val="Title"/>
    <w:basedOn w:val="a"/>
    <w:next w:val="a"/>
    <w:link w:val="af"/>
    <w:uiPriority w:val="10"/>
    <w:qFormat/>
    <w:rsid w:val="00A203C7"/>
    <w:pPr>
      <w:spacing w:before="320" w:after="320"/>
      <w:jc w:val="center"/>
      <w:outlineLvl w:val="0"/>
    </w:pPr>
    <w:rPr>
      <w:rFonts w:ascii="Cambria" w:hAnsi="Cambria"/>
      <w:b/>
      <w:bCs/>
      <w:sz w:val="36"/>
      <w:szCs w:val="32"/>
    </w:rPr>
  </w:style>
  <w:style w:type="character" w:customStyle="1" w:styleId="af">
    <w:name w:val="标题 字符"/>
    <w:link w:val="ae"/>
    <w:uiPriority w:val="10"/>
    <w:rsid w:val="00A203C7"/>
    <w:rPr>
      <w:rFonts w:ascii="Cambria" w:hAnsi="Cambria"/>
      <w:b/>
      <w:bCs/>
      <w:kern w:val="2"/>
      <w:sz w:val="36"/>
      <w:szCs w:val="32"/>
    </w:rPr>
  </w:style>
  <w:style w:type="character" w:customStyle="1" w:styleId="af0">
    <w:name w:val="批注主题 字符"/>
    <w:link w:val="af1"/>
    <w:uiPriority w:val="99"/>
    <w:rsid w:val="00A203C7"/>
    <w:rPr>
      <w:rFonts w:ascii="Times New Roman" w:hAnsi="Times New Roman"/>
      <w:b/>
      <w:bCs/>
      <w:kern w:val="2"/>
      <w:sz w:val="24"/>
      <w:szCs w:val="24"/>
    </w:rPr>
  </w:style>
  <w:style w:type="paragraph" w:styleId="af1">
    <w:name w:val="annotation subject"/>
    <w:basedOn w:val="af2"/>
    <w:next w:val="af2"/>
    <w:link w:val="af0"/>
    <w:uiPriority w:val="99"/>
    <w:rsid w:val="00A203C7"/>
    <w:rPr>
      <w:b/>
      <w:bCs/>
    </w:rPr>
  </w:style>
  <w:style w:type="paragraph" w:styleId="af2">
    <w:name w:val="annotation text"/>
    <w:basedOn w:val="a"/>
    <w:link w:val="af3"/>
    <w:uiPriority w:val="99"/>
    <w:rsid w:val="00A203C7"/>
    <w:pPr>
      <w:spacing w:line="480" w:lineRule="exact"/>
      <w:jc w:val="left"/>
    </w:pPr>
    <w:rPr>
      <w:sz w:val="24"/>
      <w:szCs w:val="24"/>
    </w:rPr>
  </w:style>
  <w:style w:type="character" w:customStyle="1" w:styleId="af3">
    <w:name w:val="批注文字 字符"/>
    <w:link w:val="af2"/>
    <w:uiPriority w:val="99"/>
    <w:qFormat/>
    <w:rsid w:val="00A203C7"/>
    <w:rPr>
      <w:rFonts w:ascii="Times New Roman" w:hAnsi="Times New Roman"/>
      <w:kern w:val="2"/>
      <w:sz w:val="24"/>
      <w:szCs w:val="24"/>
    </w:rPr>
  </w:style>
  <w:style w:type="character" w:customStyle="1" w:styleId="Char0">
    <w:name w:val="无间隔 Char"/>
    <w:link w:val="11"/>
    <w:uiPriority w:val="1"/>
    <w:rsid w:val="00A203C7"/>
    <w:rPr>
      <w:rFonts w:eastAsia="Calibri" w:cs="黑体"/>
      <w:kern w:val="2"/>
      <w:sz w:val="21"/>
      <w:szCs w:val="22"/>
      <w:lang w:val="en-US" w:eastAsia="zh-CN" w:bidi="ar-SA"/>
    </w:rPr>
  </w:style>
  <w:style w:type="paragraph" w:customStyle="1" w:styleId="11">
    <w:name w:val="无间隔1"/>
    <w:link w:val="Char0"/>
    <w:uiPriority w:val="1"/>
    <w:qFormat/>
    <w:rsid w:val="00A203C7"/>
    <w:pPr>
      <w:widowControl w:val="0"/>
      <w:spacing w:line="520" w:lineRule="exact"/>
      <w:jc w:val="both"/>
    </w:pPr>
    <w:rPr>
      <w:rFonts w:eastAsia="Calibri" w:cs="黑体"/>
      <w:kern w:val="2"/>
      <w:sz w:val="21"/>
      <w:szCs w:val="22"/>
    </w:rPr>
  </w:style>
  <w:style w:type="character" w:customStyle="1" w:styleId="95">
    <w:name w:val="标题 #9 (5)_"/>
    <w:link w:val="950"/>
    <w:uiPriority w:val="99"/>
    <w:locked/>
    <w:rsid w:val="00A203C7"/>
    <w:rPr>
      <w:rFonts w:ascii="宋体" w:hAnsi="Times New Roman"/>
      <w:sz w:val="28"/>
      <w:shd w:val="clear" w:color="auto" w:fill="FFFFFF"/>
    </w:rPr>
  </w:style>
  <w:style w:type="paragraph" w:customStyle="1" w:styleId="950">
    <w:name w:val="标题 #9 (5)"/>
    <w:basedOn w:val="a"/>
    <w:link w:val="95"/>
    <w:uiPriority w:val="99"/>
    <w:qFormat/>
    <w:rsid w:val="00A203C7"/>
    <w:pPr>
      <w:shd w:val="clear" w:color="auto" w:fill="FFFFFF"/>
      <w:spacing w:after="360" w:line="240" w:lineRule="atLeast"/>
      <w:jc w:val="center"/>
      <w:outlineLvl w:val="8"/>
    </w:pPr>
    <w:rPr>
      <w:rFonts w:ascii="宋体"/>
      <w:kern w:val="0"/>
      <w:sz w:val="28"/>
      <w:szCs w:val="20"/>
    </w:rPr>
  </w:style>
  <w:style w:type="character" w:customStyle="1" w:styleId="CAPChar">
    <w:name w:val="CAP正文 Char"/>
    <w:link w:val="CAP"/>
    <w:rsid w:val="00A203C7"/>
    <w:rPr>
      <w:rFonts w:ascii="Times New Roman" w:hAnsi="Times New Roman" w:cs="宋体"/>
      <w:kern w:val="2"/>
      <w:sz w:val="21"/>
    </w:rPr>
  </w:style>
  <w:style w:type="paragraph" w:customStyle="1" w:styleId="CAP">
    <w:name w:val="CAP正文"/>
    <w:basedOn w:val="a"/>
    <w:link w:val="CAPChar"/>
    <w:rsid w:val="00A203C7"/>
    <w:pPr>
      <w:ind w:firstLineChars="200" w:firstLine="200"/>
    </w:pPr>
    <w:rPr>
      <w:szCs w:val="20"/>
    </w:rPr>
  </w:style>
  <w:style w:type="character" w:customStyle="1" w:styleId="Char1">
    <w:name w:val="分图注释 Char"/>
    <w:link w:val="af4"/>
    <w:uiPriority w:val="2"/>
    <w:qFormat/>
    <w:rsid w:val="00A203C7"/>
    <w:rPr>
      <w:rFonts w:ascii="Times New Roman" w:hAnsi="Times New Roman"/>
      <w:kern w:val="2"/>
      <w:sz w:val="21"/>
      <w:szCs w:val="21"/>
    </w:rPr>
  </w:style>
  <w:style w:type="paragraph" w:customStyle="1" w:styleId="af4">
    <w:name w:val="分图注释"/>
    <w:basedOn w:val="a"/>
    <w:link w:val="Char1"/>
    <w:uiPriority w:val="2"/>
    <w:qFormat/>
    <w:rsid w:val="00A203C7"/>
  </w:style>
  <w:style w:type="character" w:customStyle="1" w:styleId="21">
    <w:name w:val="正文首行缩进 2 字符"/>
    <w:link w:val="22"/>
    <w:rsid w:val="00A203C7"/>
    <w:rPr>
      <w:rFonts w:ascii="宋体" w:hAnsi="宋体"/>
      <w:kern w:val="2"/>
      <w:sz w:val="28"/>
      <w:szCs w:val="24"/>
    </w:rPr>
  </w:style>
  <w:style w:type="paragraph" w:styleId="22">
    <w:name w:val="Body Text First Indent 2"/>
    <w:basedOn w:val="af5"/>
    <w:link w:val="21"/>
    <w:unhideWhenUsed/>
    <w:rsid w:val="00A203C7"/>
    <w:pPr>
      <w:widowControl w:val="0"/>
      <w:ind w:leftChars="0" w:left="0" w:firstLine="210"/>
      <w:jc w:val="both"/>
    </w:pPr>
    <w:rPr>
      <w:kern w:val="2"/>
      <w:sz w:val="28"/>
    </w:rPr>
  </w:style>
  <w:style w:type="paragraph" w:styleId="af5">
    <w:name w:val="Body Text Indent"/>
    <w:basedOn w:val="a"/>
    <w:link w:val="af6"/>
    <w:uiPriority w:val="99"/>
    <w:rsid w:val="00A203C7"/>
    <w:pPr>
      <w:widowControl/>
      <w:spacing w:beforeLines="50" w:afterLines="50"/>
      <w:ind w:leftChars="200" w:left="420" w:firstLineChars="200" w:firstLine="200"/>
      <w:jc w:val="left"/>
    </w:pPr>
    <w:rPr>
      <w:rFonts w:ascii="宋体" w:hAnsi="宋体"/>
      <w:kern w:val="0"/>
      <w:sz w:val="24"/>
      <w:szCs w:val="24"/>
    </w:rPr>
  </w:style>
  <w:style w:type="character" w:customStyle="1" w:styleId="af6">
    <w:name w:val="正文文本缩进 字符"/>
    <w:link w:val="af5"/>
    <w:uiPriority w:val="99"/>
    <w:rsid w:val="00A203C7"/>
    <w:rPr>
      <w:rFonts w:ascii="宋体" w:hAnsi="宋体"/>
      <w:sz w:val="24"/>
      <w:szCs w:val="24"/>
    </w:rPr>
  </w:style>
  <w:style w:type="character" w:customStyle="1" w:styleId="af7">
    <w:name w:val="尾注文本 字符"/>
    <w:link w:val="af8"/>
    <w:rsid w:val="00A203C7"/>
    <w:rPr>
      <w:rFonts w:ascii="Times New Roman" w:hAnsi="Times New Roman"/>
      <w:kern w:val="2"/>
      <w:sz w:val="24"/>
      <w:szCs w:val="24"/>
    </w:rPr>
  </w:style>
  <w:style w:type="paragraph" w:styleId="af8">
    <w:name w:val="endnote text"/>
    <w:basedOn w:val="a"/>
    <w:link w:val="af7"/>
    <w:rsid w:val="00A203C7"/>
    <w:pPr>
      <w:snapToGrid w:val="0"/>
      <w:spacing w:line="480" w:lineRule="exact"/>
      <w:jc w:val="left"/>
    </w:pPr>
    <w:rPr>
      <w:sz w:val="24"/>
      <w:szCs w:val="24"/>
    </w:rPr>
  </w:style>
  <w:style w:type="character" w:customStyle="1" w:styleId="af9">
    <w:name w:val="信息标题 字符"/>
    <w:link w:val="afa"/>
    <w:rsid w:val="00A203C7"/>
    <w:rPr>
      <w:rFonts w:ascii="Arial" w:hAnsi="Arial"/>
      <w:sz w:val="24"/>
      <w:szCs w:val="24"/>
      <w:shd w:val="pct20" w:color="auto" w:fill="auto"/>
    </w:rPr>
  </w:style>
  <w:style w:type="paragraph" w:styleId="afa">
    <w:name w:val="Message Header"/>
    <w:basedOn w:val="a"/>
    <w:link w:val="af9"/>
    <w:unhideWhenUsed/>
    <w:rsid w:val="00A203C7"/>
    <w:pPr>
      <w:pBdr>
        <w:top w:val="single" w:sz="6" w:space="1" w:color="auto"/>
        <w:left w:val="single" w:sz="6" w:space="1" w:color="auto"/>
        <w:bottom w:val="single" w:sz="6" w:space="1" w:color="auto"/>
        <w:right w:val="single" w:sz="6" w:space="1" w:color="auto"/>
      </w:pBdr>
      <w:shd w:val="pct20" w:color="auto" w:fill="auto"/>
      <w:spacing w:beforeLines="50" w:afterLines="50"/>
      <w:ind w:leftChars="500" w:left="1080" w:hangingChars="500" w:hanging="1080"/>
    </w:pPr>
    <w:rPr>
      <w:rFonts w:ascii="Arial" w:hAnsi="Arial"/>
      <w:kern w:val="0"/>
      <w:sz w:val="24"/>
      <w:szCs w:val="24"/>
    </w:rPr>
  </w:style>
  <w:style w:type="character" w:customStyle="1" w:styleId="5MingLiU">
    <w:name w:val="正文文本 (5) + MingLiU"/>
    <w:uiPriority w:val="99"/>
    <w:qFormat/>
    <w:rsid w:val="00A203C7"/>
    <w:rPr>
      <w:rFonts w:ascii="MingLiU" w:eastAsia="MingLiU"/>
      <w:i/>
      <w:spacing w:val="-50"/>
      <w:w w:val="75"/>
      <w:sz w:val="26"/>
      <w:lang w:val="en-US" w:eastAsia="en-US"/>
    </w:rPr>
  </w:style>
  <w:style w:type="character" w:customStyle="1" w:styleId="Char2">
    <w:name w:val="图表标题 Char"/>
    <w:link w:val="afb"/>
    <w:rsid w:val="00A203C7"/>
    <w:rPr>
      <w:rFonts w:ascii="Times New Roman" w:hAnsi="Times New Roman"/>
      <w:b/>
      <w:kern w:val="2"/>
      <w:sz w:val="24"/>
    </w:rPr>
  </w:style>
  <w:style w:type="paragraph" w:customStyle="1" w:styleId="afb">
    <w:name w:val="图表标题"/>
    <w:basedOn w:val="a"/>
    <w:next w:val="afc"/>
    <w:link w:val="Char2"/>
    <w:qFormat/>
    <w:rsid w:val="00A203C7"/>
    <w:pPr>
      <w:snapToGrid w:val="0"/>
      <w:spacing w:before="120" w:after="120"/>
      <w:jc w:val="center"/>
    </w:pPr>
    <w:rPr>
      <w:b/>
      <w:sz w:val="24"/>
      <w:szCs w:val="20"/>
    </w:rPr>
  </w:style>
  <w:style w:type="paragraph" w:styleId="afc">
    <w:name w:val="Normal Indent"/>
    <w:basedOn w:val="a"/>
    <w:qFormat/>
    <w:rsid w:val="00A203C7"/>
    <w:pPr>
      <w:spacing w:line="480" w:lineRule="exact"/>
      <w:ind w:firstLineChars="200" w:firstLine="420"/>
    </w:pPr>
    <w:rPr>
      <w:sz w:val="24"/>
      <w:szCs w:val="24"/>
    </w:rPr>
  </w:style>
  <w:style w:type="character" w:customStyle="1" w:styleId="Char3">
    <w:name w:val="规范正文 Char"/>
    <w:link w:val="afd"/>
    <w:rsid w:val="00A203C7"/>
    <w:rPr>
      <w:rFonts w:ascii="宋体" w:cs="黑体"/>
      <w:kern w:val="2"/>
      <w:sz w:val="21"/>
      <w:szCs w:val="22"/>
    </w:rPr>
  </w:style>
  <w:style w:type="paragraph" w:customStyle="1" w:styleId="afd">
    <w:name w:val="规范正文"/>
    <w:basedOn w:val="a"/>
    <w:link w:val="Char3"/>
    <w:qFormat/>
    <w:rsid w:val="00A203C7"/>
    <w:pPr>
      <w:ind w:firstLineChars="200" w:firstLine="200"/>
      <w:jc w:val="left"/>
    </w:pPr>
    <w:rPr>
      <w:rFonts w:ascii="宋体" w:hAnsi="Calibri"/>
      <w:szCs w:val="22"/>
    </w:rPr>
  </w:style>
  <w:style w:type="character" w:customStyle="1" w:styleId="61">
    <w:name w:val="正文文本 (6)_"/>
    <w:link w:val="610"/>
    <w:uiPriority w:val="99"/>
    <w:locked/>
    <w:rsid w:val="00A203C7"/>
    <w:rPr>
      <w:rFonts w:ascii="Batang" w:eastAsia="Batang" w:hAnsi="Times New Roman"/>
      <w:b/>
      <w:sz w:val="19"/>
      <w:shd w:val="clear" w:color="auto" w:fill="FFFFFF"/>
    </w:rPr>
  </w:style>
  <w:style w:type="paragraph" w:customStyle="1" w:styleId="610">
    <w:name w:val="正文文本 (6)1"/>
    <w:basedOn w:val="a"/>
    <w:link w:val="61"/>
    <w:uiPriority w:val="99"/>
    <w:rsid w:val="00A203C7"/>
    <w:pPr>
      <w:shd w:val="clear" w:color="auto" w:fill="FFFFFF"/>
      <w:spacing w:before="300" w:line="240" w:lineRule="atLeast"/>
      <w:jc w:val="center"/>
    </w:pPr>
    <w:rPr>
      <w:rFonts w:ascii="Batang" w:eastAsia="Batang"/>
      <w:b/>
      <w:kern w:val="0"/>
      <w:sz w:val="19"/>
      <w:szCs w:val="20"/>
    </w:rPr>
  </w:style>
  <w:style w:type="character" w:customStyle="1" w:styleId="52">
    <w:name w:val="正文文本 (5)2"/>
    <w:uiPriority w:val="99"/>
    <w:rsid w:val="00A203C7"/>
    <w:rPr>
      <w:rFonts w:ascii="Batang" w:eastAsia="Batang" w:cs="Times New Roman"/>
      <w:sz w:val="19"/>
      <w:szCs w:val="19"/>
      <w:lang w:val="en-US" w:eastAsia="en-US" w:bidi="ar-SA"/>
    </w:rPr>
  </w:style>
  <w:style w:type="character" w:customStyle="1" w:styleId="Char4">
    <w:name w:val="表内 Char"/>
    <w:link w:val="afe"/>
    <w:rsid w:val="00A203C7"/>
    <w:rPr>
      <w:rFonts w:ascii="Times New Roman" w:hAnsi="Times New Roman" w:cs="Times New Roman"/>
      <w:kern w:val="2"/>
      <w:sz w:val="21"/>
      <w:szCs w:val="22"/>
    </w:rPr>
  </w:style>
  <w:style w:type="paragraph" w:customStyle="1" w:styleId="afe">
    <w:name w:val="表内"/>
    <w:basedOn w:val="a"/>
    <w:link w:val="Char4"/>
    <w:qFormat/>
    <w:rsid w:val="00A203C7"/>
    <w:pPr>
      <w:spacing w:line="360" w:lineRule="auto"/>
    </w:pPr>
    <w:rPr>
      <w:szCs w:val="22"/>
    </w:rPr>
  </w:style>
  <w:style w:type="character" w:customStyle="1" w:styleId="aff">
    <w:name w:val="批注框文本 字符"/>
    <w:link w:val="aff0"/>
    <w:uiPriority w:val="99"/>
    <w:rsid w:val="00A203C7"/>
    <w:rPr>
      <w:rFonts w:ascii="Times New Roman" w:hAnsi="Times New Roman"/>
      <w:kern w:val="2"/>
      <w:sz w:val="18"/>
      <w:szCs w:val="18"/>
    </w:rPr>
  </w:style>
  <w:style w:type="paragraph" w:styleId="aff0">
    <w:name w:val="Balloon Text"/>
    <w:basedOn w:val="a"/>
    <w:link w:val="aff"/>
    <w:uiPriority w:val="99"/>
    <w:rsid w:val="00A203C7"/>
    <w:pPr>
      <w:spacing w:line="480" w:lineRule="exact"/>
    </w:pPr>
    <w:rPr>
      <w:sz w:val="18"/>
      <w:szCs w:val="18"/>
    </w:rPr>
  </w:style>
  <w:style w:type="character" w:customStyle="1" w:styleId="2Char1">
    <w:name w:val="样式 首行缩进:  2 字符 Char1"/>
    <w:link w:val="23"/>
    <w:rsid w:val="00A203C7"/>
    <w:rPr>
      <w:rFonts w:ascii="Times New Roman" w:hAnsi="Times New Roman"/>
      <w:kern w:val="2"/>
      <w:sz w:val="28"/>
    </w:rPr>
  </w:style>
  <w:style w:type="paragraph" w:customStyle="1" w:styleId="23">
    <w:name w:val="样式 首行缩进:  2 字符"/>
    <w:basedOn w:val="a"/>
    <w:link w:val="2Char1"/>
    <w:qFormat/>
    <w:rsid w:val="00A203C7"/>
    <w:pPr>
      <w:spacing w:before="120" w:after="120" w:line="480" w:lineRule="exact"/>
      <w:ind w:firstLineChars="200" w:firstLine="560"/>
    </w:pPr>
    <w:rPr>
      <w:sz w:val="28"/>
      <w:szCs w:val="20"/>
    </w:rPr>
  </w:style>
  <w:style w:type="character" w:customStyle="1" w:styleId="aff1">
    <w:name w:val="正文文本 字符"/>
    <w:link w:val="aff2"/>
    <w:uiPriority w:val="99"/>
    <w:rsid w:val="00A203C7"/>
    <w:rPr>
      <w:rFonts w:ascii="Times New Roman" w:hAnsi="Times New Roman"/>
      <w:kern w:val="2"/>
      <w:sz w:val="24"/>
      <w:szCs w:val="24"/>
    </w:rPr>
  </w:style>
  <w:style w:type="paragraph" w:styleId="aff2">
    <w:name w:val="Body Text"/>
    <w:basedOn w:val="a"/>
    <w:link w:val="aff1"/>
    <w:uiPriority w:val="99"/>
    <w:rsid w:val="00A203C7"/>
    <w:pPr>
      <w:spacing w:after="120" w:line="480" w:lineRule="exact"/>
    </w:pPr>
    <w:rPr>
      <w:sz w:val="24"/>
      <w:szCs w:val="24"/>
    </w:rPr>
  </w:style>
  <w:style w:type="character" w:customStyle="1" w:styleId="59pt1">
    <w:name w:val="正文文本 (5) + 9 pt1"/>
    <w:uiPriority w:val="99"/>
    <w:qFormat/>
    <w:rsid w:val="00A203C7"/>
    <w:rPr>
      <w:rFonts w:ascii="Batang" w:eastAsia="Batang"/>
      <w:i/>
      <w:sz w:val="18"/>
      <w:lang w:val="en-US" w:eastAsia="en-US"/>
    </w:rPr>
  </w:style>
  <w:style w:type="character" w:customStyle="1" w:styleId="Char5">
    <w:name w:val="正文段落格式 Char"/>
    <w:link w:val="aff3"/>
    <w:rsid w:val="00A203C7"/>
    <w:rPr>
      <w:rFonts w:ascii="Times New Roman" w:hAnsi="Times New Roman"/>
      <w:color w:val="0033CC"/>
      <w:kern w:val="2"/>
      <w:sz w:val="24"/>
    </w:rPr>
  </w:style>
  <w:style w:type="paragraph" w:customStyle="1" w:styleId="aff3">
    <w:name w:val="正文段落格式"/>
    <w:basedOn w:val="a"/>
    <w:link w:val="Char5"/>
    <w:qFormat/>
    <w:rsid w:val="00A203C7"/>
    <w:pPr>
      <w:spacing w:afterLines="50" w:line="336" w:lineRule="auto"/>
      <w:ind w:firstLineChars="200" w:firstLine="480"/>
      <w:jc w:val="left"/>
    </w:pPr>
    <w:rPr>
      <w:color w:val="0033CC"/>
      <w:sz w:val="24"/>
      <w:szCs w:val="20"/>
    </w:rPr>
  </w:style>
  <w:style w:type="character" w:customStyle="1" w:styleId="Char6">
    <w:name w:val="文章正文 Char"/>
    <w:link w:val="aff4"/>
    <w:rsid w:val="00A203C7"/>
    <w:rPr>
      <w:kern w:val="2"/>
      <w:sz w:val="21"/>
      <w:szCs w:val="21"/>
    </w:rPr>
  </w:style>
  <w:style w:type="paragraph" w:customStyle="1" w:styleId="aff4">
    <w:name w:val="文章正文"/>
    <w:basedOn w:val="a"/>
    <w:link w:val="Char6"/>
    <w:qFormat/>
    <w:rsid w:val="00A203C7"/>
    <w:pPr>
      <w:ind w:firstLineChars="200" w:firstLine="200"/>
      <w:jc w:val="left"/>
    </w:pPr>
    <w:rPr>
      <w:rFonts w:ascii="Calibri" w:hAnsi="Calibri"/>
    </w:rPr>
  </w:style>
  <w:style w:type="character" w:customStyle="1" w:styleId="aff5">
    <w:name w:val="正文首行缩进 字符"/>
    <w:link w:val="aff6"/>
    <w:rsid w:val="00A203C7"/>
    <w:rPr>
      <w:rFonts w:ascii="Times New Roman" w:hAnsi="Times New Roman"/>
      <w:kern w:val="2"/>
      <w:sz w:val="28"/>
      <w:szCs w:val="24"/>
    </w:rPr>
  </w:style>
  <w:style w:type="paragraph" w:styleId="aff6">
    <w:name w:val="Body Text First Indent"/>
    <w:basedOn w:val="aff2"/>
    <w:link w:val="aff5"/>
    <w:rsid w:val="00A203C7"/>
    <w:pPr>
      <w:spacing w:line="240" w:lineRule="auto"/>
      <w:ind w:firstLineChars="100" w:firstLine="420"/>
    </w:pPr>
    <w:rPr>
      <w:sz w:val="28"/>
    </w:rPr>
  </w:style>
  <w:style w:type="character" w:customStyle="1" w:styleId="Char7">
    <w:name w:val="表头 Char"/>
    <w:link w:val="aff7"/>
    <w:rsid w:val="00A203C7"/>
    <w:rPr>
      <w:rFonts w:ascii="Times New Roman" w:hAnsi="Times New Roman" w:cs="Times New Roman"/>
      <w:b/>
      <w:kern w:val="2"/>
      <w:sz w:val="21"/>
      <w:szCs w:val="22"/>
    </w:rPr>
  </w:style>
  <w:style w:type="paragraph" w:customStyle="1" w:styleId="aff7">
    <w:name w:val="表头"/>
    <w:basedOn w:val="a"/>
    <w:link w:val="Char7"/>
    <w:qFormat/>
    <w:rsid w:val="00A203C7"/>
    <w:pPr>
      <w:spacing w:line="320" w:lineRule="exact"/>
      <w:jc w:val="center"/>
    </w:pPr>
    <w:rPr>
      <w:b/>
      <w:szCs w:val="22"/>
    </w:rPr>
  </w:style>
  <w:style w:type="character" w:customStyle="1" w:styleId="MingLiU">
    <w:name w:val="正文文本 + MingLiU"/>
    <w:uiPriority w:val="99"/>
    <w:qFormat/>
    <w:rsid w:val="00A203C7"/>
    <w:rPr>
      <w:rFonts w:ascii="MingLiU" w:eastAsia="MingLiU"/>
      <w:spacing w:val="6"/>
      <w:kern w:val="2"/>
      <w:sz w:val="24"/>
      <w:lang w:val="en-US" w:eastAsia="en-US"/>
    </w:rPr>
  </w:style>
  <w:style w:type="character" w:styleId="aff8">
    <w:name w:val="Placeholder Text"/>
    <w:uiPriority w:val="99"/>
    <w:rsid w:val="00A203C7"/>
    <w:rPr>
      <w:color w:val="808080"/>
    </w:rPr>
  </w:style>
  <w:style w:type="character" w:customStyle="1" w:styleId="doctitle">
    <w:name w:val="doc_title"/>
    <w:basedOn w:val="a0"/>
    <w:rsid w:val="00A203C7"/>
  </w:style>
  <w:style w:type="character" w:customStyle="1" w:styleId="Batang21">
    <w:name w:val="正文文本 + Batang21"/>
    <w:uiPriority w:val="99"/>
    <w:rsid w:val="00A203C7"/>
    <w:rPr>
      <w:rFonts w:ascii="Batang" w:eastAsia="Batang"/>
      <w:i/>
      <w:spacing w:val="-10"/>
      <w:kern w:val="2"/>
      <w:sz w:val="19"/>
      <w:lang w:val="en-US" w:eastAsia="en-US"/>
    </w:rPr>
  </w:style>
  <w:style w:type="character" w:customStyle="1" w:styleId="30Constantia">
    <w:name w:val="正文文本 (30) + Constantia"/>
    <w:uiPriority w:val="99"/>
    <w:rsid w:val="00A203C7"/>
    <w:rPr>
      <w:rFonts w:ascii="Constantia" w:eastAsia="Batang" w:hAnsi="Constantia"/>
      <w:b/>
      <w:spacing w:val="50"/>
      <w:sz w:val="12"/>
      <w:lang w:val="en-US" w:eastAsia="en-US"/>
    </w:rPr>
  </w:style>
  <w:style w:type="character" w:customStyle="1" w:styleId="1032pt">
    <w:name w:val="标题 #10 (3) + 间距 2 pt"/>
    <w:uiPriority w:val="99"/>
    <w:rsid w:val="00A203C7"/>
    <w:rPr>
      <w:rFonts w:ascii="Batang" w:eastAsia="Batang"/>
      <w:spacing w:val="50"/>
      <w:sz w:val="19"/>
      <w:lang w:val="en-US" w:eastAsia="en-US"/>
    </w:rPr>
  </w:style>
  <w:style w:type="character" w:customStyle="1" w:styleId="Char8">
    <w:name w:val="表格文字图表文字 Char"/>
    <w:link w:val="aff9"/>
    <w:rsid w:val="00A203C7"/>
    <w:rPr>
      <w:rFonts w:ascii="Times New Roman" w:eastAsia="仿宋" w:hAnsi="Times New Roman" w:cs="宋体"/>
      <w:color w:val="FF0000"/>
      <w:kern w:val="2"/>
      <w:sz w:val="24"/>
    </w:rPr>
  </w:style>
  <w:style w:type="paragraph" w:customStyle="1" w:styleId="aff9">
    <w:name w:val="表格文字图表文字"/>
    <w:basedOn w:val="a"/>
    <w:link w:val="Char8"/>
    <w:qFormat/>
    <w:rsid w:val="00A203C7"/>
    <w:pPr>
      <w:snapToGrid w:val="0"/>
      <w:spacing w:beforeLines="20" w:afterLines="20"/>
      <w:jc w:val="center"/>
    </w:pPr>
    <w:rPr>
      <w:rFonts w:eastAsia="仿宋"/>
      <w:color w:val="FF0000"/>
      <w:sz w:val="24"/>
      <w:szCs w:val="20"/>
    </w:rPr>
  </w:style>
  <w:style w:type="character" w:customStyle="1" w:styleId="affa">
    <w:name w:val="副标题 字符"/>
    <w:link w:val="affb"/>
    <w:rsid w:val="00A203C7"/>
    <w:rPr>
      <w:rFonts w:ascii="Arial" w:hAnsi="Arial"/>
      <w:b/>
      <w:bCs/>
      <w:kern w:val="28"/>
      <w:sz w:val="32"/>
      <w:szCs w:val="32"/>
    </w:rPr>
  </w:style>
  <w:style w:type="paragraph" w:styleId="affb">
    <w:name w:val="Subtitle"/>
    <w:basedOn w:val="a"/>
    <w:link w:val="affa"/>
    <w:qFormat/>
    <w:rsid w:val="00A203C7"/>
    <w:pPr>
      <w:spacing w:beforeLines="50" w:afterLines="50" w:line="312" w:lineRule="auto"/>
      <w:ind w:firstLineChars="200" w:firstLine="200"/>
      <w:jc w:val="center"/>
      <w:outlineLvl w:val="1"/>
    </w:pPr>
    <w:rPr>
      <w:rFonts w:ascii="Arial" w:hAnsi="Arial"/>
      <w:b/>
      <w:bCs/>
      <w:kern w:val="28"/>
      <w:sz w:val="32"/>
      <w:szCs w:val="32"/>
    </w:rPr>
  </w:style>
  <w:style w:type="character" w:customStyle="1" w:styleId="affc">
    <w:name w:val="电子邮件签名 字符"/>
    <w:link w:val="affd"/>
    <w:rsid w:val="00A203C7"/>
    <w:rPr>
      <w:rFonts w:ascii="Times New Roman" w:hAnsi="Times New Roman"/>
    </w:rPr>
  </w:style>
  <w:style w:type="paragraph" w:styleId="affd">
    <w:name w:val="E-mail Signature"/>
    <w:basedOn w:val="a"/>
    <w:link w:val="affc"/>
    <w:unhideWhenUsed/>
    <w:rsid w:val="00A203C7"/>
    <w:pPr>
      <w:spacing w:beforeLines="50" w:afterLines="50"/>
      <w:ind w:firstLineChars="200" w:firstLine="200"/>
    </w:pPr>
    <w:rPr>
      <w:kern w:val="0"/>
      <w:sz w:val="20"/>
      <w:szCs w:val="20"/>
    </w:rPr>
  </w:style>
  <w:style w:type="character" w:customStyle="1" w:styleId="affe">
    <w:name w:val="结束语 字符"/>
    <w:link w:val="afff"/>
    <w:rsid w:val="00A203C7"/>
    <w:rPr>
      <w:rFonts w:ascii="Times New Roman" w:hAnsi="Times New Roman"/>
    </w:rPr>
  </w:style>
  <w:style w:type="paragraph" w:styleId="afff">
    <w:name w:val="Closing"/>
    <w:basedOn w:val="a"/>
    <w:link w:val="affe"/>
    <w:unhideWhenUsed/>
    <w:rsid w:val="00A203C7"/>
    <w:pPr>
      <w:spacing w:beforeLines="50" w:afterLines="50"/>
      <w:ind w:leftChars="2100" w:left="100" w:firstLineChars="200" w:firstLine="200"/>
    </w:pPr>
    <w:rPr>
      <w:kern w:val="0"/>
      <w:sz w:val="20"/>
      <w:szCs w:val="20"/>
    </w:rPr>
  </w:style>
  <w:style w:type="character" w:customStyle="1" w:styleId="95Batang">
    <w:name w:val="标题 #9 (5) + Batang"/>
    <w:uiPriority w:val="99"/>
    <w:qFormat/>
    <w:rsid w:val="00A203C7"/>
    <w:rPr>
      <w:rFonts w:ascii="Batang" w:eastAsia="Batang" w:hAnsi="宋体"/>
      <w:b/>
      <w:spacing w:val="-20"/>
      <w:sz w:val="26"/>
    </w:rPr>
  </w:style>
  <w:style w:type="character" w:customStyle="1" w:styleId="7Batang3">
    <w:name w:val="正文文本 (7) + Batang3"/>
    <w:uiPriority w:val="99"/>
    <w:rsid w:val="00A203C7"/>
    <w:rPr>
      <w:rFonts w:ascii="Batang" w:eastAsia="Batang" w:hAnsi="宋体"/>
      <w:b/>
      <w:sz w:val="19"/>
      <w:lang w:val="en-US" w:eastAsia="en-US"/>
    </w:rPr>
  </w:style>
  <w:style w:type="character" w:customStyle="1" w:styleId="MTEquationSection">
    <w:name w:val="MTEquationSection"/>
    <w:rsid w:val="00A203C7"/>
    <w:rPr>
      <w:vanish/>
      <w:color w:val="FF0000"/>
    </w:rPr>
  </w:style>
  <w:style w:type="character" w:customStyle="1" w:styleId="afff0">
    <w:name w:val="脚注文本 字符"/>
    <w:link w:val="afff1"/>
    <w:rsid w:val="00A203C7"/>
    <w:rPr>
      <w:rFonts w:ascii="Times New Roman" w:hAnsi="Times New Roman"/>
      <w:kern w:val="2"/>
      <w:sz w:val="18"/>
      <w:szCs w:val="18"/>
    </w:rPr>
  </w:style>
  <w:style w:type="paragraph" w:styleId="afff1">
    <w:name w:val="footnote text"/>
    <w:basedOn w:val="a"/>
    <w:link w:val="afff0"/>
    <w:rsid w:val="00A203C7"/>
    <w:pPr>
      <w:snapToGrid w:val="0"/>
      <w:spacing w:line="480" w:lineRule="exact"/>
      <w:jc w:val="left"/>
    </w:pPr>
    <w:rPr>
      <w:sz w:val="18"/>
      <w:szCs w:val="18"/>
    </w:rPr>
  </w:style>
  <w:style w:type="character" w:customStyle="1" w:styleId="afff2">
    <w:name w:val="宏文本 字符"/>
    <w:link w:val="afff3"/>
    <w:rsid w:val="00A203C7"/>
    <w:rPr>
      <w:rFonts w:ascii="Courier New" w:hAnsi="Courier New" w:cs="Courier New"/>
      <w:kern w:val="2"/>
      <w:sz w:val="24"/>
      <w:szCs w:val="24"/>
      <w:lang w:val="en-US" w:eastAsia="zh-CN" w:bidi="ar-SA"/>
    </w:rPr>
  </w:style>
  <w:style w:type="paragraph" w:styleId="afff3">
    <w:name w:val="macro"/>
    <w:link w:val="afff2"/>
    <w:rsid w:val="00A203C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520" w:lineRule="exact"/>
      <w:jc w:val="distribute"/>
    </w:pPr>
    <w:rPr>
      <w:rFonts w:ascii="Courier New" w:hAnsi="Courier New" w:cs="Courier New"/>
      <w:kern w:val="2"/>
      <w:sz w:val="24"/>
      <w:szCs w:val="24"/>
    </w:rPr>
  </w:style>
  <w:style w:type="character" w:customStyle="1" w:styleId="30SimSun">
    <w:name w:val="正文文本 (30) + SimSun"/>
    <w:uiPriority w:val="99"/>
    <w:rsid w:val="00A203C7"/>
    <w:rPr>
      <w:rFonts w:ascii="宋体" w:eastAsia="Batang" w:hAnsi="宋体"/>
      <w:b/>
      <w:spacing w:val="0"/>
      <w:sz w:val="21"/>
      <w:lang w:val="en-US" w:eastAsia="en-US"/>
    </w:rPr>
  </w:style>
  <w:style w:type="character" w:customStyle="1" w:styleId="300">
    <w:name w:val="正文文本 (30)_"/>
    <w:link w:val="301"/>
    <w:uiPriority w:val="99"/>
    <w:qFormat/>
    <w:locked/>
    <w:rsid w:val="00A203C7"/>
    <w:rPr>
      <w:rFonts w:ascii="Batang" w:eastAsia="Batang" w:hAnsi="Times New Roman"/>
      <w:b/>
      <w:spacing w:val="10"/>
      <w:sz w:val="13"/>
      <w:shd w:val="clear" w:color="auto" w:fill="FFFFFF"/>
      <w:lang w:eastAsia="en-US"/>
    </w:rPr>
  </w:style>
  <w:style w:type="paragraph" w:customStyle="1" w:styleId="301">
    <w:name w:val="正文文本 (30)"/>
    <w:basedOn w:val="a"/>
    <w:link w:val="300"/>
    <w:uiPriority w:val="99"/>
    <w:rsid w:val="00A203C7"/>
    <w:pPr>
      <w:shd w:val="clear" w:color="auto" w:fill="FFFFFF"/>
      <w:spacing w:line="101" w:lineRule="exact"/>
      <w:jc w:val="right"/>
    </w:pPr>
    <w:rPr>
      <w:rFonts w:ascii="Batang" w:eastAsia="Batang"/>
      <w:b/>
      <w:spacing w:val="10"/>
      <w:kern w:val="0"/>
      <w:sz w:val="13"/>
      <w:szCs w:val="20"/>
      <w:lang w:eastAsia="en-US"/>
    </w:rPr>
  </w:style>
  <w:style w:type="character" w:customStyle="1" w:styleId="Char9">
    <w:name w:val="表内文字 Char"/>
    <w:link w:val="afff4"/>
    <w:rsid w:val="00A203C7"/>
    <w:rPr>
      <w:rFonts w:ascii="Times New Roman" w:hAnsi="Times New Roman" w:cs="Times New Roman"/>
      <w:kern w:val="2"/>
      <w:sz w:val="21"/>
      <w:szCs w:val="22"/>
    </w:rPr>
  </w:style>
  <w:style w:type="paragraph" w:customStyle="1" w:styleId="afff4">
    <w:name w:val="表内文字"/>
    <w:basedOn w:val="a"/>
    <w:link w:val="Char9"/>
    <w:qFormat/>
    <w:rsid w:val="00A203C7"/>
    <w:pPr>
      <w:spacing w:beforeLines="50" w:afterLines="50"/>
      <w:jc w:val="center"/>
    </w:pPr>
    <w:rPr>
      <w:szCs w:val="22"/>
    </w:rPr>
  </w:style>
  <w:style w:type="character" w:customStyle="1" w:styleId="103SimSun">
    <w:name w:val="标题 #10 (3) + SimSun"/>
    <w:uiPriority w:val="99"/>
    <w:rsid w:val="00A203C7"/>
    <w:rPr>
      <w:rFonts w:ascii="宋体" w:eastAsia="Batang" w:hAnsi="宋体"/>
      <w:b/>
      <w:spacing w:val="110"/>
      <w:sz w:val="20"/>
      <w:lang w:val="en-US" w:eastAsia="en-US"/>
    </w:rPr>
  </w:style>
  <w:style w:type="character" w:customStyle="1" w:styleId="z-">
    <w:name w:val="z-窗体顶端 字符"/>
    <w:link w:val="z-0"/>
    <w:rsid w:val="00A203C7"/>
    <w:rPr>
      <w:rFonts w:ascii="Arial" w:eastAsia="Times New Roman" w:hAnsi="Arial"/>
      <w:vanish/>
      <w:sz w:val="16"/>
      <w:szCs w:val="16"/>
    </w:rPr>
  </w:style>
  <w:style w:type="paragraph" w:styleId="z-0">
    <w:name w:val="HTML Top of Form"/>
    <w:basedOn w:val="a"/>
    <w:next w:val="a"/>
    <w:link w:val="z-"/>
    <w:rsid w:val="00A203C7"/>
    <w:pPr>
      <w:widowControl/>
      <w:pBdr>
        <w:bottom w:val="single" w:sz="6" w:space="1" w:color="auto"/>
      </w:pBdr>
      <w:spacing w:beforeLines="50" w:afterLines="50"/>
      <w:ind w:firstLineChars="200" w:firstLine="200"/>
      <w:jc w:val="center"/>
    </w:pPr>
    <w:rPr>
      <w:rFonts w:ascii="Arial" w:eastAsia="Times New Roman" w:hAnsi="Arial"/>
      <w:vanish/>
      <w:kern w:val="0"/>
      <w:sz w:val="16"/>
      <w:szCs w:val="16"/>
    </w:rPr>
  </w:style>
  <w:style w:type="character" w:customStyle="1" w:styleId="51">
    <w:name w:val="正文文本 (5)_"/>
    <w:link w:val="510"/>
    <w:uiPriority w:val="99"/>
    <w:locked/>
    <w:rsid w:val="00A203C7"/>
    <w:rPr>
      <w:rFonts w:ascii="Batang" w:eastAsia="Batang" w:hAnsi="Times New Roman"/>
      <w:sz w:val="19"/>
      <w:shd w:val="clear" w:color="auto" w:fill="FFFFFF"/>
      <w:lang w:eastAsia="en-US"/>
    </w:rPr>
  </w:style>
  <w:style w:type="paragraph" w:customStyle="1" w:styleId="510">
    <w:name w:val="正文文本 (5)1"/>
    <w:basedOn w:val="a"/>
    <w:link w:val="51"/>
    <w:uiPriority w:val="99"/>
    <w:rsid w:val="00A203C7"/>
    <w:pPr>
      <w:shd w:val="clear" w:color="auto" w:fill="FFFFFF"/>
      <w:spacing w:before="300" w:line="538" w:lineRule="exact"/>
      <w:ind w:hanging="420"/>
      <w:jc w:val="center"/>
    </w:pPr>
    <w:rPr>
      <w:rFonts w:ascii="Batang" w:eastAsia="Batang"/>
      <w:kern w:val="0"/>
      <w:sz w:val="19"/>
      <w:szCs w:val="20"/>
      <w:lang w:eastAsia="en-US"/>
    </w:rPr>
  </w:style>
  <w:style w:type="character" w:customStyle="1" w:styleId="CAPChar0">
    <w:name w:val="CAP图表 Char"/>
    <w:basedOn w:val="CAPChar"/>
    <w:link w:val="CAP0"/>
    <w:rsid w:val="00A203C7"/>
    <w:rPr>
      <w:rFonts w:ascii="Times New Roman" w:hAnsi="Times New Roman" w:cs="宋体"/>
      <w:kern w:val="2"/>
      <w:sz w:val="21"/>
    </w:rPr>
  </w:style>
  <w:style w:type="paragraph" w:customStyle="1" w:styleId="CAP0">
    <w:name w:val="CAP图表"/>
    <w:basedOn w:val="CAP"/>
    <w:link w:val="CAPChar0"/>
    <w:rsid w:val="00A203C7"/>
    <w:pPr>
      <w:ind w:firstLineChars="0" w:firstLine="0"/>
    </w:pPr>
  </w:style>
  <w:style w:type="character" w:customStyle="1" w:styleId="Batang20">
    <w:name w:val="正文文本 + Batang20"/>
    <w:uiPriority w:val="99"/>
    <w:qFormat/>
    <w:rsid w:val="00A203C7"/>
    <w:rPr>
      <w:rFonts w:ascii="Batang" w:eastAsia="Batang"/>
      <w:spacing w:val="6"/>
      <w:kern w:val="2"/>
      <w:sz w:val="19"/>
      <w:lang w:val="en-US" w:eastAsia="en-US"/>
    </w:rPr>
  </w:style>
  <w:style w:type="character" w:customStyle="1" w:styleId="z-1">
    <w:name w:val="z-窗体底端 字符"/>
    <w:link w:val="z-2"/>
    <w:rsid w:val="00A203C7"/>
    <w:rPr>
      <w:rFonts w:ascii="Arial" w:eastAsia="Times New Roman" w:hAnsi="Arial"/>
      <w:vanish/>
      <w:sz w:val="16"/>
      <w:szCs w:val="16"/>
    </w:rPr>
  </w:style>
  <w:style w:type="paragraph" w:styleId="z-2">
    <w:name w:val="HTML Bottom of Form"/>
    <w:basedOn w:val="a"/>
    <w:next w:val="a"/>
    <w:link w:val="z-1"/>
    <w:rsid w:val="00A203C7"/>
    <w:pPr>
      <w:widowControl/>
      <w:pBdr>
        <w:top w:val="single" w:sz="6" w:space="1" w:color="auto"/>
      </w:pBdr>
      <w:spacing w:beforeLines="50" w:afterLines="50"/>
      <w:ind w:firstLineChars="200" w:firstLine="200"/>
      <w:jc w:val="center"/>
    </w:pPr>
    <w:rPr>
      <w:rFonts w:ascii="Arial" w:eastAsia="Times New Roman" w:hAnsi="Arial"/>
      <w:vanish/>
      <w:kern w:val="0"/>
      <w:sz w:val="16"/>
      <w:szCs w:val="16"/>
    </w:rPr>
  </w:style>
  <w:style w:type="character" w:customStyle="1" w:styleId="Batang16">
    <w:name w:val="正文文本 + Batang16"/>
    <w:uiPriority w:val="99"/>
    <w:rsid w:val="00A203C7"/>
    <w:rPr>
      <w:rFonts w:ascii="Batang" w:eastAsia="Batang"/>
      <w:b/>
      <w:spacing w:val="6"/>
      <w:kern w:val="2"/>
      <w:sz w:val="19"/>
      <w:lang w:val="en-US" w:eastAsia="en-US"/>
    </w:rPr>
  </w:style>
  <w:style w:type="character" w:customStyle="1" w:styleId="afff5">
    <w:name w:val="签名 字符"/>
    <w:link w:val="afff6"/>
    <w:rsid w:val="00A203C7"/>
    <w:rPr>
      <w:rFonts w:ascii="Times New Roman" w:hAnsi="Times New Roman"/>
    </w:rPr>
  </w:style>
  <w:style w:type="paragraph" w:styleId="afff6">
    <w:name w:val="Signature"/>
    <w:basedOn w:val="a"/>
    <w:link w:val="afff5"/>
    <w:unhideWhenUsed/>
    <w:rsid w:val="00A203C7"/>
    <w:pPr>
      <w:spacing w:beforeLines="50" w:afterLines="50"/>
      <w:ind w:leftChars="2100" w:left="100" w:firstLineChars="200" w:firstLine="200"/>
    </w:pPr>
    <w:rPr>
      <w:kern w:val="0"/>
      <w:sz w:val="20"/>
      <w:szCs w:val="20"/>
    </w:rPr>
  </w:style>
  <w:style w:type="character" w:customStyle="1" w:styleId="131">
    <w:name w:val="正文文本 (13) + 斜体1"/>
    <w:uiPriority w:val="99"/>
    <w:rsid w:val="00A203C7"/>
    <w:rPr>
      <w:rFonts w:ascii="Batang" w:eastAsia="Batang"/>
      <w:i/>
      <w:spacing w:val="-10"/>
      <w:sz w:val="19"/>
      <w:lang w:val="en-US" w:eastAsia="en-US"/>
    </w:rPr>
  </w:style>
  <w:style w:type="character" w:customStyle="1" w:styleId="2Char">
    <w:name w:val="正文缩进 2 字符 Char"/>
    <w:link w:val="24"/>
    <w:rsid w:val="00A203C7"/>
    <w:rPr>
      <w:rFonts w:ascii="Times New Roman" w:hAnsi="Times New Roman"/>
      <w:color w:val="943634"/>
      <w:kern w:val="2"/>
      <w:sz w:val="24"/>
      <w:szCs w:val="24"/>
    </w:rPr>
  </w:style>
  <w:style w:type="paragraph" w:customStyle="1" w:styleId="24">
    <w:name w:val="正文缩进 2 字符"/>
    <w:basedOn w:val="a"/>
    <w:link w:val="2Char"/>
    <w:qFormat/>
    <w:rsid w:val="00A203C7"/>
    <w:pPr>
      <w:spacing w:after="120" w:line="480" w:lineRule="exact"/>
      <w:ind w:firstLineChars="200" w:firstLine="480"/>
    </w:pPr>
    <w:rPr>
      <w:color w:val="943634"/>
      <w:sz w:val="24"/>
      <w:szCs w:val="24"/>
    </w:rPr>
  </w:style>
  <w:style w:type="character" w:customStyle="1" w:styleId="afff7">
    <w:name w:val="纯文本 字符"/>
    <w:link w:val="afff8"/>
    <w:qFormat/>
    <w:rsid w:val="00A203C7"/>
    <w:rPr>
      <w:rFonts w:ascii="宋体" w:hAnsi="Courier New"/>
    </w:rPr>
  </w:style>
  <w:style w:type="paragraph" w:styleId="afff8">
    <w:name w:val="Plain Text"/>
    <w:basedOn w:val="a"/>
    <w:link w:val="afff7"/>
    <w:unhideWhenUsed/>
    <w:rsid w:val="00A203C7"/>
    <w:pPr>
      <w:spacing w:beforeLines="50" w:afterLines="50"/>
      <w:ind w:firstLineChars="200" w:firstLine="200"/>
    </w:pPr>
    <w:rPr>
      <w:rFonts w:ascii="宋体" w:hAnsi="Courier New"/>
      <w:kern w:val="0"/>
      <w:sz w:val="20"/>
      <w:szCs w:val="20"/>
    </w:rPr>
  </w:style>
  <w:style w:type="character" w:customStyle="1" w:styleId="31">
    <w:name w:val="正文文本 3 字符"/>
    <w:link w:val="32"/>
    <w:rsid w:val="00A203C7"/>
    <w:rPr>
      <w:rFonts w:ascii="Times New Roman" w:hAnsi="Times New Roman"/>
      <w:sz w:val="16"/>
      <w:szCs w:val="16"/>
    </w:rPr>
  </w:style>
  <w:style w:type="paragraph" w:styleId="32">
    <w:name w:val="Body Text 3"/>
    <w:basedOn w:val="a"/>
    <w:link w:val="31"/>
    <w:unhideWhenUsed/>
    <w:rsid w:val="00A203C7"/>
    <w:pPr>
      <w:spacing w:beforeLines="50" w:afterLines="50"/>
      <w:ind w:firstLineChars="200" w:firstLine="200"/>
    </w:pPr>
    <w:rPr>
      <w:kern w:val="0"/>
      <w:sz w:val="16"/>
      <w:szCs w:val="16"/>
    </w:rPr>
  </w:style>
  <w:style w:type="character" w:customStyle="1" w:styleId="afff9">
    <w:name w:val="页脚 字符"/>
    <w:link w:val="afffa"/>
    <w:uiPriority w:val="99"/>
    <w:rsid w:val="00A203C7"/>
    <w:rPr>
      <w:rFonts w:ascii="Times New Roman" w:hAnsi="Times New Roman"/>
      <w:kern w:val="2"/>
      <w:sz w:val="18"/>
      <w:szCs w:val="18"/>
    </w:rPr>
  </w:style>
  <w:style w:type="paragraph" w:styleId="afffa">
    <w:name w:val="footer"/>
    <w:basedOn w:val="a"/>
    <w:link w:val="afff9"/>
    <w:uiPriority w:val="99"/>
    <w:unhideWhenUsed/>
    <w:rsid w:val="00A203C7"/>
    <w:pPr>
      <w:tabs>
        <w:tab w:val="center" w:pos="4153"/>
        <w:tab w:val="right" w:pos="8306"/>
      </w:tabs>
      <w:snapToGrid w:val="0"/>
      <w:jc w:val="left"/>
    </w:pPr>
    <w:rPr>
      <w:sz w:val="18"/>
      <w:szCs w:val="18"/>
    </w:rPr>
  </w:style>
  <w:style w:type="character" w:styleId="afffb">
    <w:name w:val="Book Title"/>
    <w:qFormat/>
    <w:rsid w:val="00A203C7"/>
    <w:rPr>
      <w:b/>
      <w:bCs/>
      <w:smallCaps/>
      <w:spacing w:val="5"/>
    </w:rPr>
  </w:style>
  <w:style w:type="character" w:customStyle="1" w:styleId="103">
    <w:name w:val="标题 #10 (3)_"/>
    <w:link w:val="1030"/>
    <w:uiPriority w:val="99"/>
    <w:locked/>
    <w:rsid w:val="00A203C7"/>
    <w:rPr>
      <w:rFonts w:ascii="Batang" w:eastAsia="Batang" w:hAnsi="Times New Roman"/>
      <w:sz w:val="19"/>
      <w:shd w:val="clear" w:color="auto" w:fill="FFFFFF"/>
      <w:lang w:eastAsia="en-US"/>
    </w:rPr>
  </w:style>
  <w:style w:type="paragraph" w:customStyle="1" w:styleId="1030">
    <w:name w:val="标题 #10 (3)"/>
    <w:basedOn w:val="a"/>
    <w:link w:val="103"/>
    <w:uiPriority w:val="99"/>
    <w:qFormat/>
    <w:rsid w:val="00A203C7"/>
    <w:pPr>
      <w:shd w:val="clear" w:color="auto" w:fill="FFFFFF"/>
      <w:spacing w:before="120" w:after="240" w:line="240" w:lineRule="atLeast"/>
      <w:jc w:val="center"/>
    </w:pPr>
    <w:rPr>
      <w:rFonts w:ascii="Batang" w:eastAsia="Batang"/>
      <w:kern w:val="0"/>
      <w:sz w:val="19"/>
      <w:szCs w:val="20"/>
      <w:lang w:eastAsia="en-US"/>
    </w:rPr>
  </w:style>
  <w:style w:type="character" w:customStyle="1" w:styleId="afffc">
    <w:name w:val="日期 字符"/>
    <w:link w:val="afffd"/>
    <w:uiPriority w:val="99"/>
    <w:rsid w:val="00A203C7"/>
    <w:rPr>
      <w:kern w:val="2"/>
      <w:sz w:val="21"/>
      <w:szCs w:val="22"/>
    </w:rPr>
  </w:style>
  <w:style w:type="paragraph" w:styleId="afffd">
    <w:name w:val="Date"/>
    <w:basedOn w:val="a"/>
    <w:next w:val="a"/>
    <w:link w:val="afffc"/>
    <w:uiPriority w:val="99"/>
    <w:unhideWhenUsed/>
    <w:rsid w:val="00A203C7"/>
    <w:pPr>
      <w:spacing w:beforeLines="50" w:afterLines="50" w:line="440" w:lineRule="exact"/>
      <w:ind w:leftChars="2500" w:left="100" w:firstLineChars="200" w:firstLine="200"/>
    </w:pPr>
    <w:rPr>
      <w:rFonts w:ascii="Calibri" w:hAnsi="Calibri"/>
      <w:szCs w:val="22"/>
    </w:rPr>
  </w:style>
  <w:style w:type="character" w:customStyle="1" w:styleId="25">
    <w:name w:val="正文文本缩进 2 字符"/>
    <w:link w:val="26"/>
    <w:uiPriority w:val="99"/>
    <w:qFormat/>
    <w:rsid w:val="00A203C7"/>
    <w:rPr>
      <w:rFonts w:ascii="Times New Roman" w:eastAsia="Times New Roman" w:hAnsi="Times New Roman"/>
      <w:color w:val="000000"/>
      <w:sz w:val="26"/>
      <w:szCs w:val="24"/>
    </w:rPr>
  </w:style>
  <w:style w:type="paragraph" w:styleId="26">
    <w:name w:val="Body Text Indent 2"/>
    <w:basedOn w:val="a"/>
    <w:link w:val="25"/>
    <w:uiPriority w:val="99"/>
    <w:unhideWhenUsed/>
    <w:rsid w:val="00A203C7"/>
    <w:pPr>
      <w:widowControl/>
      <w:adjustRightInd w:val="0"/>
      <w:snapToGrid w:val="0"/>
      <w:spacing w:beforeLines="50" w:afterLines="50" w:line="560" w:lineRule="exact"/>
      <w:ind w:firstLineChars="200" w:firstLine="520"/>
      <w:jc w:val="left"/>
    </w:pPr>
    <w:rPr>
      <w:rFonts w:eastAsia="Times New Roman"/>
      <w:color w:val="000000"/>
      <w:kern w:val="0"/>
      <w:sz w:val="26"/>
      <w:szCs w:val="24"/>
    </w:rPr>
  </w:style>
  <w:style w:type="character" w:customStyle="1" w:styleId="afffe">
    <w:name w:val="称呼 字符"/>
    <w:link w:val="affff"/>
    <w:rsid w:val="00A203C7"/>
    <w:rPr>
      <w:rFonts w:ascii="Times New Roman" w:hAnsi="Times New Roman"/>
    </w:rPr>
  </w:style>
  <w:style w:type="paragraph" w:styleId="affff">
    <w:name w:val="Salutation"/>
    <w:basedOn w:val="a"/>
    <w:next w:val="a"/>
    <w:link w:val="afffe"/>
    <w:unhideWhenUsed/>
    <w:rsid w:val="00A203C7"/>
    <w:pPr>
      <w:spacing w:beforeLines="50" w:afterLines="50"/>
      <w:ind w:firstLineChars="200" w:firstLine="200"/>
    </w:pPr>
    <w:rPr>
      <w:kern w:val="0"/>
      <w:sz w:val="20"/>
      <w:szCs w:val="20"/>
    </w:rPr>
  </w:style>
  <w:style w:type="character" w:customStyle="1" w:styleId="75pt">
    <w:name w:val="正文文本 (7) + 间距 5 pt"/>
    <w:uiPriority w:val="99"/>
    <w:rsid w:val="00A203C7"/>
    <w:rPr>
      <w:rFonts w:ascii="宋体" w:eastAsia="宋体"/>
      <w:b/>
      <w:spacing w:val="110"/>
    </w:rPr>
  </w:style>
  <w:style w:type="character" w:customStyle="1" w:styleId="62">
    <w:name w:val="正文文本 (6)"/>
    <w:uiPriority w:val="99"/>
    <w:rsid w:val="00A203C7"/>
    <w:rPr>
      <w:rFonts w:ascii="Batang" w:eastAsia="Batang"/>
      <w:b/>
      <w:sz w:val="19"/>
      <w:lang w:val="en-US" w:eastAsia="en-US"/>
    </w:rPr>
  </w:style>
  <w:style w:type="character" w:customStyle="1" w:styleId="27">
    <w:name w:val="正文文本 2 字符"/>
    <w:link w:val="28"/>
    <w:rsid w:val="00A203C7"/>
    <w:rPr>
      <w:rFonts w:ascii="Times New Roman" w:hAnsi="Times New Roman"/>
    </w:rPr>
  </w:style>
  <w:style w:type="paragraph" w:styleId="28">
    <w:name w:val="Body Text 2"/>
    <w:basedOn w:val="a"/>
    <w:link w:val="27"/>
    <w:unhideWhenUsed/>
    <w:rsid w:val="00A203C7"/>
    <w:pPr>
      <w:spacing w:beforeLines="50" w:afterLines="50" w:line="480" w:lineRule="auto"/>
      <w:ind w:firstLineChars="200" w:firstLine="200"/>
    </w:pPr>
    <w:rPr>
      <w:kern w:val="0"/>
      <w:sz w:val="20"/>
      <w:szCs w:val="20"/>
    </w:rPr>
  </w:style>
  <w:style w:type="character" w:customStyle="1" w:styleId="affff0">
    <w:name w:val="文档结构图 字符"/>
    <w:link w:val="affff1"/>
    <w:uiPriority w:val="99"/>
    <w:semiHidden/>
    <w:rsid w:val="00A203C7"/>
    <w:rPr>
      <w:rFonts w:ascii="宋体" w:hAnsi="Times New Roman"/>
      <w:kern w:val="2"/>
      <w:sz w:val="18"/>
      <w:szCs w:val="18"/>
    </w:rPr>
  </w:style>
  <w:style w:type="paragraph" w:styleId="affff1">
    <w:name w:val="Document Map"/>
    <w:basedOn w:val="a"/>
    <w:link w:val="affff0"/>
    <w:uiPriority w:val="99"/>
    <w:unhideWhenUsed/>
    <w:rsid w:val="00A203C7"/>
    <w:rPr>
      <w:rFonts w:ascii="宋体"/>
      <w:sz w:val="18"/>
      <w:szCs w:val="18"/>
    </w:rPr>
  </w:style>
  <w:style w:type="character" w:customStyle="1" w:styleId="71">
    <w:name w:val="正文文本 (7)_"/>
    <w:link w:val="710"/>
    <w:uiPriority w:val="99"/>
    <w:locked/>
    <w:rsid w:val="00A203C7"/>
    <w:rPr>
      <w:rFonts w:ascii="宋体" w:hAnsi="Times New Roman"/>
      <w:b/>
      <w:shd w:val="clear" w:color="auto" w:fill="FFFFFF"/>
    </w:rPr>
  </w:style>
  <w:style w:type="paragraph" w:customStyle="1" w:styleId="710">
    <w:name w:val="正文文本 (7)1"/>
    <w:basedOn w:val="a"/>
    <w:link w:val="71"/>
    <w:uiPriority w:val="99"/>
    <w:rsid w:val="00A203C7"/>
    <w:pPr>
      <w:shd w:val="clear" w:color="auto" w:fill="FFFFFF"/>
      <w:spacing w:line="312" w:lineRule="exact"/>
      <w:jc w:val="center"/>
    </w:pPr>
    <w:rPr>
      <w:rFonts w:ascii="宋体"/>
      <w:b/>
      <w:kern w:val="0"/>
      <w:sz w:val="20"/>
      <w:szCs w:val="20"/>
    </w:rPr>
  </w:style>
  <w:style w:type="character" w:customStyle="1" w:styleId="affff2">
    <w:name w:val="注释标题 字符"/>
    <w:link w:val="affff3"/>
    <w:uiPriority w:val="99"/>
    <w:qFormat/>
    <w:rsid w:val="00A203C7"/>
    <w:rPr>
      <w:rFonts w:ascii="Times New Roman" w:hAnsi="Times New Roman"/>
    </w:rPr>
  </w:style>
  <w:style w:type="paragraph" w:styleId="affff3">
    <w:name w:val="Note Heading"/>
    <w:basedOn w:val="a"/>
    <w:next w:val="a"/>
    <w:link w:val="affff2"/>
    <w:uiPriority w:val="99"/>
    <w:unhideWhenUsed/>
    <w:rsid w:val="00A203C7"/>
    <w:pPr>
      <w:spacing w:beforeLines="50" w:afterLines="50"/>
      <w:ind w:firstLineChars="200" w:firstLine="200"/>
      <w:jc w:val="center"/>
    </w:pPr>
    <w:rPr>
      <w:kern w:val="0"/>
      <w:sz w:val="20"/>
      <w:szCs w:val="20"/>
    </w:rPr>
  </w:style>
  <w:style w:type="character" w:customStyle="1" w:styleId="affff4">
    <w:name w:val="条文说明"/>
    <w:uiPriority w:val="99"/>
    <w:qFormat/>
    <w:rsid w:val="00A203C7"/>
    <w:rPr>
      <w:rFonts w:ascii="Times New Roman" w:eastAsia="仿宋" w:hAnsi="Times New Roman" w:cs="Times New Roman"/>
      <w:color w:val="31849B"/>
      <w:sz w:val="24"/>
      <w:szCs w:val="19"/>
      <w:lang w:val="en-US" w:eastAsia="en-US" w:bidi="ar-SA"/>
    </w:rPr>
  </w:style>
  <w:style w:type="character" w:customStyle="1" w:styleId="Chara">
    <w:name w:val="段 Char"/>
    <w:link w:val="affff5"/>
    <w:rsid w:val="00A203C7"/>
    <w:rPr>
      <w:rFonts w:ascii="宋体" w:hAnsi="Times New Roman"/>
      <w:sz w:val="21"/>
      <w:lang w:val="en-US" w:eastAsia="zh-CN" w:bidi="ar-SA"/>
    </w:rPr>
  </w:style>
  <w:style w:type="paragraph" w:customStyle="1" w:styleId="affff5">
    <w:name w:val="段"/>
    <w:link w:val="Chara"/>
    <w:rsid w:val="00A203C7"/>
    <w:pPr>
      <w:tabs>
        <w:tab w:val="center" w:pos="4201"/>
        <w:tab w:val="right" w:leader="dot" w:pos="9298"/>
      </w:tabs>
      <w:autoSpaceDE w:val="0"/>
      <w:autoSpaceDN w:val="0"/>
      <w:spacing w:line="520" w:lineRule="exact"/>
      <w:ind w:firstLineChars="200" w:firstLine="420"/>
      <w:jc w:val="both"/>
    </w:pPr>
    <w:rPr>
      <w:rFonts w:ascii="宋体" w:hAnsi="Times New Roman"/>
      <w:sz w:val="21"/>
    </w:rPr>
  </w:style>
  <w:style w:type="character" w:customStyle="1" w:styleId="12">
    <w:name w:val="占位符文本1"/>
    <w:uiPriority w:val="99"/>
    <w:semiHidden/>
    <w:rsid w:val="00A203C7"/>
    <w:rPr>
      <w:color w:val="808080"/>
    </w:rPr>
  </w:style>
  <w:style w:type="character" w:customStyle="1" w:styleId="Charb">
    <w:name w:val="公式 Char"/>
    <w:link w:val="affff6"/>
    <w:qFormat/>
    <w:rsid w:val="00A203C7"/>
    <w:rPr>
      <w:rFonts w:cs="黑体"/>
      <w:sz w:val="22"/>
      <w:szCs w:val="22"/>
      <w:lang w:eastAsia="en-US" w:bidi="en-US"/>
    </w:rPr>
  </w:style>
  <w:style w:type="paragraph" w:customStyle="1" w:styleId="affff6">
    <w:name w:val="公式"/>
    <w:basedOn w:val="a"/>
    <w:link w:val="Charb"/>
    <w:qFormat/>
    <w:rsid w:val="00A203C7"/>
    <w:pPr>
      <w:widowControl/>
      <w:tabs>
        <w:tab w:val="left" w:pos="960"/>
        <w:tab w:val="left" w:pos="6720"/>
      </w:tabs>
      <w:spacing w:after="200" w:line="360" w:lineRule="auto"/>
      <w:ind w:left="550" w:hangingChars="550" w:hanging="550"/>
      <w:jc w:val="left"/>
    </w:pPr>
    <w:rPr>
      <w:rFonts w:ascii="Calibri" w:hAnsi="Calibri" w:cs="黑体"/>
      <w:kern w:val="0"/>
      <w:sz w:val="22"/>
      <w:szCs w:val="22"/>
      <w:lang w:eastAsia="en-US" w:bidi="en-US"/>
    </w:rPr>
  </w:style>
  <w:style w:type="character" w:customStyle="1" w:styleId="Charc">
    <w:name w:val="规范款 Char"/>
    <w:link w:val="affff7"/>
    <w:rsid w:val="00A203C7"/>
    <w:rPr>
      <w:rFonts w:ascii="Times New Roman" w:hAnsi="Times New Roman"/>
      <w:sz w:val="21"/>
      <w:szCs w:val="21"/>
      <w:lang w:val="en-US" w:eastAsia="zh-CN" w:bidi="ar-SA"/>
    </w:rPr>
  </w:style>
  <w:style w:type="paragraph" w:customStyle="1" w:styleId="affff7">
    <w:name w:val="规范款"/>
    <w:link w:val="Charc"/>
    <w:rsid w:val="00A203C7"/>
    <w:pPr>
      <w:tabs>
        <w:tab w:val="left" w:pos="525"/>
      </w:tabs>
      <w:adjustRightInd w:val="0"/>
      <w:snapToGrid w:val="0"/>
      <w:spacing w:line="360" w:lineRule="exact"/>
      <w:ind w:firstLineChars="200" w:firstLine="420"/>
      <w:jc w:val="both"/>
    </w:pPr>
    <w:rPr>
      <w:rFonts w:ascii="Times New Roman" w:hAnsi="Times New Roman"/>
      <w:sz w:val="21"/>
      <w:szCs w:val="21"/>
    </w:rPr>
  </w:style>
  <w:style w:type="character" w:customStyle="1" w:styleId="HTML8">
    <w:name w:val="HTML 预设格式 字符"/>
    <w:link w:val="HTML9"/>
    <w:rsid w:val="00A203C7"/>
    <w:rPr>
      <w:rFonts w:ascii="Courier New" w:hAnsi="Courier New"/>
    </w:rPr>
  </w:style>
  <w:style w:type="paragraph" w:styleId="HTML9">
    <w:name w:val="HTML Preformatted"/>
    <w:basedOn w:val="a"/>
    <w:link w:val="HTML8"/>
    <w:unhideWhenUsed/>
    <w:rsid w:val="00A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ind w:firstLineChars="200" w:firstLine="200"/>
    </w:pPr>
    <w:rPr>
      <w:rFonts w:ascii="Courier New" w:hAnsi="Courier New"/>
      <w:kern w:val="0"/>
      <w:sz w:val="20"/>
      <w:szCs w:val="20"/>
    </w:rPr>
  </w:style>
  <w:style w:type="character" w:customStyle="1" w:styleId="13">
    <w:name w:val="正文文本 (13)_"/>
    <w:link w:val="1310"/>
    <w:uiPriority w:val="99"/>
    <w:qFormat/>
    <w:locked/>
    <w:rsid w:val="00A203C7"/>
    <w:rPr>
      <w:rFonts w:ascii="Batang" w:eastAsia="Batang" w:hAnsi="Times New Roman"/>
      <w:sz w:val="19"/>
      <w:shd w:val="clear" w:color="auto" w:fill="FFFFFF"/>
      <w:lang w:eastAsia="en-US"/>
    </w:rPr>
  </w:style>
  <w:style w:type="paragraph" w:customStyle="1" w:styleId="1310">
    <w:name w:val="正文文本 (13)1"/>
    <w:basedOn w:val="a"/>
    <w:link w:val="13"/>
    <w:uiPriority w:val="99"/>
    <w:rsid w:val="00A203C7"/>
    <w:pPr>
      <w:shd w:val="clear" w:color="auto" w:fill="FFFFFF"/>
      <w:spacing w:before="300" w:after="960" w:line="240" w:lineRule="atLeast"/>
      <w:ind w:hanging="340"/>
      <w:jc w:val="center"/>
    </w:pPr>
    <w:rPr>
      <w:rFonts w:ascii="Batang" w:eastAsia="Batang"/>
      <w:kern w:val="0"/>
      <w:sz w:val="19"/>
      <w:szCs w:val="20"/>
      <w:lang w:eastAsia="en-US"/>
    </w:rPr>
  </w:style>
  <w:style w:type="character" w:customStyle="1" w:styleId="MTDisplayEquationChar">
    <w:name w:val="MTDisplayEquation Char"/>
    <w:link w:val="MTDisplayEquation"/>
    <w:rsid w:val="00A203C7"/>
    <w:rPr>
      <w:rFonts w:ascii="Times New Roman" w:hAnsi="Times New Roman" w:cs="黑体"/>
      <w:kern w:val="2"/>
      <w:sz w:val="21"/>
      <w:szCs w:val="21"/>
    </w:rPr>
  </w:style>
  <w:style w:type="paragraph" w:customStyle="1" w:styleId="MTDisplayEquation">
    <w:name w:val="MTDisplayEquation"/>
    <w:basedOn w:val="a"/>
    <w:next w:val="a"/>
    <w:link w:val="MTDisplayEquationChar"/>
    <w:rsid w:val="00A203C7"/>
    <w:pPr>
      <w:tabs>
        <w:tab w:val="center" w:pos="4200"/>
        <w:tab w:val="right" w:pos="8400"/>
      </w:tabs>
      <w:spacing w:line="300" w:lineRule="auto"/>
    </w:pPr>
  </w:style>
  <w:style w:type="character" w:customStyle="1" w:styleId="6SimSun3">
    <w:name w:val="正文文本 (6) + SimSun3"/>
    <w:uiPriority w:val="99"/>
    <w:qFormat/>
    <w:rsid w:val="00A203C7"/>
    <w:rPr>
      <w:rFonts w:ascii="宋体" w:eastAsia="Batang" w:hAnsi="宋体"/>
      <w:b/>
      <w:spacing w:val="110"/>
      <w:sz w:val="20"/>
    </w:rPr>
  </w:style>
  <w:style w:type="character" w:customStyle="1" w:styleId="Chard">
    <w:name w:val="表格图片名称 Char"/>
    <w:link w:val="affff8"/>
    <w:rsid w:val="00A203C7"/>
  </w:style>
  <w:style w:type="paragraph" w:customStyle="1" w:styleId="affff8">
    <w:name w:val="表格图片名称"/>
    <w:basedOn w:val="affff9"/>
    <w:link w:val="Chard"/>
    <w:qFormat/>
    <w:rsid w:val="00A203C7"/>
    <w:pPr>
      <w:spacing w:before="120" w:after="120"/>
      <w:jc w:val="center"/>
    </w:pPr>
  </w:style>
  <w:style w:type="paragraph" w:customStyle="1" w:styleId="affff9">
    <w:name w:val="表格文字左对齐"/>
    <w:basedOn w:val="a"/>
    <w:next w:val="a"/>
    <w:rsid w:val="00A203C7"/>
    <w:pPr>
      <w:jc w:val="left"/>
    </w:pPr>
    <w:rPr>
      <w:rFonts w:cs="宋体"/>
      <w:szCs w:val="20"/>
    </w:rPr>
  </w:style>
  <w:style w:type="paragraph" w:styleId="33">
    <w:name w:val="List Number 3"/>
    <w:basedOn w:val="a"/>
    <w:unhideWhenUsed/>
    <w:rsid w:val="00A203C7"/>
    <w:pPr>
      <w:tabs>
        <w:tab w:val="left" w:pos="1200"/>
      </w:tabs>
      <w:spacing w:beforeLines="50" w:afterLines="50"/>
      <w:ind w:leftChars="400" w:left="1200" w:hangingChars="200" w:hanging="360"/>
    </w:pPr>
    <w:rPr>
      <w:szCs w:val="20"/>
    </w:rPr>
  </w:style>
  <w:style w:type="paragraph" w:styleId="41">
    <w:name w:val="List Continue 4"/>
    <w:basedOn w:val="a"/>
    <w:unhideWhenUsed/>
    <w:rsid w:val="00A203C7"/>
    <w:pPr>
      <w:spacing w:beforeLines="50" w:afterLines="50"/>
      <w:ind w:leftChars="800" w:left="1680" w:firstLineChars="200" w:firstLine="200"/>
    </w:pPr>
    <w:rPr>
      <w:szCs w:val="20"/>
    </w:rPr>
  </w:style>
  <w:style w:type="paragraph" w:styleId="53">
    <w:name w:val="index 5"/>
    <w:basedOn w:val="a"/>
    <w:next w:val="a"/>
    <w:rsid w:val="00A203C7"/>
    <w:pPr>
      <w:spacing w:line="480" w:lineRule="exact"/>
      <w:ind w:leftChars="800" w:left="800"/>
    </w:pPr>
    <w:rPr>
      <w:sz w:val="24"/>
      <w:szCs w:val="24"/>
    </w:rPr>
  </w:style>
  <w:style w:type="paragraph" w:styleId="14">
    <w:name w:val="index 1"/>
    <w:basedOn w:val="a"/>
    <w:next w:val="a"/>
    <w:rsid w:val="00A203C7"/>
    <w:pPr>
      <w:spacing w:line="480" w:lineRule="exact"/>
    </w:pPr>
    <w:rPr>
      <w:sz w:val="24"/>
      <w:szCs w:val="24"/>
    </w:rPr>
  </w:style>
  <w:style w:type="paragraph" w:styleId="81">
    <w:name w:val="toc 8"/>
    <w:basedOn w:val="a"/>
    <w:next w:val="a"/>
    <w:uiPriority w:val="39"/>
    <w:rsid w:val="00A203C7"/>
    <w:pPr>
      <w:ind w:left="1470"/>
      <w:jc w:val="left"/>
    </w:pPr>
    <w:rPr>
      <w:rFonts w:asciiTheme="minorHAnsi" w:hAnsiTheme="minorHAnsi" w:cstheme="minorHAnsi"/>
      <w:sz w:val="18"/>
      <w:szCs w:val="18"/>
    </w:rPr>
  </w:style>
  <w:style w:type="paragraph" w:styleId="54">
    <w:name w:val="toc 5"/>
    <w:basedOn w:val="a"/>
    <w:next w:val="a"/>
    <w:uiPriority w:val="39"/>
    <w:rsid w:val="00A203C7"/>
    <w:pPr>
      <w:ind w:left="840"/>
      <w:jc w:val="left"/>
    </w:pPr>
    <w:rPr>
      <w:rFonts w:asciiTheme="minorHAnsi" w:hAnsiTheme="minorHAnsi" w:cstheme="minorHAnsi"/>
      <w:sz w:val="18"/>
      <w:szCs w:val="18"/>
    </w:rPr>
  </w:style>
  <w:style w:type="paragraph" w:styleId="55">
    <w:name w:val="List 5"/>
    <w:basedOn w:val="a"/>
    <w:unhideWhenUsed/>
    <w:rsid w:val="00A203C7"/>
    <w:pPr>
      <w:spacing w:beforeLines="50" w:afterLines="50"/>
      <w:ind w:leftChars="800" w:left="100" w:hangingChars="200" w:hanging="200"/>
    </w:pPr>
    <w:rPr>
      <w:szCs w:val="20"/>
    </w:rPr>
  </w:style>
  <w:style w:type="paragraph" w:styleId="affffa">
    <w:name w:val="List Bullet"/>
    <w:basedOn w:val="a"/>
    <w:unhideWhenUsed/>
    <w:rsid w:val="00A203C7"/>
    <w:pPr>
      <w:tabs>
        <w:tab w:val="left" w:pos="360"/>
      </w:tabs>
      <w:spacing w:beforeLines="50" w:afterLines="50"/>
      <w:ind w:left="360" w:hangingChars="200" w:hanging="360"/>
    </w:pPr>
    <w:rPr>
      <w:szCs w:val="20"/>
    </w:rPr>
  </w:style>
  <w:style w:type="paragraph" w:styleId="29">
    <w:name w:val="toc 2"/>
    <w:basedOn w:val="a"/>
    <w:next w:val="a"/>
    <w:uiPriority w:val="39"/>
    <w:qFormat/>
    <w:rsid w:val="00A203C7"/>
    <w:pPr>
      <w:ind w:left="210"/>
      <w:jc w:val="left"/>
    </w:pPr>
    <w:rPr>
      <w:rFonts w:asciiTheme="minorHAnsi" w:hAnsiTheme="minorHAnsi" w:cstheme="minorHAnsi"/>
      <w:smallCaps/>
      <w:sz w:val="20"/>
      <w:szCs w:val="20"/>
    </w:rPr>
  </w:style>
  <w:style w:type="paragraph" w:styleId="15">
    <w:name w:val="toc 1"/>
    <w:basedOn w:val="a"/>
    <w:next w:val="a"/>
    <w:uiPriority w:val="39"/>
    <w:qFormat/>
    <w:rsid w:val="00A203C7"/>
    <w:pPr>
      <w:spacing w:before="120" w:after="120"/>
      <w:jc w:val="left"/>
    </w:pPr>
    <w:rPr>
      <w:rFonts w:asciiTheme="minorHAnsi" w:hAnsiTheme="minorHAnsi" w:cstheme="minorHAnsi"/>
      <w:b/>
      <w:bCs/>
      <w:caps/>
      <w:sz w:val="20"/>
      <w:szCs w:val="20"/>
    </w:rPr>
  </w:style>
  <w:style w:type="paragraph" w:styleId="42">
    <w:name w:val="List Number 4"/>
    <w:basedOn w:val="a"/>
    <w:unhideWhenUsed/>
    <w:rsid w:val="00A203C7"/>
    <w:pPr>
      <w:tabs>
        <w:tab w:val="left" w:pos="1620"/>
      </w:tabs>
      <w:spacing w:beforeLines="50" w:afterLines="50"/>
      <w:ind w:leftChars="600" w:left="1620" w:hangingChars="200" w:hanging="360"/>
    </w:pPr>
    <w:rPr>
      <w:szCs w:val="20"/>
    </w:rPr>
  </w:style>
  <w:style w:type="paragraph" w:styleId="affffb">
    <w:name w:val="table of figures"/>
    <w:basedOn w:val="a"/>
    <w:next w:val="a"/>
    <w:rsid w:val="00A203C7"/>
    <w:pPr>
      <w:spacing w:line="480" w:lineRule="exact"/>
      <w:ind w:leftChars="200" w:left="200" w:hangingChars="200" w:hanging="200"/>
    </w:pPr>
    <w:rPr>
      <w:sz w:val="24"/>
      <w:szCs w:val="24"/>
    </w:rPr>
  </w:style>
  <w:style w:type="paragraph" w:styleId="43">
    <w:name w:val="index 4"/>
    <w:basedOn w:val="a"/>
    <w:next w:val="a"/>
    <w:rsid w:val="00A203C7"/>
    <w:pPr>
      <w:spacing w:line="480" w:lineRule="exact"/>
      <w:ind w:leftChars="600" w:left="600"/>
    </w:pPr>
    <w:rPr>
      <w:sz w:val="24"/>
      <w:szCs w:val="24"/>
    </w:rPr>
  </w:style>
  <w:style w:type="paragraph" w:styleId="affffc">
    <w:name w:val="List Number"/>
    <w:basedOn w:val="a"/>
    <w:unhideWhenUsed/>
    <w:rsid w:val="00A203C7"/>
    <w:pPr>
      <w:tabs>
        <w:tab w:val="left" w:pos="360"/>
      </w:tabs>
      <w:spacing w:beforeLines="50" w:afterLines="50"/>
      <w:ind w:left="360" w:hangingChars="200" w:hanging="360"/>
    </w:pPr>
    <w:rPr>
      <w:szCs w:val="20"/>
    </w:rPr>
  </w:style>
  <w:style w:type="paragraph" w:styleId="44">
    <w:name w:val="List Bullet 4"/>
    <w:basedOn w:val="a"/>
    <w:unhideWhenUsed/>
    <w:rsid w:val="00A203C7"/>
    <w:pPr>
      <w:tabs>
        <w:tab w:val="left" w:pos="1620"/>
      </w:tabs>
      <w:spacing w:beforeLines="50" w:afterLines="50"/>
      <w:ind w:leftChars="600" w:left="1620" w:hangingChars="200" w:hanging="360"/>
    </w:pPr>
    <w:rPr>
      <w:szCs w:val="20"/>
    </w:rPr>
  </w:style>
  <w:style w:type="paragraph" w:styleId="82">
    <w:name w:val="index 8"/>
    <w:basedOn w:val="a"/>
    <w:next w:val="a"/>
    <w:rsid w:val="00A203C7"/>
    <w:pPr>
      <w:spacing w:line="480" w:lineRule="exact"/>
      <w:ind w:leftChars="1400" w:left="1400"/>
    </w:pPr>
    <w:rPr>
      <w:sz w:val="24"/>
      <w:szCs w:val="24"/>
    </w:rPr>
  </w:style>
  <w:style w:type="paragraph" w:styleId="56">
    <w:name w:val="List Continue 5"/>
    <w:basedOn w:val="a"/>
    <w:unhideWhenUsed/>
    <w:rsid w:val="00A203C7"/>
    <w:pPr>
      <w:spacing w:beforeLines="50" w:afterLines="50"/>
      <w:ind w:leftChars="1000" w:left="2100" w:firstLineChars="200" w:firstLine="200"/>
    </w:pPr>
    <w:rPr>
      <w:szCs w:val="20"/>
    </w:rPr>
  </w:style>
  <w:style w:type="paragraph" w:styleId="affffd">
    <w:name w:val="List Continue"/>
    <w:basedOn w:val="a"/>
    <w:unhideWhenUsed/>
    <w:rsid w:val="00A203C7"/>
    <w:pPr>
      <w:spacing w:beforeLines="50" w:afterLines="50"/>
      <w:ind w:leftChars="200" w:left="420" w:firstLineChars="200" w:firstLine="200"/>
    </w:pPr>
    <w:rPr>
      <w:szCs w:val="20"/>
    </w:rPr>
  </w:style>
  <w:style w:type="paragraph" w:styleId="63">
    <w:name w:val="toc 6"/>
    <w:basedOn w:val="a"/>
    <w:next w:val="a"/>
    <w:uiPriority w:val="39"/>
    <w:rsid w:val="00A203C7"/>
    <w:pPr>
      <w:ind w:left="1050"/>
      <w:jc w:val="left"/>
    </w:pPr>
    <w:rPr>
      <w:rFonts w:asciiTheme="minorHAnsi" w:hAnsiTheme="minorHAnsi" w:cstheme="minorHAnsi"/>
      <w:sz w:val="18"/>
      <w:szCs w:val="18"/>
    </w:rPr>
  </w:style>
  <w:style w:type="paragraph" w:styleId="72">
    <w:name w:val="index 7"/>
    <w:basedOn w:val="a"/>
    <w:next w:val="a"/>
    <w:rsid w:val="00A203C7"/>
    <w:pPr>
      <w:spacing w:line="480" w:lineRule="exact"/>
      <w:ind w:leftChars="1200" w:left="1200"/>
    </w:pPr>
    <w:rPr>
      <w:sz w:val="24"/>
      <w:szCs w:val="24"/>
    </w:rPr>
  </w:style>
  <w:style w:type="paragraph" w:styleId="45">
    <w:name w:val="List 4"/>
    <w:basedOn w:val="a"/>
    <w:unhideWhenUsed/>
    <w:rsid w:val="00A203C7"/>
    <w:pPr>
      <w:spacing w:beforeLines="50" w:afterLines="50"/>
      <w:ind w:leftChars="600" w:left="100" w:hangingChars="200" w:hanging="200"/>
    </w:pPr>
    <w:rPr>
      <w:szCs w:val="20"/>
    </w:rPr>
  </w:style>
  <w:style w:type="paragraph" w:styleId="91">
    <w:name w:val="index 9"/>
    <w:basedOn w:val="a"/>
    <w:next w:val="a"/>
    <w:rsid w:val="00A203C7"/>
    <w:pPr>
      <w:spacing w:line="480" w:lineRule="exact"/>
      <w:ind w:leftChars="1600" w:left="1600"/>
    </w:pPr>
    <w:rPr>
      <w:sz w:val="24"/>
      <w:szCs w:val="24"/>
    </w:rPr>
  </w:style>
  <w:style w:type="paragraph" w:styleId="2a">
    <w:name w:val="List Number 2"/>
    <w:basedOn w:val="a"/>
    <w:unhideWhenUsed/>
    <w:rsid w:val="00A203C7"/>
    <w:pPr>
      <w:tabs>
        <w:tab w:val="left" w:pos="780"/>
      </w:tabs>
      <w:spacing w:beforeLines="50" w:afterLines="50"/>
      <w:ind w:leftChars="200" w:left="780" w:hangingChars="200" w:hanging="360"/>
    </w:pPr>
    <w:rPr>
      <w:szCs w:val="20"/>
    </w:rPr>
  </w:style>
  <w:style w:type="paragraph" w:styleId="2b">
    <w:name w:val="List Continue 2"/>
    <w:basedOn w:val="a"/>
    <w:unhideWhenUsed/>
    <w:rsid w:val="00A203C7"/>
    <w:pPr>
      <w:spacing w:beforeLines="50" w:afterLines="50"/>
      <w:ind w:leftChars="400" w:left="840" w:firstLineChars="200" w:firstLine="200"/>
    </w:pPr>
    <w:rPr>
      <w:szCs w:val="20"/>
    </w:rPr>
  </w:style>
  <w:style w:type="paragraph" w:styleId="affffe">
    <w:name w:val="toa heading"/>
    <w:basedOn w:val="a"/>
    <w:next w:val="a"/>
    <w:rsid w:val="00A203C7"/>
    <w:pPr>
      <w:spacing w:before="120" w:line="480" w:lineRule="exact"/>
    </w:pPr>
    <w:rPr>
      <w:rFonts w:ascii="Arial" w:hAnsi="Arial" w:cs="Arial"/>
      <w:sz w:val="24"/>
      <w:szCs w:val="24"/>
    </w:rPr>
  </w:style>
  <w:style w:type="paragraph" w:styleId="afffff">
    <w:name w:val="envelope return"/>
    <w:basedOn w:val="a"/>
    <w:unhideWhenUsed/>
    <w:rsid w:val="00A203C7"/>
    <w:pPr>
      <w:snapToGrid w:val="0"/>
      <w:spacing w:beforeLines="50" w:afterLines="50"/>
      <w:ind w:firstLineChars="200" w:firstLine="200"/>
    </w:pPr>
    <w:rPr>
      <w:rFonts w:ascii="Arial" w:hAnsi="Arial" w:cs="Arial"/>
      <w:szCs w:val="20"/>
    </w:rPr>
  </w:style>
  <w:style w:type="paragraph" w:styleId="2c">
    <w:name w:val="List Bullet 2"/>
    <w:basedOn w:val="a"/>
    <w:unhideWhenUsed/>
    <w:rsid w:val="00A203C7"/>
    <w:pPr>
      <w:tabs>
        <w:tab w:val="left" w:pos="780"/>
      </w:tabs>
      <w:spacing w:beforeLines="50" w:afterLines="50"/>
      <w:ind w:leftChars="200" w:left="780" w:hangingChars="200" w:hanging="360"/>
    </w:pPr>
    <w:rPr>
      <w:szCs w:val="20"/>
    </w:rPr>
  </w:style>
  <w:style w:type="paragraph" w:styleId="afffff0">
    <w:name w:val="table of authorities"/>
    <w:basedOn w:val="a"/>
    <w:next w:val="a"/>
    <w:rsid w:val="00A203C7"/>
    <w:pPr>
      <w:spacing w:line="480" w:lineRule="exact"/>
      <w:ind w:leftChars="200" w:left="420"/>
    </w:pPr>
    <w:rPr>
      <w:sz w:val="24"/>
      <w:szCs w:val="24"/>
    </w:rPr>
  </w:style>
  <w:style w:type="paragraph" w:styleId="46">
    <w:name w:val="toc 4"/>
    <w:basedOn w:val="a"/>
    <w:next w:val="a"/>
    <w:uiPriority w:val="39"/>
    <w:rsid w:val="00A203C7"/>
    <w:pPr>
      <w:ind w:left="630"/>
      <w:jc w:val="left"/>
    </w:pPr>
    <w:rPr>
      <w:rFonts w:asciiTheme="minorHAnsi" w:hAnsiTheme="minorHAnsi" w:cstheme="minorHAnsi"/>
      <w:sz w:val="18"/>
      <w:szCs w:val="18"/>
    </w:rPr>
  </w:style>
  <w:style w:type="paragraph" w:styleId="34">
    <w:name w:val="List Continue 3"/>
    <w:basedOn w:val="a"/>
    <w:unhideWhenUsed/>
    <w:rsid w:val="00A203C7"/>
    <w:pPr>
      <w:spacing w:beforeLines="50" w:afterLines="50"/>
      <w:ind w:leftChars="600" w:left="1260" w:firstLineChars="200" w:firstLine="200"/>
    </w:pPr>
    <w:rPr>
      <w:szCs w:val="20"/>
    </w:rPr>
  </w:style>
  <w:style w:type="paragraph" w:styleId="57">
    <w:name w:val="List Bullet 5"/>
    <w:basedOn w:val="a"/>
    <w:unhideWhenUsed/>
    <w:rsid w:val="00A203C7"/>
    <w:pPr>
      <w:tabs>
        <w:tab w:val="left" w:pos="2040"/>
      </w:tabs>
      <w:spacing w:beforeLines="50" w:afterLines="50"/>
      <w:ind w:leftChars="800" w:left="2040" w:hangingChars="200" w:hanging="360"/>
    </w:pPr>
    <w:rPr>
      <w:szCs w:val="20"/>
    </w:rPr>
  </w:style>
  <w:style w:type="paragraph" w:styleId="35">
    <w:name w:val="List 3"/>
    <w:basedOn w:val="a"/>
    <w:unhideWhenUsed/>
    <w:rsid w:val="00A203C7"/>
    <w:pPr>
      <w:spacing w:beforeLines="50" w:afterLines="50"/>
      <w:ind w:leftChars="400" w:left="100" w:hangingChars="200" w:hanging="200"/>
    </w:pPr>
    <w:rPr>
      <w:szCs w:val="20"/>
    </w:rPr>
  </w:style>
  <w:style w:type="paragraph" w:styleId="36">
    <w:name w:val="List Bullet 3"/>
    <w:basedOn w:val="a"/>
    <w:unhideWhenUsed/>
    <w:rsid w:val="00A203C7"/>
    <w:pPr>
      <w:tabs>
        <w:tab w:val="left" w:pos="1200"/>
      </w:tabs>
      <w:spacing w:beforeLines="50" w:afterLines="50"/>
      <w:ind w:leftChars="400" w:left="1200" w:hangingChars="200" w:hanging="360"/>
    </w:pPr>
    <w:rPr>
      <w:szCs w:val="20"/>
    </w:rPr>
  </w:style>
  <w:style w:type="paragraph" w:styleId="64">
    <w:name w:val="index 6"/>
    <w:basedOn w:val="a"/>
    <w:next w:val="a"/>
    <w:rsid w:val="00A203C7"/>
    <w:pPr>
      <w:spacing w:line="480" w:lineRule="exact"/>
      <w:ind w:leftChars="1000" w:left="1000"/>
    </w:pPr>
    <w:rPr>
      <w:sz w:val="24"/>
      <w:szCs w:val="24"/>
    </w:rPr>
  </w:style>
  <w:style w:type="paragraph" w:styleId="afffff1">
    <w:name w:val="envelope address"/>
    <w:basedOn w:val="a"/>
    <w:unhideWhenUsed/>
    <w:rsid w:val="00A203C7"/>
    <w:pPr>
      <w:snapToGrid w:val="0"/>
      <w:spacing w:beforeLines="50" w:afterLines="50"/>
      <w:ind w:leftChars="1400" w:left="100" w:firstLineChars="200" w:firstLine="200"/>
    </w:pPr>
    <w:rPr>
      <w:rFonts w:ascii="Arial" w:hAnsi="Arial" w:cs="Arial"/>
      <w:sz w:val="24"/>
      <w:szCs w:val="24"/>
    </w:rPr>
  </w:style>
  <w:style w:type="paragraph" w:styleId="afffff2">
    <w:name w:val="index heading"/>
    <w:basedOn w:val="a"/>
    <w:next w:val="14"/>
    <w:rsid w:val="00A203C7"/>
    <w:pPr>
      <w:spacing w:line="480" w:lineRule="exact"/>
    </w:pPr>
    <w:rPr>
      <w:rFonts w:ascii="Arial" w:hAnsi="Arial" w:cs="Arial"/>
      <w:b/>
      <w:bCs/>
      <w:sz w:val="24"/>
      <w:szCs w:val="24"/>
    </w:rPr>
  </w:style>
  <w:style w:type="paragraph" w:styleId="afffff3">
    <w:name w:val="caption"/>
    <w:basedOn w:val="a"/>
    <w:next w:val="a"/>
    <w:qFormat/>
    <w:rsid w:val="00A203C7"/>
    <w:pPr>
      <w:spacing w:line="480" w:lineRule="exact"/>
    </w:pPr>
    <w:rPr>
      <w:rFonts w:ascii="Arial" w:eastAsia="黑体" w:hAnsi="Arial" w:cs="Arial"/>
      <w:sz w:val="20"/>
      <w:szCs w:val="20"/>
    </w:rPr>
  </w:style>
  <w:style w:type="paragraph" w:styleId="37">
    <w:name w:val="toc 3"/>
    <w:basedOn w:val="a"/>
    <w:next w:val="a"/>
    <w:uiPriority w:val="39"/>
    <w:qFormat/>
    <w:rsid w:val="00A203C7"/>
    <w:pPr>
      <w:ind w:left="420"/>
      <w:jc w:val="left"/>
    </w:pPr>
    <w:rPr>
      <w:rFonts w:asciiTheme="minorHAnsi" w:hAnsiTheme="minorHAnsi" w:cstheme="minorHAnsi"/>
      <w:i/>
      <w:iCs/>
      <w:sz w:val="20"/>
      <w:szCs w:val="20"/>
    </w:rPr>
  </w:style>
  <w:style w:type="paragraph" w:styleId="73">
    <w:name w:val="toc 7"/>
    <w:basedOn w:val="a"/>
    <w:next w:val="a"/>
    <w:uiPriority w:val="39"/>
    <w:rsid w:val="00A203C7"/>
    <w:pPr>
      <w:ind w:left="1260"/>
      <w:jc w:val="left"/>
    </w:pPr>
    <w:rPr>
      <w:rFonts w:asciiTheme="minorHAnsi" w:hAnsiTheme="minorHAnsi" w:cstheme="minorHAnsi"/>
      <w:sz w:val="18"/>
      <w:szCs w:val="18"/>
    </w:rPr>
  </w:style>
  <w:style w:type="paragraph" w:styleId="afffff4">
    <w:name w:val="Block Text"/>
    <w:basedOn w:val="a"/>
    <w:unhideWhenUsed/>
    <w:rsid w:val="00A203C7"/>
    <w:pPr>
      <w:spacing w:beforeLines="50" w:afterLines="50"/>
      <w:ind w:leftChars="700" w:left="1440" w:rightChars="700" w:right="1440" w:firstLineChars="200" w:firstLine="200"/>
    </w:pPr>
    <w:rPr>
      <w:szCs w:val="20"/>
    </w:rPr>
  </w:style>
  <w:style w:type="paragraph" w:styleId="afffff5">
    <w:name w:val="List"/>
    <w:basedOn w:val="a"/>
    <w:uiPriority w:val="99"/>
    <w:unhideWhenUsed/>
    <w:rsid w:val="00A203C7"/>
    <w:pPr>
      <w:spacing w:beforeLines="50" w:afterLines="50"/>
      <w:ind w:left="200" w:hangingChars="200" w:hanging="200"/>
    </w:pPr>
    <w:rPr>
      <w:szCs w:val="20"/>
    </w:rPr>
  </w:style>
  <w:style w:type="paragraph" w:styleId="2d">
    <w:name w:val="index 2"/>
    <w:basedOn w:val="a"/>
    <w:next w:val="a"/>
    <w:rsid w:val="00A203C7"/>
    <w:pPr>
      <w:spacing w:line="480" w:lineRule="exact"/>
      <w:ind w:leftChars="200" w:left="200"/>
    </w:pPr>
    <w:rPr>
      <w:sz w:val="24"/>
      <w:szCs w:val="24"/>
    </w:rPr>
  </w:style>
  <w:style w:type="paragraph" w:styleId="afffff6">
    <w:name w:val="Normal (Web)"/>
    <w:basedOn w:val="a"/>
    <w:uiPriority w:val="99"/>
    <w:unhideWhenUsed/>
    <w:rsid w:val="00A203C7"/>
    <w:pPr>
      <w:widowControl/>
      <w:spacing w:beforeLines="50" w:beforeAutospacing="1" w:afterLines="50" w:afterAutospacing="1"/>
      <w:ind w:firstLineChars="200" w:firstLine="200"/>
      <w:jc w:val="left"/>
    </w:pPr>
    <w:rPr>
      <w:rFonts w:ascii="宋体" w:hAnsi="宋体" w:cs="宋体"/>
      <w:kern w:val="0"/>
      <w:sz w:val="24"/>
      <w:szCs w:val="24"/>
    </w:rPr>
  </w:style>
  <w:style w:type="paragraph" w:styleId="38">
    <w:name w:val="index 3"/>
    <w:basedOn w:val="a"/>
    <w:next w:val="a"/>
    <w:rsid w:val="00A203C7"/>
    <w:pPr>
      <w:spacing w:line="480" w:lineRule="exact"/>
      <w:ind w:leftChars="400" w:left="400"/>
    </w:pPr>
    <w:rPr>
      <w:sz w:val="24"/>
      <w:szCs w:val="24"/>
    </w:rPr>
  </w:style>
  <w:style w:type="paragraph" w:styleId="2e">
    <w:name w:val="List 2"/>
    <w:basedOn w:val="a"/>
    <w:unhideWhenUsed/>
    <w:rsid w:val="00A203C7"/>
    <w:pPr>
      <w:spacing w:beforeLines="50" w:afterLines="50"/>
      <w:ind w:leftChars="200" w:left="100" w:hangingChars="200" w:hanging="200"/>
    </w:pPr>
    <w:rPr>
      <w:szCs w:val="20"/>
    </w:rPr>
  </w:style>
  <w:style w:type="paragraph" w:styleId="58">
    <w:name w:val="List Number 5"/>
    <w:basedOn w:val="a"/>
    <w:unhideWhenUsed/>
    <w:rsid w:val="00A203C7"/>
    <w:pPr>
      <w:tabs>
        <w:tab w:val="left" w:pos="2040"/>
      </w:tabs>
      <w:spacing w:beforeLines="50" w:afterLines="50"/>
      <w:ind w:leftChars="800" w:left="2040" w:hangingChars="200" w:hanging="360"/>
    </w:pPr>
    <w:rPr>
      <w:szCs w:val="20"/>
    </w:rPr>
  </w:style>
  <w:style w:type="paragraph" w:styleId="92">
    <w:name w:val="toc 9"/>
    <w:basedOn w:val="a"/>
    <w:next w:val="a"/>
    <w:uiPriority w:val="39"/>
    <w:rsid w:val="00A203C7"/>
    <w:pPr>
      <w:ind w:left="1680"/>
      <w:jc w:val="left"/>
    </w:pPr>
    <w:rPr>
      <w:rFonts w:asciiTheme="minorHAnsi" w:hAnsiTheme="minorHAnsi" w:cstheme="minorHAnsi"/>
      <w:sz w:val="18"/>
      <w:szCs w:val="18"/>
    </w:rPr>
  </w:style>
  <w:style w:type="paragraph" w:customStyle="1" w:styleId="16">
    <w:name w:val="1条文说明"/>
    <w:basedOn w:val="a"/>
    <w:rsid w:val="00A203C7"/>
    <w:pPr>
      <w:widowControl/>
      <w:spacing w:after="200" w:line="360" w:lineRule="auto"/>
      <w:ind w:left="867" w:hangingChars="300" w:hanging="300"/>
      <w:jc w:val="left"/>
    </w:pPr>
    <w:rPr>
      <w:rFonts w:ascii="Calibri" w:eastAsia="华文楷体" w:hAnsi="Calibri" w:cs="黑体"/>
      <w:kern w:val="0"/>
      <w:sz w:val="22"/>
      <w:szCs w:val="22"/>
      <w:lang w:eastAsia="en-US" w:bidi="en-US"/>
    </w:rPr>
  </w:style>
  <w:style w:type="paragraph" w:customStyle="1" w:styleId="-2">
    <w:name w:val="图-中文题注2"/>
    <w:basedOn w:val="a"/>
    <w:uiPriority w:val="1"/>
    <w:qFormat/>
    <w:rsid w:val="00A203C7"/>
    <w:pPr>
      <w:ind w:left="245" w:hanging="420"/>
      <w:jc w:val="center"/>
    </w:pPr>
    <w:rPr>
      <w:rFonts w:eastAsia="楷体" w:cs="黑体"/>
      <w:sz w:val="18"/>
      <w:szCs w:val="20"/>
    </w:rPr>
  </w:style>
  <w:style w:type="paragraph" w:customStyle="1" w:styleId="-20">
    <w:name w:val="图-英文题注2"/>
    <w:basedOn w:val="a"/>
    <w:next w:val="a"/>
    <w:uiPriority w:val="1"/>
    <w:qFormat/>
    <w:rsid w:val="00A203C7"/>
    <w:pPr>
      <w:jc w:val="center"/>
    </w:pPr>
    <w:rPr>
      <w:rFonts w:eastAsia="楷体_GB2312"/>
      <w:szCs w:val="20"/>
    </w:rPr>
  </w:style>
  <w:style w:type="paragraph" w:customStyle="1" w:styleId="afffff7">
    <w:name w:val="附录二级条标题"/>
    <w:basedOn w:val="a"/>
    <w:next w:val="affff5"/>
    <w:uiPriority w:val="99"/>
    <w:rsid w:val="00A203C7"/>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8">
    <w:name w:val="注×：（正文）"/>
    <w:uiPriority w:val="99"/>
    <w:rsid w:val="00A203C7"/>
    <w:pPr>
      <w:spacing w:line="520" w:lineRule="exact"/>
      <w:ind w:left="448" w:hanging="448"/>
      <w:jc w:val="both"/>
    </w:pPr>
    <w:rPr>
      <w:rFonts w:ascii="宋体" w:hAnsi="Times New Roman"/>
      <w:sz w:val="18"/>
      <w:szCs w:val="18"/>
    </w:rPr>
  </w:style>
  <w:style w:type="paragraph" w:customStyle="1" w:styleId="afffff9">
    <w:name w:val="二级条标题"/>
    <w:basedOn w:val="afffffa"/>
    <w:next w:val="a"/>
    <w:rsid w:val="00A203C7"/>
    <w:pPr>
      <w:ind w:left="993"/>
      <w:outlineLvl w:val="3"/>
    </w:pPr>
  </w:style>
  <w:style w:type="paragraph" w:customStyle="1" w:styleId="afffffa">
    <w:name w:val="一级条标题"/>
    <w:next w:val="a"/>
    <w:rsid w:val="00A203C7"/>
    <w:pPr>
      <w:spacing w:beforeLines="50" w:afterLines="50" w:line="520" w:lineRule="exact"/>
      <w:jc w:val="distribute"/>
      <w:outlineLvl w:val="2"/>
    </w:pPr>
    <w:rPr>
      <w:rFonts w:ascii="黑体" w:eastAsia="黑体" w:hAnsi="Times New Roman"/>
      <w:sz w:val="21"/>
      <w:szCs w:val="21"/>
    </w:rPr>
  </w:style>
  <w:style w:type="paragraph" w:customStyle="1" w:styleId="afffffb">
    <w:name w:val="附录三级条标题"/>
    <w:basedOn w:val="afffff7"/>
    <w:next w:val="affff5"/>
    <w:uiPriority w:val="99"/>
    <w:rsid w:val="00A203C7"/>
    <w:pPr>
      <w:outlineLvl w:val="4"/>
    </w:pPr>
  </w:style>
  <w:style w:type="paragraph" w:customStyle="1" w:styleId="afffffc">
    <w:name w:val="正缩"/>
    <w:basedOn w:val="afffffd"/>
    <w:qFormat/>
    <w:rsid w:val="00A203C7"/>
    <w:pPr>
      <w:ind w:firstLineChars="200" w:firstLine="200"/>
    </w:pPr>
  </w:style>
  <w:style w:type="paragraph" w:customStyle="1" w:styleId="afffffd">
    <w:name w:val="正文格式"/>
    <w:basedOn w:val="a"/>
    <w:qFormat/>
    <w:rsid w:val="00A203C7"/>
    <w:pPr>
      <w:adjustRightInd w:val="0"/>
      <w:snapToGrid w:val="0"/>
      <w:spacing w:line="460" w:lineRule="exact"/>
      <w:jc w:val="left"/>
    </w:pPr>
    <w:rPr>
      <w:rFonts w:hAnsi="Arial" w:cs="Arial"/>
      <w:szCs w:val="24"/>
    </w:rPr>
  </w:style>
  <w:style w:type="paragraph" w:customStyle="1" w:styleId="ABSTRACT">
    <w:name w:val="ABSTRACT标题"/>
    <w:basedOn w:val="ae"/>
    <w:next w:val="a"/>
    <w:rsid w:val="00A203C7"/>
    <w:pPr>
      <w:spacing w:before="0" w:after="0"/>
    </w:pPr>
    <w:rPr>
      <w:rFonts w:ascii="Times New Roman" w:eastAsia="Times New Roman" w:hAnsi="Times New Roman"/>
      <w:sz w:val="32"/>
      <w:szCs w:val="20"/>
    </w:rPr>
  </w:style>
  <w:style w:type="paragraph" w:customStyle="1" w:styleId="afffffe">
    <w:name w:val="四级条标题"/>
    <w:basedOn w:val="affffff"/>
    <w:next w:val="a"/>
    <w:rsid w:val="00A203C7"/>
    <w:pPr>
      <w:outlineLvl w:val="5"/>
    </w:pPr>
  </w:style>
  <w:style w:type="paragraph" w:customStyle="1" w:styleId="affffff">
    <w:name w:val="三级条标题"/>
    <w:basedOn w:val="afffff9"/>
    <w:next w:val="a"/>
    <w:rsid w:val="00A203C7"/>
    <w:pPr>
      <w:outlineLvl w:val="4"/>
    </w:pPr>
  </w:style>
  <w:style w:type="paragraph" w:customStyle="1" w:styleId="affffff0">
    <w:name w:val="表格标题"/>
    <w:basedOn w:val="affffff1"/>
    <w:uiPriority w:val="99"/>
    <w:qFormat/>
    <w:rsid w:val="00A203C7"/>
    <w:pPr>
      <w:spacing w:before="50" w:after="50"/>
      <w:ind w:left="0" w:firstLine="0"/>
    </w:pPr>
  </w:style>
  <w:style w:type="paragraph" w:customStyle="1" w:styleId="affffff1">
    <w:name w:val="附录图标题"/>
    <w:basedOn w:val="a"/>
    <w:next w:val="affff5"/>
    <w:rsid w:val="00A203C7"/>
    <w:pPr>
      <w:spacing w:beforeLines="50" w:afterLines="50"/>
      <w:ind w:left="3402" w:hanging="567"/>
      <w:jc w:val="center"/>
    </w:pPr>
    <w:rPr>
      <w:rFonts w:ascii="黑体" w:eastAsia="黑体"/>
    </w:rPr>
  </w:style>
  <w:style w:type="paragraph" w:customStyle="1" w:styleId="2f">
    <w:name w:val="正文2"/>
    <w:basedOn w:val="a"/>
    <w:uiPriority w:val="99"/>
    <w:rsid w:val="00A203C7"/>
    <w:pPr>
      <w:tabs>
        <w:tab w:val="left" w:pos="-709"/>
        <w:tab w:val="left" w:pos="284"/>
      </w:tabs>
      <w:adjustRightInd w:val="0"/>
      <w:snapToGrid w:val="0"/>
      <w:spacing w:before="120" w:line="300" w:lineRule="auto"/>
      <w:jc w:val="center"/>
      <w:textAlignment w:val="baseline"/>
    </w:pPr>
    <w:rPr>
      <w:kern w:val="0"/>
      <w:sz w:val="24"/>
      <w:szCs w:val="20"/>
    </w:rPr>
  </w:style>
  <w:style w:type="paragraph" w:customStyle="1" w:styleId="17">
    <w:name w:val="图1"/>
    <w:basedOn w:val="a"/>
    <w:rsid w:val="00A203C7"/>
    <w:pPr>
      <w:adjustRightInd w:val="0"/>
      <w:snapToGrid w:val="0"/>
      <w:spacing w:line="360" w:lineRule="auto"/>
      <w:ind w:firstLine="567"/>
    </w:pPr>
    <w:rPr>
      <w:snapToGrid w:val="0"/>
      <w:kern w:val="0"/>
      <w:sz w:val="28"/>
      <w:szCs w:val="20"/>
    </w:rPr>
  </w:style>
  <w:style w:type="paragraph" w:customStyle="1" w:styleId="affffff2">
    <w:name w:val="章标题"/>
    <w:next w:val="a"/>
    <w:qFormat/>
    <w:rsid w:val="00A203C7"/>
    <w:pPr>
      <w:spacing w:beforeLines="100" w:afterLines="100" w:line="520" w:lineRule="exact"/>
      <w:jc w:val="both"/>
      <w:outlineLvl w:val="1"/>
    </w:pPr>
    <w:rPr>
      <w:rFonts w:ascii="黑体" w:eastAsia="黑体" w:hAnsi="Times New Roman"/>
      <w:sz w:val="21"/>
    </w:rPr>
  </w:style>
  <w:style w:type="paragraph" w:customStyle="1" w:styleId="affffff3">
    <w:name w:val="附录标识"/>
    <w:basedOn w:val="a"/>
    <w:next w:val="affff5"/>
    <w:uiPriority w:val="99"/>
    <w:rsid w:val="00A203C7"/>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2f0">
    <w:name w:val="样式2"/>
    <w:basedOn w:val="a"/>
    <w:rsid w:val="00A203C7"/>
    <w:pPr>
      <w:spacing w:line="480" w:lineRule="atLeast"/>
      <w:jc w:val="center"/>
    </w:pPr>
    <w:rPr>
      <w:rFonts w:eastAsia="黑体"/>
      <w:b/>
      <w:sz w:val="30"/>
      <w:szCs w:val="20"/>
    </w:rPr>
  </w:style>
  <w:style w:type="paragraph" w:customStyle="1" w:styleId="TOC2">
    <w:name w:val="TOC 标题2"/>
    <w:basedOn w:val="1"/>
    <w:next w:val="a"/>
    <w:uiPriority w:val="39"/>
    <w:unhideWhenUsed/>
    <w:qFormat/>
    <w:rsid w:val="00A203C7"/>
    <w:pPr>
      <w:keepNext/>
      <w:keepLines/>
      <w:widowControl/>
      <w:numPr>
        <w:numId w:val="0"/>
      </w:numPr>
      <w:spacing w:after="0" w:line="259" w:lineRule="auto"/>
      <w:outlineLvl w:val="9"/>
    </w:pPr>
    <w:rPr>
      <w:rFonts w:ascii="Cambria" w:hAnsi="Cambria"/>
      <w:b w:val="0"/>
      <w:bCs w:val="0"/>
      <w:color w:val="365F91"/>
      <w:kern w:val="0"/>
      <w:szCs w:val="32"/>
    </w:rPr>
  </w:style>
  <w:style w:type="paragraph" w:customStyle="1" w:styleId="affffff4">
    <w:name w:val="编号列项（三级）"/>
    <w:rsid w:val="00A203C7"/>
    <w:pPr>
      <w:tabs>
        <w:tab w:val="left" w:pos="0"/>
      </w:tabs>
      <w:spacing w:line="520" w:lineRule="exact"/>
      <w:ind w:left="1678" w:hanging="419"/>
      <w:jc w:val="distribute"/>
    </w:pPr>
    <w:rPr>
      <w:rFonts w:ascii="宋体" w:hAnsi="Times New Roman"/>
      <w:sz w:val="21"/>
    </w:rPr>
  </w:style>
  <w:style w:type="paragraph" w:customStyle="1" w:styleId="affffff5">
    <w:name w:val="数字编号列项（二级）"/>
    <w:qFormat/>
    <w:rsid w:val="00A203C7"/>
    <w:pPr>
      <w:tabs>
        <w:tab w:val="left" w:pos="1259"/>
      </w:tabs>
      <w:spacing w:line="520" w:lineRule="exact"/>
      <w:ind w:left="1259" w:hanging="420"/>
      <w:jc w:val="both"/>
    </w:pPr>
    <w:rPr>
      <w:rFonts w:ascii="宋体" w:hAnsi="Times New Roman"/>
      <w:sz w:val="21"/>
    </w:rPr>
  </w:style>
  <w:style w:type="paragraph" w:customStyle="1" w:styleId="affffff6">
    <w:name w:val="正文图标题"/>
    <w:next w:val="a"/>
    <w:rsid w:val="00A203C7"/>
    <w:pPr>
      <w:spacing w:beforeLines="50" w:afterLines="50"/>
      <w:jc w:val="center"/>
    </w:pPr>
    <w:rPr>
      <w:rFonts w:ascii="黑体" w:eastAsia="黑体" w:hAnsi="Times New Roman"/>
      <w:sz w:val="21"/>
    </w:rPr>
  </w:style>
  <w:style w:type="paragraph" w:customStyle="1" w:styleId="Char1CharCharCharCharChar1CharCharCharCharCharCharChar">
    <w:name w:val="Char1 Char Char Char Char Char1 Char Char Char Char Char Char Char"/>
    <w:basedOn w:val="a"/>
    <w:rsid w:val="00A203C7"/>
    <w:rPr>
      <w:rFonts w:ascii="Tahoma" w:hAnsi="Tahoma"/>
      <w:sz w:val="24"/>
      <w:szCs w:val="20"/>
    </w:rPr>
  </w:style>
  <w:style w:type="paragraph" w:customStyle="1" w:styleId="18">
    <w:name w:val="修订1"/>
    <w:uiPriority w:val="99"/>
    <w:semiHidden/>
    <w:qFormat/>
    <w:rsid w:val="00A203C7"/>
    <w:pPr>
      <w:spacing w:line="520" w:lineRule="exact"/>
      <w:jc w:val="distribute"/>
    </w:pPr>
    <w:rPr>
      <w:rFonts w:cs="黑体"/>
      <w:kern w:val="2"/>
      <w:sz w:val="21"/>
      <w:szCs w:val="21"/>
    </w:rPr>
  </w:style>
  <w:style w:type="paragraph" w:customStyle="1" w:styleId="-3">
    <w:name w:val="图-英文题注3"/>
    <w:basedOn w:val="-20"/>
    <w:next w:val="a"/>
    <w:uiPriority w:val="1"/>
    <w:qFormat/>
    <w:rsid w:val="00A203C7"/>
  </w:style>
  <w:style w:type="paragraph" w:customStyle="1" w:styleId="affffff7">
    <w:name w:val="五级条标题"/>
    <w:basedOn w:val="afffffe"/>
    <w:next w:val="a"/>
    <w:rsid w:val="00A203C7"/>
    <w:pPr>
      <w:outlineLvl w:val="6"/>
    </w:pPr>
  </w:style>
  <w:style w:type="paragraph" w:customStyle="1" w:styleId="CAP1">
    <w:name w:val="CAP图表标题"/>
    <w:basedOn w:val="CAP0"/>
    <w:rsid w:val="00A203C7"/>
    <w:pPr>
      <w:spacing w:before="120" w:after="120"/>
      <w:jc w:val="center"/>
      <w:outlineLvl w:val="3"/>
    </w:pPr>
    <w:rPr>
      <w:rFonts w:ascii="黑体" w:eastAsia="黑体" w:hAnsi="黑体"/>
    </w:rPr>
  </w:style>
  <w:style w:type="paragraph" w:customStyle="1" w:styleId="affffff8">
    <w:name w:val="附录数字编号列项（二级）"/>
    <w:qFormat/>
    <w:rsid w:val="00A203C7"/>
    <w:pPr>
      <w:tabs>
        <w:tab w:val="left" w:pos="839"/>
      </w:tabs>
      <w:spacing w:line="520" w:lineRule="exact"/>
      <w:ind w:left="839" w:hanging="419"/>
      <w:jc w:val="distribute"/>
    </w:pPr>
    <w:rPr>
      <w:rFonts w:ascii="宋体" w:hAnsi="Times New Roman"/>
      <w:sz w:val="21"/>
    </w:rPr>
  </w:style>
  <w:style w:type="paragraph" w:styleId="TOC">
    <w:name w:val="TOC Heading"/>
    <w:basedOn w:val="1"/>
    <w:next w:val="a"/>
    <w:qFormat/>
    <w:rsid w:val="00A203C7"/>
    <w:pPr>
      <w:keepNext/>
      <w:keepLines/>
      <w:numPr>
        <w:numId w:val="0"/>
      </w:numPr>
      <w:spacing w:before="340" w:after="330" w:line="578" w:lineRule="atLeast"/>
      <w:jc w:val="both"/>
      <w:outlineLvl w:val="9"/>
    </w:pPr>
    <w:rPr>
      <w:rFonts w:ascii="宋体" w:hAnsi="宋体"/>
      <w:sz w:val="44"/>
    </w:rPr>
  </w:style>
  <w:style w:type="paragraph" w:customStyle="1" w:styleId="affffff9">
    <w:name w:val="字母编号列项（一级）"/>
    <w:rsid w:val="00A203C7"/>
    <w:pPr>
      <w:tabs>
        <w:tab w:val="left" w:pos="839"/>
      </w:tabs>
      <w:spacing w:line="520" w:lineRule="exact"/>
      <w:ind w:left="839" w:hanging="419"/>
      <w:jc w:val="both"/>
    </w:pPr>
    <w:rPr>
      <w:rFonts w:ascii="宋体" w:hAnsi="Times New Roman"/>
      <w:sz w:val="21"/>
    </w:rPr>
  </w:style>
  <w:style w:type="paragraph" w:customStyle="1" w:styleId="affffffa">
    <w:name w:val="附录四级条标题"/>
    <w:basedOn w:val="afffffb"/>
    <w:next w:val="affff5"/>
    <w:uiPriority w:val="99"/>
    <w:rsid w:val="00A203C7"/>
    <w:pPr>
      <w:outlineLvl w:val="5"/>
    </w:pPr>
  </w:style>
  <w:style w:type="paragraph" w:customStyle="1" w:styleId="2f1">
    <w:name w:val="修订2"/>
    <w:uiPriority w:val="99"/>
    <w:unhideWhenUsed/>
    <w:rsid w:val="00A203C7"/>
    <w:pPr>
      <w:spacing w:line="520" w:lineRule="exact"/>
      <w:jc w:val="distribute"/>
    </w:pPr>
    <w:rPr>
      <w:rFonts w:cs="黑体"/>
      <w:kern w:val="2"/>
      <w:sz w:val="21"/>
      <w:szCs w:val="22"/>
    </w:rPr>
  </w:style>
  <w:style w:type="paragraph" w:customStyle="1" w:styleId="affffffb">
    <w:name w:val="修改正文"/>
    <w:basedOn w:val="a"/>
    <w:qFormat/>
    <w:rsid w:val="00A203C7"/>
    <w:pPr>
      <w:ind w:firstLineChars="200" w:firstLine="200"/>
      <w:jc w:val="left"/>
    </w:pPr>
    <w:rPr>
      <w:rFonts w:cs="黑体"/>
      <w:sz w:val="24"/>
      <w:szCs w:val="22"/>
    </w:rPr>
  </w:style>
  <w:style w:type="paragraph" w:customStyle="1" w:styleId="affffffc">
    <w:name w:val="表格文字图表文字居中"/>
    <w:basedOn w:val="a"/>
    <w:qFormat/>
    <w:rsid w:val="00A203C7"/>
    <w:pPr>
      <w:snapToGrid w:val="0"/>
      <w:jc w:val="center"/>
    </w:pPr>
    <w:rPr>
      <w:rFonts w:cs="宋体"/>
      <w:szCs w:val="20"/>
    </w:rPr>
  </w:style>
  <w:style w:type="paragraph" w:customStyle="1" w:styleId="affffffd">
    <w:name w:val="二级无"/>
    <w:basedOn w:val="afffff9"/>
    <w:rsid w:val="00A203C7"/>
    <w:pPr>
      <w:spacing w:beforeLines="0" w:afterLines="0"/>
      <w:ind w:left="709"/>
    </w:pPr>
    <w:rPr>
      <w:rFonts w:ascii="宋体" w:eastAsia="宋体"/>
    </w:rPr>
  </w:style>
  <w:style w:type="paragraph" w:customStyle="1" w:styleId="affffffe">
    <w:name w:val="正文表标题"/>
    <w:next w:val="affff5"/>
    <w:rsid w:val="00A203C7"/>
    <w:pPr>
      <w:spacing w:beforeLines="50" w:afterLines="50"/>
      <w:jc w:val="center"/>
    </w:pPr>
    <w:rPr>
      <w:rFonts w:ascii="黑体" w:eastAsia="黑体" w:hAnsi="Times New Roman"/>
      <w:sz w:val="21"/>
    </w:rPr>
  </w:style>
  <w:style w:type="paragraph" w:customStyle="1" w:styleId="afffffff">
    <w:name w:val="缩进规范正文"/>
    <w:basedOn w:val="afd"/>
    <w:qFormat/>
    <w:rsid w:val="00A203C7"/>
    <w:rPr>
      <w:rFonts w:ascii="Times New Roman" w:hAnsi="Times New Roman"/>
      <w:szCs w:val="21"/>
    </w:rPr>
  </w:style>
  <w:style w:type="paragraph" w:styleId="afffffff0">
    <w:name w:val="List Paragraph"/>
    <w:basedOn w:val="a"/>
    <w:uiPriority w:val="34"/>
    <w:qFormat/>
    <w:rsid w:val="00A203C7"/>
    <w:pPr>
      <w:spacing w:beforeLines="50" w:afterLines="50"/>
      <w:ind w:firstLineChars="200" w:firstLine="420"/>
    </w:pPr>
    <w:rPr>
      <w:szCs w:val="24"/>
    </w:rPr>
  </w:style>
  <w:style w:type="paragraph" w:customStyle="1" w:styleId="afffffff1">
    <w:name w:val="三级无"/>
    <w:basedOn w:val="affffff"/>
    <w:uiPriority w:val="99"/>
    <w:rsid w:val="00A203C7"/>
    <w:pPr>
      <w:spacing w:beforeLines="0" w:afterLines="0"/>
    </w:pPr>
    <w:rPr>
      <w:rFonts w:ascii="宋体" w:eastAsia="宋体"/>
    </w:rPr>
  </w:style>
  <w:style w:type="paragraph" w:customStyle="1" w:styleId="afffffff2">
    <w:name w:val="附录章标题"/>
    <w:next w:val="affff5"/>
    <w:uiPriority w:val="99"/>
    <w:qFormat/>
    <w:rsid w:val="00A203C7"/>
    <w:pPr>
      <w:tabs>
        <w:tab w:val="left" w:pos="360"/>
      </w:tabs>
      <w:wordWrap w:val="0"/>
      <w:overflowPunct w:val="0"/>
      <w:autoSpaceDE w:val="0"/>
      <w:spacing w:beforeLines="100" w:afterLines="100" w:line="520" w:lineRule="exact"/>
      <w:jc w:val="both"/>
      <w:textAlignment w:val="baseline"/>
      <w:outlineLvl w:val="1"/>
    </w:pPr>
    <w:rPr>
      <w:rFonts w:ascii="黑体" w:eastAsia="黑体" w:hAnsi="Times New Roman"/>
      <w:kern w:val="21"/>
      <w:sz w:val="21"/>
    </w:rPr>
  </w:style>
  <w:style w:type="paragraph" w:customStyle="1" w:styleId="afffffff3">
    <w:name w:val="样式 表格文字"/>
    <w:basedOn w:val="a"/>
    <w:next w:val="a"/>
    <w:rsid w:val="00A203C7"/>
    <w:pPr>
      <w:spacing w:line="360" w:lineRule="exact"/>
      <w:jc w:val="left"/>
    </w:pPr>
    <w:rPr>
      <w:rFonts w:eastAsia="仿宋" w:cs="宋体"/>
      <w:sz w:val="24"/>
      <w:szCs w:val="20"/>
    </w:rPr>
  </w:style>
  <w:style w:type="paragraph" w:customStyle="1" w:styleId="-30">
    <w:name w:val="图-中文题注3"/>
    <w:basedOn w:val="-2"/>
    <w:uiPriority w:val="1"/>
    <w:qFormat/>
    <w:rsid w:val="00A203C7"/>
    <w:pPr>
      <w:ind w:left="0" w:firstLine="0"/>
    </w:pPr>
    <w:rPr>
      <w:rFonts w:eastAsia="楷体_GB2312" w:cs="Times New Roman"/>
      <w:sz w:val="21"/>
    </w:rPr>
  </w:style>
  <w:style w:type="paragraph" w:customStyle="1" w:styleId="0-94">
    <w:name w:val="0-94图片标题格式"/>
    <w:basedOn w:val="a"/>
    <w:rsid w:val="00A203C7"/>
    <w:pPr>
      <w:spacing w:afterLines="10" w:line="240" w:lineRule="auto"/>
      <w:jc w:val="center"/>
    </w:pPr>
    <w:rPr>
      <w:color w:val="F79646"/>
      <w:szCs w:val="22"/>
    </w:rPr>
  </w:style>
  <w:style w:type="paragraph" w:customStyle="1" w:styleId="110">
    <w:name w:val="列出段落11"/>
    <w:basedOn w:val="a"/>
    <w:uiPriority w:val="99"/>
    <w:qFormat/>
    <w:rsid w:val="00A203C7"/>
    <w:pPr>
      <w:ind w:firstLineChars="200" w:firstLine="420"/>
    </w:pPr>
    <w:rPr>
      <w:szCs w:val="20"/>
    </w:rPr>
  </w:style>
  <w:style w:type="paragraph" w:customStyle="1" w:styleId="afffffff4">
    <w:name w:val="参考文献内容"/>
    <w:basedOn w:val="a"/>
    <w:rsid w:val="00A203C7"/>
    <w:pPr>
      <w:spacing w:line="300" w:lineRule="auto"/>
    </w:pPr>
    <w:rPr>
      <w:sz w:val="24"/>
      <w:szCs w:val="24"/>
    </w:rPr>
  </w:style>
  <w:style w:type="paragraph" w:customStyle="1" w:styleId="afffffff5">
    <w:name w:val="附录图标号"/>
    <w:basedOn w:val="a"/>
    <w:uiPriority w:val="99"/>
    <w:rsid w:val="00A203C7"/>
    <w:pPr>
      <w:keepNext/>
      <w:pageBreakBefore/>
      <w:widowControl/>
      <w:spacing w:line="14" w:lineRule="exact"/>
      <w:ind w:left="623" w:hanging="425"/>
      <w:jc w:val="center"/>
      <w:outlineLvl w:val="0"/>
    </w:pPr>
    <w:rPr>
      <w:color w:val="FFFFFF"/>
      <w:szCs w:val="24"/>
    </w:rPr>
  </w:style>
  <w:style w:type="paragraph" w:customStyle="1" w:styleId="afffffff6">
    <w:name w:val="一级无"/>
    <w:basedOn w:val="afffffa"/>
    <w:rsid w:val="00A203C7"/>
    <w:pPr>
      <w:tabs>
        <w:tab w:val="left" w:pos="992"/>
      </w:tabs>
      <w:spacing w:beforeLines="0" w:afterLines="0" w:line="240" w:lineRule="auto"/>
      <w:ind w:left="992" w:hanging="567"/>
      <w:jc w:val="left"/>
    </w:pPr>
    <w:rPr>
      <w:rFonts w:ascii="宋体" w:eastAsia="宋体"/>
    </w:rPr>
  </w:style>
  <w:style w:type="paragraph" w:customStyle="1" w:styleId="afffffff7">
    <w:name w:val="附录字母编号列项（一级）"/>
    <w:qFormat/>
    <w:rsid w:val="00A203C7"/>
    <w:pPr>
      <w:tabs>
        <w:tab w:val="left" w:pos="839"/>
      </w:tabs>
      <w:spacing w:line="520" w:lineRule="exact"/>
      <w:ind w:left="839" w:hanging="419"/>
      <w:jc w:val="distribute"/>
    </w:pPr>
    <w:rPr>
      <w:rFonts w:ascii="宋体" w:hAnsi="Times New Roman"/>
      <w:sz w:val="21"/>
    </w:rPr>
  </w:style>
  <w:style w:type="paragraph" w:customStyle="1" w:styleId="19">
    <w:name w:val="列出段落1"/>
    <w:basedOn w:val="a"/>
    <w:uiPriority w:val="34"/>
    <w:qFormat/>
    <w:rsid w:val="00A203C7"/>
    <w:pPr>
      <w:ind w:firstLineChars="200" w:firstLine="420"/>
    </w:pPr>
    <w:rPr>
      <w:rFonts w:ascii="Calibri" w:hAnsi="Calibri" w:cs="黑体"/>
      <w:szCs w:val="22"/>
    </w:rPr>
  </w:style>
  <w:style w:type="paragraph" w:customStyle="1" w:styleId="afffffff8">
    <w:name w:val="附录一级条标题"/>
    <w:basedOn w:val="afffffff2"/>
    <w:next w:val="affff5"/>
    <w:uiPriority w:val="99"/>
    <w:rsid w:val="00A203C7"/>
    <w:pPr>
      <w:autoSpaceDN w:val="0"/>
      <w:spacing w:beforeLines="50" w:afterLines="50"/>
      <w:outlineLvl w:val="2"/>
    </w:pPr>
  </w:style>
  <w:style w:type="paragraph" w:customStyle="1" w:styleId="2f2">
    <w:name w:val="列出段落2"/>
    <w:basedOn w:val="a"/>
    <w:uiPriority w:val="34"/>
    <w:qFormat/>
    <w:rsid w:val="00A203C7"/>
    <w:pPr>
      <w:spacing w:line="360" w:lineRule="auto"/>
      <w:ind w:firstLineChars="200" w:firstLine="420"/>
    </w:pPr>
    <w:rPr>
      <w:sz w:val="24"/>
      <w:szCs w:val="22"/>
    </w:rPr>
  </w:style>
  <w:style w:type="paragraph" w:customStyle="1" w:styleId="afffffff9">
    <w:name w:val="附录五级条标题"/>
    <w:basedOn w:val="affffffa"/>
    <w:next w:val="affff5"/>
    <w:uiPriority w:val="99"/>
    <w:rsid w:val="00A203C7"/>
    <w:pPr>
      <w:outlineLvl w:val="6"/>
    </w:pPr>
  </w:style>
  <w:style w:type="paragraph" w:customStyle="1" w:styleId="111">
    <w:name w:val="列出段落111"/>
    <w:basedOn w:val="a"/>
    <w:uiPriority w:val="34"/>
    <w:qFormat/>
    <w:rsid w:val="00A203C7"/>
    <w:pPr>
      <w:ind w:firstLineChars="200" w:firstLine="420"/>
    </w:pPr>
    <w:rPr>
      <w:szCs w:val="20"/>
    </w:rPr>
  </w:style>
  <w:style w:type="paragraph" w:customStyle="1" w:styleId="TOC1">
    <w:name w:val="TOC 标题1"/>
    <w:basedOn w:val="1"/>
    <w:next w:val="a"/>
    <w:uiPriority w:val="39"/>
    <w:unhideWhenUsed/>
    <w:qFormat/>
    <w:rsid w:val="00A203C7"/>
    <w:pPr>
      <w:keepNext/>
      <w:keepLines/>
      <w:widowControl/>
      <w:numPr>
        <w:numId w:val="0"/>
      </w:numPr>
      <w:spacing w:before="480" w:after="0" w:line="276" w:lineRule="auto"/>
      <w:outlineLvl w:val="9"/>
    </w:pPr>
    <w:rPr>
      <w:rFonts w:ascii="Cambria" w:hAnsi="Cambria" w:cs="黑体"/>
      <w:color w:val="365F90"/>
      <w:kern w:val="0"/>
      <w:szCs w:val="28"/>
    </w:rPr>
  </w:style>
  <w:style w:type="paragraph" w:customStyle="1" w:styleId="afffffffa">
    <w:name w:val="条文"/>
    <w:basedOn w:val="a"/>
    <w:rsid w:val="00A203C7"/>
    <w:pPr>
      <w:wordWrap w:val="0"/>
      <w:spacing w:line="360" w:lineRule="auto"/>
      <w:jc w:val="center"/>
    </w:pPr>
    <w:rPr>
      <w:rFonts w:ascii="黑体" w:eastAsia="黑体" w:hAnsi="Arial" w:cs="Arial"/>
      <w:b/>
      <w:bCs/>
      <w:sz w:val="24"/>
      <w:szCs w:val="24"/>
    </w:rPr>
  </w:style>
  <w:style w:type="paragraph" w:styleId="afffffffb">
    <w:name w:val="Revision"/>
    <w:uiPriority w:val="99"/>
    <w:rsid w:val="00A203C7"/>
    <w:pPr>
      <w:spacing w:line="520" w:lineRule="exact"/>
      <w:jc w:val="distribute"/>
    </w:pPr>
    <w:rPr>
      <w:rFonts w:ascii="Times New Roman" w:hAnsi="Times New Roman"/>
      <w:kern w:val="2"/>
      <w:sz w:val="24"/>
      <w:szCs w:val="24"/>
    </w:rPr>
  </w:style>
  <w:style w:type="table" w:styleId="afffffffc">
    <w:name w:val="Table Grid"/>
    <w:basedOn w:val="a1"/>
    <w:uiPriority w:val="99"/>
    <w:rsid w:val="00A203C7"/>
    <w:pPr>
      <w:widowControl w:val="0"/>
      <w:jc w:val="center"/>
    </w:pPr>
    <w:rPr>
      <w:rFonts w:ascii="Times New Roman" w:hAnsi="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styleId="afffffffd">
    <w:name w:val="Table Theme"/>
    <w:basedOn w:val="a1"/>
    <w:rsid w:val="00A203C7"/>
    <w:pPr>
      <w:widowControl w:val="0"/>
      <w:spacing w:line="48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1"/>
    <w:rsid w:val="00A203C7"/>
    <w:pPr>
      <w:widowControl w:val="0"/>
      <w:spacing w:line="480" w:lineRule="exact"/>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9">
    <w:name w:val="Table Colorful 3"/>
    <w:basedOn w:val="a1"/>
    <w:rsid w:val="00A203C7"/>
    <w:pPr>
      <w:widowControl w:val="0"/>
      <w:spacing w:line="480" w:lineRule="exact"/>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e">
    <w:name w:val="Table Elegant"/>
    <w:basedOn w:val="a1"/>
    <w:rsid w:val="00A203C7"/>
    <w:pPr>
      <w:widowControl w:val="0"/>
      <w:spacing w:line="480" w:lineRule="exact"/>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b">
    <w:name w:val="Table Classic 1"/>
    <w:basedOn w:val="a1"/>
    <w:rsid w:val="00A203C7"/>
    <w:pPr>
      <w:widowControl w:val="0"/>
      <w:spacing w:line="480" w:lineRule="exact"/>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3">
    <w:name w:val="Table Classic 2"/>
    <w:basedOn w:val="a1"/>
    <w:rsid w:val="00A203C7"/>
    <w:pPr>
      <w:widowControl w:val="0"/>
      <w:spacing w:line="480" w:lineRule="exact"/>
      <w:jc w:val="both"/>
    </w:pPr>
    <w:rPr>
      <w:rFonts w:ascii="Times New Roman" w:hAnsi="Times New Roman"/>
    </w:rPr>
    <w:tblPr>
      <w:tblBorders>
        <w:top w:val="double" w:sz="4" w:space="0" w:color="auto"/>
        <w:bottom w:val="double" w:sz="4" w:space="0" w:color="auto"/>
        <w:insideH w:val="single" w:sz="4" w:space="0" w:color="auto"/>
        <w:insideV w:val="single" w:sz="4" w:space="0" w:color="auto"/>
      </w:tblBorders>
    </w:tblPr>
    <w:tcPr>
      <w:shd w:val="clear" w:color="auto" w:fill="auto"/>
      <w:vAlign w:val="center"/>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47">
    <w:name w:val="Table Classic 4"/>
    <w:basedOn w:val="a1"/>
    <w:rsid w:val="00A203C7"/>
    <w:pPr>
      <w:widowControl w:val="0"/>
      <w:spacing w:line="440" w:lineRule="exact"/>
      <w:ind w:firstLineChars="200" w:firstLine="48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4">
    <w:name w:val="Table Simple 2"/>
    <w:basedOn w:val="a1"/>
    <w:rsid w:val="00A203C7"/>
    <w:pPr>
      <w:widowControl w:val="0"/>
      <w:spacing w:line="480" w:lineRule="exact"/>
      <w:ind w:firstLineChars="200" w:firstLine="200"/>
      <w:jc w:val="both"/>
    </w:pPr>
    <w:rPr>
      <w:rFonts w:ascii="Times New Roman" w:hAnsi="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1"/>
    <w:rsid w:val="00A203C7"/>
    <w:pPr>
      <w:widowControl w:val="0"/>
      <w:spacing w:line="480" w:lineRule="exact"/>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c">
    <w:name w:val="Table Subtle 1"/>
    <w:basedOn w:val="a1"/>
    <w:rsid w:val="00A203C7"/>
    <w:pPr>
      <w:widowControl w:val="0"/>
      <w:snapToGrid w:val="0"/>
      <w:spacing w:line="360" w:lineRule="auto"/>
      <w:ind w:firstLineChars="200" w:firstLine="200"/>
      <w:jc w:val="both"/>
    </w:pPr>
    <w:rPr>
      <w:rFonts w:ascii="Times New Roman" w:hAnsi="Times New Roman"/>
    </w:rPr>
    <w:tblPr>
      <w:tblStyleRowBandSize w:val="1"/>
    </w:tblPr>
    <w:tblStylePr w:type="firstRow">
      <w:rPr>
        <w:rFonts w:cs="Times New Roman"/>
      </w:rPr>
      <w:tblPr/>
      <w:tcPr>
        <w:tcBorders>
          <w:top w:val="single" w:sz="6" w:space="0" w:color="000000"/>
          <w:left w:val="nil"/>
          <w:bottom w:val="single" w:sz="12" w:space="0" w:color="000000"/>
          <w:right w:val="nil"/>
          <w:insideH w:val="nil"/>
          <w:insideV w:val="nil"/>
          <w:tl2br w:val="nil"/>
          <w:tr2bl w:val="nil"/>
        </w:tcBorders>
      </w:tcPr>
    </w:tblStylePr>
    <w:tblStylePr w:type="lastRow">
      <w:rPr>
        <w:rFonts w:cs="Times New Roman"/>
      </w:rPr>
      <w:tblPr/>
      <w:tcPr>
        <w:tcBorders>
          <w:top w:val="single" w:sz="12" w:space="0" w:color="00000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sz="12" w:space="0" w:color="000000"/>
          <w:insideH w:val="nil"/>
          <w:insideV w:val="nil"/>
          <w:tl2br w:val="nil"/>
          <w:tr2bl w:val="nil"/>
        </w:tcBorders>
      </w:tcPr>
    </w:tblStylePr>
    <w:tblStylePr w:type="lastCol">
      <w:rPr>
        <w:rFonts w:cs="Times New Roman"/>
      </w:rPr>
      <w:tblPr/>
      <w:tcPr>
        <w:tcBorders>
          <w:top w:val="nil"/>
          <w:left w:val="single" w:sz="12" w:space="0" w:color="000000"/>
          <w:bottom w:val="nil"/>
          <w:right w:val="nil"/>
          <w:insideH w:val="nil"/>
          <w:insideV w:val="nil"/>
          <w:tl2br w:val="nil"/>
          <w:tr2bl w:val="nil"/>
        </w:tcBorders>
      </w:tcPr>
    </w:tblStylePr>
    <w:tblStylePr w:type="band1Horz">
      <w:rPr>
        <w:rFonts w:cs="Times New Roman"/>
      </w:rPr>
      <w:tblPr/>
      <w:tcPr>
        <w:tcBorders>
          <w:top w:val="nil"/>
          <w:left w:val="nil"/>
          <w:bottom w:val="single" w:sz="6" w:space="0" w:color="00000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2f5">
    <w:name w:val="Table Subtle 2"/>
    <w:basedOn w:val="a1"/>
    <w:rsid w:val="00A203C7"/>
    <w:pPr>
      <w:widowControl w:val="0"/>
      <w:snapToGrid w:val="0"/>
      <w:spacing w:line="360" w:lineRule="auto"/>
      <w:ind w:firstLineChars="200" w:firstLine="200"/>
      <w:jc w:val="both"/>
    </w:pPr>
    <w:rPr>
      <w:rFonts w:ascii="Times New Roman" w:hAnsi="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d">
    <w:name w:val="Table List 1"/>
    <w:basedOn w:val="a1"/>
    <w:rsid w:val="00A203C7"/>
    <w:pPr>
      <w:widowControl w:val="0"/>
      <w:spacing w:line="480" w:lineRule="exact"/>
      <w:ind w:firstLineChars="200" w:firstLine="20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65">
    <w:name w:val="Table List 6"/>
    <w:basedOn w:val="a1"/>
    <w:rsid w:val="00A203C7"/>
    <w:pPr>
      <w:widowControl w:val="0"/>
      <w:snapToGrid w:val="0"/>
      <w:spacing w:line="360" w:lineRule="auto"/>
      <w:ind w:firstLineChars="200" w:firstLine="20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6">
    <w:name w:val="Table Grid 2"/>
    <w:basedOn w:val="a1"/>
    <w:rsid w:val="00A203C7"/>
    <w:pPr>
      <w:widowControl w:val="0"/>
      <w:spacing w:line="480" w:lineRule="exact"/>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3">
    <w:name w:val="Table Grid 8"/>
    <w:basedOn w:val="a1"/>
    <w:rsid w:val="00A203C7"/>
    <w:pPr>
      <w:widowControl w:val="0"/>
      <w:spacing w:line="480" w:lineRule="exact"/>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fffff">
    <w:name w:val="Table Professional"/>
    <w:basedOn w:val="a1"/>
    <w:rsid w:val="00A203C7"/>
    <w:pPr>
      <w:widowControl w:val="0"/>
      <w:spacing w:line="480" w:lineRule="exact"/>
      <w:ind w:firstLineChars="200" w:firstLine="20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
    <w:name w:val="Colorful Grid Accent 1"/>
    <w:basedOn w:val="a1"/>
    <w:rsid w:val="00A203C7"/>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e">
    <w:name w:val="网格型1"/>
    <w:basedOn w:val="a1"/>
    <w:uiPriority w:val="39"/>
    <w:rsid w:val="00A203C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EBNumberedEquation1">
    <w:name w:val="MTEBNumberedEquation1"/>
    <w:uiPriority w:val="99"/>
    <w:rsid w:val="00A203C7"/>
    <w:pPr>
      <w:spacing w:line="520" w:lineRule="exact"/>
      <w:jc w:val="distribute"/>
    </w:pPr>
    <w:rPr>
      <w:rFonts w:ascii="Times New Roman" w:hAnsi="Times New Roman"/>
    </w:rPr>
    <w:tblPr>
      <w:tblCellSpacing w:w="0" w:type="dxa"/>
      <w:tblCellMar>
        <w:top w:w="0" w:type="dxa"/>
        <w:left w:w="108" w:type="dxa"/>
        <w:bottom w:w="0" w:type="dxa"/>
        <w:right w:w="108" w:type="dxa"/>
      </w:tblCellMar>
    </w:tblPr>
    <w:trPr>
      <w:cantSplit/>
      <w:tblCellSpacing w:w="0" w:type="dxa"/>
    </w:trPr>
  </w:style>
  <w:style w:type="table" w:customStyle="1" w:styleId="MTEBNumberedEquation">
    <w:name w:val="MTEBNumberedEquation"/>
    <w:basedOn w:val="a1"/>
    <w:rsid w:val="00A203C7"/>
    <w:pPr>
      <w:spacing w:line="360" w:lineRule="atLeast"/>
      <w:jc w:val="both"/>
    </w:pPr>
    <w:rPr>
      <w:rFonts w:ascii="Times New Roman" w:hAnsi="Times New Roman"/>
      <w:szCs w:val="21"/>
    </w:rPr>
    <w:tblPr>
      <w:tblCellSpacing w:w="0" w:type="dxa"/>
    </w:tblPr>
    <w:trPr>
      <w:cantSplit/>
      <w:tblCellSpacing w:w="0" w:type="dxa"/>
    </w:trPr>
    <w:tcPr>
      <w:shd w:val="clear" w:color="auto" w:fill="auto"/>
    </w:tcPr>
  </w:style>
  <w:style w:type="table" w:customStyle="1" w:styleId="affffffff0">
    <w:name w:val="说明表格样式"/>
    <w:basedOn w:val="a1"/>
    <w:rsid w:val="00A203C7"/>
    <w:pPr>
      <w:jc w:val="center"/>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tblPr/>
      <w:tcPr>
        <w:shd w:val="clear" w:color="auto" w:fill="FFFFFF"/>
      </w:tcPr>
    </w:tblStylePr>
  </w:style>
  <w:style w:type="paragraph" w:customStyle="1" w:styleId="3b">
    <w:name w:val="样式 标题 3 + 自动设置"/>
    <w:basedOn w:val="3"/>
    <w:rsid w:val="00E55F38"/>
    <w:pPr>
      <w:numPr>
        <w:ilvl w:val="0"/>
        <w:numId w:val="0"/>
      </w:numPr>
      <w:ind w:left="420" w:hanging="420"/>
    </w:pPr>
    <w:rPr>
      <w:bCs w:val="0"/>
      <w:color w:val="auto"/>
    </w:rPr>
  </w:style>
  <w:style w:type="character" w:customStyle="1" w:styleId="gb">
    <w:name w:val="gb公式行"/>
    <w:basedOn w:val="a0"/>
    <w:rsid w:val="009932EF"/>
    <w:rPr>
      <w:sz w:val="24"/>
    </w:rPr>
  </w:style>
  <w:style w:type="paragraph" w:customStyle="1" w:styleId="gb3">
    <w:name w:val="gb 标题 3"/>
    <w:basedOn w:val="3"/>
    <w:qFormat/>
    <w:rsid w:val="00843A97"/>
    <w:pPr>
      <w:ind w:left="0" w:firstLine="0"/>
    </w:pPr>
    <w:rPr>
      <w:bCs w:val="0"/>
      <w:color w:val="auto"/>
    </w:rPr>
  </w:style>
  <w:style w:type="paragraph" w:customStyle="1" w:styleId="gb31">
    <w:name w:val="gb 标题 3 章1"/>
    <w:basedOn w:val="gb3"/>
    <w:qFormat/>
    <w:rsid w:val="00E273B9"/>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chart" Target="charts/chart2.xml"/><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84.wmf"/><Relationship Id="rId324" Type="http://schemas.openxmlformats.org/officeDocument/2006/relationships/oleObject" Target="embeddings/oleObject158.bin"/><Relationship Id="rId366" Type="http://schemas.openxmlformats.org/officeDocument/2006/relationships/oleObject" Target="embeddings/oleObject177.bin"/><Relationship Id="rId531" Type="http://schemas.openxmlformats.org/officeDocument/2006/relationships/oleObject" Target="embeddings/oleObject245.bin"/><Relationship Id="rId573" Type="http://schemas.openxmlformats.org/officeDocument/2006/relationships/oleObject" Target="embeddings/oleObject264.bin"/><Relationship Id="rId170" Type="http://schemas.openxmlformats.org/officeDocument/2006/relationships/oleObject" Target="embeddings/oleObject71.bin"/><Relationship Id="rId226" Type="http://schemas.openxmlformats.org/officeDocument/2006/relationships/image" Target="media/image114.wmf"/><Relationship Id="rId433" Type="http://schemas.openxmlformats.org/officeDocument/2006/relationships/oleObject" Target="embeddings/oleObject205.bin"/><Relationship Id="rId268" Type="http://schemas.openxmlformats.org/officeDocument/2006/relationships/image" Target="media/image130.wmf"/><Relationship Id="rId475" Type="http://schemas.openxmlformats.org/officeDocument/2006/relationships/image" Target="media/image235.png"/><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1.wmf"/><Relationship Id="rId335" Type="http://schemas.openxmlformats.org/officeDocument/2006/relationships/image" Target="media/image158.emf"/><Relationship Id="rId377" Type="http://schemas.openxmlformats.org/officeDocument/2006/relationships/image" Target="media/image180.wmf"/><Relationship Id="rId500" Type="http://schemas.openxmlformats.org/officeDocument/2006/relationships/oleObject" Target="embeddings/oleObject233.bin"/><Relationship Id="rId542" Type="http://schemas.openxmlformats.org/officeDocument/2006/relationships/image" Target="media/image275.png"/><Relationship Id="rId584" Type="http://schemas.openxmlformats.org/officeDocument/2006/relationships/image" Target="media/image298.emf"/><Relationship Id="rId5" Type="http://schemas.openxmlformats.org/officeDocument/2006/relationships/settings" Target="settings.xml"/><Relationship Id="rId181" Type="http://schemas.openxmlformats.org/officeDocument/2006/relationships/image" Target="media/image95.wmf"/><Relationship Id="rId237" Type="http://schemas.openxmlformats.org/officeDocument/2006/relationships/image" Target="media/image118.wmf"/><Relationship Id="rId402" Type="http://schemas.openxmlformats.org/officeDocument/2006/relationships/image" Target="media/image193.wmf"/><Relationship Id="rId279" Type="http://schemas.openxmlformats.org/officeDocument/2006/relationships/oleObject" Target="embeddings/oleObject135.bin"/><Relationship Id="rId444" Type="http://schemas.openxmlformats.org/officeDocument/2006/relationships/image" Target="media/image218.wmf"/><Relationship Id="rId486" Type="http://schemas.openxmlformats.org/officeDocument/2006/relationships/image" Target="media/image241.wmf"/><Relationship Id="rId43" Type="http://schemas.openxmlformats.org/officeDocument/2006/relationships/oleObject" Target="embeddings/oleObject16.bin"/><Relationship Id="rId139" Type="http://schemas.openxmlformats.org/officeDocument/2006/relationships/oleObject" Target="embeddings/oleObject60.bin"/><Relationship Id="rId290" Type="http://schemas.openxmlformats.org/officeDocument/2006/relationships/image" Target="media/image139.wmf"/><Relationship Id="rId304" Type="http://schemas.openxmlformats.org/officeDocument/2006/relationships/image" Target="media/image144.wmf"/><Relationship Id="rId346" Type="http://schemas.openxmlformats.org/officeDocument/2006/relationships/image" Target="media/image163.wmf"/><Relationship Id="rId388" Type="http://schemas.openxmlformats.org/officeDocument/2006/relationships/package" Target="embeddings/Microsoft_Visio___1111111111111111.vsdx"/><Relationship Id="rId511" Type="http://schemas.openxmlformats.org/officeDocument/2006/relationships/oleObject" Target="embeddings/oleObject238.bin"/><Relationship Id="rId553" Type="http://schemas.openxmlformats.org/officeDocument/2006/relationships/oleObject" Target="embeddings/oleObject255.bin"/><Relationship Id="rId85" Type="http://schemas.openxmlformats.org/officeDocument/2006/relationships/oleObject" Target="embeddings/oleObject37.bin"/><Relationship Id="rId150" Type="http://schemas.openxmlformats.org/officeDocument/2006/relationships/image" Target="media/image78.emf"/><Relationship Id="rId192" Type="http://schemas.openxmlformats.org/officeDocument/2006/relationships/oleObject" Target="embeddings/oleObject82.bin"/><Relationship Id="rId206" Type="http://schemas.openxmlformats.org/officeDocument/2006/relationships/oleObject" Target="embeddings/oleObject91.bin"/><Relationship Id="rId413" Type="http://schemas.openxmlformats.org/officeDocument/2006/relationships/image" Target="media/image200.wmf"/><Relationship Id="rId595" Type="http://schemas.openxmlformats.org/officeDocument/2006/relationships/image" Target="media/image309.emf"/><Relationship Id="rId248" Type="http://schemas.openxmlformats.org/officeDocument/2006/relationships/image" Target="media/image123.wmf"/><Relationship Id="rId455" Type="http://schemas.openxmlformats.org/officeDocument/2006/relationships/image" Target="media/image225.wmf"/><Relationship Id="rId497" Type="http://schemas.openxmlformats.org/officeDocument/2006/relationships/image" Target="media/image248.wmf"/><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image" Target="media/image149.wmf"/><Relationship Id="rId357" Type="http://schemas.openxmlformats.org/officeDocument/2006/relationships/image" Target="media/image169.wmf"/><Relationship Id="rId522" Type="http://schemas.openxmlformats.org/officeDocument/2006/relationships/image" Target="media/image263.wmf"/><Relationship Id="rId54" Type="http://schemas.openxmlformats.org/officeDocument/2006/relationships/image" Target="media/image23.wmf"/><Relationship Id="rId96" Type="http://schemas.openxmlformats.org/officeDocument/2006/relationships/oleObject" Target="embeddings/oleObject43.bin"/><Relationship Id="rId161" Type="http://schemas.openxmlformats.org/officeDocument/2006/relationships/image" Target="media/image85.wmf"/><Relationship Id="rId217" Type="http://schemas.openxmlformats.org/officeDocument/2006/relationships/oleObject" Target="embeddings/oleObject98.bin"/><Relationship Id="rId399" Type="http://schemas.openxmlformats.org/officeDocument/2006/relationships/oleObject" Target="embeddings/oleObject192.bin"/><Relationship Id="rId564" Type="http://schemas.openxmlformats.org/officeDocument/2006/relationships/image" Target="media/image286.wmf"/><Relationship Id="rId259" Type="http://schemas.openxmlformats.org/officeDocument/2006/relationships/oleObject" Target="embeddings/oleObject123.bin"/><Relationship Id="rId424" Type="http://schemas.openxmlformats.org/officeDocument/2006/relationships/oleObject" Target="embeddings/oleObject202.bin"/><Relationship Id="rId466" Type="http://schemas.openxmlformats.org/officeDocument/2006/relationships/image" Target="media/image231.wmf"/><Relationship Id="rId23" Type="http://schemas.openxmlformats.org/officeDocument/2006/relationships/oleObject" Target="embeddings/oleObject6.bin"/><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oleObject" Target="embeddings/oleObject159.bin"/><Relationship Id="rId533" Type="http://schemas.openxmlformats.org/officeDocument/2006/relationships/oleObject" Target="embeddings/oleObject246.bin"/><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oleObject" Target="embeddings/oleObject265.bin"/><Relationship Id="rId172" Type="http://schemas.openxmlformats.org/officeDocument/2006/relationships/oleObject" Target="embeddings/oleObject72.bin"/><Relationship Id="rId228" Type="http://schemas.openxmlformats.org/officeDocument/2006/relationships/oleObject" Target="embeddings/oleObject104.bin"/><Relationship Id="rId435" Type="http://schemas.openxmlformats.org/officeDocument/2006/relationships/image" Target="media/image214.wmf"/><Relationship Id="rId477" Type="http://schemas.openxmlformats.org/officeDocument/2006/relationships/oleObject" Target="embeddings/oleObject223.bin"/><Relationship Id="rId600" Type="http://schemas.openxmlformats.org/officeDocument/2006/relationships/image" Target="media/image314.emf"/><Relationship Id="rId281" Type="http://schemas.openxmlformats.org/officeDocument/2006/relationships/oleObject" Target="embeddings/oleObject136.bin"/><Relationship Id="rId337" Type="http://schemas.openxmlformats.org/officeDocument/2006/relationships/oleObject" Target="embeddings/oleObject163.bin"/><Relationship Id="rId502" Type="http://schemas.openxmlformats.org/officeDocument/2006/relationships/image" Target="media/image251.wmf"/><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1.bin"/><Relationship Id="rId379" Type="http://schemas.openxmlformats.org/officeDocument/2006/relationships/oleObject" Target="embeddings/oleObject184.bin"/><Relationship Id="rId544" Type="http://schemas.openxmlformats.org/officeDocument/2006/relationships/oleObject" Target="embeddings/oleObject250.bin"/><Relationship Id="rId586" Type="http://schemas.openxmlformats.org/officeDocument/2006/relationships/image" Target="media/image300.emf"/><Relationship Id="rId7" Type="http://schemas.openxmlformats.org/officeDocument/2006/relationships/footnotes" Target="footnotes.xml"/><Relationship Id="rId183" Type="http://schemas.openxmlformats.org/officeDocument/2006/relationships/image" Target="media/image96.png"/><Relationship Id="rId239" Type="http://schemas.openxmlformats.org/officeDocument/2006/relationships/image" Target="media/image119.wmf"/><Relationship Id="rId390" Type="http://schemas.openxmlformats.org/officeDocument/2006/relationships/oleObject" Target="embeddings/oleObject188.bin"/><Relationship Id="rId404" Type="http://schemas.openxmlformats.org/officeDocument/2006/relationships/image" Target="media/image194.wmf"/><Relationship Id="rId446" Type="http://schemas.openxmlformats.org/officeDocument/2006/relationships/image" Target="media/image219.png"/><Relationship Id="rId250" Type="http://schemas.openxmlformats.org/officeDocument/2006/relationships/image" Target="media/image124.wmf"/><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image" Target="media/image242.png"/><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1.wmf"/><Relationship Id="rId348" Type="http://schemas.openxmlformats.org/officeDocument/2006/relationships/image" Target="media/image164.emf"/><Relationship Id="rId513" Type="http://schemas.openxmlformats.org/officeDocument/2006/relationships/image" Target="media/image257.wmf"/><Relationship Id="rId555" Type="http://schemas.openxmlformats.org/officeDocument/2006/relationships/image" Target="media/image282.png"/><Relationship Id="rId597" Type="http://schemas.openxmlformats.org/officeDocument/2006/relationships/image" Target="media/image311.emf"/><Relationship Id="rId152" Type="http://schemas.openxmlformats.org/officeDocument/2006/relationships/image" Target="media/image80.emf"/><Relationship Id="rId194" Type="http://schemas.openxmlformats.org/officeDocument/2006/relationships/oleObject" Target="embeddings/oleObject83.bin"/><Relationship Id="rId208" Type="http://schemas.openxmlformats.org/officeDocument/2006/relationships/oleObject" Target="embeddings/oleObject92.bin"/><Relationship Id="rId415" Type="http://schemas.openxmlformats.org/officeDocument/2006/relationships/image" Target="media/image201.png"/><Relationship Id="rId457" Type="http://schemas.openxmlformats.org/officeDocument/2006/relationships/image" Target="media/image226.png"/><Relationship Id="rId261" Type="http://schemas.openxmlformats.org/officeDocument/2006/relationships/oleObject" Target="embeddings/oleObject124.bin"/><Relationship Id="rId499" Type="http://schemas.openxmlformats.org/officeDocument/2006/relationships/image" Target="media/image249.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50.wmf"/><Relationship Id="rId359" Type="http://schemas.openxmlformats.org/officeDocument/2006/relationships/image" Target="media/image170.wmf"/><Relationship Id="rId524" Type="http://schemas.openxmlformats.org/officeDocument/2006/relationships/image" Target="media/image264.png"/><Relationship Id="rId566" Type="http://schemas.openxmlformats.org/officeDocument/2006/relationships/image" Target="media/image287.wmf"/><Relationship Id="rId98" Type="http://schemas.openxmlformats.org/officeDocument/2006/relationships/oleObject" Target="embeddings/oleObject44.bin"/><Relationship Id="rId121" Type="http://schemas.openxmlformats.org/officeDocument/2006/relationships/image" Target="media/image57.wmf"/><Relationship Id="rId163" Type="http://schemas.openxmlformats.org/officeDocument/2006/relationships/image" Target="media/image86.wmf"/><Relationship Id="rId219" Type="http://schemas.openxmlformats.org/officeDocument/2006/relationships/oleObject" Target="embeddings/oleObject99.bin"/><Relationship Id="rId370" Type="http://schemas.openxmlformats.org/officeDocument/2006/relationships/oleObject" Target="embeddings/oleObject179.bin"/><Relationship Id="rId426" Type="http://schemas.openxmlformats.org/officeDocument/2006/relationships/image" Target="media/image208.wmf"/><Relationship Id="rId230" Type="http://schemas.openxmlformats.org/officeDocument/2006/relationships/oleObject" Target="embeddings/oleObject105.bin"/><Relationship Id="rId468" Type="http://schemas.openxmlformats.org/officeDocument/2006/relationships/image" Target="media/image232.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oleObject" Target="embeddings/oleObject131.bin"/><Relationship Id="rId328" Type="http://schemas.openxmlformats.org/officeDocument/2006/relationships/oleObject" Target="embeddings/oleObject160.bin"/><Relationship Id="rId535" Type="http://schemas.openxmlformats.org/officeDocument/2006/relationships/oleObject" Target="embeddings/oleObject247.bin"/><Relationship Id="rId577" Type="http://schemas.openxmlformats.org/officeDocument/2006/relationships/image" Target="media/image293.emf"/><Relationship Id="rId132" Type="http://schemas.openxmlformats.org/officeDocument/2006/relationships/image" Target="media/image65.wmf"/><Relationship Id="rId174" Type="http://schemas.openxmlformats.org/officeDocument/2006/relationships/oleObject" Target="embeddings/oleObject73.bin"/><Relationship Id="rId381" Type="http://schemas.openxmlformats.org/officeDocument/2006/relationships/oleObject" Target="embeddings/oleObject185.bin"/><Relationship Id="rId602" Type="http://schemas.openxmlformats.org/officeDocument/2006/relationships/footer" Target="footer3.xml"/><Relationship Id="rId241" Type="http://schemas.openxmlformats.org/officeDocument/2006/relationships/image" Target="media/image120.wmf"/><Relationship Id="rId437" Type="http://schemas.openxmlformats.org/officeDocument/2006/relationships/chart" Target="charts/chart6.xml"/><Relationship Id="rId479" Type="http://schemas.openxmlformats.org/officeDocument/2006/relationships/oleObject" Target="embeddings/oleObject224.bin"/><Relationship Id="rId36" Type="http://schemas.openxmlformats.org/officeDocument/2006/relationships/image" Target="media/image14.wmf"/><Relationship Id="rId283" Type="http://schemas.openxmlformats.org/officeDocument/2006/relationships/oleObject" Target="embeddings/oleObject137.bin"/><Relationship Id="rId339" Type="http://schemas.openxmlformats.org/officeDocument/2006/relationships/oleObject" Target="embeddings/oleObject164.bin"/><Relationship Id="rId490" Type="http://schemas.openxmlformats.org/officeDocument/2006/relationships/oleObject" Target="embeddings/oleObject229.bin"/><Relationship Id="rId504" Type="http://schemas.openxmlformats.org/officeDocument/2006/relationships/image" Target="media/image252.png"/><Relationship Id="rId546" Type="http://schemas.openxmlformats.org/officeDocument/2006/relationships/oleObject" Target="embeddings/oleObject251.bin"/><Relationship Id="rId78" Type="http://schemas.openxmlformats.org/officeDocument/2006/relationships/image" Target="media/image35.wmf"/><Relationship Id="rId101" Type="http://schemas.openxmlformats.org/officeDocument/2006/relationships/image" Target="media/image46.wmf"/><Relationship Id="rId143" Type="http://schemas.openxmlformats.org/officeDocument/2006/relationships/oleObject" Target="embeddings/oleObject62.bin"/><Relationship Id="rId185" Type="http://schemas.openxmlformats.org/officeDocument/2006/relationships/oleObject" Target="embeddings/oleObject78.bin"/><Relationship Id="rId350" Type="http://schemas.openxmlformats.org/officeDocument/2006/relationships/oleObject" Target="embeddings/oleObject170.bin"/><Relationship Id="rId406" Type="http://schemas.openxmlformats.org/officeDocument/2006/relationships/image" Target="media/image195.png"/><Relationship Id="rId588" Type="http://schemas.openxmlformats.org/officeDocument/2006/relationships/image" Target="media/image302.emf"/><Relationship Id="rId9" Type="http://schemas.openxmlformats.org/officeDocument/2006/relationships/image" Target="media/image1.png"/><Relationship Id="rId210" Type="http://schemas.openxmlformats.org/officeDocument/2006/relationships/oleObject" Target="embeddings/oleObject93.bin"/><Relationship Id="rId392" Type="http://schemas.openxmlformats.org/officeDocument/2006/relationships/oleObject" Target="embeddings/oleObject189.bin"/><Relationship Id="rId448" Type="http://schemas.openxmlformats.org/officeDocument/2006/relationships/oleObject" Target="embeddings/oleObject211.bin"/><Relationship Id="rId252" Type="http://schemas.openxmlformats.org/officeDocument/2006/relationships/oleObject" Target="embeddings/oleObject118.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8.png"/><Relationship Id="rId47" Type="http://schemas.openxmlformats.org/officeDocument/2006/relationships/oleObject" Target="embeddings/oleObject18.bin"/><Relationship Id="rId89" Type="http://schemas.openxmlformats.org/officeDocument/2006/relationships/image" Target="media/image40.wmf"/><Relationship Id="rId112" Type="http://schemas.openxmlformats.org/officeDocument/2006/relationships/image" Target="media/image52.wmf"/><Relationship Id="rId154" Type="http://schemas.openxmlformats.org/officeDocument/2006/relationships/oleObject" Target="embeddings/oleObject63.bin"/><Relationship Id="rId361" Type="http://schemas.openxmlformats.org/officeDocument/2006/relationships/image" Target="media/image171.emf"/><Relationship Id="rId557" Type="http://schemas.openxmlformats.org/officeDocument/2006/relationships/oleObject" Target="embeddings/oleObject256.bin"/><Relationship Id="rId599" Type="http://schemas.openxmlformats.org/officeDocument/2006/relationships/image" Target="media/image313.emf"/><Relationship Id="rId196" Type="http://schemas.openxmlformats.org/officeDocument/2006/relationships/oleObject" Target="embeddings/oleObject84.bin"/><Relationship Id="rId417" Type="http://schemas.openxmlformats.org/officeDocument/2006/relationships/oleObject" Target="embeddings/oleObject199.bin"/><Relationship Id="rId459" Type="http://schemas.openxmlformats.org/officeDocument/2006/relationships/oleObject" Target="embeddings/oleObject215.bin"/><Relationship Id="rId16" Type="http://schemas.openxmlformats.org/officeDocument/2006/relationships/image" Target="media/image4.wmf"/><Relationship Id="rId221" Type="http://schemas.openxmlformats.org/officeDocument/2006/relationships/oleObject" Target="embeddings/oleObject100.bin"/><Relationship Id="rId263" Type="http://schemas.openxmlformats.org/officeDocument/2006/relationships/oleObject" Target="embeddings/oleObject125.bin"/><Relationship Id="rId319" Type="http://schemas.openxmlformats.org/officeDocument/2006/relationships/image" Target="media/image151.wmf"/><Relationship Id="rId470" Type="http://schemas.openxmlformats.org/officeDocument/2006/relationships/image" Target="media/image233.wmf"/><Relationship Id="rId526" Type="http://schemas.openxmlformats.org/officeDocument/2006/relationships/oleObject" Target="embeddings/oleObject243.bin"/><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image" Target="media/image288.wmf"/><Relationship Id="rId90" Type="http://schemas.openxmlformats.org/officeDocument/2006/relationships/oleObject" Target="embeddings/oleObject40.bin"/><Relationship Id="rId165" Type="http://schemas.openxmlformats.org/officeDocument/2006/relationships/image" Target="media/image87.wmf"/><Relationship Id="rId186" Type="http://schemas.openxmlformats.org/officeDocument/2006/relationships/image" Target="media/image98.wmf"/><Relationship Id="rId351" Type="http://schemas.openxmlformats.org/officeDocument/2006/relationships/image" Target="media/image166.wmf"/><Relationship Id="rId372" Type="http://schemas.openxmlformats.org/officeDocument/2006/relationships/oleObject" Target="embeddings/oleObject180.bin"/><Relationship Id="rId393" Type="http://schemas.openxmlformats.org/officeDocument/2006/relationships/image" Target="media/image188.wmf"/><Relationship Id="rId407" Type="http://schemas.openxmlformats.org/officeDocument/2006/relationships/image" Target="media/image196.wmf"/><Relationship Id="rId428" Type="http://schemas.openxmlformats.org/officeDocument/2006/relationships/image" Target="media/image209.png"/><Relationship Id="rId449" Type="http://schemas.openxmlformats.org/officeDocument/2006/relationships/image" Target="media/image221.png"/><Relationship Id="rId211" Type="http://schemas.openxmlformats.org/officeDocument/2006/relationships/image" Target="media/image108.wmf"/><Relationship Id="rId232" Type="http://schemas.openxmlformats.org/officeDocument/2006/relationships/oleObject" Target="embeddings/oleObject106.bin"/><Relationship Id="rId253" Type="http://schemas.openxmlformats.org/officeDocument/2006/relationships/oleObject" Target="embeddings/oleObject119.bin"/><Relationship Id="rId274" Type="http://schemas.openxmlformats.org/officeDocument/2006/relationships/oleObject" Target="embeddings/oleObject133.bin"/><Relationship Id="rId295" Type="http://schemas.openxmlformats.org/officeDocument/2006/relationships/image" Target="media/image141.wmf"/><Relationship Id="rId309" Type="http://schemas.openxmlformats.org/officeDocument/2006/relationships/image" Target="media/image146.wmf"/><Relationship Id="rId460" Type="http://schemas.openxmlformats.org/officeDocument/2006/relationships/image" Target="media/image228.wmf"/><Relationship Id="rId481" Type="http://schemas.openxmlformats.org/officeDocument/2006/relationships/oleObject" Target="embeddings/oleObject225.bin"/><Relationship Id="rId516" Type="http://schemas.openxmlformats.org/officeDocument/2006/relationships/image" Target="media/image259.wmf"/><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oleObject" Target="embeddings/oleObject58.bin"/><Relationship Id="rId320" Type="http://schemas.openxmlformats.org/officeDocument/2006/relationships/oleObject" Target="embeddings/oleObject156.bin"/><Relationship Id="rId537" Type="http://schemas.openxmlformats.org/officeDocument/2006/relationships/image" Target="media/image272.wmf"/><Relationship Id="rId558" Type="http://schemas.openxmlformats.org/officeDocument/2006/relationships/image" Target="media/image284.png"/><Relationship Id="rId579" Type="http://schemas.openxmlformats.org/officeDocument/2006/relationships/image" Target="media/image295.emf"/><Relationship Id="rId80" Type="http://schemas.openxmlformats.org/officeDocument/2006/relationships/image" Target="media/image36.wmf"/><Relationship Id="rId155" Type="http://schemas.openxmlformats.org/officeDocument/2006/relationships/image" Target="media/image82.wmf"/><Relationship Id="rId176" Type="http://schemas.openxmlformats.org/officeDocument/2006/relationships/oleObject" Target="embeddings/oleObject74.bin"/><Relationship Id="rId197" Type="http://schemas.openxmlformats.org/officeDocument/2006/relationships/image" Target="media/image103.wmf"/><Relationship Id="rId341" Type="http://schemas.openxmlformats.org/officeDocument/2006/relationships/oleObject" Target="embeddings/oleObject165.bin"/><Relationship Id="rId362" Type="http://schemas.openxmlformats.org/officeDocument/2006/relationships/image" Target="media/image172.emf"/><Relationship Id="rId383" Type="http://schemas.openxmlformats.org/officeDocument/2006/relationships/oleObject" Target="embeddings/oleObject186.bin"/><Relationship Id="rId418" Type="http://schemas.openxmlformats.org/officeDocument/2006/relationships/image" Target="media/image203.wmf"/><Relationship Id="rId439" Type="http://schemas.openxmlformats.org/officeDocument/2006/relationships/oleObject" Target="embeddings/oleObject207.bin"/><Relationship Id="rId590" Type="http://schemas.openxmlformats.org/officeDocument/2006/relationships/image" Target="media/image304.emf"/><Relationship Id="rId604" Type="http://schemas.openxmlformats.org/officeDocument/2006/relationships/theme" Target="theme/theme1.xml"/><Relationship Id="rId201" Type="http://schemas.openxmlformats.org/officeDocument/2006/relationships/image" Target="media/image104.wmf"/><Relationship Id="rId222" Type="http://schemas.openxmlformats.org/officeDocument/2006/relationships/image" Target="media/image112.wmf"/><Relationship Id="rId243" Type="http://schemas.openxmlformats.org/officeDocument/2006/relationships/image" Target="media/image121.wmf"/><Relationship Id="rId264" Type="http://schemas.openxmlformats.org/officeDocument/2006/relationships/oleObject" Target="embeddings/oleObject126.bin"/><Relationship Id="rId285" Type="http://schemas.openxmlformats.org/officeDocument/2006/relationships/oleObject" Target="embeddings/oleObject138.bin"/><Relationship Id="rId450" Type="http://schemas.openxmlformats.org/officeDocument/2006/relationships/image" Target="media/image222.wmf"/><Relationship Id="rId471" Type="http://schemas.openxmlformats.org/officeDocument/2006/relationships/oleObject" Target="embeddings/oleObject221.bin"/><Relationship Id="rId506" Type="http://schemas.openxmlformats.org/officeDocument/2006/relationships/oleObject" Target="embeddings/oleObject236.bin"/><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image" Target="media/image47.wmf"/><Relationship Id="rId124" Type="http://schemas.openxmlformats.org/officeDocument/2006/relationships/oleObject" Target="embeddings/oleObject56.bin"/><Relationship Id="rId310" Type="http://schemas.openxmlformats.org/officeDocument/2006/relationships/oleObject" Target="embeddings/oleObject151.bin"/><Relationship Id="rId492" Type="http://schemas.openxmlformats.org/officeDocument/2006/relationships/image" Target="media/image245.wmf"/><Relationship Id="rId527" Type="http://schemas.openxmlformats.org/officeDocument/2006/relationships/image" Target="media/image266.png"/><Relationship Id="rId548" Type="http://schemas.openxmlformats.org/officeDocument/2006/relationships/image" Target="media/image278.wmf"/><Relationship Id="rId569" Type="http://schemas.openxmlformats.org/officeDocument/2006/relationships/oleObject" Target="embeddings/oleObject262.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image" Target="media/image73.wmf"/><Relationship Id="rId166" Type="http://schemas.openxmlformats.org/officeDocument/2006/relationships/oleObject" Target="embeddings/oleObject69.bin"/><Relationship Id="rId187" Type="http://schemas.openxmlformats.org/officeDocument/2006/relationships/oleObject" Target="embeddings/oleObject79.bin"/><Relationship Id="rId331" Type="http://schemas.openxmlformats.org/officeDocument/2006/relationships/image" Target="media/image157.wmf"/><Relationship Id="rId352" Type="http://schemas.openxmlformats.org/officeDocument/2006/relationships/oleObject" Target="embeddings/oleObject171.bin"/><Relationship Id="rId373" Type="http://schemas.openxmlformats.org/officeDocument/2006/relationships/image" Target="media/image178.wmf"/><Relationship Id="rId394" Type="http://schemas.openxmlformats.org/officeDocument/2006/relationships/oleObject" Target="embeddings/oleObject190.bin"/><Relationship Id="rId408" Type="http://schemas.openxmlformats.org/officeDocument/2006/relationships/oleObject" Target="embeddings/oleObject196.bin"/><Relationship Id="rId429" Type="http://schemas.openxmlformats.org/officeDocument/2006/relationships/image" Target="media/image210.wmf"/><Relationship Id="rId580" Type="http://schemas.openxmlformats.org/officeDocument/2006/relationships/header" Target="header1.xml"/><Relationship Id="rId1" Type="http://schemas.microsoft.com/office/2006/relationships/keyMapCustomizations" Target="customizations.xml"/><Relationship Id="rId212" Type="http://schemas.openxmlformats.org/officeDocument/2006/relationships/oleObject" Target="embeddings/oleObject94.bin"/><Relationship Id="rId233" Type="http://schemas.openxmlformats.org/officeDocument/2006/relationships/oleObject" Target="embeddings/oleObject107.bin"/><Relationship Id="rId254" Type="http://schemas.openxmlformats.org/officeDocument/2006/relationships/oleObject" Target="embeddings/oleObject120.bin"/><Relationship Id="rId440" Type="http://schemas.openxmlformats.org/officeDocument/2006/relationships/image" Target="media/image216.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image" Target="media/image132.wmf"/><Relationship Id="rId296" Type="http://schemas.openxmlformats.org/officeDocument/2006/relationships/oleObject" Target="embeddings/oleObject144.bin"/><Relationship Id="rId300" Type="http://schemas.openxmlformats.org/officeDocument/2006/relationships/chart" Target="charts/chart3.xml"/><Relationship Id="rId461" Type="http://schemas.openxmlformats.org/officeDocument/2006/relationships/oleObject" Target="embeddings/oleObject216.bin"/><Relationship Id="rId482" Type="http://schemas.openxmlformats.org/officeDocument/2006/relationships/oleObject" Target="embeddings/oleObject226.bin"/><Relationship Id="rId517" Type="http://schemas.openxmlformats.org/officeDocument/2006/relationships/oleObject" Target="embeddings/oleObject240.bin"/><Relationship Id="rId538" Type="http://schemas.openxmlformats.org/officeDocument/2006/relationships/oleObject" Target="embeddings/oleObject248.bin"/><Relationship Id="rId559" Type="http://schemas.openxmlformats.org/officeDocument/2006/relationships/chart" Target="charts/chart8.xml"/><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image" Target="media/image67.wmf"/><Relationship Id="rId156" Type="http://schemas.openxmlformats.org/officeDocument/2006/relationships/oleObject" Target="embeddings/oleObject64.bin"/><Relationship Id="rId177" Type="http://schemas.openxmlformats.org/officeDocument/2006/relationships/image" Target="media/image93.wmf"/><Relationship Id="rId198" Type="http://schemas.openxmlformats.org/officeDocument/2006/relationships/oleObject" Target="embeddings/oleObject85.bin"/><Relationship Id="rId321" Type="http://schemas.openxmlformats.org/officeDocument/2006/relationships/image" Target="media/image152.wmf"/><Relationship Id="rId342" Type="http://schemas.openxmlformats.org/officeDocument/2006/relationships/oleObject" Target="embeddings/oleObject166.bin"/><Relationship Id="rId363" Type="http://schemas.openxmlformats.org/officeDocument/2006/relationships/image" Target="media/image173.wmf"/><Relationship Id="rId384" Type="http://schemas.openxmlformats.org/officeDocument/2006/relationships/image" Target="media/image183.png"/><Relationship Id="rId419" Type="http://schemas.openxmlformats.org/officeDocument/2006/relationships/oleObject" Target="embeddings/oleObject200.bin"/><Relationship Id="rId570" Type="http://schemas.openxmlformats.org/officeDocument/2006/relationships/image" Target="media/image289.wmf"/><Relationship Id="rId591" Type="http://schemas.openxmlformats.org/officeDocument/2006/relationships/image" Target="media/image305.emf"/><Relationship Id="rId202" Type="http://schemas.openxmlformats.org/officeDocument/2006/relationships/oleObject" Target="embeddings/oleObject88.bin"/><Relationship Id="rId223" Type="http://schemas.openxmlformats.org/officeDocument/2006/relationships/oleObject" Target="embeddings/oleObject101.bin"/><Relationship Id="rId244" Type="http://schemas.openxmlformats.org/officeDocument/2006/relationships/oleObject" Target="embeddings/oleObject113.bin"/><Relationship Id="rId430" Type="http://schemas.openxmlformats.org/officeDocument/2006/relationships/oleObject" Target="embeddings/oleObject204.bin"/><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image" Target="media/image129.wmf"/><Relationship Id="rId286" Type="http://schemas.openxmlformats.org/officeDocument/2006/relationships/image" Target="media/image137.wmf"/><Relationship Id="rId451" Type="http://schemas.openxmlformats.org/officeDocument/2006/relationships/oleObject" Target="embeddings/oleObject212.bin"/><Relationship Id="rId472" Type="http://schemas.openxmlformats.org/officeDocument/2006/relationships/chart" Target="charts/chart7.xml"/><Relationship Id="rId493" Type="http://schemas.openxmlformats.org/officeDocument/2006/relationships/oleObject" Target="embeddings/oleObject230.bin"/><Relationship Id="rId507" Type="http://schemas.openxmlformats.org/officeDocument/2006/relationships/image" Target="media/image253.wmf"/><Relationship Id="rId528" Type="http://schemas.openxmlformats.org/officeDocument/2006/relationships/image" Target="media/image267.wmf"/><Relationship Id="rId549" Type="http://schemas.openxmlformats.org/officeDocument/2006/relationships/oleObject" Target="embeddings/oleObject253.bin"/><Relationship Id="rId50" Type="http://schemas.openxmlformats.org/officeDocument/2006/relationships/image" Target="media/image21.wmf"/><Relationship Id="rId104" Type="http://schemas.openxmlformats.org/officeDocument/2006/relationships/oleObject" Target="embeddings/oleObject47.bin"/><Relationship Id="rId125" Type="http://schemas.openxmlformats.org/officeDocument/2006/relationships/image" Target="media/image59.wmf"/><Relationship Id="rId146" Type="http://schemas.openxmlformats.org/officeDocument/2006/relationships/image" Target="media/image74.wmf"/><Relationship Id="rId167" Type="http://schemas.openxmlformats.org/officeDocument/2006/relationships/image" Target="media/image88.wmf"/><Relationship Id="rId188" Type="http://schemas.openxmlformats.org/officeDocument/2006/relationships/oleObject" Target="embeddings/oleObject80.bin"/><Relationship Id="rId311" Type="http://schemas.openxmlformats.org/officeDocument/2006/relationships/image" Target="media/image147.wmf"/><Relationship Id="rId332" Type="http://schemas.openxmlformats.org/officeDocument/2006/relationships/oleObject" Target="embeddings/oleObject162.bin"/><Relationship Id="rId353" Type="http://schemas.openxmlformats.org/officeDocument/2006/relationships/image" Target="media/image167.wmf"/><Relationship Id="rId374" Type="http://schemas.openxmlformats.org/officeDocument/2006/relationships/oleObject" Target="embeddings/oleObject181.bin"/><Relationship Id="rId395" Type="http://schemas.openxmlformats.org/officeDocument/2006/relationships/image" Target="media/image189.wmf"/><Relationship Id="rId409" Type="http://schemas.openxmlformats.org/officeDocument/2006/relationships/image" Target="media/image197.png"/><Relationship Id="rId560" Type="http://schemas.openxmlformats.org/officeDocument/2006/relationships/oleObject" Target="embeddings/oleObject257.bin"/><Relationship Id="rId581" Type="http://schemas.openxmlformats.org/officeDocument/2006/relationships/footer" Target="footer2.xml"/><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oleObject" Target="embeddings/oleObject95.bin"/><Relationship Id="rId234" Type="http://schemas.openxmlformats.org/officeDocument/2006/relationships/oleObject" Target="embeddings/oleObject108.bin"/><Relationship Id="rId420" Type="http://schemas.openxmlformats.org/officeDocument/2006/relationships/image" Target="media/image204.wmf"/><Relationship Id="rId2" Type="http://schemas.openxmlformats.org/officeDocument/2006/relationships/customXml" Target="../customXml/item1.xml"/><Relationship Id="rId29" Type="http://schemas.openxmlformats.org/officeDocument/2006/relationships/oleObject" Target="embeddings/oleObject9.bin"/><Relationship Id="rId255" Type="http://schemas.openxmlformats.org/officeDocument/2006/relationships/oleObject" Target="embeddings/oleObject121.bin"/><Relationship Id="rId276" Type="http://schemas.openxmlformats.org/officeDocument/2006/relationships/oleObject" Target="embeddings/oleObject134.bin"/><Relationship Id="rId297" Type="http://schemas.openxmlformats.org/officeDocument/2006/relationships/image" Target="media/image142.wmf"/><Relationship Id="rId441" Type="http://schemas.openxmlformats.org/officeDocument/2006/relationships/oleObject" Target="embeddings/oleObject208.bin"/><Relationship Id="rId462" Type="http://schemas.openxmlformats.org/officeDocument/2006/relationships/image" Target="media/image229.wmf"/><Relationship Id="rId483" Type="http://schemas.openxmlformats.org/officeDocument/2006/relationships/image" Target="media/image239.wmf"/><Relationship Id="rId518" Type="http://schemas.openxmlformats.org/officeDocument/2006/relationships/image" Target="media/image260.png"/><Relationship Id="rId539" Type="http://schemas.openxmlformats.org/officeDocument/2006/relationships/image" Target="media/image273.png"/><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image" Target="media/image83.wmf"/><Relationship Id="rId178" Type="http://schemas.openxmlformats.org/officeDocument/2006/relationships/oleObject" Target="embeddings/oleObject75.bin"/><Relationship Id="rId301" Type="http://schemas.openxmlformats.org/officeDocument/2006/relationships/image" Target="media/image143.wmf"/><Relationship Id="rId322" Type="http://schemas.openxmlformats.org/officeDocument/2006/relationships/oleObject" Target="embeddings/oleObject157.bin"/><Relationship Id="rId343" Type="http://schemas.openxmlformats.org/officeDocument/2006/relationships/oleObject" Target="embeddings/oleObject167.bin"/><Relationship Id="rId364" Type="http://schemas.openxmlformats.org/officeDocument/2006/relationships/oleObject" Target="embeddings/oleObject176.bin"/><Relationship Id="rId550" Type="http://schemas.openxmlformats.org/officeDocument/2006/relationships/image" Target="media/image279.wmf"/><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86.bin"/><Relationship Id="rId203" Type="http://schemas.openxmlformats.org/officeDocument/2006/relationships/oleObject" Target="embeddings/oleObject89.bin"/><Relationship Id="rId385" Type="http://schemas.openxmlformats.org/officeDocument/2006/relationships/image" Target="media/image184.wmf"/><Relationship Id="rId571" Type="http://schemas.openxmlformats.org/officeDocument/2006/relationships/oleObject" Target="embeddings/oleObject263.bin"/><Relationship Id="rId592" Type="http://schemas.openxmlformats.org/officeDocument/2006/relationships/image" Target="media/image306.emf"/><Relationship Id="rId19" Type="http://schemas.openxmlformats.org/officeDocument/2006/relationships/oleObject" Target="embeddings/oleObject4.bin"/><Relationship Id="rId224" Type="http://schemas.openxmlformats.org/officeDocument/2006/relationships/image" Target="media/image113.wmf"/><Relationship Id="rId245" Type="http://schemas.openxmlformats.org/officeDocument/2006/relationships/image" Target="media/image122.wmf"/><Relationship Id="rId266" Type="http://schemas.openxmlformats.org/officeDocument/2006/relationships/oleObject" Target="embeddings/oleObject127.bin"/><Relationship Id="rId287" Type="http://schemas.openxmlformats.org/officeDocument/2006/relationships/oleObject" Target="embeddings/oleObject139.bin"/><Relationship Id="rId410" Type="http://schemas.openxmlformats.org/officeDocument/2006/relationships/image" Target="media/image198.wmf"/><Relationship Id="rId431" Type="http://schemas.openxmlformats.org/officeDocument/2006/relationships/image" Target="media/image211.png"/><Relationship Id="rId452" Type="http://schemas.openxmlformats.org/officeDocument/2006/relationships/image" Target="media/image223.wmf"/><Relationship Id="rId473" Type="http://schemas.openxmlformats.org/officeDocument/2006/relationships/image" Target="media/image234.wmf"/><Relationship Id="rId494" Type="http://schemas.openxmlformats.org/officeDocument/2006/relationships/image" Target="media/image246.png"/><Relationship Id="rId508" Type="http://schemas.openxmlformats.org/officeDocument/2006/relationships/oleObject" Target="embeddings/oleObject237.bin"/><Relationship Id="rId529" Type="http://schemas.openxmlformats.org/officeDocument/2006/relationships/oleObject" Target="embeddings/oleObject244.bin"/><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75.wmf"/><Relationship Id="rId168" Type="http://schemas.openxmlformats.org/officeDocument/2006/relationships/oleObject" Target="embeddings/oleObject70.bin"/><Relationship Id="rId312" Type="http://schemas.openxmlformats.org/officeDocument/2006/relationships/oleObject" Target="embeddings/oleObject152.bin"/><Relationship Id="rId333" Type="http://schemas.openxmlformats.org/officeDocument/2006/relationships/chart" Target="charts/chart4.xml"/><Relationship Id="rId354" Type="http://schemas.openxmlformats.org/officeDocument/2006/relationships/oleObject" Target="embeddings/oleObject172.bin"/><Relationship Id="rId540" Type="http://schemas.openxmlformats.org/officeDocument/2006/relationships/image" Target="media/image274.wmf"/><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image" Target="media/image99.wmf"/><Relationship Id="rId375" Type="http://schemas.openxmlformats.org/officeDocument/2006/relationships/image" Target="media/image179.wmf"/><Relationship Id="rId396" Type="http://schemas.openxmlformats.org/officeDocument/2006/relationships/oleObject" Target="embeddings/oleObject191.bin"/><Relationship Id="rId561" Type="http://schemas.openxmlformats.org/officeDocument/2006/relationships/image" Target="media/image285.wmf"/><Relationship Id="rId582" Type="http://schemas.openxmlformats.org/officeDocument/2006/relationships/image" Target="media/image296.emf"/><Relationship Id="rId3" Type="http://schemas.openxmlformats.org/officeDocument/2006/relationships/numbering" Target="numbering.xml"/><Relationship Id="rId214" Type="http://schemas.openxmlformats.org/officeDocument/2006/relationships/oleObject" Target="embeddings/oleObject96.bin"/><Relationship Id="rId235" Type="http://schemas.openxmlformats.org/officeDocument/2006/relationships/image" Target="media/image117.wmf"/><Relationship Id="rId256" Type="http://schemas.openxmlformats.org/officeDocument/2006/relationships/image" Target="media/image125.wmf"/><Relationship Id="rId277" Type="http://schemas.openxmlformats.org/officeDocument/2006/relationships/chart" Target="charts/chart1.xml"/><Relationship Id="rId298" Type="http://schemas.openxmlformats.org/officeDocument/2006/relationships/oleObject" Target="embeddings/oleObject145.bin"/><Relationship Id="rId400" Type="http://schemas.openxmlformats.org/officeDocument/2006/relationships/image" Target="media/image192.wmf"/><Relationship Id="rId421" Type="http://schemas.openxmlformats.org/officeDocument/2006/relationships/oleObject" Target="embeddings/oleObject201.bin"/><Relationship Id="rId442" Type="http://schemas.openxmlformats.org/officeDocument/2006/relationships/image" Target="media/image217.wmf"/><Relationship Id="rId463" Type="http://schemas.openxmlformats.org/officeDocument/2006/relationships/oleObject" Target="embeddings/oleObject217.bin"/><Relationship Id="rId484" Type="http://schemas.openxmlformats.org/officeDocument/2006/relationships/oleObject" Target="embeddings/oleObject227.bin"/><Relationship Id="rId519" Type="http://schemas.openxmlformats.org/officeDocument/2006/relationships/image" Target="media/image261.wmf"/><Relationship Id="rId116" Type="http://schemas.openxmlformats.org/officeDocument/2006/relationships/image" Target="media/image54.wmf"/><Relationship Id="rId137" Type="http://schemas.openxmlformats.org/officeDocument/2006/relationships/oleObject" Target="embeddings/oleObject59.bin"/><Relationship Id="rId158" Type="http://schemas.openxmlformats.org/officeDocument/2006/relationships/oleObject" Target="embeddings/oleObject65.bin"/><Relationship Id="rId302" Type="http://schemas.openxmlformats.org/officeDocument/2006/relationships/oleObject" Target="embeddings/oleObject146.bin"/><Relationship Id="rId323" Type="http://schemas.openxmlformats.org/officeDocument/2006/relationships/image" Target="media/image153.wmf"/><Relationship Id="rId344" Type="http://schemas.openxmlformats.org/officeDocument/2006/relationships/image" Target="media/image162.wmf"/><Relationship Id="rId530" Type="http://schemas.openxmlformats.org/officeDocument/2006/relationships/image" Target="media/image268.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image" Target="media/image94.wmf"/><Relationship Id="rId365" Type="http://schemas.openxmlformats.org/officeDocument/2006/relationships/image" Target="media/image174.wmf"/><Relationship Id="rId386" Type="http://schemas.openxmlformats.org/officeDocument/2006/relationships/oleObject" Target="embeddings/oleObject187.bin"/><Relationship Id="rId551" Type="http://schemas.openxmlformats.org/officeDocument/2006/relationships/oleObject" Target="embeddings/oleObject254.bin"/><Relationship Id="rId572" Type="http://schemas.openxmlformats.org/officeDocument/2006/relationships/image" Target="media/image290.wmf"/><Relationship Id="rId593" Type="http://schemas.openxmlformats.org/officeDocument/2006/relationships/image" Target="media/image307.emf"/><Relationship Id="rId190" Type="http://schemas.openxmlformats.org/officeDocument/2006/relationships/oleObject" Target="embeddings/oleObject81.bin"/><Relationship Id="rId204" Type="http://schemas.openxmlformats.org/officeDocument/2006/relationships/oleObject" Target="embeddings/oleObject90.bin"/><Relationship Id="rId225" Type="http://schemas.openxmlformats.org/officeDocument/2006/relationships/oleObject" Target="embeddings/oleObject102.bin"/><Relationship Id="rId246" Type="http://schemas.openxmlformats.org/officeDocument/2006/relationships/oleObject" Target="embeddings/oleObject114.bin"/><Relationship Id="rId267" Type="http://schemas.openxmlformats.org/officeDocument/2006/relationships/oleObject" Target="embeddings/oleObject128.bin"/><Relationship Id="rId288" Type="http://schemas.openxmlformats.org/officeDocument/2006/relationships/image" Target="media/image138.wmf"/><Relationship Id="rId411" Type="http://schemas.openxmlformats.org/officeDocument/2006/relationships/oleObject" Target="embeddings/oleObject197.bin"/><Relationship Id="rId432" Type="http://schemas.openxmlformats.org/officeDocument/2006/relationships/image" Target="media/image212.wmf"/><Relationship Id="rId453" Type="http://schemas.openxmlformats.org/officeDocument/2006/relationships/oleObject" Target="embeddings/oleObject213.bin"/><Relationship Id="rId474" Type="http://schemas.openxmlformats.org/officeDocument/2006/relationships/oleObject" Target="embeddings/oleObject222.bin"/><Relationship Id="rId509" Type="http://schemas.openxmlformats.org/officeDocument/2006/relationships/image" Target="media/image254.png"/><Relationship Id="rId106" Type="http://schemas.openxmlformats.org/officeDocument/2006/relationships/image" Target="media/image49.wmf"/><Relationship Id="rId127" Type="http://schemas.openxmlformats.org/officeDocument/2006/relationships/image" Target="media/image60.wmf"/><Relationship Id="rId313" Type="http://schemas.openxmlformats.org/officeDocument/2006/relationships/image" Target="media/image148.wmf"/><Relationship Id="rId495" Type="http://schemas.openxmlformats.org/officeDocument/2006/relationships/image" Target="media/image247.wmf"/><Relationship Id="rId10" Type="http://schemas.openxmlformats.org/officeDocument/2006/relationships/hyperlink" Target="mailto:jypeng805@sohu.com" TargetMode="Externa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image" Target="media/image76.emf"/><Relationship Id="rId169" Type="http://schemas.openxmlformats.org/officeDocument/2006/relationships/image" Target="media/image89.wmf"/><Relationship Id="rId334" Type="http://schemas.openxmlformats.org/officeDocument/2006/relationships/chart" Target="charts/chart5.xml"/><Relationship Id="rId355" Type="http://schemas.openxmlformats.org/officeDocument/2006/relationships/image" Target="media/image168.wmf"/><Relationship Id="rId376" Type="http://schemas.openxmlformats.org/officeDocument/2006/relationships/oleObject" Target="embeddings/oleObject182.bin"/><Relationship Id="rId397" Type="http://schemas.openxmlformats.org/officeDocument/2006/relationships/image" Target="media/image190.png"/><Relationship Id="rId520" Type="http://schemas.openxmlformats.org/officeDocument/2006/relationships/oleObject" Target="embeddings/oleObject241.bin"/><Relationship Id="rId541" Type="http://schemas.openxmlformats.org/officeDocument/2006/relationships/oleObject" Target="embeddings/oleObject249.bin"/><Relationship Id="rId562" Type="http://schemas.openxmlformats.org/officeDocument/2006/relationships/oleObject" Target="embeddings/oleObject258.bin"/><Relationship Id="rId583" Type="http://schemas.openxmlformats.org/officeDocument/2006/relationships/image" Target="media/image297.emf"/><Relationship Id="rId4" Type="http://schemas.openxmlformats.org/officeDocument/2006/relationships/styles" Target="styles.xml"/><Relationship Id="rId180" Type="http://schemas.openxmlformats.org/officeDocument/2006/relationships/oleObject" Target="embeddings/oleObject76.bin"/><Relationship Id="rId215" Type="http://schemas.openxmlformats.org/officeDocument/2006/relationships/oleObject" Target="embeddings/oleObject97.bin"/><Relationship Id="rId236" Type="http://schemas.openxmlformats.org/officeDocument/2006/relationships/oleObject" Target="embeddings/oleObject109.bin"/><Relationship Id="rId257" Type="http://schemas.openxmlformats.org/officeDocument/2006/relationships/oleObject" Target="embeddings/oleObject122.bin"/><Relationship Id="rId278" Type="http://schemas.openxmlformats.org/officeDocument/2006/relationships/image" Target="media/image133.wmf"/><Relationship Id="rId401" Type="http://schemas.openxmlformats.org/officeDocument/2006/relationships/oleObject" Target="embeddings/oleObject193.bin"/><Relationship Id="rId422" Type="http://schemas.openxmlformats.org/officeDocument/2006/relationships/image" Target="media/image205.png"/><Relationship Id="rId443" Type="http://schemas.openxmlformats.org/officeDocument/2006/relationships/oleObject" Target="embeddings/oleObject209.bin"/><Relationship Id="rId464" Type="http://schemas.openxmlformats.org/officeDocument/2006/relationships/image" Target="media/image230.wmf"/><Relationship Id="rId303" Type="http://schemas.openxmlformats.org/officeDocument/2006/relationships/oleObject" Target="embeddings/oleObject147.bin"/><Relationship Id="rId485" Type="http://schemas.openxmlformats.org/officeDocument/2006/relationships/image" Target="media/image240.png"/><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9.wmf"/><Relationship Id="rId345" Type="http://schemas.openxmlformats.org/officeDocument/2006/relationships/oleObject" Target="embeddings/oleObject168.bin"/><Relationship Id="rId387" Type="http://schemas.openxmlformats.org/officeDocument/2006/relationships/image" Target="media/image185.emf"/><Relationship Id="rId510" Type="http://schemas.openxmlformats.org/officeDocument/2006/relationships/image" Target="media/image255.wmf"/><Relationship Id="rId552" Type="http://schemas.openxmlformats.org/officeDocument/2006/relationships/image" Target="media/image280.wmf"/><Relationship Id="rId594" Type="http://schemas.openxmlformats.org/officeDocument/2006/relationships/image" Target="media/image308.emf"/><Relationship Id="rId191" Type="http://schemas.openxmlformats.org/officeDocument/2006/relationships/image" Target="media/image100.wmf"/><Relationship Id="rId205" Type="http://schemas.openxmlformats.org/officeDocument/2006/relationships/image" Target="media/image105.wmf"/><Relationship Id="rId247" Type="http://schemas.openxmlformats.org/officeDocument/2006/relationships/oleObject" Target="embeddings/oleObject115.bin"/><Relationship Id="rId412" Type="http://schemas.openxmlformats.org/officeDocument/2006/relationships/image" Target="media/image199.png"/><Relationship Id="rId107" Type="http://schemas.openxmlformats.org/officeDocument/2006/relationships/oleObject" Target="embeddings/oleObject48.bin"/><Relationship Id="rId289" Type="http://schemas.openxmlformats.org/officeDocument/2006/relationships/oleObject" Target="embeddings/oleObject140.bin"/><Relationship Id="rId454" Type="http://schemas.openxmlformats.org/officeDocument/2006/relationships/image" Target="media/image224.png"/><Relationship Id="rId496" Type="http://schemas.openxmlformats.org/officeDocument/2006/relationships/oleObject" Target="embeddings/oleObject231.bin"/><Relationship Id="rId11" Type="http://schemas.openxmlformats.org/officeDocument/2006/relationships/footer" Target="footer1.xml"/><Relationship Id="rId53" Type="http://schemas.openxmlformats.org/officeDocument/2006/relationships/oleObject" Target="embeddings/oleObject21.bin"/><Relationship Id="rId149" Type="http://schemas.openxmlformats.org/officeDocument/2006/relationships/image" Target="media/image77.emf"/><Relationship Id="rId314" Type="http://schemas.openxmlformats.org/officeDocument/2006/relationships/oleObject" Target="embeddings/oleObject153.bin"/><Relationship Id="rId356" Type="http://schemas.openxmlformats.org/officeDocument/2006/relationships/oleObject" Target="embeddings/oleObject173.bin"/><Relationship Id="rId398" Type="http://schemas.openxmlformats.org/officeDocument/2006/relationships/image" Target="media/image191.wmf"/><Relationship Id="rId521" Type="http://schemas.openxmlformats.org/officeDocument/2006/relationships/image" Target="media/image262.png"/><Relationship Id="rId563" Type="http://schemas.openxmlformats.org/officeDocument/2006/relationships/oleObject" Target="embeddings/oleObject259.bin"/><Relationship Id="rId95" Type="http://schemas.openxmlformats.org/officeDocument/2006/relationships/image" Target="media/image43.wmf"/><Relationship Id="rId160" Type="http://schemas.openxmlformats.org/officeDocument/2006/relationships/oleObject" Target="embeddings/oleObject66.bin"/><Relationship Id="rId216" Type="http://schemas.openxmlformats.org/officeDocument/2006/relationships/image" Target="media/image109.wmf"/><Relationship Id="rId423" Type="http://schemas.openxmlformats.org/officeDocument/2006/relationships/image" Target="media/image206.wmf"/><Relationship Id="rId258" Type="http://schemas.openxmlformats.org/officeDocument/2006/relationships/image" Target="media/image126.wmf"/><Relationship Id="rId465" Type="http://schemas.openxmlformats.org/officeDocument/2006/relationships/oleObject" Target="embeddings/oleObject218.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image" Target="media/image154.wmf"/><Relationship Id="rId367" Type="http://schemas.openxmlformats.org/officeDocument/2006/relationships/image" Target="media/image175.wmf"/><Relationship Id="rId532" Type="http://schemas.openxmlformats.org/officeDocument/2006/relationships/image" Target="media/image269.wmf"/><Relationship Id="rId574" Type="http://schemas.openxmlformats.org/officeDocument/2006/relationships/image" Target="media/image291.wmf"/><Relationship Id="rId171" Type="http://schemas.openxmlformats.org/officeDocument/2006/relationships/image" Target="media/image90.wmf"/><Relationship Id="rId227" Type="http://schemas.openxmlformats.org/officeDocument/2006/relationships/oleObject" Target="embeddings/oleObject103.bin"/><Relationship Id="rId269" Type="http://schemas.openxmlformats.org/officeDocument/2006/relationships/oleObject" Target="embeddings/oleObject129.bin"/><Relationship Id="rId434" Type="http://schemas.openxmlformats.org/officeDocument/2006/relationships/image" Target="media/image213.png"/><Relationship Id="rId476" Type="http://schemas.openxmlformats.org/officeDocument/2006/relationships/image" Target="media/image236.wmf"/><Relationship Id="rId33" Type="http://schemas.openxmlformats.org/officeDocument/2006/relationships/oleObject" Target="embeddings/oleObject11.bin"/><Relationship Id="rId129" Type="http://schemas.openxmlformats.org/officeDocument/2006/relationships/image" Target="media/image62.wmf"/><Relationship Id="rId280" Type="http://schemas.openxmlformats.org/officeDocument/2006/relationships/image" Target="media/image134.wmf"/><Relationship Id="rId336" Type="http://schemas.openxmlformats.org/officeDocument/2006/relationships/image" Target="media/image159.wmf"/><Relationship Id="rId501" Type="http://schemas.openxmlformats.org/officeDocument/2006/relationships/image" Target="media/image250.png"/><Relationship Id="rId543" Type="http://schemas.openxmlformats.org/officeDocument/2006/relationships/image" Target="media/image276.wmf"/><Relationship Id="rId75" Type="http://schemas.openxmlformats.org/officeDocument/2006/relationships/oleObject" Target="embeddings/oleObject32.bin"/><Relationship Id="rId140" Type="http://schemas.openxmlformats.org/officeDocument/2006/relationships/image" Target="media/image70.wmf"/><Relationship Id="rId182" Type="http://schemas.openxmlformats.org/officeDocument/2006/relationships/oleObject" Target="embeddings/oleObject77.bin"/><Relationship Id="rId378" Type="http://schemas.openxmlformats.org/officeDocument/2006/relationships/oleObject" Target="embeddings/oleObject183.bin"/><Relationship Id="rId403" Type="http://schemas.openxmlformats.org/officeDocument/2006/relationships/oleObject" Target="embeddings/oleObject194.bin"/><Relationship Id="rId585" Type="http://schemas.openxmlformats.org/officeDocument/2006/relationships/image" Target="media/image299.e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oleObject" Target="embeddings/oleObject210.bin"/><Relationship Id="rId487" Type="http://schemas.openxmlformats.org/officeDocument/2006/relationships/oleObject" Target="embeddings/oleObject228.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56.png"/><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9.emf"/><Relationship Id="rId389" Type="http://schemas.openxmlformats.org/officeDocument/2006/relationships/image" Target="media/image186.wmf"/><Relationship Id="rId554" Type="http://schemas.openxmlformats.org/officeDocument/2006/relationships/image" Target="media/image281.png"/><Relationship Id="rId596" Type="http://schemas.openxmlformats.org/officeDocument/2006/relationships/image" Target="media/image310.emf"/><Relationship Id="rId193" Type="http://schemas.openxmlformats.org/officeDocument/2006/relationships/image" Target="media/image101.wmf"/><Relationship Id="rId207" Type="http://schemas.openxmlformats.org/officeDocument/2006/relationships/image" Target="media/image106.wmf"/><Relationship Id="rId249" Type="http://schemas.openxmlformats.org/officeDocument/2006/relationships/oleObject" Target="embeddings/oleObject116.bin"/><Relationship Id="rId414" Type="http://schemas.openxmlformats.org/officeDocument/2006/relationships/oleObject" Target="embeddings/oleObject198.bin"/><Relationship Id="rId456" Type="http://schemas.openxmlformats.org/officeDocument/2006/relationships/oleObject" Target="embeddings/oleObject214.bin"/><Relationship Id="rId498" Type="http://schemas.openxmlformats.org/officeDocument/2006/relationships/oleObject" Target="embeddings/oleObject232.bin"/><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image" Target="media/image127.wmf"/><Relationship Id="rId316" Type="http://schemas.openxmlformats.org/officeDocument/2006/relationships/oleObject" Target="embeddings/oleObject154.bin"/><Relationship Id="rId523" Type="http://schemas.openxmlformats.org/officeDocument/2006/relationships/oleObject" Target="embeddings/oleObject242.bin"/><Relationship Id="rId55" Type="http://schemas.openxmlformats.org/officeDocument/2006/relationships/oleObject" Target="embeddings/oleObject22.bin"/><Relationship Id="rId97" Type="http://schemas.openxmlformats.org/officeDocument/2006/relationships/image" Target="media/image44.wmf"/><Relationship Id="rId120" Type="http://schemas.openxmlformats.org/officeDocument/2006/relationships/oleObject" Target="embeddings/oleObject54.bin"/><Relationship Id="rId358" Type="http://schemas.openxmlformats.org/officeDocument/2006/relationships/oleObject" Target="embeddings/oleObject174.bin"/><Relationship Id="rId565" Type="http://schemas.openxmlformats.org/officeDocument/2006/relationships/oleObject" Target="embeddings/oleObject260.bin"/><Relationship Id="rId162" Type="http://schemas.openxmlformats.org/officeDocument/2006/relationships/oleObject" Target="embeddings/oleObject67.bin"/><Relationship Id="rId218" Type="http://schemas.openxmlformats.org/officeDocument/2006/relationships/image" Target="media/image110.wmf"/><Relationship Id="rId425" Type="http://schemas.openxmlformats.org/officeDocument/2006/relationships/image" Target="media/image207.png"/><Relationship Id="rId467" Type="http://schemas.openxmlformats.org/officeDocument/2006/relationships/oleObject" Target="embeddings/oleObject219.bin"/><Relationship Id="rId271" Type="http://schemas.openxmlformats.org/officeDocument/2006/relationships/oleObject" Target="embeddings/oleObject130.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4.wmf"/><Relationship Id="rId327" Type="http://schemas.openxmlformats.org/officeDocument/2006/relationships/image" Target="media/image155.wmf"/><Relationship Id="rId369" Type="http://schemas.openxmlformats.org/officeDocument/2006/relationships/image" Target="media/image176.wmf"/><Relationship Id="rId534" Type="http://schemas.openxmlformats.org/officeDocument/2006/relationships/image" Target="media/image270.wmf"/><Relationship Id="rId576" Type="http://schemas.openxmlformats.org/officeDocument/2006/relationships/image" Target="media/image292.emf"/><Relationship Id="rId173" Type="http://schemas.openxmlformats.org/officeDocument/2006/relationships/image" Target="media/image91.wmf"/><Relationship Id="rId229" Type="http://schemas.openxmlformats.org/officeDocument/2006/relationships/image" Target="media/image115.wmf"/><Relationship Id="rId380" Type="http://schemas.openxmlformats.org/officeDocument/2006/relationships/image" Target="media/image181.wmf"/><Relationship Id="rId436" Type="http://schemas.openxmlformats.org/officeDocument/2006/relationships/oleObject" Target="embeddings/oleObject206.bin"/><Relationship Id="rId601" Type="http://schemas.openxmlformats.org/officeDocument/2006/relationships/header" Target="header2.xml"/><Relationship Id="rId240" Type="http://schemas.openxmlformats.org/officeDocument/2006/relationships/oleObject" Target="embeddings/oleObject111.bin"/><Relationship Id="rId478" Type="http://schemas.openxmlformats.org/officeDocument/2006/relationships/image" Target="media/image237.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image" Target="media/image135.wmf"/><Relationship Id="rId338" Type="http://schemas.openxmlformats.org/officeDocument/2006/relationships/image" Target="media/image160.wmf"/><Relationship Id="rId503" Type="http://schemas.openxmlformats.org/officeDocument/2006/relationships/oleObject" Target="embeddings/oleObject234.bin"/><Relationship Id="rId545" Type="http://schemas.openxmlformats.org/officeDocument/2006/relationships/image" Target="media/image277.png"/><Relationship Id="rId587" Type="http://schemas.openxmlformats.org/officeDocument/2006/relationships/image" Target="media/image301.emf"/><Relationship Id="rId8" Type="http://schemas.openxmlformats.org/officeDocument/2006/relationships/endnotes" Target="endnotes.xml"/><Relationship Id="rId142" Type="http://schemas.openxmlformats.org/officeDocument/2006/relationships/image" Target="media/image71.wmf"/><Relationship Id="rId184" Type="http://schemas.openxmlformats.org/officeDocument/2006/relationships/image" Target="media/image97.wmf"/><Relationship Id="rId391" Type="http://schemas.openxmlformats.org/officeDocument/2006/relationships/image" Target="media/image187.wmf"/><Relationship Id="rId405" Type="http://schemas.openxmlformats.org/officeDocument/2006/relationships/oleObject" Target="embeddings/oleObject195.bin"/><Relationship Id="rId447" Type="http://schemas.openxmlformats.org/officeDocument/2006/relationships/image" Target="media/image220.wmf"/><Relationship Id="rId251" Type="http://schemas.openxmlformats.org/officeDocument/2006/relationships/oleObject" Target="embeddings/oleObject117.bin"/><Relationship Id="rId489" Type="http://schemas.openxmlformats.org/officeDocument/2006/relationships/image" Target="media/image243.wmf"/><Relationship Id="rId46" Type="http://schemas.openxmlformats.org/officeDocument/2006/relationships/image" Target="media/image19.wmf"/><Relationship Id="rId293" Type="http://schemas.openxmlformats.org/officeDocument/2006/relationships/image" Target="media/image140.wmf"/><Relationship Id="rId307" Type="http://schemas.openxmlformats.org/officeDocument/2006/relationships/image" Target="media/image145.wmf"/><Relationship Id="rId349" Type="http://schemas.openxmlformats.org/officeDocument/2006/relationships/image" Target="media/image165.wmf"/><Relationship Id="rId514" Type="http://schemas.openxmlformats.org/officeDocument/2006/relationships/oleObject" Target="embeddings/oleObject239.bin"/><Relationship Id="rId556" Type="http://schemas.openxmlformats.org/officeDocument/2006/relationships/image" Target="media/image283.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81.wmf"/><Relationship Id="rId195" Type="http://schemas.openxmlformats.org/officeDocument/2006/relationships/image" Target="media/image102.wmf"/><Relationship Id="rId209" Type="http://schemas.openxmlformats.org/officeDocument/2006/relationships/image" Target="media/image107.wmf"/><Relationship Id="rId360" Type="http://schemas.openxmlformats.org/officeDocument/2006/relationships/oleObject" Target="embeddings/oleObject175.bin"/><Relationship Id="rId416" Type="http://schemas.openxmlformats.org/officeDocument/2006/relationships/image" Target="media/image202.wmf"/><Relationship Id="rId598" Type="http://schemas.openxmlformats.org/officeDocument/2006/relationships/image" Target="media/image312.emf"/><Relationship Id="rId220" Type="http://schemas.openxmlformats.org/officeDocument/2006/relationships/image" Target="media/image111.wmf"/><Relationship Id="rId458" Type="http://schemas.openxmlformats.org/officeDocument/2006/relationships/image" Target="media/image227.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8.wmf"/><Relationship Id="rId318" Type="http://schemas.openxmlformats.org/officeDocument/2006/relationships/oleObject" Target="embeddings/oleObject155.bin"/><Relationship Id="rId525" Type="http://schemas.openxmlformats.org/officeDocument/2006/relationships/image" Target="media/image265.wmf"/><Relationship Id="rId567" Type="http://schemas.openxmlformats.org/officeDocument/2006/relationships/oleObject" Target="embeddings/oleObject261.bin"/><Relationship Id="rId99" Type="http://schemas.openxmlformats.org/officeDocument/2006/relationships/image" Target="media/image45.wmf"/><Relationship Id="rId122" Type="http://schemas.openxmlformats.org/officeDocument/2006/relationships/oleObject" Target="embeddings/oleObject55.bin"/><Relationship Id="rId164" Type="http://schemas.openxmlformats.org/officeDocument/2006/relationships/oleObject" Target="embeddings/oleObject68.bin"/><Relationship Id="rId371" Type="http://schemas.openxmlformats.org/officeDocument/2006/relationships/image" Target="media/image177.wmf"/><Relationship Id="rId427" Type="http://schemas.openxmlformats.org/officeDocument/2006/relationships/oleObject" Target="embeddings/oleObject203.bin"/><Relationship Id="rId469" Type="http://schemas.openxmlformats.org/officeDocument/2006/relationships/oleObject" Target="embeddings/oleObject220.bin"/><Relationship Id="rId26" Type="http://schemas.openxmlformats.org/officeDocument/2006/relationships/image" Target="media/image9.wmf"/><Relationship Id="rId231" Type="http://schemas.openxmlformats.org/officeDocument/2006/relationships/image" Target="media/image116.wmf"/><Relationship Id="rId273" Type="http://schemas.openxmlformats.org/officeDocument/2006/relationships/oleObject" Target="embeddings/oleObject132.bin"/><Relationship Id="rId329" Type="http://schemas.openxmlformats.org/officeDocument/2006/relationships/image" Target="media/image156.wmf"/><Relationship Id="rId480" Type="http://schemas.openxmlformats.org/officeDocument/2006/relationships/image" Target="media/image238.wmf"/><Relationship Id="rId536" Type="http://schemas.openxmlformats.org/officeDocument/2006/relationships/image" Target="media/image271.png"/><Relationship Id="rId68" Type="http://schemas.openxmlformats.org/officeDocument/2006/relationships/image" Target="media/image30.wmf"/><Relationship Id="rId133" Type="http://schemas.openxmlformats.org/officeDocument/2006/relationships/image" Target="media/image66.wmf"/><Relationship Id="rId175" Type="http://schemas.openxmlformats.org/officeDocument/2006/relationships/image" Target="media/image92.wmf"/><Relationship Id="rId340" Type="http://schemas.openxmlformats.org/officeDocument/2006/relationships/image" Target="media/image161.wmf"/><Relationship Id="rId578" Type="http://schemas.openxmlformats.org/officeDocument/2006/relationships/image" Target="media/image294.emf"/><Relationship Id="rId200" Type="http://schemas.openxmlformats.org/officeDocument/2006/relationships/oleObject" Target="embeddings/oleObject87.bin"/><Relationship Id="rId382" Type="http://schemas.openxmlformats.org/officeDocument/2006/relationships/image" Target="media/image182.wmf"/><Relationship Id="rId438" Type="http://schemas.openxmlformats.org/officeDocument/2006/relationships/image" Target="media/image215.wmf"/><Relationship Id="rId603" Type="http://schemas.openxmlformats.org/officeDocument/2006/relationships/fontTable" Target="fontTable.xml"/><Relationship Id="rId242" Type="http://schemas.openxmlformats.org/officeDocument/2006/relationships/oleObject" Target="embeddings/oleObject112.bin"/><Relationship Id="rId284" Type="http://schemas.openxmlformats.org/officeDocument/2006/relationships/image" Target="media/image136.wmf"/><Relationship Id="rId491" Type="http://schemas.openxmlformats.org/officeDocument/2006/relationships/image" Target="media/image244.png"/><Relationship Id="rId505" Type="http://schemas.openxmlformats.org/officeDocument/2006/relationships/oleObject" Target="embeddings/oleObject235.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oleObject" Target="embeddings/oleObject46.bin"/><Relationship Id="rId144" Type="http://schemas.openxmlformats.org/officeDocument/2006/relationships/image" Target="media/image72.wmf"/><Relationship Id="rId547" Type="http://schemas.openxmlformats.org/officeDocument/2006/relationships/oleObject" Target="embeddings/oleObject252.bin"/><Relationship Id="rId589" Type="http://schemas.openxmlformats.org/officeDocument/2006/relationships/image" Target="media/image303.emf"/></Relationships>
</file>

<file path=word/charts/_rels/chart1.xml.rels><?xml version="1.0" encoding="UTF-8" standalone="yes"?>
<Relationships xmlns="http://schemas.openxmlformats.org/package/2006/relationships"><Relationship Id="rId2" Type="http://schemas.openxmlformats.org/officeDocument/2006/relationships/oleObject" Target="file:///D:\song\20-SC%20&#35268;&#33539;\&#20013;&#22269;&#35268;&#33539;\2-2&#24179;&#38754;&#22806;&#25239;&#24367;\3-1&#25239;&#24367;&#25215;&#36733;&#21147;&#26631;&#23450;&#23545;&#2760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ong\20-SC%20&#35268;&#33539;\&#20013;&#22269;&#35268;&#33539;\8-&#24449;&#27714;&#24847;&#35265;&#31295;\&#19982;&#21508;&#20010;&#35268;&#33539;&#30340;&#23545;&#2760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song\20-SC%20&#35268;&#33539;\&#20013;&#22269;&#35268;&#33539;\8-&#24449;&#27714;&#24847;&#35265;&#31295;\&#19982;&#21508;&#20010;&#35268;&#33539;&#30340;&#23545;&#2760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song\20-SC%20&#35268;&#33539;\&#20013;&#22269;&#35268;&#33539;\1-1&#24179;&#38754;&#20869;&#25239;&#21098;\&#23545;&#2760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song\20-SC%20&#35268;&#33539;\&#20013;&#22269;&#35268;&#33539;\1-1&#24179;&#38754;&#20869;&#25239;&#21098;\&#23545;&#2760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Sheet1!$B$4</c:f>
              <c:strCache>
                <c:ptCount val="1"/>
                <c:pt idx="0">
                  <c:v>上海交通大学</c:v>
                </c:pt>
              </c:strCache>
            </c:strRef>
          </c:tx>
          <c:spPr>
            <a:ln w="28575">
              <a:noFill/>
            </a:ln>
          </c:spPr>
          <c:marker>
            <c:symbol val="circle"/>
            <c:size val="5"/>
            <c:spPr>
              <a:solidFill>
                <a:schemeClr val="accent1"/>
              </a:solidFill>
              <a:ln w="9525">
                <a:solidFill>
                  <a:schemeClr val="accent1"/>
                </a:solidFill>
              </a:ln>
              <a:effectLst/>
            </c:spPr>
          </c:marker>
          <c:xVal>
            <c:numRef>
              <c:f>Sheet1!$E$4</c:f>
              <c:numCache>
                <c:formatCode>0.00_);[Red]\(0.00\)</c:formatCode>
                <c:ptCount val="1"/>
                <c:pt idx="0">
                  <c:v>5.5</c:v>
                </c:pt>
              </c:numCache>
            </c:numRef>
          </c:xVal>
          <c:yVal>
            <c:numRef>
              <c:f>Sheet1!$Q$4</c:f>
              <c:numCache>
                <c:formatCode>0.000_ </c:formatCode>
                <c:ptCount val="1"/>
                <c:pt idx="0">
                  <c:v>1.0998918847670374</c:v>
                </c:pt>
              </c:numCache>
            </c:numRef>
          </c:yVal>
          <c:smooth val="0"/>
          <c:extLst>
            <c:ext xmlns:c16="http://schemas.microsoft.com/office/drawing/2014/chart" uri="{C3380CC4-5D6E-409C-BE32-E72D297353CC}">
              <c16:uniqueId val="{00000000-AA3A-4851-BB05-943988807CC4}"/>
            </c:ext>
          </c:extLst>
        </c:ser>
        <c:ser>
          <c:idx val="1"/>
          <c:order val="1"/>
          <c:tx>
            <c:strRef>
              <c:f>Sheet1!$B$5</c:f>
              <c:strCache>
                <c:ptCount val="1"/>
                <c:pt idx="0">
                  <c:v>英国T.O.S. Oduyemi&amp;H.D. Wright （1989）</c:v>
                </c:pt>
              </c:strCache>
            </c:strRef>
          </c:tx>
          <c:spPr>
            <a:ln w="28575">
              <a:noFill/>
            </a:ln>
          </c:spPr>
          <c:marker>
            <c:symbol val="star"/>
            <c:size val="5"/>
            <c:spPr>
              <a:noFill/>
              <a:ln w="9525">
                <a:solidFill>
                  <a:schemeClr val="accent2"/>
                </a:solidFill>
              </a:ln>
              <a:effectLst/>
            </c:spPr>
          </c:marker>
          <c:xVal>
            <c:numRef>
              <c:f>Sheet1!$E$5:$E$10</c:f>
              <c:numCache>
                <c:formatCode>0.00_ </c:formatCode>
                <c:ptCount val="6"/>
                <c:pt idx="0">
                  <c:v>3.6666666666666665</c:v>
                </c:pt>
                <c:pt idx="1">
                  <c:v>3.6666666666666665</c:v>
                </c:pt>
                <c:pt idx="2">
                  <c:v>3.6666666666666665</c:v>
                </c:pt>
                <c:pt idx="3">
                  <c:v>3.6666666666666665</c:v>
                </c:pt>
                <c:pt idx="4">
                  <c:v>3.6666666666666665</c:v>
                </c:pt>
                <c:pt idx="5">
                  <c:v>3.6666666666666665</c:v>
                </c:pt>
              </c:numCache>
            </c:numRef>
          </c:xVal>
          <c:yVal>
            <c:numRef>
              <c:f>Sheet1!$Q$5:$Q$10</c:f>
              <c:numCache>
                <c:formatCode>General</c:formatCode>
                <c:ptCount val="6"/>
                <c:pt idx="2" formatCode="0.000_ ">
                  <c:v>1.3271385576526538</c:v>
                </c:pt>
                <c:pt idx="3" formatCode="0.000_ ">
                  <c:v>1.3011081313973261</c:v>
                </c:pt>
                <c:pt idx="4" formatCode="0.000_ ">
                  <c:v>1.0081121990445121</c:v>
                </c:pt>
                <c:pt idx="5" formatCode="0.000_ ">
                  <c:v>1.1547829008146524</c:v>
                </c:pt>
              </c:numCache>
            </c:numRef>
          </c:yVal>
          <c:smooth val="0"/>
          <c:extLst>
            <c:ext xmlns:c16="http://schemas.microsoft.com/office/drawing/2014/chart" uri="{C3380CC4-5D6E-409C-BE32-E72D297353CC}">
              <c16:uniqueId val="{00000001-AA3A-4851-BB05-943988807CC4}"/>
            </c:ext>
          </c:extLst>
        </c:ser>
        <c:ser>
          <c:idx val="2"/>
          <c:order val="2"/>
          <c:tx>
            <c:strRef>
              <c:f>Sheet1!$B$17</c:f>
              <c:strCache>
                <c:ptCount val="1"/>
                <c:pt idx="0">
                  <c:v>英国City University的McKinkey 与Boswell</c:v>
                </c:pt>
              </c:strCache>
            </c:strRef>
          </c:tx>
          <c:spPr>
            <a:ln w="28575">
              <a:noFill/>
            </a:ln>
          </c:spPr>
          <c:marker>
            <c:symbol val="triangle"/>
            <c:size val="5"/>
            <c:spPr>
              <a:solidFill>
                <a:schemeClr val="accent3"/>
              </a:solidFill>
              <a:ln w="9525">
                <a:solidFill>
                  <a:schemeClr val="accent3"/>
                </a:solidFill>
              </a:ln>
              <a:effectLst/>
            </c:spPr>
          </c:marker>
          <c:xVal>
            <c:numRef>
              <c:f>Sheet1!$E$17:$E$29</c:f>
              <c:numCache>
                <c:formatCode>0.00_ </c:formatCode>
                <c:ptCount val="13"/>
                <c:pt idx="0">
                  <c:v>7.7272727272727284</c:v>
                </c:pt>
                <c:pt idx="1">
                  <c:v>7.7272727272727284</c:v>
                </c:pt>
                <c:pt idx="2">
                  <c:v>7.7272727272727284</c:v>
                </c:pt>
                <c:pt idx="3">
                  <c:v>7.7272727272727284</c:v>
                </c:pt>
                <c:pt idx="4">
                  <c:v>5.8035714285714288</c:v>
                </c:pt>
                <c:pt idx="5">
                  <c:v>5.9090909090909092</c:v>
                </c:pt>
                <c:pt idx="6">
                  <c:v>5.9090909090909092</c:v>
                </c:pt>
                <c:pt idx="7">
                  <c:v>5.9090909090909092</c:v>
                </c:pt>
                <c:pt idx="8">
                  <c:v>6.0185185185184764</c:v>
                </c:pt>
                <c:pt idx="9">
                  <c:v>6.0185185185184764</c:v>
                </c:pt>
                <c:pt idx="10">
                  <c:v>6.0185185185184764</c:v>
                </c:pt>
                <c:pt idx="11">
                  <c:v>6.0185185185184764</c:v>
                </c:pt>
                <c:pt idx="12">
                  <c:v>6.0185185185184764</c:v>
                </c:pt>
              </c:numCache>
            </c:numRef>
          </c:xVal>
          <c:yVal>
            <c:numRef>
              <c:f>Sheet1!$Q$17:$Q$29</c:f>
              <c:numCache>
                <c:formatCode>0.000_ </c:formatCode>
                <c:ptCount val="13"/>
                <c:pt idx="0">
                  <c:v>1.1437323467398655</c:v>
                </c:pt>
                <c:pt idx="1">
                  <c:v>1.1437323467398655</c:v>
                </c:pt>
                <c:pt idx="2">
                  <c:v>1.0940048534033495</c:v>
                </c:pt>
                <c:pt idx="3">
                  <c:v>1.0940048534033495</c:v>
                </c:pt>
                <c:pt idx="4">
                  <c:v>0.98756626721585861</c:v>
                </c:pt>
                <c:pt idx="5">
                  <c:v>1.2770993548625698</c:v>
                </c:pt>
                <c:pt idx="6">
                  <c:v>1.0649182347587736</c:v>
                </c:pt>
                <c:pt idx="7">
                  <c:v>1.0649182347587736</c:v>
                </c:pt>
                <c:pt idx="8">
                  <c:v>1.0924434376485723</c:v>
                </c:pt>
                <c:pt idx="9">
                  <c:v>0.92096943587105629</c:v>
                </c:pt>
                <c:pt idx="10">
                  <c:v>1.2776796519805056</c:v>
                </c:pt>
                <c:pt idx="11">
                  <c:v>1.0732635454445538</c:v>
                </c:pt>
                <c:pt idx="12">
                  <c:v>1.0046939300411524</c:v>
                </c:pt>
              </c:numCache>
            </c:numRef>
          </c:yVal>
          <c:smooth val="0"/>
          <c:extLst>
            <c:ext xmlns:c16="http://schemas.microsoft.com/office/drawing/2014/chart" uri="{C3380CC4-5D6E-409C-BE32-E72D297353CC}">
              <c16:uniqueId val="{00000002-AA3A-4851-BB05-943988807CC4}"/>
            </c:ext>
          </c:extLst>
        </c:ser>
        <c:ser>
          <c:idx val="3"/>
          <c:order val="3"/>
          <c:tx>
            <c:strRef>
              <c:f>Sheet1!$B$30</c:f>
              <c:strCache>
                <c:ptCount val="1"/>
                <c:pt idx="0">
                  <c:v>美国Purdue大学Varma （2011）</c:v>
                </c:pt>
              </c:strCache>
            </c:strRef>
          </c:tx>
          <c:spPr>
            <a:ln w="28575">
              <a:noFill/>
            </a:ln>
          </c:spPr>
          <c:marker>
            <c:symbol val="circle"/>
            <c:size val="5"/>
            <c:spPr>
              <a:solidFill>
                <a:schemeClr val="accent4"/>
              </a:solidFill>
              <a:ln w="9525">
                <a:solidFill>
                  <a:schemeClr val="accent4"/>
                </a:solidFill>
              </a:ln>
              <a:effectLst/>
            </c:spPr>
          </c:marker>
          <c:xVal>
            <c:numRef>
              <c:f>Sheet1!$E$30</c:f>
              <c:numCache>
                <c:formatCode>General</c:formatCode>
                <c:ptCount val="1"/>
                <c:pt idx="0">
                  <c:v>5.5</c:v>
                </c:pt>
              </c:numCache>
            </c:numRef>
          </c:xVal>
          <c:yVal>
            <c:numRef>
              <c:f>Sheet1!$Q$30</c:f>
              <c:numCache>
                <c:formatCode>0.000_ </c:formatCode>
                <c:ptCount val="1"/>
                <c:pt idx="0">
                  <c:v>1.2942660442439475</c:v>
                </c:pt>
              </c:numCache>
            </c:numRef>
          </c:yVal>
          <c:smooth val="0"/>
          <c:extLst>
            <c:ext xmlns:c16="http://schemas.microsoft.com/office/drawing/2014/chart" uri="{C3380CC4-5D6E-409C-BE32-E72D297353CC}">
              <c16:uniqueId val="{00000003-AA3A-4851-BB05-943988807CC4}"/>
            </c:ext>
          </c:extLst>
        </c:ser>
        <c:ser>
          <c:idx val="4"/>
          <c:order val="4"/>
          <c:tx>
            <c:strRef>
              <c:f>Sheet1!$B$31</c:f>
              <c:strCache>
                <c:ptCount val="1"/>
                <c:pt idx="0">
                  <c:v>韩国Seoul National University</c:v>
                </c:pt>
              </c:strCache>
            </c:strRef>
          </c:tx>
          <c:spPr>
            <a:ln w="28575">
              <a:noFill/>
            </a:ln>
          </c:spPr>
          <c:marker>
            <c:symbol val="x"/>
            <c:size val="5"/>
            <c:spPr>
              <a:noFill/>
              <a:ln w="9525">
                <a:solidFill>
                  <a:schemeClr val="accent5"/>
                </a:solidFill>
              </a:ln>
              <a:effectLst/>
            </c:spPr>
          </c:marker>
          <c:xVal>
            <c:numRef>
              <c:f>Sheet1!$E$31:$E$32</c:f>
              <c:numCache>
                <c:formatCode>General</c:formatCode>
                <c:ptCount val="2"/>
                <c:pt idx="0">
                  <c:v>4</c:v>
                </c:pt>
                <c:pt idx="1">
                  <c:v>4</c:v>
                </c:pt>
              </c:numCache>
            </c:numRef>
          </c:xVal>
          <c:yVal>
            <c:numRef>
              <c:f>Sheet1!$Q$31:$Q$32</c:f>
              <c:numCache>
                <c:formatCode>0.000_ </c:formatCode>
                <c:ptCount val="2"/>
                <c:pt idx="0">
                  <c:v>0.90244371800837064</c:v>
                </c:pt>
                <c:pt idx="1">
                  <c:v>1.0278712215505288</c:v>
                </c:pt>
              </c:numCache>
            </c:numRef>
          </c:yVal>
          <c:smooth val="0"/>
          <c:extLst>
            <c:ext xmlns:c16="http://schemas.microsoft.com/office/drawing/2014/chart" uri="{C3380CC4-5D6E-409C-BE32-E72D297353CC}">
              <c16:uniqueId val="{00000004-AA3A-4851-BB05-943988807CC4}"/>
            </c:ext>
          </c:extLst>
        </c:ser>
        <c:ser>
          <c:idx val="5"/>
          <c:order val="5"/>
          <c:tx>
            <c:strRef>
              <c:f>Sheet1!$B$33</c:f>
              <c:strCache>
                <c:ptCount val="1"/>
                <c:pt idx="0">
                  <c:v>日本Takeuchi等</c:v>
                </c:pt>
              </c:strCache>
            </c:strRef>
          </c:tx>
          <c:spPr>
            <a:ln w="28575">
              <a:noFill/>
            </a:ln>
          </c:spPr>
          <c:marker>
            <c:symbol val="diamond"/>
            <c:size val="5"/>
            <c:spPr>
              <a:solidFill>
                <a:schemeClr val="accent6"/>
              </a:solidFill>
              <a:ln w="9525">
                <a:solidFill>
                  <a:schemeClr val="accent6"/>
                </a:solidFill>
              </a:ln>
              <a:effectLst/>
            </c:spPr>
          </c:marker>
          <c:xVal>
            <c:numRef>
              <c:f>Sheet1!$E$33:$E$34</c:f>
              <c:numCache>
                <c:formatCode>General</c:formatCode>
                <c:ptCount val="2"/>
                <c:pt idx="0">
                  <c:v>3</c:v>
                </c:pt>
                <c:pt idx="1">
                  <c:v>2</c:v>
                </c:pt>
              </c:numCache>
            </c:numRef>
          </c:xVal>
          <c:yVal>
            <c:numRef>
              <c:f>Sheet1!$Q$33:$Q$34</c:f>
              <c:numCache>
                <c:formatCode>0.000_ </c:formatCode>
                <c:ptCount val="2"/>
                <c:pt idx="0">
                  <c:v>1.1748307447232249</c:v>
                </c:pt>
                <c:pt idx="1">
                  <c:v>1.3337122032185897</c:v>
                </c:pt>
              </c:numCache>
            </c:numRef>
          </c:yVal>
          <c:smooth val="0"/>
          <c:extLst>
            <c:ext xmlns:c16="http://schemas.microsoft.com/office/drawing/2014/chart" uri="{C3380CC4-5D6E-409C-BE32-E72D297353CC}">
              <c16:uniqueId val="{00000005-AA3A-4851-BB05-943988807CC4}"/>
            </c:ext>
          </c:extLst>
        </c:ser>
        <c:ser>
          <c:idx val="6"/>
          <c:order val="6"/>
          <c:tx>
            <c:strRef>
              <c:f>Sheet1!$B$35</c:f>
              <c:strCache>
                <c:ptCount val="1"/>
                <c:pt idx="0">
                  <c:v>新加坡的J.Y.Richard Liew等(2014)</c:v>
                </c:pt>
              </c:strCache>
            </c:strRef>
          </c:tx>
          <c:spPr>
            <a:ln w="28575">
              <a:noFill/>
            </a:ln>
          </c:spPr>
          <c:xVal>
            <c:numRef>
              <c:f>Sheet1!$E$35:$E$39</c:f>
              <c:numCache>
                <c:formatCode>0.00_ </c:formatCode>
                <c:ptCount val="5"/>
                <c:pt idx="0">
                  <c:v>5.5655296229802476</c:v>
                </c:pt>
                <c:pt idx="1">
                  <c:v>5.5655296229802476</c:v>
                </c:pt>
                <c:pt idx="2">
                  <c:v>5.6766575840145608</c:v>
                </c:pt>
                <c:pt idx="3">
                  <c:v>5.6766575840145608</c:v>
                </c:pt>
                <c:pt idx="4">
                  <c:v>5.6766575840145608</c:v>
                </c:pt>
              </c:numCache>
            </c:numRef>
          </c:xVal>
          <c:yVal>
            <c:numRef>
              <c:f>Sheet1!$Q$34:$Q$39</c:f>
              <c:numCache>
                <c:formatCode>0.000_ </c:formatCode>
                <c:ptCount val="6"/>
                <c:pt idx="0">
                  <c:v>1.3337122032185897</c:v>
                </c:pt>
                <c:pt idx="1">
                  <c:v>1.1784427957310541</c:v>
                </c:pt>
                <c:pt idx="2">
                  <c:v>1.1231168428798264</c:v>
                </c:pt>
                <c:pt idx="3">
                  <c:v>1.4757593877744004</c:v>
                </c:pt>
                <c:pt idx="4">
                  <c:v>1.184574272118629</c:v>
                </c:pt>
                <c:pt idx="5">
                  <c:v>1.2828507981688222</c:v>
                </c:pt>
              </c:numCache>
            </c:numRef>
          </c:yVal>
          <c:smooth val="0"/>
          <c:extLst>
            <c:ext xmlns:c16="http://schemas.microsoft.com/office/drawing/2014/chart" uri="{C3380CC4-5D6E-409C-BE32-E72D297353CC}">
              <c16:uniqueId val="{00000006-AA3A-4851-BB05-943988807CC4}"/>
            </c:ext>
          </c:extLst>
        </c:ser>
        <c:dLbls>
          <c:showLegendKey val="0"/>
          <c:showVal val="0"/>
          <c:showCatName val="0"/>
          <c:showSerName val="0"/>
          <c:showPercent val="0"/>
          <c:showBubbleSize val="0"/>
        </c:dLbls>
        <c:axId val="120453760"/>
        <c:axId val="120689408"/>
      </c:scatterChart>
      <c:valAx>
        <c:axId val="120453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剪跨比</a:t>
                </a:r>
              </a:p>
            </c:rich>
          </c:tx>
          <c:overlay val="0"/>
          <c:spPr>
            <a:noFill/>
            <a:ln w="25400">
              <a:noFill/>
            </a:ln>
          </c:spPr>
        </c:title>
        <c:numFmt formatCode="0.00_);[Red]\(0.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宋体"/>
                <a:ea typeface="宋体"/>
                <a:cs typeface="宋体"/>
              </a:defRPr>
            </a:pPr>
            <a:endParaRPr lang="zh-CN"/>
          </a:p>
        </c:txPr>
        <c:crossAx val="120689408"/>
        <c:crosses val="autoZero"/>
        <c:crossBetween val="midCat"/>
      </c:valAx>
      <c:valAx>
        <c:axId val="120689408"/>
        <c:scaling>
          <c:orientation val="minMax"/>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试验承载力</a:t>
                </a:r>
                <a:r>
                  <a:rPr lang="en-US" altLang="zh-CN"/>
                  <a:t>/</a:t>
                </a:r>
                <a:r>
                  <a:rPr lang="zh-CN" altLang="en-US"/>
                  <a:t>计算承载力</a:t>
                </a:r>
              </a:p>
            </c:rich>
          </c:tx>
          <c:overlay val="0"/>
          <c:spPr>
            <a:noFill/>
            <a:ln w="25400">
              <a:noFill/>
            </a:ln>
          </c:spPr>
        </c:title>
        <c:numFmt formatCode="0.0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0453760"/>
        <c:crosses val="autoZero"/>
        <c:crossBetween val="midCat"/>
        <c:majorUnit val="0.2"/>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54938388954591"/>
          <c:y val="5.1454251114747461E-2"/>
          <c:w val="0.52342529172658459"/>
          <c:h val="0.70022524343112835"/>
        </c:manualLayout>
      </c:layout>
      <c:scatterChart>
        <c:scatterStyle val="lineMarker"/>
        <c:varyColors val="0"/>
        <c:ser>
          <c:idx val="0"/>
          <c:order val="0"/>
          <c:tx>
            <c:v>上海交通大学</c:v>
          </c:tx>
          <c:spPr>
            <a:ln w="28575">
              <a:noFill/>
            </a:ln>
          </c:spPr>
          <c:marker>
            <c:symbol val="diamond"/>
            <c:size val="6"/>
            <c:spPr>
              <a:solidFill>
                <a:srgbClr val="000000"/>
              </a:solidFill>
              <a:ln>
                <a:solidFill>
                  <a:srgbClr val="000000"/>
                </a:solidFill>
                <a:prstDash val="solid"/>
              </a:ln>
            </c:spPr>
          </c:marker>
          <c:xVal>
            <c:numRef>
              <c:f>'Vc+Vs'!$D$2:$D$31</c:f>
              <c:numCache>
                <c:formatCode>0.0_ </c:formatCode>
                <c:ptCount val="30"/>
                <c:pt idx="0">
                  <c:v>1.5</c:v>
                </c:pt>
                <c:pt idx="1">
                  <c:v>2</c:v>
                </c:pt>
                <c:pt idx="2">
                  <c:v>1</c:v>
                </c:pt>
                <c:pt idx="3">
                  <c:v>1.5</c:v>
                </c:pt>
                <c:pt idx="4">
                  <c:v>2</c:v>
                </c:pt>
                <c:pt idx="5">
                  <c:v>1.5</c:v>
                </c:pt>
                <c:pt idx="6">
                  <c:v>2</c:v>
                </c:pt>
                <c:pt idx="7">
                  <c:v>1.5</c:v>
                </c:pt>
                <c:pt idx="8">
                  <c:v>1.5</c:v>
                </c:pt>
                <c:pt idx="9">
                  <c:v>1.5</c:v>
                </c:pt>
                <c:pt idx="10">
                  <c:v>1.5</c:v>
                </c:pt>
                <c:pt idx="11">
                  <c:v>1.5</c:v>
                </c:pt>
                <c:pt idx="12">
                  <c:v>2</c:v>
                </c:pt>
                <c:pt idx="13">
                  <c:v>2</c:v>
                </c:pt>
                <c:pt idx="14">
                  <c:v>2</c:v>
                </c:pt>
                <c:pt idx="15">
                  <c:v>2</c:v>
                </c:pt>
                <c:pt idx="16">
                  <c:v>1</c:v>
                </c:pt>
                <c:pt idx="17">
                  <c:v>3</c:v>
                </c:pt>
                <c:pt idx="18" formatCode="0.00_ ">
                  <c:v>1</c:v>
                </c:pt>
                <c:pt idx="19" formatCode="0.00_ ">
                  <c:v>0.75000000000000022</c:v>
                </c:pt>
                <c:pt idx="20" formatCode="0.00_ ">
                  <c:v>0.5</c:v>
                </c:pt>
                <c:pt idx="21">
                  <c:v>2.5</c:v>
                </c:pt>
                <c:pt idx="22">
                  <c:v>3</c:v>
                </c:pt>
                <c:pt idx="23">
                  <c:v>3.5</c:v>
                </c:pt>
                <c:pt idx="24" formatCode="General">
                  <c:v>3</c:v>
                </c:pt>
                <c:pt idx="25" formatCode="General">
                  <c:v>2.5</c:v>
                </c:pt>
                <c:pt idx="26" formatCode="General">
                  <c:v>3</c:v>
                </c:pt>
                <c:pt idx="27" formatCode="General">
                  <c:v>3</c:v>
                </c:pt>
                <c:pt idx="28" formatCode="General">
                  <c:v>3</c:v>
                </c:pt>
                <c:pt idx="29" formatCode="General">
                  <c:v>3.5</c:v>
                </c:pt>
              </c:numCache>
            </c:numRef>
          </c:xVal>
          <c:yVal>
            <c:numRef>
              <c:f>'Vc+Vs'!$AB$2:$AB$31</c:f>
              <c:numCache>
                <c:formatCode>0.000_ </c:formatCode>
                <c:ptCount val="30"/>
                <c:pt idx="0">
                  <c:v>1.9043867609754555</c:v>
                </c:pt>
                <c:pt idx="1">
                  <c:v>1.7427896870468198</c:v>
                </c:pt>
                <c:pt idx="2">
                  <c:v>1.0717781254194645</c:v>
                </c:pt>
                <c:pt idx="3">
                  <c:v>1.9016432408500741</c:v>
                </c:pt>
                <c:pt idx="4">
                  <c:v>1.8887593273630401</c:v>
                </c:pt>
                <c:pt idx="5">
                  <c:v>3.0626884895526043</c:v>
                </c:pt>
                <c:pt idx="6">
                  <c:v>1.5550282112316256</c:v>
                </c:pt>
                <c:pt idx="7">
                  <c:v>2.9861452083349969</c:v>
                </c:pt>
                <c:pt idx="8">
                  <c:v>1.5093995537532945</c:v>
                </c:pt>
                <c:pt idx="9">
                  <c:v>1.7685878333986911</c:v>
                </c:pt>
                <c:pt idx="10">
                  <c:v>1.4797549401438086</c:v>
                </c:pt>
                <c:pt idx="11">
                  <c:v>1.131116915913692</c:v>
                </c:pt>
                <c:pt idx="12">
                  <c:v>1.3372118231967229</c:v>
                </c:pt>
                <c:pt idx="13">
                  <c:v>1.5629452880459718</c:v>
                </c:pt>
                <c:pt idx="14">
                  <c:v>1.6096340567525895</c:v>
                </c:pt>
                <c:pt idx="15">
                  <c:v>1.2298445856778728</c:v>
                </c:pt>
                <c:pt idx="16">
                  <c:v>3.0513740405600536</c:v>
                </c:pt>
                <c:pt idx="17">
                  <c:v>1.3898882085020472</c:v>
                </c:pt>
                <c:pt idx="18">
                  <c:v>1.8341394614288333</c:v>
                </c:pt>
                <c:pt idx="19">
                  <c:v>2.8786942219735048</c:v>
                </c:pt>
                <c:pt idx="20">
                  <c:v>2.0562101585525032</c:v>
                </c:pt>
                <c:pt idx="21">
                  <c:v>1.2775913244927342</c:v>
                </c:pt>
                <c:pt idx="22">
                  <c:v>1.2365894613128381</c:v>
                </c:pt>
                <c:pt idx="23">
                  <c:v>0.9967660506339846</c:v>
                </c:pt>
                <c:pt idx="24">
                  <c:v>2.0486338059066558</c:v>
                </c:pt>
                <c:pt idx="25">
                  <c:v>1.2685282653613099</c:v>
                </c:pt>
                <c:pt idx="26">
                  <c:v>1.2685884136653305</c:v>
                </c:pt>
                <c:pt idx="27">
                  <c:v>1.337503784307452</c:v>
                </c:pt>
                <c:pt idx="28">
                  <c:v>1.1276452498717675</c:v>
                </c:pt>
                <c:pt idx="29">
                  <c:v>1.0335256515103037</c:v>
                </c:pt>
              </c:numCache>
            </c:numRef>
          </c:yVal>
          <c:smooth val="0"/>
          <c:extLst>
            <c:ext xmlns:c16="http://schemas.microsoft.com/office/drawing/2014/chart" uri="{C3380CC4-5D6E-409C-BE32-E72D297353CC}">
              <c16:uniqueId val="{00000000-4D57-47A1-BA93-E0327D08B23C}"/>
            </c:ext>
          </c:extLst>
        </c:ser>
        <c:ser>
          <c:idx val="2"/>
          <c:order val="1"/>
          <c:tx>
            <c:v>美国Purdue大学Varma等(2011)</c:v>
          </c:tx>
          <c:spPr>
            <a:ln w="3175">
              <a:solidFill>
                <a:srgbClr val="FFFFFF"/>
              </a:solidFill>
              <a:prstDash val="solid"/>
            </a:ln>
          </c:spPr>
          <c:marker>
            <c:symbol val="triangle"/>
            <c:size val="6"/>
            <c:spPr>
              <a:noFill/>
              <a:ln>
                <a:solidFill>
                  <a:srgbClr val="000000"/>
                </a:solidFill>
                <a:prstDash val="solid"/>
              </a:ln>
            </c:spPr>
          </c:marker>
          <c:xVal>
            <c:numRef>
              <c:f>'Vc+Vs'!$D$32:$D$35</c:f>
              <c:numCache>
                <c:formatCode>General</c:formatCode>
                <c:ptCount val="4"/>
                <c:pt idx="0">
                  <c:v>3.2</c:v>
                </c:pt>
                <c:pt idx="1">
                  <c:v>3.2</c:v>
                </c:pt>
                <c:pt idx="2">
                  <c:v>2.5</c:v>
                </c:pt>
                <c:pt idx="3">
                  <c:v>3.5</c:v>
                </c:pt>
              </c:numCache>
            </c:numRef>
          </c:xVal>
          <c:yVal>
            <c:numRef>
              <c:f>'Vc+Vs'!$AB$32:$AB$35</c:f>
              <c:numCache>
                <c:formatCode>0.000_ </c:formatCode>
                <c:ptCount val="4"/>
                <c:pt idx="0">
                  <c:v>1.2468185312611213</c:v>
                </c:pt>
                <c:pt idx="1">
                  <c:v>1.479740674463748</c:v>
                </c:pt>
                <c:pt idx="2">
                  <c:v>1.2468185312611213</c:v>
                </c:pt>
                <c:pt idx="3">
                  <c:v>0.70766509145134782</c:v>
                </c:pt>
              </c:numCache>
            </c:numRef>
          </c:yVal>
          <c:smooth val="0"/>
          <c:extLst>
            <c:ext xmlns:c16="http://schemas.microsoft.com/office/drawing/2014/chart" uri="{C3380CC4-5D6E-409C-BE32-E72D297353CC}">
              <c16:uniqueId val="{00000001-4D57-47A1-BA93-E0327D08B23C}"/>
            </c:ext>
          </c:extLst>
        </c:ser>
        <c:ser>
          <c:idx val="3"/>
          <c:order val="2"/>
          <c:tx>
            <c:v>日本Takeuchi等(1999)</c:v>
          </c:tx>
          <c:spPr>
            <a:ln w="28575">
              <a:noFill/>
            </a:ln>
          </c:spPr>
          <c:marker>
            <c:symbol val="circle"/>
            <c:size val="6"/>
            <c:spPr>
              <a:noFill/>
              <a:ln>
                <a:solidFill>
                  <a:srgbClr val="000000"/>
                </a:solidFill>
                <a:prstDash val="solid"/>
              </a:ln>
            </c:spPr>
          </c:marker>
          <c:xVal>
            <c:numRef>
              <c:f>'Vc+Vs'!$D$51:$D$64</c:f>
              <c:numCache>
                <c:formatCode>General</c:formatCode>
                <c:ptCount val="14"/>
                <c:pt idx="0">
                  <c:v>2</c:v>
                </c:pt>
                <c:pt idx="1">
                  <c:v>2</c:v>
                </c:pt>
                <c:pt idx="2">
                  <c:v>1</c:v>
                </c:pt>
                <c:pt idx="3">
                  <c:v>1</c:v>
                </c:pt>
                <c:pt idx="4">
                  <c:v>2</c:v>
                </c:pt>
                <c:pt idx="5">
                  <c:v>2</c:v>
                </c:pt>
                <c:pt idx="6">
                  <c:v>2</c:v>
                </c:pt>
                <c:pt idx="7">
                  <c:v>2</c:v>
                </c:pt>
                <c:pt idx="8">
                  <c:v>2.82</c:v>
                </c:pt>
                <c:pt idx="9">
                  <c:v>5.34</c:v>
                </c:pt>
                <c:pt idx="10">
                  <c:v>2.82</c:v>
                </c:pt>
                <c:pt idx="11">
                  <c:v>5.34</c:v>
                </c:pt>
                <c:pt idx="12">
                  <c:v>2.82</c:v>
                </c:pt>
                <c:pt idx="13">
                  <c:v>5.34</c:v>
                </c:pt>
              </c:numCache>
            </c:numRef>
          </c:xVal>
          <c:yVal>
            <c:numRef>
              <c:f>'Vc+Vs'!$AB$51:$AB$64</c:f>
              <c:numCache>
                <c:formatCode>0.000_ </c:formatCode>
                <c:ptCount val="14"/>
                <c:pt idx="0">
                  <c:v>2.7142735034307282</c:v>
                </c:pt>
                <c:pt idx="1">
                  <c:v>2.7709604002534687</c:v>
                </c:pt>
                <c:pt idx="2">
                  <c:v>1.7207081781117854</c:v>
                </c:pt>
                <c:pt idx="3">
                  <c:v>1.235660439998286</c:v>
                </c:pt>
                <c:pt idx="4">
                  <c:v>3.7818599735061307</c:v>
                </c:pt>
                <c:pt idx="5">
                  <c:v>3.2488728241448501</c:v>
                </c:pt>
                <c:pt idx="6">
                  <c:v>1.4881983042377327</c:v>
                </c:pt>
                <c:pt idx="7">
                  <c:v>0.7149962418486121</c:v>
                </c:pt>
                <c:pt idx="8">
                  <c:v>3.4712891356392048</c:v>
                </c:pt>
                <c:pt idx="9">
                  <c:v>1.767914145510735</c:v>
                </c:pt>
                <c:pt idx="10">
                  <c:v>2.5646621831242844</c:v>
                </c:pt>
                <c:pt idx="11">
                  <c:v>1.5614773607236849</c:v>
                </c:pt>
                <c:pt idx="12">
                  <c:v>2.0641177379799962</c:v>
                </c:pt>
                <c:pt idx="13">
                  <c:v>0.96444919757947956</c:v>
                </c:pt>
              </c:numCache>
            </c:numRef>
          </c:yVal>
          <c:smooth val="0"/>
          <c:extLst>
            <c:ext xmlns:c16="http://schemas.microsoft.com/office/drawing/2014/chart" uri="{C3380CC4-5D6E-409C-BE32-E72D297353CC}">
              <c16:uniqueId val="{00000002-4D57-47A1-BA93-E0327D08B23C}"/>
            </c:ext>
          </c:extLst>
        </c:ser>
        <c:ser>
          <c:idx val="4"/>
          <c:order val="3"/>
          <c:tx>
            <c:v>中冶研究总院吴婧姝等(2014)</c:v>
          </c:tx>
          <c:spPr>
            <a:ln w="28575">
              <a:noFill/>
            </a:ln>
          </c:spPr>
          <c:marker>
            <c:symbol val="star"/>
            <c:size val="6"/>
            <c:spPr>
              <a:noFill/>
              <a:ln>
                <a:solidFill>
                  <a:srgbClr val="000000"/>
                </a:solidFill>
                <a:prstDash val="solid"/>
              </a:ln>
            </c:spPr>
          </c:marker>
          <c:xVal>
            <c:numRef>
              <c:f>'Vc+Vs'!$D$38:$D$40</c:f>
              <c:numCache>
                <c:formatCode>General</c:formatCode>
                <c:ptCount val="3"/>
                <c:pt idx="0">
                  <c:v>3</c:v>
                </c:pt>
                <c:pt idx="1">
                  <c:v>5</c:v>
                </c:pt>
                <c:pt idx="2">
                  <c:v>3.3299999999999992</c:v>
                </c:pt>
              </c:numCache>
            </c:numRef>
          </c:xVal>
          <c:yVal>
            <c:numRef>
              <c:f>'Vc+Vs'!$AB$38:$AB$40</c:f>
              <c:numCache>
                <c:formatCode>0.000_ </c:formatCode>
                <c:ptCount val="3"/>
                <c:pt idx="0">
                  <c:v>1.7193181378426439</c:v>
                </c:pt>
                <c:pt idx="1">
                  <c:v>1.031590882705586</c:v>
                </c:pt>
                <c:pt idx="2">
                  <c:v>0.98860792925952024</c:v>
                </c:pt>
              </c:numCache>
            </c:numRef>
          </c:yVal>
          <c:smooth val="0"/>
          <c:extLst>
            <c:ext xmlns:c16="http://schemas.microsoft.com/office/drawing/2014/chart" uri="{C3380CC4-5D6E-409C-BE32-E72D297353CC}">
              <c16:uniqueId val="{00000003-4D57-47A1-BA93-E0327D08B23C}"/>
            </c:ext>
          </c:extLst>
        </c:ser>
        <c:dLbls>
          <c:showLegendKey val="0"/>
          <c:showVal val="0"/>
          <c:showCatName val="0"/>
          <c:showSerName val="0"/>
          <c:showPercent val="0"/>
          <c:showBubbleSize val="0"/>
        </c:dLbls>
        <c:axId val="121111680"/>
        <c:axId val="121113600"/>
      </c:scatterChart>
      <c:valAx>
        <c:axId val="121111680"/>
        <c:scaling>
          <c:orientation val="minMax"/>
          <c:max val="8"/>
        </c:scaling>
        <c:delete val="0"/>
        <c:axPos val="b"/>
        <c:majorGridlines>
          <c:spPr>
            <a:ln w="3175">
              <a:solidFill>
                <a:srgbClr val="808080"/>
              </a:solidFill>
              <a:prstDash val="solid"/>
            </a:ln>
          </c:spPr>
        </c:majorGridlines>
        <c:title>
          <c:tx>
            <c:rich>
              <a:bodyPr/>
              <a:lstStyle/>
              <a:p>
                <a:pPr>
                  <a:defRPr/>
                </a:pPr>
                <a:r>
                  <a:rPr lang="zh-CN"/>
                  <a:t>剪跨比</a:t>
                </a:r>
              </a:p>
            </c:rich>
          </c:tx>
          <c:layout>
            <c:manualLayout>
              <c:xMode val="edge"/>
              <c:yMode val="edge"/>
              <c:x val="0.34895025843901983"/>
              <c:y val="0.85011373578302707"/>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a:pPr>
            <a:endParaRPr lang="zh-CN"/>
          </a:p>
        </c:txPr>
        <c:crossAx val="121113600"/>
        <c:crosses val="autoZero"/>
        <c:crossBetween val="midCat"/>
        <c:majorUnit val="2"/>
      </c:valAx>
      <c:valAx>
        <c:axId val="121113600"/>
        <c:scaling>
          <c:orientation val="minMax"/>
        </c:scaling>
        <c:delete val="0"/>
        <c:axPos val="l"/>
        <c:majorGridlines>
          <c:spPr>
            <a:ln w="3175">
              <a:solidFill>
                <a:srgbClr val="FFFFFF"/>
              </a:solidFill>
              <a:prstDash val="solid"/>
            </a:ln>
          </c:spPr>
        </c:majorGridlines>
        <c:title>
          <c:tx>
            <c:rich>
              <a:bodyPr/>
              <a:lstStyle/>
              <a:p>
                <a:pPr>
                  <a:defRPr/>
                </a:pPr>
                <a:r>
                  <a:rPr lang="zh-CN"/>
                  <a:t>试验承载力/计算承载力</a:t>
                </a:r>
              </a:p>
            </c:rich>
          </c:tx>
          <c:layout>
            <c:manualLayout>
              <c:xMode val="edge"/>
              <c:yMode val="edge"/>
              <c:x val="2.7463651050080775E-2"/>
              <c:y val="0.18791993282718872"/>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a:pPr>
            <a:endParaRPr lang="zh-CN"/>
          </a:p>
        </c:txPr>
        <c:crossAx val="121111680"/>
        <c:crosses val="autoZero"/>
        <c:crossBetween val="midCat"/>
        <c:majorUnit val="1"/>
      </c:valAx>
      <c:spPr>
        <a:solidFill>
          <a:srgbClr val="FFFFFF"/>
        </a:solidFill>
        <a:ln w="12700">
          <a:solidFill>
            <a:srgbClr val="808080"/>
          </a:solidFill>
          <a:prstDash val="solid"/>
        </a:ln>
      </c:spPr>
    </c:plotArea>
    <c:legend>
      <c:legendPos val="r"/>
      <c:layout>
        <c:manualLayout>
          <c:xMode val="edge"/>
          <c:yMode val="edge"/>
          <c:x val="0.66668764426801341"/>
          <c:y val="8.8698365309981209E-2"/>
          <c:w val="0.28872299554913966"/>
          <c:h val="0.5530603954622349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仿宋" pitchFamily="49" charset="-122"/>
          <a:ea typeface="仿宋" pitchFamily="49" charset="-122"/>
          <a:cs typeface="Times New Roman"/>
        </a:defRPr>
      </a:pPr>
      <a:endParaRPr lang="zh-CN"/>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41187090653797"/>
          <c:y val="5.1111222029561712E-2"/>
          <c:w val="0.54453826199634137"/>
          <c:h val="0.7022237461452826"/>
        </c:manualLayout>
      </c:layout>
      <c:scatterChart>
        <c:scatterStyle val="lineMarker"/>
        <c:varyColors val="0"/>
        <c:ser>
          <c:idx val="0"/>
          <c:order val="0"/>
          <c:tx>
            <c:v>上海交通大学</c:v>
          </c:tx>
          <c:spPr>
            <a:ln w="28575">
              <a:noFill/>
            </a:ln>
          </c:spPr>
          <c:marker>
            <c:symbol val="diamond"/>
            <c:size val="6"/>
            <c:spPr>
              <a:solidFill>
                <a:srgbClr val="000000"/>
              </a:solidFill>
              <a:ln>
                <a:solidFill>
                  <a:srgbClr val="000000"/>
                </a:solidFill>
                <a:prstDash val="solid"/>
              </a:ln>
            </c:spPr>
          </c:marker>
          <c:xVal>
            <c:numRef>
              <c:f>'ACI318-11 2'!$D$2:$D$31</c:f>
              <c:numCache>
                <c:formatCode>0.0_ </c:formatCode>
                <c:ptCount val="30"/>
                <c:pt idx="0">
                  <c:v>1.5</c:v>
                </c:pt>
                <c:pt idx="1">
                  <c:v>2</c:v>
                </c:pt>
                <c:pt idx="2">
                  <c:v>1</c:v>
                </c:pt>
                <c:pt idx="3">
                  <c:v>1.5</c:v>
                </c:pt>
                <c:pt idx="4">
                  <c:v>2</c:v>
                </c:pt>
                <c:pt idx="5">
                  <c:v>1.5</c:v>
                </c:pt>
                <c:pt idx="6">
                  <c:v>2</c:v>
                </c:pt>
                <c:pt idx="7">
                  <c:v>1.5</c:v>
                </c:pt>
                <c:pt idx="8">
                  <c:v>1.5</c:v>
                </c:pt>
                <c:pt idx="9">
                  <c:v>1.5</c:v>
                </c:pt>
                <c:pt idx="10">
                  <c:v>1.5</c:v>
                </c:pt>
                <c:pt idx="11">
                  <c:v>1.5</c:v>
                </c:pt>
                <c:pt idx="12">
                  <c:v>2</c:v>
                </c:pt>
                <c:pt idx="13">
                  <c:v>2</c:v>
                </c:pt>
                <c:pt idx="14">
                  <c:v>2</c:v>
                </c:pt>
                <c:pt idx="15">
                  <c:v>2</c:v>
                </c:pt>
                <c:pt idx="16">
                  <c:v>1</c:v>
                </c:pt>
                <c:pt idx="17">
                  <c:v>3</c:v>
                </c:pt>
                <c:pt idx="18" formatCode="0.00_ ">
                  <c:v>1</c:v>
                </c:pt>
                <c:pt idx="19" formatCode="0.00_ ">
                  <c:v>0.75000000000000022</c:v>
                </c:pt>
                <c:pt idx="20" formatCode="0.00_ ">
                  <c:v>0.5</c:v>
                </c:pt>
                <c:pt idx="21">
                  <c:v>2.5</c:v>
                </c:pt>
                <c:pt idx="22">
                  <c:v>3</c:v>
                </c:pt>
                <c:pt idx="23">
                  <c:v>3.5</c:v>
                </c:pt>
                <c:pt idx="24" formatCode="General">
                  <c:v>3</c:v>
                </c:pt>
                <c:pt idx="25" formatCode="General">
                  <c:v>2.5</c:v>
                </c:pt>
                <c:pt idx="26" formatCode="General">
                  <c:v>3</c:v>
                </c:pt>
                <c:pt idx="27" formatCode="General">
                  <c:v>3</c:v>
                </c:pt>
                <c:pt idx="28" formatCode="General">
                  <c:v>3</c:v>
                </c:pt>
                <c:pt idx="29" formatCode="General">
                  <c:v>3.5</c:v>
                </c:pt>
              </c:numCache>
            </c:numRef>
          </c:xVal>
          <c:yVal>
            <c:numRef>
              <c:f>'ACI318-11 2'!$W$2:$W$31</c:f>
              <c:numCache>
                <c:formatCode>0.000_);[Red]\(0.000\)</c:formatCode>
                <c:ptCount val="30"/>
                <c:pt idx="0">
                  <c:v>1.938392417874772</c:v>
                </c:pt>
                <c:pt idx="1">
                  <c:v>1.7056159453822868</c:v>
                </c:pt>
                <c:pt idx="2">
                  <c:v>1.6867467544005796</c:v>
                </c:pt>
                <c:pt idx="3">
                  <c:v>1.9340758238191365</c:v>
                </c:pt>
                <c:pt idx="4">
                  <c:v>2.0225637860932486</c:v>
                </c:pt>
                <c:pt idx="5">
                  <c:v>3.3251992559775547</c:v>
                </c:pt>
                <c:pt idx="6">
                  <c:v>1.8228048463933995</c:v>
                </c:pt>
                <c:pt idx="7">
                  <c:v>2.3822357959051677</c:v>
                </c:pt>
                <c:pt idx="8">
                  <c:v>1.871006097420465</c:v>
                </c:pt>
                <c:pt idx="9">
                  <c:v>1.6172544560324558</c:v>
                </c:pt>
                <c:pt idx="10">
                  <c:v>1.639146070169069</c:v>
                </c:pt>
                <c:pt idx="11">
                  <c:v>1.4361198127870078</c:v>
                </c:pt>
                <c:pt idx="12">
                  <c:v>1.3970356933322838</c:v>
                </c:pt>
                <c:pt idx="13">
                  <c:v>1.3002824684665035</c:v>
                </c:pt>
                <c:pt idx="14">
                  <c:v>1.6224678250843676</c:v>
                </c:pt>
                <c:pt idx="15">
                  <c:v>1.2979597092471713</c:v>
                </c:pt>
                <c:pt idx="16">
                  <c:v>3.9275849253748407</c:v>
                </c:pt>
                <c:pt idx="17">
                  <c:v>1.3806236887829051</c:v>
                </c:pt>
                <c:pt idx="18">
                  <c:v>1.1780098424001846</c:v>
                </c:pt>
                <c:pt idx="19">
                  <c:v>1.1905152547398896</c:v>
                </c:pt>
                <c:pt idx="20">
                  <c:v>1.6832285009242551</c:v>
                </c:pt>
                <c:pt idx="21">
                  <c:v>1.3579276419236159</c:v>
                </c:pt>
                <c:pt idx="22">
                  <c:v>1.4725618192926531</c:v>
                </c:pt>
                <c:pt idx="23">
                  <c:v>1.0464906329998549</c:v>
                </c:pt>
                <c:pt idx="24">
                  <c:v>1.5345643279954031</c:v>
                </c:pt>
                <c:pt idx="25">
                  <c:v>1.6239996831789574</c:v>
                </c:pt>
                <c:pt idx="26">
                  <c:v>1.5334567916017623</c:v>
                </c:pt>
                <c:pt idx="27">
                  <c:v>1.6560056707359661</c:v>
                </c:pt>
                <c:pt idx="28">
                  <c:v>1.5170275426819655</c:v>
                </c:pt>
                <c:pt idx="29">
                  <c:v>1.6258964767225839</c:v>
                </c:pt>
              </c:numCache>
            </c:numRef>
          </c:yVal>
          <c:smooth val="0"/>
          <c:extLst>
            <c:ext xmlns:c16="http://schemas.microsoft.com/office/drawing/2014/chart" uri="{C3380CC4-5D6E-409C-BE32-E72D297353CC}">
              <c16:uniqueId val="{00000000-4394-4462-840C-5DEE518C7D45}"/>
            </c:ext>
          </c:extLst>
        </c:ser>
        <c:ser>
          <c:idx val="2"/>
          <c:order val="1"/>
          <c:tx>
            <c:v>美国Purdue大学Varma等(2011)</c:v>
          </c:tx>
          <c:spPr>
            <a:ln w="3175">
              <a:solidFill>
                <a:srgbClr val="FFFFFF"/>
              </a:solidFill>
              <a:prstDash val="solid"/>
            </a:ln>
          </c:spPr>
          <c:marker>
            <c:symbol val="triangle"/>
            <c:size val="6"/>
            <c:spPr>
              <a:noFill/>
              <a:ln>
                <a:solidFill>
                  <a:srgbClr val="000000"/>
                </a:solidFill>
                <a:prstDash val="solid"/>
              </a:ln>
            </c:spPr>
          </c:marker>
          <c:xVal>
            <c:numRef>
              <c:f>'ACI318-11 2'!$D$32:$D$37</c:f>
              <c:numCache>
                <c:formatCode>General</c:formatCode>
                <c:ptCount val="6"/>
                <c:pt idx="0">
                  <c:v>3.2</c:v>
                </c:pt>
                <c:pt idx="1">
                  <c:v>3.2</c:v>
                </c:pt>
                <c:pt idx="2">
                  <c:v>2.5</c:v>
                </c:pt>
                <c:pt idx="3">
                  <c:v>3.5</c:v>
                </c:pt>
                <c:pt idx="4">
                  <c:v>3.5</c:v>
                </c:pt>
                <c:pt idx="5">
                  <c:v>2.5</c:v>
                </c:pt>
              </c:numCache>
            </c:numRef>
          </c:xVal>
          <c:yVal>
            <c:numRef>
              <c:f>'ACI318-11 2'!$W$32:$W$37</c:f>
              <c:numCache>
                <c:formatCode>0.000_);[Red]\(0.000\)</c:formatCode>
                <c:ptCount val="6"/>
                <c:pt idx="0">
                  <c:v>1.4245950111841696</c:v>
                </c:pt>
                <c:pt idx="1">
                  <c:v>1.5698207162077993</c:v>
                </c:pt>
                <c:pt idx="2">
                  <c:v>1.6043982650229494</c:v>
                </c:pt>
                <c:pt idx="3">
                  <c:v>0.96607876588427055</c:v>
                </c:pt>
                <c:pt idx="4">
                  <c:v>1.1816245359771527</c:v>
                </c:pt>
                <c:pt idx="5">
                  <c:v>1.0214675350454439</c:v>
                </c:pt>
              </c:numCache>
            </c:numRef>
          </c:yVal>
          <c:smooth val="0"/>
          <c:extLst>
            <c:ext xmlns:c16="http://schemas.microsoft.com/office/drawing/2014/chart" uri="{C3380CC4-5D6E-409C-BE32-E72D297353CC}">
              <c16:uniqueId val="{00000001-4394-4462-840C-5DEE518C7D45}"/>
            </c:ext>
          </c:extLst>
        </c:ser>
        <c:ser>
          <c:idx val="3"/>
          <c:order val="2"/>
          <c:tx>
            <c:v>新加坡国立大学Yan等(2015)</c:v>
          </c:tx>
          <c:spPr>
            <a:ln w="28575">
              <a:noFill/>
            </a:ln>
          </c:spPr>
          <c:marker>
            <c:symbol val="x"/>
            <c:size val="6"/>
            <c:spPr>
              <a:noFill/>
              <a:ln>
                <a:solidFill>
                  <a:srgbClr val="000000"/>
                </a:solidFill>
                <a:prstDash val="solid"/>
              </a:ln>
            </c:spPr>
          </c:marker>
          <c:xVal>
            <c:numRef>
              <c:f>'ACI318-11 2'!$D$67:$D$73</c:f>
              <c:numCache>
                <c:formatCode>0.00_ </c:formatCode>
                <c:ptCount val="7"/>
                <c:pt idx="0">
                  <c:v>2.314814814814814</c:v>
                </c:pt>
                <c:pt idx="1">
                  <c:v>2.2321428571428572</c:v>
                </c:pt>
                <c:pt idx="2">
                  <c:v>2.0161290322580636</c:v>
                </c:pt>
                <c:pt idx="3">
                  <c:v>2.2321428571428572</c:v>
                </c:pt>
                <c:pt idx="4">
                  <c:v>2.2321428571428572</c:v>
                </c:pt>
                <c:pt idx="5">
                  <c:v>2.2321428571428572</c:v>
                </c:pt>
                <c:pt idx="6">
                  <c:v>2.2321428571428572</c:v>
                </c:pt>
              </c:numCache>
            </c:numRef>
          </c:xVal>
          <c:yVal>
            <c:numRef>
              <c:f>'ACI318-11 2'!$W$67:$W$73</c:f>
              <c:numCache>
                <c:formatCode>0.000_);[Red]\(0.000\)</c:formatCode>
                <c:ptCount val="7"/>
                <c:pt idx="0">
                  <c:v>0.83289105650988837</c:v>
                </c:pt>
                <c:pt idx="1">
                  <c:v>1.016918502310012</c:v>
                </c:pt>
                <c:pt idx="2">
                  <c:v>0.569706894720023</c:v>
                </c:pt>
                <c:pt idx="3">
                  <c:v>1.8684743708335081</c:v>
                </c:pt>
                <c:pt idx="4">
                  <c:v>1.3947287047816439</c:v>
                </c:pt>
                <c:pt idx="5">
                  <c:v>1.4089937201424116</c:v>
                </c:pt>
                <c:pt idx="6">
                  <c:v>1.069428708994874</c:v>
                </c:pt>
              </c:numCache>
            </c:numRef>
          </c:yVal>
          <c:smooth val="0"/>
          <c:extLst>
            <c:ext xmlns:c16="http://schemas.microsoft.com/office/drawing/2014/chart" uri="{C3380CC4-5D6E-409C-BE32-E72D297353CC}">
              <c16:uniqueId val="{00000002-4394-4462-840C-5DEE518C7D45}"/>
            </c:ext>
          </c:extLst>
        </c:ser>
        <c:ser>
          <c:idx val="4"/>
          <c:order val="3"/>
          <c:tx>
            <c:v>日本Takeuchi等(1999)</c:v>
          </c:tx>
          <c:spPr>
            <a:ln w="28575">
              <a:noFill/>
            </a:ln>
          </c:spPr>
          <c:marker>
            <c:symbol val="circle"/>
            <c:size val="6"/>
            <c:spPr>
              <a:noFill/>
              <a:ln>
                <a:solidFill>
                  <a:srgbClr val="000000"/>
                </a:solidFill>
                <a:prstDash val="solid"/>
              </a:ln>
            </c:spPr>
          </c:marker>
          <c:xVal>
            <c:numRef>
              <c:f>'ACI318-11 2'!$D$51:$D$66</c:f>
              <c:numCache>
                <c:formatCode>General</c:formatCode>
                <c:ptCount val="16"/>
                <c:pt idx="0">
                  <c:v>2</c:v>
                </c:pt>
                <c:pt idx="1">
                  <c:v>2</c:v>
                </c:pt>
                <c:pt idx="2">
                  <c:v>1</c:v>
                </c:pt>
                <c:pt idx="3">
                  <c:v>1</c:v>
                </c:pt>
                <c:pt idx="4">
                  <c:v>2</c:v>
                </c:pt>
                <c:pt idx="5">
                  <c:v>2</c:v>
                </c:pt>
                <c:pt idx="6">
                  <c:v>2</c:v>
                </c:pt>
                <c:pt idx="7">
                  <c:v>2</c:v>
                </c:pt>
                <c:pt idx="8">
                  <c:v>2.82</c:v>
                </c:pt>
                <c:pt idx="9">
                  <c:v>5.34</c:v>
                </c:pt>
                <c:pt idx="10">
                  <c:v>2.82</c:v>
                </c:pt>
                <c:pt idx="11">
                  <c:v>5.34</c:v>
                </c:pt>
                <c:pt idx="12">
                  <c:v>2.82</c:v>
                </c:pt>
                <c:pt idx="13">
                  <c:v>5.34</c:v>
                </c:pt>
                <c:pt idx="14">
                  <c:v>3</c:v>
                </c:pt>
                <c:pt idx="15">
                  <c:v>2</c:v>
                </c:pt>
              </c:numCache>
            </c:numRef>
          </c:xVal>
          <c:yVal>
            <c:numRef>
              <c:f>'ACI318-11 2'!$W$51:$W$66</c:f>
              <c:numCache>
                <c:formatCode>0.000_);[Red]\(0.000\)</c:formatCode>
                <c:ptCount val="16"/>
                <c:pt idx="0">
                  <c:v>2.7183614608865811</c:v>
                </c:pt>
                <c:pt idx="1">
                  <c:v>3.8729286896035569</c:v>
                </c:pt>
                <c:pt idx="2">
                  <c:v>4.1192829196000469</c:v>
                </c:pt>
                <c:pt idx="3">
                  <c:v>4.0766336020394363</c:v>
                </c:pt>
                <c:pt idx="4">
                  <c:v>3.7875558190633831</c:v>
                </c:pt>
                <c:pt idx="5">
                  <c:v>3.2634565514279106</c:v>
                </c:pt>
                <c:pt idx="6">
                  <c:v>1.8648060111848552</c:v>
                </c:pt>
                <c:pt idx="7">
                  <c:v>1.3631591971058099</c:v>
                </c:pt>
                <c:pt idx="8">
                  <c:v>4.2986302190722459</c:v>
                </c:pt>
                <c:pt idx="9">
                  <c:v>2.6322703804452203</c:v>
                </c:pt>
                <c:pt idx="10">
                  <c:v>2.5663939692263842</c:v>
                </c:pt>
                <c:pt idx="11">
                  <c:v>2.0630835107423677</c:v>
                </c:pt>
                <c:pt idx="12">
                  <c:v>2.5010599131080977</c:v>
                </c:pt>
                <c:pt idx="13">
                  <c:v>1.4121865939512028</c:v>
                </c:pt>
                <c:pt idx="14">
                  <c:v>2.6601935463986606</c:v>
                </c:pt>
                <c:pt idx="15">
                  <c:v>2.9518093792262832</c:v>
                </c:pt>
              </c:numCache>
            </c:numRef>
          </c:yVal>
          <c:smooth val="0"/>
          <c:extLst>
            <c:ext xmlns:c16="http://schemas.microsoft.com/office/drawing/2014/chart" uri="{C3380CC4-5D6E-409C-BE32-E72D297353CC}">
              <c16:uniqueId val="{00000003-4394-4462-840C-5DEE518C7D45}"/>
            </c:ext>
          </c:extLst>
        </c:ser>
        <c:ser>
          <c:idx val="5"/>
          <c:order val="4"/>
          <c:tx>
            <c:v>韩国首尔国立大学Hong等(2010)</c:v>
          </c:tx>
          <c:spPr>
            <a:ln w="28575">
              <a:noFill/>
            </a:ln>
          </c:spPr>
          <c:marker>
            <c:symbol val="triangle"/>
            <c:size val="6"/>
            <c:spPr>
              <a:solidFill>
                <a:srgbClr val="000000"/>
              </a:solidFill>
              <a:ln>
                <a:solidFill>
                  <a:srgbClr val="000000"/>
                </a:solidFill>
                <a:prstDash val="solid"/>
              </a:ln>
            </c:spPr>
          </c:marker>
          <c:xVal>
            <c:numRef>
              <c:f>'ACI318-11 2'!$D$74:$D$77</c:f>
              <c:numCache>
                <c:formatCode>General</c:formatCode>
                <c:ptCount val="4"/>
                <c:pt idx="0">
                  <c:v>3.2</c:v>
                </c:pt>
                <c:pt idx="1">
                  <c:v>3.2</c:v>
                </c:pt>
                <c:pt idx="2">
                  <c:v>7.2</c:v>
                </c:pt>
                <c:pt idx="3">
                  <c:v>7.2</c:v>
                </c:pt>
              </c:numCache>
            </c:numRef>
          </c:xVal>
          <c:yVal>
            <c:numRef>
              <c:f>'ACI318-11 2'!$W$74:$W$77</c:f>
              <c:numCache>
                <c:formatCode>0.000_);[Red]\(0.000\)</c:formatCode>
                <c:ptCount val="4"/>
                <c:pt idx="0">
                  <c:v>1.4550882230393192</c:v>
                </c:pt>
                <c:pt idx="1">
                  <c:v>1.4788846379334286</c:v>
                </c:pt>
                <c:pt idx="2">
                  <c:v>1.5208258231008986</c:v>
                </c:pt>
                <c:pt idx="3">
                  <c:v>1.024438952820415</c:v>
                </c:pt>
              </c:numCache>
            </c:numRef>
          </c:yVal>
          <c:smooth val="0"/>
          <c:extLst>
            <c:ext xmlns:c16="http://schemas.microsoft.com/office/drawing/2014/chart" uri="{C3380CC4-5D6E-409C-BE32-E72D297353CC}">
              <c16:uniqueId val="{00000004-4394-4462-840C-5DEE518C7D45}"/>
            </c:ext>
          </c:extLst>
        </c:ser>
        <c:ser>
          <c:idx val="6"/>
          <c:order val="5"/>
          <c:tx>
            <c:v>中冶研究总院吴婧姝等(2014)</c:v>
          </c:tx>
          <c:spPr>
            <a:ln w="28575">
              <a:noFill/>
            </a:ln>
          </c:spPr>
          <c:marker>
            <c:symbol val="star"/>
            <c:size val="6"/>
            <c:spPr>
              <a:noFill/>
              <a:ln>
                <a:solidFill>
                  <a:srgbClr val="000000"/>
                </a:solidFill>
                <a:prstDash val="solid"/>
              </a:ln>
            </c:spPr>
          </c:marker>
          <c:xVal>
            <c:numRef>
              <c:f>'ACI318-11 2'!$D$38:$D$40</c:f>
              <c:numCache>
                <c:formatCode>General</c:formatCode>
                <c:ptCount val="3"/>
                <c:pt idx="0">
                  <c:v>3</c:v>
                </c:pt>
                <c:pt idx="1">
                  <c:v>5</c:v>
                </c:pt>
                <c:pt idx="2">
                  <c:v>3.3299999999999992</c:v>
                </c:pt>
              </c:numCache>
            </c:numRef>
          </c:xVal>
          <c:yVal>
            <c:numRef>
              <c:f>'ACI318-11 2'!$W$38:$W$40</c:f>
              <c:numCache>
                <c:formatCode>0.000_);[Red]\(0.000\)</c:formatCode>
                <c:ptCount val="3"/>
                <c:pt idx="0">
                  <c:v>1.8286734481379012</c:v>
                </c:pt>
                <c:pt idx="1">
                  <c:v>1.0358220230711188</c:v>
                </c:pt>
                <c:pt idx="2">
                  <c:v>1.0429264265215381</c:v>
                </c:pt>
              </c:numCache>
            </c:numRef>
          </c:yVal>
          <c:smooth val="0"/>
          <c:extLst>
            <c:ext xmlns:c16="http://schemas.microsoft.com/office/drawing/2014/chart" uri="{C3380CC4-5D6E-409C-BE32-E72D297353CC}">
              <c16:uniqueId val="{00000005-4394-4462-840C-5DEE518C7D45}"/>
            </c:ext>
          </c:extLst>
        </c:ser>
        <c:dLbls>
          <c:showLegendKey val="0"/>
          <c:showVal val="0"/>
          <c:showCatName val="0"/>
          <c:showSerName val="0"/>
          <c:showPercent val="0"/>
          <c:showBubbleSize val="0"/>
        </c:dLbls>
        <c:axId val="121293824"/>
        <c:axId val="121304576"/>
      </c:scatterChart>
      <c:valAx>
        <c:axId val="121293824"/>
        <c:scaling>
          <c:orientation val="minMax"/>
          <c:max val="8"/>
        </c:scaling>
        <c:delete val="0"/>
        <c:axPos val="b"/>
        <c:majorGridlines>
          <c:spPr>
            <a:ln w="3175">
              <a:solidFill>
                <a:srgbClr val="808080"/>
              </a:solidFill>
              <a:prstDash val="solid"/>
            </a:ln>
          </c:spPr>
        </c:majorGridlines>
        <c:title>
          <c:tx>
            <c:rich>
              <a:bodyPr/>
              <a:lstStyle/>
              <a:p>
                <a:pPr>
                  <a:defRPr/>
                </a:pPr>
                <a:r>
                  <a:rPr lang="zh-CN"/>
                  <a:t>剪跨比</a:t>
                </a:r>
              </a:p>
            </c:rich>
          </c:tx>
          <c:layout>
            <c:manualLayout>
              <c:xMode val="edge"/>
              <c:yMode val="edge"/>
              <c:x val="0.35126085709874511"/>
              <c:y val="0.8511129775444739"/>
            </c:manualLayout>
          </c:layout>
          <c:overlay val="0"/>
          <c:spPr>
            <a:noFill/>
            <a:ln w="25400">
              <a:noFill/>
            </a:ln>
          </c:spPr>
        </c:title>
        <c:numFmt formatCode="0_ " sourceLinked="0"/>
        <c:majorTickMark val="in"/>
        <c:minorTickMark val="none"/>
        <c:tickLblPos val="nextTo"/>
        <c:spPr>
          <a:ln w="3175">
            <a:solidFill>
              <a:srgbClr val="000000"/>
            </a:solidFill>
            <a:prstDash val="solid"/>
          </a:ln>
        </c:spPr>
        <c:txPr>
          <a:bodyPr rot="0" vert="horz"/>
          <a:lstStyle/>
          <a:p>
            <a:pPr>
              <a:defRPr/>
            </a:pPr>
            <a:endParaRPr lang="zh-CN"/>
          </a:p>
        </c:txPr>
        <c:crossAx val="121304576"/>
        <c:crosses val="autoZero"/>
        <c:crossBetween val="midCat"/>
        <c:majorUnit val="2"/>
      </c:valAx>
      <c:valAx>
        <c:axId val="121304576"/>
        <c:scaling>
          <c:orientation val="minMax"/>
        </c:scaling>
        <c:delete val="0"/>
        <c:axPos val="l"/>
        <c:majorGridlines>
          <c:spPr>
            <a:ln w="3175">
              <a:solidFill>
                <a:srgbClr val="FFFFFF"/>
              </a:solidFill>
              <a:prstDash val="solid"/>
            </a:ln>
          </c:spPr>
        </c:majorGridlines>
        <c:title>
          <c:tx>
            <c:rich>
              <a:bodyPr/>
              <a:lstStyle/>
              <a:p>
                <a:pPr>
                  <a:defRPr/>
                </a:pPr>
                <a:r>
                  <a:rPr lang="zh-CN"/>
                  <a:t>试验承载力/计算承载力</a:t>
                </a:r>
              </a:p>
            </c:rich>
          </c:tx>
          <c:layout>
            <c:manualLayout>
              <c:xMode val="edge"/>
              <c:yMode val="edge"/>
              <c:x val="8.403361344537813E-3"/>
              <c:y val="0.19111157771945167"/>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a:pPr>
            <a:endParaRPr lang="zh-CN"/>
          </a:p>
        </c:txPr>
        <c:crossAx val="121293824"/>
        <c:crosses val="autoZero"/>
        <c:crossBetween val="midCat"/>
        <c:majorUnit val="1"/>
      </c:valAx>
      <c:spPr>
        <a:solidFill>
          <a:srgbClr val="FFFFFF"/>
        </a:solidFill>
        <a:ln w="12700">
          <a:solidFill>
            <a:srgbClr val="808080"/>
          </a:solidFill>
          <a:prstDash val="solid"/>
        </a:ln>
      </c:spPr>
    </c:plotArea>
    <c:legend>
      <c:legendPos val="r"/>
      <c:layout>
        <c:manualLayout>
          <c:xMode val="edge"/>
          <c:yMode val="edge"/>
          <c:x val="0.68401630684187753"/>
          <c:y val="5.3634922765369061E-2"/>
          <c:w val="0.30370324023779371"/>
          <c:h val="0.80625400027941929"/>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仿宋" pitchFamily="49" charset="-122"/>
          <a:ea typeface="仿宋" pitchFamily="49" charset="-122"/>
          <a:cs typeface="Times New Roman"/>
        </a:defRPr>
      </a:pPr>
      <a:endParaRPr lang="zh-CN"/>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Takeda试验</c:v>
          </c:tx>
          <c:spPr>
            <a:ln w="25400" cap="rnd">
              <a:noFill/>
              <a:round/>
            </a:ln>
            <a:effectLst/>
          </c:spPr>
          <c:marker>
            <c:symbol val="circle"/>
            <c:size val="5"/>
            <c:spPr>
              <a:solidFill>
                <a:schemeClr val="accent1"/>
              </a:solidFill>
              <a:ln w="9525">
                <a:solidFill>
                  <a:schemeClr val="accent1"/>
                </a:solidFill>
              </a:ln>
              <a:effectLst/>
            </c:spPr>
          </c:marker>
          <c:xVal>
            <c:numRef>
              <c:f>Sheet1!$T$10:$T$16</c:f>
              <c:numCache>
                <c:formatCode>0.0</c:formatCode>
                <c:ptCount val="7"/>
                <c:pt idx="0">
                  <c:v>1227.942857142863</c:v>
                </c:pt>
                <c:pt idx="1">
                  <c:v>1227.942857142863</c:v>
                </c:pt>
                <c:pt idx="2">
                  <c:v>2152.9469387755112</c:v>
                </c:pt>
                <c:pt idx="3">
                  <c:v>2152.9469387755112</c:v>
                </c:pt>
                <c:pt idx="4">
                  <c:v>2152.9469387755112</c:v>
                </c:pt>
                <c:pt idx="5">
                  <c:v>2152.9469387755112</c:v>
                </c:pt>
                <c:pt idx="6">
                  <c:v>2900.2775510204078</c:v>
                </c:pt>
              </c:numCache>
            </c:numRef>
          </c:xVal>
          <c:yVal>
            <c:numRef>
              <c:f>Sheet1!$O$10:$O$16</c:f>
              <c:numCache>
                <c:formatCode>General</c:formatCode>
                <c:ptCount val="7"/>
                <c:pt idx="0">
                  <c:v>1594</c:v>
                </c:pt>
                <c:pt idx="1">
                  <c:v>1530</c:v>
                </c:pt>
                <c:pt idx="2">
                  <c:v>1992</c:v>
                </c:pt>
                <c:pt idx="3">
                  <c:v>2080</c:v>
                </c:pt>
                <c:pt idx="4">
                  <c:v>2289</c:v>
                </c:pt>
                <c:pt idx="5">
                  <c:v>2098</c:v>
                </c:pt>
                <c:pt idx="6">
                  <c:v>2781</c:v>
                </c:pt>
              </c:numCache>
            </c:numRef>
          </c:yVal>
          <c:smooth val="0"/>
          <c:extLst>
            <c:ext xmlns:c16="http://schemas.microsoft.com/office/drawing/2014/chart" uri="{C3380CC4-5D6E-409C-BE32-E72D297353CC}">
              <c16:uniqueId val="{00000000-C4C2-42CC-999F-3592B7E8534D}"/>
            </c:ext>
          </c:extLst>
        </c:ser>
        <c:ser>
          <c:idx val="1"/>
          <c:order val="1"/>
          <c:tx>
            <c:v>  </c:v>
          </c:tx>
          <c:spPr>
            <a:ln w="25400" cap="rnd">
              <a:solidFill>
                <a:srgbClr val="FF0000"/>
              </a:solidFill>
              <a:round/>
            </a:ln>
            <a:effectLst/>
          </c:spPr>
          <c:marker>
            <c:symbol val="circle"/>
            <c:size val="5"/>
            <c:spPr>
              <a:noFill/>
              <a:ln w="9525">
                <a:noFill/>
              </a:ln>
              <a:effectLst/>
            </c:spPr>
          </c:marker>
          <c:xVal>
            <c:numRef>
              <c:f>Sheet1!$Y$27:$Y$28</c:f>
              <c:numCache>
                <c:formatCode>General</c:formatCode>
                <c:ptCount val="2"/>
                <c:pt idx="0">
                  <c:v>0</c:v>
                </c:pt>
                <c:pt idx="1">
                  <c:v>4000</c:v>
                </c:pt>
              </c:numCache>
            </c:numRef>
          </c:xVal>
          <c:yVal>
            <c:numRef>
              <c:f>Sheet1!$Z$27:$Z$28</c:f>
              <c:numCache>
                <c:formatCode>General</c:formatCode>
                <c:ptCount val="2"/>
                <c:pt idx="0">
                  <c:v>0</c:v>
                </c:pt>
                <c:pt idx="1">
                  <c:v>4000</c:v>
                </c:pt>
              </c:numCache>
            </c:numRef>
          </c:yVal>
          <c:smooth val="0"/>
          <c:extLst>
            <c:ext xmlns:c16="http://schemas.microsoft.com/office/drawing/2014/chart" uri="{C3380CC4-5D6E-409C-BE32-E72D297353CC}">
              <c16:uniqueId val="{00000001-C4C2-42CC-999F-3592B7E8534D}"/>
            </c:ext>
          </c:extLst>
        </c:ser>
        <c:ser>
          <c:idx val="2"/>
          <c:order val="2"/>
          <c:tx>
            <c:v>Ozaki试验</c:v>
          </c:tx>
          <c:spPr>
            <a:ln w="25400" cap="rnd">
              <a:noFill/>
              <a:round/>
            </a:ln>
            <a:effectLst/>
          </c:spPr>
          <c:marker>
            <c:symbol val="triangle"/>
            <c:size val="5"/>
            <c:spPr>
              <a:solidFill>
                <a:schemeClr val="tx1"/>
              </a:solidFill>
              <a:ln w="9525">
                <a:solidFill>
                  <a:schemeClr val="accent3"/>
                </a:solidFill>
              </a:ln>
              <a:effectLst/>
            </c:spPr>
          </c:marker>
          <c:xVal>
            <c:numRef>
              <c:f>Sheet1!$T$21:$T$23</c:f>
              <c:numCache>
                <c:formatCode>0.0</c:formatCode>
                <c:ptCount val="3"/>
                <c:pt idx="0">
                  <c:v>1876.7999999999997</c:v>
                </c:pt>
                <c:pt idx="1">
                  <c:v>2695.68</c:v>
                </c:pt>
                <c:pt idx="2">
                  <c:v>3736.8</c:v>
                </c:pt>
              </c:numCache>
            </c:numRef>
          </c:xVal>
          <c:yVal>
            <c:numRef>
              <c:f>Sheet1!$O$21:$O$23</c:f>
              <c:numCache>
                <c:formatCode>General</c:formatCode>
                <c:ptCount val="3"/>
                <c:pt idx="0">
                  <c:v>2290</c:v>
                </c:pt>
                <c:pt idx="1">
                  <c:v>3070</c:v>
                </c:pt>
                <c:pt idx="2">
                  <c:v>3510</c:v>
                </c:pt>
              </c:numCache>
            </c:numRef>
          </c:yVal>
          <c:smooth val="0"/>
          <c:extLst>
            <c:ext xmlns:c16="http://schemas.microsoft.com/office/drawing/2014/chart" uri="{C3380CC4-5D6E-409C-BE32-E72D297353CC}">
              <c16:uniqueId val="{00000002-C4C2-42CC-999F-3592B7E8534D}"/>
            </c:ext>
          </c:extLst>
        </c:ser>
        <c:dLbls>
          <c:showLegendKey val="0"/>
          <c:showVal val="0"/>
          <c:showCatName val="0"/>
          <c:showSerName val="0"/>
          <c:showPercent val="0"/>
          <c:showBubbleSize val="0"/>
        </c:dLbls>
        <c:axId val="185796480"/>
        <c:axId val="185852288"/>
      </c:scatterChart>
      <c:valAx>
        <c:axId val="185796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计算承载力（</a:t>
                </a:r>
                <a:r>
                  <a:rPr lang="en-US" altLang="zh-CN"/>
                  <a:t>kN</a:t>
                </a:r>
                <a:r>
                  <a:rPr lang="zh-CN" altLang="en-US"/>
                  <a: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852288"/>
        <c:crosses val="autoZero"/>
        <c:crossBetween val="midCat"/>
      </c:valAx>
      <c:valAx>
        <c:axId val="18585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实测屈服承载力（</a:t>
                </a:r>
                <a:r>
                  <a:rPr lang="en-US" altLang="zh-CN"/>
                  <a:t>kN</a:t>
                </a:r>
                <a:r>
                  <a:rPr lang="zh-CN" altLang="en-US"/>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85796480"/>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Takeda试验</c:v>
          </c:tx>
          <c:spPr>
            <a:ln w="25400" cap="rnd">
              <a:noFill/>
              <a:round/>
            </a:ln>
            <a:effectLst/>
          </c:spPr>
          <c:marker>
            <c:symbol val="circle"/>
            <c:size val="5"/>
            <c:spPr>
              <a:solidFill>
                <a:schemeClr val="accent1"/>
              </a:solidFill>
              <a:ln w="9525">
                <a:solidFill>
                  <a:schemeClr val="accent1"/>
                </a:solidFill>
              </a:ln>
              <a:effectLst/>
            </c:spPr>
          </c:marker>
          <c:xVal>
            <c:numRef>
              <c:f>Sheet1!$T$10:$T$16</c:f>
              <c:numCache>
                <c:formatCode>0.0</c:formatCode>
                <c:ptCount val="7"/>
                <c:pt idx="0">
                  <c:v>1227.942857142863</c:v>
                </c:pt>
                <c:pt idx="1">
                  <c:v>1227.942857142863</c:v>
                </c:pt>
                <c:pt idx="2">
                  <c:v>2152.9469387755112</c:v>
                </c:pt>
                <c:pt idx="3">
                  <c:v>2152.9469387755112</c:v>
                </c:pt>
                <c:pt idx="4">
                  <c:v>2152.9469387755112</c:v>
                </c:pt>
                <c:pt idx="5">
                  <c:v>2152.9469387755112</c:v>
                </c:pt>
                <c:pt idx="6">
                  <c:v>2900.2775510204078</c:v>
                </c:pt>
              </c:numCache>
            </c:numRef>
          </c:xVal>
          <c:yVal>
            <c:numRef>
              <c:f>Sheet1!$R$10:$R$16</c:f>
              <c:numCache>
                <c:formatCode>General</c:formatCode>
                <c:ptCount val="7"/>
                <c:pt idx="0">
                  <c:v>1904</c:v>
                </c:pt>
                <c:pt idx="1">
                  <c:v>1972</c:v>
                </c:pt>
                <c:pt idx="2">
                  <c:v>2559</c:v>
                </c:pt>
                <c:pt idx="3">
                  <c:v>2678</c:v>
                </c:pt>
                <c:pt idx="4">
                  <c:v>2867</c:v>
                </c:pt>
                <c:pt idx="5">
                  <c:v>2486</c:v>
                </c:pt>
                <c:pt idx="6">
                  <c:v>3224</c:v>
                </c:pt>
              </c:numCache>
            </c:numRef>
          </c:yVal>
          <c:smooth val="0"/>
          <c:extLst>
            <c:ext xmlns:c16="http://schemas.microsoft.com/office/drawing/2014/chart" uri="{C3380CC4-5D6E-409C-BE32-E72D297353CC}">
              <c16:uniqueId val="{00000000-BCBC-4089-95C0-58B066EB7ED1}"/>
            </c:ext>
          </c:extLst>
        </c:ser>
        <c:ser>
          <c:idx val="1"/>
          <c:order val="1"/>
          <c:tx>
            <c:v>  </c:v>
          </c:tx>
          <c:spPr>
            <a:ln w="25400" cap="rnd">
              <a:solidFill>
                <a:srgbClr val="FF0000"/>
              </a:solidFill>
              <a:round/>
            </a:ln>
            <a:effectLst/>
          </c:spPr>
          <c:marker>
            <c:symbol val="circle"/>
            <c:size val="5"/>
            <c:spPr>
              <a:noFill/>
              <a:ln w="9525">
                <a:noFill/>
              </a:ln>
              <a:effectLst/>
            </c:spPr>
          </c:marker>
          <c:xVal>
            <c:numRef>
              <c:f>Sheet1!$Y$27:$Y$28</c:f>
              <c:numCache>
                <c:formatCode>General</c:formatCode>
                <c:ptCount val="2"/>
                <c:pt idx="0">
                  <c:v>0</c:v>
                </c:pt>
                <c:pt idx="1">
                  <c:v>4000</c:v>
                </c:pt>
              </c:numCache>
            </c:numRef>
          </c:xVal>
          <c:yVal>
            <c:numRef>
              <c:f>Sheet1!$Z$27:$Z$28</c:f>
              <c:numCache>
                <c:formatCode>General</c:formatCode>
                <c:ptCount val="2"/>
                <c:pt idx="0">
                  <c:v>0</c:v>
                </c:pt>
                <c:pt idx="1">
                  <c:v>4000</c:v>
                </c:pt>
              </c:numCache>
            </c:numRef>
          </c:yVal>
          <c:smooth val="0"/>
          <c:extLst>
            <c:ext xmlns:c16="http://schemas.microsoft.com/office/drawing/2014/chart" uri="{C3380CC4-5D6E-409C-BE32-E72D297353CC}">
              <c16:uniqueId val="{00000001-BCBC-4089-95C0-58B066EB7ED1}"/>
            </c:ext>
          </c:extLst>
        </c:ser>
        <c:ser>
          <c:idx val="2"/>
          <c:order val="2"/>
          <c:tx>
            <c:v>Ozaki试验</c:v>
          </c:tx>
          <c:spPr>
            <a:ln w="25400" cap="rnd">
              <a:noFill/>
              <a:round/>
            </a:ln>
            <a:effectLst/>
          </c:spPr>
          <c:marker>
            <c:symbol val="triangle"/>
            <c:size val="5"/>
            <c:spPr>
              <a:solidFill>
                <a:schemeClr val="tx1"/>
              </a:solidFill>
              <a:ln w="9525">
                <a:solidFill>
                  <a:schemeClr val="accent3"/>
                </a:solidFill>
              </a:ln>
              <a:effectLst/>
            </c:spPr>
          </c:marker>
          <c:xVal>
            <c:numRef>
              <c:f>Sheet1!$T$21:$T$23</c:f>
              <c:numCache>
                <c:formatCode>0.0</c:formatCode>
                <c:ptCount val="3"/>
                <c:pt idx="0">
                  <c:v>1876.7999999999997</c:v>
                </c:pt>
                <c:pt idx="1">
                  <c:v>2695.68</c:v>
                </c:pt>
                <c:pt idx="2">
                  <c:v>3736.8</c:v>
                </c:pt>
              </c:numCache>
            </c:numRef>
          </c:xVal>
          <c:yVal>
            <c:numRef>
              <c:f>Sheet1!$R$21:$R$23</c:f>
              <c:numCache>
                <c:formatCode>General</c:formatCode>
                <c:ptCount val="3"/>
                <c:pt idx="0">
                  <c:v>2780</c:v>
                </c:pt>
                <c:pt idx="1">
                  <c:v>3610</c:v>
                </c:pt>
                <c:pt idx="2">
                  <c:v>4100</c:v>
                </c:pt>
              </c:numCache>
            </c:numRef>
          </c:yVal>
          <c:smooth val="0"/>
          <c:extLst>
            <c:ext xmlns:c16="http://schemas.microsoft.com/office/drawing/2014/chart" uri="{C3380CC4-5D6E-409C-BE32-E72D297353CC}">
              <c16:uniqueId val="{00000002-BCBC-4089-95C0-58B066EB7ED1}"/>
            </c:ext>
          </c:extLst>
        </c:ser>
        <c:dLbls>
          <c:showLegendKey val="0"/>
          <c:showVal val="0"/>
          <c:showCatName val="0"/>
          <c:showSerName val="0"/>
          <c:showPercent val="0"/>
          <c:showBubbleSize val="0"/>
        </c:dLbls>
        <c:axId val="205291520"/>
        <c:axId val="205293824"/>
      </c:scatterChart>
      <c:valAx>
        <c:axId val="205291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计算承载力（</a:t>
                </a:r>
                <a:r>
                  <a:rPr lang="en-US" altLang="zh-CN"/>
                  <a:t>kN</a:t>
                </a:r>
                <a:r>
                  <a:rPr lang="zh-CN" altLang="en-US"/>
                  <a: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5293824"/>
        <c:crosses val="autoZero"/>
        <c:crossBetween val="midCat"/>
      </c:valAx>
      <c:valAx>
        <c:axId val="20529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实测极限承载力（</a:t>
                </a:r>
                <a:r>
                  <a:rPr lang="en-US" altLang="zh-CN"/>
                  <a:t>kN</a:t>
                </a:r>
                <a:r>
                  <a:rPr lang="zh-CN" altLang="en-US"/>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5291520"/>
        <c:crosses val="autoZero"/>
        <c:crossBetween val="midCat"/>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54956301122499"/>
          <c:y val="4.3120344962759655E-2"/>
          <c:w val="0.66232336127762059"/>
          <c:h val="0.81106127904141345"/>
        </c:manualLayout>
      </c:layout>
      <c:scatterChart>
        <c:scatterStyle val="lineMarker"/>
        <c:varyColors val="0"/>
        <c:ser>
          <c:idx val="0"/>
          <c:order val="0"/>
          <c:tx>
            <c:v>SRCPS系列</c:v>
          </c:tx>
          <c:spPr>
            <a:ln w="14252">
              <a:noFill/>
            </a:ln>
          </c:spPr>
          <c:marker>
            <c:symbol val="diamond"/>
            <c:size val="5"/>
            <c:spPr>
              <a:solidFill>
                <a:schemeClr val="tx1"/>
              </a:solidFill>
              <a:ln w="7126">
                <a:solidFill>
                  <a:schemeClr val="tx1"/>
                </a:solidFill>
                <a:bevel/>
                <a:tailEnd type="none"/>
              </a:ln>
              <a:effectLst/>
            </c:spPr>
          </c:marker>
          <c:xVal>
            <c:numRef>
              <c:f>Sheet1!$G$7:$G$9</c:f>
              <c:numCache>
                <c:formatCode>General</c:formatCode>
                <c:ptCount val="3"/>
                <c:pt idx="0">
                  <c:v>69.400000000000006</c:v>
                </c:pt>
                <c:pt idx="1">
                  <c:v>111.4</c:v>
                </c:pt>
                <c:pt idx="2">
                  <c:v>69</c:v>
                </c:pt>
              </c:numCache>
            </c:numRef>
          </c:xVal>
          <c:yVal>
            <c:numRef>
              <c:f>Sheet1!$H$7:$H$9</c:f>
              <c:numCache>
                <c:formatCode>General</c:formatCode>
                <c:ptCount val="3"/>
                <c:pt idx="0">
                  <c:v>70.900000000000006</c:v>
                </c:pt>
                <c:pt idx="1">
                  <c:v>116.9</c:v>
                </c:pt>
                <c:pt idx="2">
                  <c:v>63.5</c:v>
                </c:pt>
              </c:numCache>
            </c:numRef>
          </c:yVal>
          <c:smooth val="0"/>
          <c:extLst>
            <c:ext xmlns:c16="http://schemas.microsoft.com/office/drawing/2014/chart" uri="{C3380CC4-5D6E-409C-BE32-E72D297353CC}">
              <c16:uniqueId val="{00000000-7BE6-463A-B6B3-25F82995C295}"/>
            </c:ext>
          </c:extLst>
        </c:ser>
        <c:ser>
          <c:idx val="1"/>
          <c:order val="1"/>
          <c:tx>
            <c:v>S1J1</c:v>
          </c:tx>
          <c:spPr>
            <a:ln w="14252">
              <a:noFill/>
            </a:ln>
          </c:spPr>
          <c:marker>
            <c:symbol val="circle"/>
            <c:size val="5"/>
            <c:spPr>
              <a:solidFill>
                <a:schemeClr val="tx1"/>
              </a:solidFill>
              <a:ln w="7126">
                <a:solidFill>
                  <a:schemeClr val="tx1"/>
                </a:solidFill>
              </a:ln>
              <a:effectLst/>
            </c:spPr>
          </c:marker>
          <c:xVal>
            <c:numRef>
              <c:f>Sheet1!$G$10</c:f>
              <c:numCache>
                <c:formatCode>General</c:formatCode>
                <c:ptCount val="1"/>
                <c:pt idx="0">
                  <c:v>174.5</c:v>
                </c:pt>
              </c:numCache>
            </c:numRef>
          </c:xVal>
          <c:yVal>
            <c:numRef>
              <c:f>Sheet1!$H$10</c:f>
              <c:numCache>
                <c:formatCode>General</c:formatCode>
                <c:ptCount val="1"/>
                <c:pt idx="0">
                  <c:v>178.4</c:v>
                </c:pt>
              </c:numCache>
            </c:numRef>
          </c:yVal>
          <c:smooth val="0"/>
          <c:extLst>
            <c:ext xmlns:c16="http://schemas.microsoft.com/office/drawing/2014/chart" uri="{C3380CC4-5D6E-409C-BE32-E72D297353CC}">
              <c16:uniqueId val="{00000001-7BE6-463A-B6B3-25F82995C295}"/>
            </c:ext>
          </c:extLst>
        </c:ser>
        <c:ser>
          <c:idx val="2"/>
          <c:order val="2"/>
          <c:tx>
            <c:v>#1系列</c:v>
          </c:tx>
          <c:spPr>
            <a:ln w="14252">
              <a:noFill/>
            </a:ln>
          </c:spPr>
          <c:marker>
            <c:symbol val="x"/>
            <c:size val="5"/>
            <c:spPr>
              <a:solidFill>
                <a:schemeClr val="bg1"/>
              </a:solidFill>
              <a:ln w="14252">
                <a:solidFill>
                  <a:schemeClr val="tx1"/>
                </a:solidFill>
              </a:ln>
              <a:effectLst/>
            </c:spPr>
          </c:marker>
          <c:xVal>
            <c:numRef>
              <c:f>Sheet1!$G$11:$G$14</c:f>
              <c:numCache>
                <c:formatCode>General</c:formatCode>
                <c:ptCount val="4"/>
                <c:pt idx="0">
                  <c:v>42.2</c:v>
                </c:pt>
                <c:pt idx="1">
                  <c:v>42.2</c:v>
                </c:pt>
                <c:pt idx="2">
                  <c:v>42.2</c:v>
                </c:pt>
                <c:pt idx="3">
                  <c:v>61.5</c:v>
                </c:pt>
              </c:numCache>
            </c:numRef>
          </c:xVal>
          <c:yVal>
            <c:numRef>
              <c:f>Sheet1!$H$11:$H$14</c:f>
              <c:numCache>
                <c:formatCode>General</c:formatCode>
                <c:ptCount val="4"/>
                <c:pt idx="0">
                  <c:v>42.3</c:v>
                </c:pt>
                <c:pt idx="1">
                  <c:v>40</c:v>
                </c:pt>
                <c:pt idx="2">
                  <c:v>46</c:v>
                </c:pt>
                <c:pt idx="3">
                  <c:v>56.3</c:v>
                </c:pt>
              </c:numCache>
            </c:numRef>
          </c:yVal>
          <c:smooth val="0"/>
          <c:extLst>
            <c:ext xmlns:c16="http://schemas.microsoft.com/office/drawing/2014/chart" uri="{C3380CC4-5D6E-409C-BE32-E72D297353CC}">
              <c16:uniqueId val="{00000002-7BE6-463A-B6B3-25F82995C295}"/>
            </c:ext>
          </c:extLst>
        </c:ser>
        <c:ser>
          <c:idx val="3"/>
          <c:order val="3"/>
          <c:tx>
            <c:strRef>
              <c:f>Sheet1!$G$17:$G$18</c:f>
              <c:strCache>
                <c:ptCount val="1"/>
                <c:pt idx="0">
                  <c:v>0 200</c:v>
                </c:pt>
              </c:strCache>
            </c:strRef>
          </c:tx>
          <c:spPr>
            <a:ln w="14252">
              <a:noFill/>
            </a:ln>
          </c:spPr>
          <c:marker>
            <c:symbol val="none"/>
          </c:marker>
          <c:trendline>
            <c:spPr>
              <a:ln w="14252" cap="rnd">
                <a:solidFill>
                  <a:schemeClr val="tx1"/>
                </a:solidFill>
                <a:prstDash val="sysDot"/>
              </a:ln>
              <a:effectLst/>
            </c:spPr>
            <c:trendlineType val="linear"/>
            <c:dispRSqr val="0"/>
            <c:dispEq val="0"/>
          </c:trendline>
          <c:xVal>
            <c:numRef>
              <c:f>Sheet1!$G$17:$G$18</c:f>
              <c:numCache>
                <c:formatCode>General</c:formatCode>
                <c:ptCount val="2"/>
                <c:pt idx="0">
                  <c:v>0</c:v>
                </c:pt>
                <c:pt idx="1">
                  <c:v>200</c:v>
                </c:pt>
              </c:numCache>
            </c:numRef>
          </c:xVal>
          <c:yVal>
            <c:numRef>
              <c:f>Sheet1!$H$17:$H$18</c:f>
              <c:numCache>
                <c:formatCode>General</c:formatCode>
                <c:ptCount val="2"/>
                <c:pt idx="0">
                  <c:v>0</c:v>
                </c:pt>
                <c:pt idx="1">
                  <c:v>200</c:v>
                </c:pt>
              </c:numCache>
            </c:numRef>
          </c:yVal>
          <c:smooth val="0"/>
          <c:extLst>
            <c:ext xmlns:c16="http://schemas.microsoft.com/office/drawing/2014/chart" uri="{C3380CC4-5D6E-409C-BE32-E72D297353CC}">
              <c16:uniqueId val="{00000004-7BE6-463A-B6B3-25F82995C295}"/>
            </c:ext>
          </c:extLst>
        </c:ser>
        <c:dLbls>
          <c:showLegendKey val="0"/>
          <c:showVal val="0"/>
          <c:showCatName val="0"/>
          <c:showSerName val="0"/>
          <c:showPercent val="0"/>
          <c:showBubbleSize val="0"/>
        </c:dLbls>
        <c:axId val="362072320"/>
        <c:axId val="362115456"/>
      </c:scatterChart>
      <c:valAx>
        <c:axId val="362072320"/>
        <c:scaling>
          <c:orientation val="minMax"/>
          <c:max val="200"/>
        </c:scaling>
        <c:delete val="0"/>
        <c:axPos val="b"/>
        <c:majorGridlines>
          <c:spPr>
            <a:ln w="7126" cap="flat" cmpd="sng" algn="ctr">
              <a:solidFill>
                <a:schemeClr val="tx1"/>
              </a:solidFill>
              <a:round/>
            </a:ln>
            <a:effectLst/>
          </c:spPr>
        </c:majorGridlines>
        <c:title>
          <c:tx>
            <c:rich>
              <a:bodyPr/>
              <a:lstStyle/>
              <a:p>
                <a:pPr>
                  <a:defRPr sz="748" b="0" i="0" u="none" strike="noStrike" baseline="0">
                    <a:solidFill>
                      <a:srgbClr val="000000"/>
                    </a:solidFill>
                    <a:latin typeface="宋体"/>
                    <a:ea typeface="宋体"/>
                    <a:cs typeface="宋体"/>
                  </a:defRPr>
                </a:pPr>
                <a:r>
                  <a:rPr lang="zh-CN" altLang="en-US" sz="748" b="0" i="0" strike="noStrike">
                    <a:solidFill>
                      <a:srgbClr val="000000"/>
                    </a:solidFill>
                    <a:latin typeface="Calibri"/>
                    <a:cs typeface="Calibri"/>
                  </a:rPr>
                  <a:t>计算值</a:t>
                </a:r>
                <a:r>
                  <a:rPr lang="en-US" altLang="zh-CN" sz="748" b="0" i="0" strike="noStrike">
                    <a:solidFill>
                      <a:srgbClr val="000000"/>
                    </a:solidFill>
                    <a:latin typeface="Calibri"/>
                    <a:cs typeface="Calibri"/>
                  </a:rPr>
                  <a:t>/kN*m</a:t>
                </a:r>
              </a:p>
            </c:rich>
          </c:tx>
          <c:overlay val="0"/>
          <c:spPr>
            <a:noFill/>
            <a:ln w="19003">
              <a:noFill/>
            </a:ln>
          </c:spPr>
        </c:title>
        <c:numFmt formatCode="General" sourceLinked="1"/>
        <c:majorTickMark val="none"/>
        <c:minorTickMark val="none"/>
        <c:tickLblPos val="nextTo"/>
        <c:spPr>
          <a:noFill/>
          <a:ln w="7126" cap="flat" cmpd="sng" algn="ctr">
            <a:solidFill>
              <a:schemeClr val="tx1"/>
            </a:solidFill>
            <a:round/>
          </a:ln>
          <a:effectLst/>
        </c:spPr>
        <c:txPr>
          <a:bodyPr rot="0" vert="horz"/>
          <a:lstStyle/>
          <a:p>
            <a:pPr>
              <a:defRPr sz="673" b="0" i="0" u="none" strike="noStrike" baseline="0">
                <a:solidFill>
                  <a:srgbClr val="000000"/>
                </a:solidFill>
                <a:latin typeface="宋体"/>
                <a:ea typeface="宋体"/>
                <a:cs typeface="宋体"/>
              </a:defRPr>
            </a:pPr>
            <a:endParaRPr lang="zh-CN"/>
          </a:p>
        </c:txPr>
        <c:crossAx val="362115456"/>
        <c:crosses val="autoZero"/>
        <c:crossBetween val="midCat"/>
        <c:majorUnit val="20"/>
      </c:valAx>
      <c:valAx>
        <c:axId val="362115456"/>
        <c:scaling>
          <c:orientation val="minMax"/>
          <c:max val="200"/>
        </c:scaling>
        <c:delete val="0"/>
        <c:axPos val="l"/>
        <c:majorGridlines>
          <c:spPr>
            <a:ln w="7126" cap="flat" cmpd="sng" algn="ctr">
              <a:solidFill>
                <a:schemeClr val="tx1"/>
              </a:solidFill>
              <a:round/>
            </a:ln>
            <a:effectLst/>
          </c:spPr>
        </c:majorGridlines>
        <c:title>
          <c:tx>
            <c:rich>
              <a:bodyPr/>
              <a:lstStyle/>
              <a:p>
                <a:pPr>
                  <a:defRPr sz="748" b="0" i="0" u="none" strike="noStrike" baseline="0">
                    <a:solidFill>
                      <a:srgbClr val="000000"/>
                    </a:solidFill>
                    <a:latin typeface="宋体"/>
                    <a:ea typeface="宋体"/>
                    <a:cs typeface="宋体"/>
                  </a:defRPr>
                </a:pPr>
                <a:r>
                  <a:rPr lang="zh-CN" altLang="en-US" sz="748" b="0" i="0" strike="noStrike">
                    <a:solidFill>
                      <a:srgbClr val="000000"/>
                    </a:solidFill>
                    <a:latin typeface="Calibri"/>
                    <a:cs typeface="Calibri"/>
                  </a:rPr>
                  <a:t>试验值</a:t>
                </a:r>
                <a:r>
                  <a:rPr lang="en-US" altLang="zh-CN" sz="748" b="0" i="0" strike="noStrike">
                    <a:solidFill>
                      <a:srgbClr val="000000"/>
                    </a:solidFill>
                    <a:latin typeface="Calibri"/>
                    <a:cs typeface="Calibri"/>
                  </a:rPr>
                  <a:t>/kN*m</a:t>
                </a:r>
              </a:p>
            </c:rich>
          </c:tx>
          <c:overlay val="0"/>
          <c:spPr>
            <a:noFill/>
            <a:ln w="19003">
              <a:noFill/>
            </a:ln>
          </c:spPr>
        </c:title>
        <c:numFmt formatCode="General" sourceLinked="1"/>
        <c:majorTickMark val="none"/>
        <c:minorTickMark val="none"/>
        <c:tickLblPos val="nextTo"/>
        <c:spPr>
          <a:noFill/>
          <a:ln w="7126" cap="flat" cmpd="sng" algn="ctr">
            <a:solidFill>
              <a:schemeClr val="tx1"/>
            </a:solidFill>
            <a:round/>
          </a:ln>
          <a:effectLst/>
        </c:spPr>
        <c:txPr>
          <a:bodyPr rot="-60000000" spcFirstLastPara="1" vertOverflow="ellipsis" vert="horz" wrap="square" anchor="ctr" anchorCtr="1"/>
          <a:lstStyle/>
          <a:p>
            <a:pPr>
              <a:defRPr sz="673" b="0" i="0" u="none" strike="noStrike" kern="1200" baseline="0">
                <a:solidFill>
                  <a:sysClr val="windowText" lastClr="000000"/>
                </a:solidFill>
                <a:latin typeface="+mn-lt"/>
                <a:ea typeface="+mn-ea"/>
                <a:cs typeface="+mn-cs"/>
              </a:defRPr>
            </a:pPr>
            <a:endParaRPr lang="zh-CN"/>
          </a:p>
        </c:txPr>
        <c:crossAx val="362072320"/>
        <c:crosses val="autoZero"/>
        <c:crossBetween val="midCat"/>
        <c:majorUnit val="20"/>
      </c:valAx>
      <c:spPr>
        <a:noFill/>
        <a:ln>
          <a:solidFill>
            <a:schemeClr val="tx1"/>
          </a:solidFill>
        </a:ln>
        <a:effectLst/>
      </c:spPr>
    </c:plotArea>
    <c:legend>
      <c:legendPos val="r"/>
      <c:legendEntry>
        <c:idx val="3"/>
        <c:delete val="1"/>
      </c:legendEntry>
      <c:legendEntry>
        <c:idx val="4"/>
        <c:delete val="1"/>
      </c:legendEntry>
      <c:layout>
        <c:manualLayout>
          <c:xMode val="edge"/>
          <c:yMode val="edge"/>
          <c:x val="0.81017628493265448"/>
          <c:y val="0.40159764446964885"/>
          <c:w val="0.18982371506734141"/>
          <c:h val="0.17475353686337441"/>
        </c:manualLayout>
      </c:layout>
      <c:overlay val="0"/>
      <c:spPr>
        <a:noFill/>
        <a:ln w="19003">
          <a:noFill/>
        </a:ln>
      </c:spPr>
      <c:txPr>
        <a:bodyPr rot="0" spcFirstLastPara="1" vertOverflow="ellipsis" vert="horz" wrap="square" anchor="ctr" anchorCtr="1"/>
        <a:lstStyle/>
        <a:p>
          <a:pPr>
            <a:defRPr sz="673"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noFill/>
    <a:ln>
      <a:noFill/>
    </a:ln>
  </c:spPr>
  <c:txPr>
    <a:bodyPr/>
    <a:lstStyle/>
    <a:p>
      <a:pPr>
        <a:defRPr>
          <a:solidFill>
            <a:sysClr val="windowText" lastClr="000000"/>
          </a:solidFill>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96742809975621"/>
          <c:y val="2.7566521108786327E-2"/>
          <c:w val="0.59835772516067676"/>
          <c:h val="0.83899157037564365"/>
        </c:manualLayout>
      </c:layout>
      <c:scatterChart>
        <c:scatterStyle val="lineMarker"/>
        <c:varyColors val="0"/>
        <c:ser>
          <c:idx val="0"/>
          <c:order val="0"/>
          <c:tx>
            <c:v>#11、12及H系列</c:v>
          </c:tx>
          <c:spPr>
            <a:ln w="27953">
              <a:noFill/>
            </a:ln>
          </c:spPr>
          <c:marker>
            <c:symbol val="triangle"/>
            <c:size val="6"/>
            <c:spPr>
              <a:solidFill>
                <a:schemeClr val="tx1"/>
              </a:solidFill>
              <a:ln w="9318">
                <a:solidFill>
                  <a:schemeClr val="tx1"/>
                </a:solidFill>
              </a:ln>
              <a:effectLst/>
            </c:spPr>
          </c:marker>
          <c:xVal>
            <c:numRef>
              <c:f>Sheet1!$J$29:$J$35</c:f>
              <c:numCache>
                <c:formatCode>General</c:formatCode>
                <c:ptCount val="7"/>
                <c:pt idx="0">
                  <c:v>791.1</c:v>
                </c:pt>
                <c:pt idx="1">
                  <c:v>984.31</c:v>
                </c:pt>
                <c:pt idx="2">
                  <c:v>1038.75</c:v>
                </c:pt>
                <c:pt idx="3">
                  <c:v>773.43999999999949</c:v>
                </c:pt>
                <c:pt idx="4">
                  <c:v>1016.72</c:v>
                </c:pt>
                <c:pt idx="5">
                  <c:v>790.32999999999947</c:v>
                </c:pt>
                <c:pt idx="6">
                  <c:v>1066.1899999999998</c:v>
                </c:pt>
              </c:numCache>
            </c:numRef>
          </c:xVal>
          <c:yVal>
            <c:numRef>
              <c:f>Sheet1!$K$29:$K$35</c:f>
              <c:numCache>
                <c:formatCode>General</c:formatCode>
                <c:ptCount val="7"/>
                <c:pt idx="0">
                  <c:v>782.94999999999948</c:v>
                </c:pt>
                <c:pt idx="1">
                  <c:v>889.44999999999948</c:v>
                </c:pt>
                <c:pt idx="2">
                  <c:v>1140.3499999999999</c:v>
                </c:pt>
                <c:pt idx="3">
                  <c:v>646.79999999999995</c:v>
                </c:pt>
                <c:pt idx="4">
                  <c:v>1213.1199999999999</c:v>
                </c:pt>
                <c:pt idx="5">
                  <c:v>745.29000000000053</c:v>
                </c:pt>
                <c:pt idx="6">
                  <c:v>1176.74</c:v>
                </c:pt>
              </c:numCache>
            </c:numRef>
          </c:yVal>
          <c:smooth val="0"/>
          <c:extLst>
            <c:ext xmlns:c16="http://schemas.microsoft.com/office/drawing/2014/chart" uri="{C3380CC4-5D6E-409C-BE32-E72D297353CC}">
              <c16:uniqueId val="{00000000-B2C8-46D7-89A8-83F2983B4973}"/>
            </c:ext>
          </c:extLst>
        </c:ser>
        <c:ser>
          <c:idx val="1"/>
          <c:order val="1"/>
          <c:tx>
            <c:v>#2系列</c:v>
          </c:tx>
          <c:spPr>
            <a:ln w="27953">
              <a:noFill/>
            </a:ln>
          </c:spPr>
          <c:marker>
            <c:symbol val="x"/>
            <c:size val="6"/>
            <c:spPr>
              <a:solidFill>
                <a:schemeClr val="bg1"/>
              </a:solidFill>
              <a:ln w="12424">
                <a:solidFill>
                  <a:schemeClr val="tx1"/>
                </a:solidFill>
              </a:ln>
              <a:effectLst/>
            </c:spPr>
          </c:marker>
          <c:xVal>
            <c:numRef>
              <c:f>Sheet1!$J$39:$J$48</c:f>
              <c:numCache>
                <c:formatCode>General</c:formatCode>
                <c:ptCount val="10"/>
                <c:pt idx="0">
                  <c:v>152.6</c:v>
                </c:pt>
                <c:pt idx="1">
                  <c:v>225.47</c:v>
                </c:pt>
                <c:pt idx="2">
                  <c:v>338.2</c:v>
                </c:pt>
                <c:pt idx="3">
                  <c:v>338.2</c:v>
                </c:pt>
                <c:pt idx="4">
                  <c:v>232.9</c:v>
                </c:pt>
                <c:pt idx="5">
                  <c:v>338.2</c:v>
                </c:pt>
                <c:pt idx="6">
                  <c:v>356.34000000000032</c:v>
                </c:pt>
                <c:pt idx="7">
                  <c:v>374.48999999999899</c:v>
                </c:pt>
                <c:pt idx="8">
                  <c:v>450.92999999999893</c:v>
                </c:pt>
                <c:pt idx="9">
                  <c:v>450.92999999999893</c:v>
                </c:pt>
              </c:numCache>
            </c:numRef>
          </c:xVal>
          <c:yVal>
            <c:numRef>
              <c:f>Sheet1!$K$39:$K$48</c:f>
              <c:numCache>
                <c:formatCode>General</c:formatCode>
                <c:ptCount val="10"/>
                <c:pt idx="0">
                  <c:v>154.26999999999998</c:v>
                </c:pt>
                <c:pt idx="1">
                  <c:v>221.70999999999998</c:v>
                </c:pt>
                <c:pt idx="2">
                  <c:v>349.62</c:v>
                </c:pt>
                <c:pt idx="3">
                  <c:v>389.15000000000032</c:v>
                </c:pt>
                <c:pt idx="4">
                  <c:v>231.79</c:v>
                </c:pt>
                <c:pt idx="5">
                  <c:v>339.54</c:v>
                </c:pt>
                <c:pt idx="6">
                  <c:v>367.44</c:v>
                </c:pt>
                <c:pt idx="7">
                  <c:v>372.87</c:v>
                </c:pt>
                <c:pt idx="8">
                  <c:v>456.59</c:v>
                </c:pt>
                <c:pt idx="9">
                  <c:v>436.44</c:v>
                </c:pt>
              </c:numCache>
            </c:numRef>
          </c:yVal>
          <c:smooth val="0"/>
          <c:extLst>
            <c:ext xmlns:c16="http://schemas.microsoft.com/office/drawing/2014/chart" uri="{C3380CC4-5D6E-409C-BE32-E72D297353CC}">
              <c16:uniqueId val="{00000001-B2C8-46D7-89A8-83F2983B4973}"/>
            </c:ext>
          </c:extLst>
        </c:ser>
        <c:ser>
          <c:idx val="2"/>
          <c:order val="2"/>
          <c:tx>
            <c:v>S1系列</c:v>
          </c:tx>
          <c:spPr>
            <a:ln w="27953">
              <a:noFill/>
            </a:ln>
          </c:spPr>
          <c:marker>
            <c:symbol val="circle"/>
            <c:size val="6"/>
            <c:spPr>
              <a:solidFill>
                <a:schemeClr val="tx1"/>
              </a:solidFill>
              <a:ln w="9318">
                <a:solidFill>
                  <a:schemeClr val="accent3"/>
                </a:solidFill>
              </a:ln>
              <a:effectLst/>
            </c:spPr>
          </c:marker>
          <c:xVal>
            <c:numRef>
              <c:f>Sheet1!$J$36:$J$38</c:f>
              <c:numCache>
                <c:formatCode>General</c:formatCode>
                <c:ptCount val="3"/>
                <c:pt idx="0">
                  <c:v>241.5</c:v>
                </c:pt>
                <c:pt idx="1">
                  <c:v>289.8</c:v>
                </c:pt>
                <c:pt idx="2">
                  <c:v>193.2</c:v>
                </c:pt>
              </c:numCache>
            </c:numRef>
          </c:xVal>
          <c:yVal>
            <c:numRef>
              <c:f>Sheet1!$K$36:$K$38</c:f>
              <c:numCache>
                <c:formatCode>General</c:formatCode>
                <c:ptCount val="3"/>
                <c:pt idx="0">
                  <c:v>264.89999999999969</c:v>
                </c:pt>
                <c:pt idx="1">
                  <c:v>281.39999999999969</c:v>
                </c:pt>
                <c:pt idx="2">
                  <c:v>205.9</c:v>
                </c:pt>
              </c:numCache>
            </c:numRef>
          </c:yVal>
          <c:smooth val="0"/>
          <c:extLst>
            <c:ext xmlns:c16="http://schemas.microsoft.com/office/drawing/2014/chart" uri="{C3380CC4-5D6E-409C-BE32-E72D297353CC}">
              <c16:uniqueId val="{00000002-B2C8-46D7-89A8-83F2983B4973}"/>
            </c:ext>
          </c:extLst>
        </c:ser>
        <c:ser>
          <c:idx val="3"/>
          <c:order val="3"/>
          <c:spPr>
            <a:ln w="27953">
              <a:noFill/>
            </a:ln>
          </c:spPr>
          <c:marker>
            <c:symbol val="none"/>
          </c:marker>
          <c:trendline>
            <c:spPr>
              <a:ln w="18635" cap="rnd">
                <a:solidFill>
                  <a:schemeClr val="tx1"/>
                </a:solidFill>
                <a:prstDash val="sysDot"/>
              </a:ln>
              <a:effectLst/>
            </c:spPr>
            <c:trendlineType val="linear"/>
            <c:dispRSqr val="0"/>
            <c:dispEq val="0"/>
          </c:trendline>
          <c:xVal>
            <c:numRef>
              <c:f>Sheet1!$J$50:$J$51</c:f>
              <c:numCache>
                <c:formatCode>General</c:formatCode>
                <c:ptCount val="2"/>
                <c:pt idx="0">
                  <c:v>0</c:v>
                </c:pt>
                <c:pt idx="1">
                  <c:v>1200</c:v>
                </c:pt>
              </c:numCache>
            </c:numRef>
          </c:xVal>
          <c:yVal>
            <c:numRef>
              <c:f>Sheet1!$K$50:$K$51</c:f>
              <c:numCache>
                <c:formatCode>General</c:formatCode>
                <c:ptCount val="2"/>
                <c:pt idx="0">
                  <c:v>0</c:v>
                </c:pt>
                <c:pt idx="1">
                  <c:v>1200</c:v>
                </c:pt>
              </c:numCache>
            </c:numRef>
          </c:yVal>
          <c:smooth val="0"/>
          <c:extLst>
            <c:ext xmlns:c16="http://schemas.microsoft.com/office/drawing/2014/chart" uri="{C3380CC4-5D6E-409C-BE32-E72D297353CC}">
              <c16:uniqueId val="{00000004-B2C8-46D7-89A8-83F2983B4973}"/>
            </c:ext>
          </c:extLst>
        </c:ser>
        <c:dLbls>
          <c:showLegendKey val="0"/>
          <c:showVal val="0"/>
          <c:showCatName val="0"/>
          <c:showSerName val="0"/>
          <c:showPercent val="0"/>
          <c:showBubbleSize val="0"/>
        </c:dLbls>
        <c:axId val="366238336"/>
        <c:axId val="395637504"/>
      </c:scatterChart>
      <c:valAx>
        <c:axId val="366238336"/>
        <c:scaling>
          <c:orientation val="minMax"/>
          <c:max val="1200"/>
        </c:scaling>
        <c:delete val="0"/>
        <c:axPos val="b"/>
        <c:majorGridlines>
          <c:spPr>
            <a:ln w="9318" cap="flat" cmpd="sng" algn="ctr">
              <a:solidFill>
                <a:schemeClr val="tx1"/>
              </a:solidFill>
              <a:round/>
            </a:ln>
            <a:effectLst/>
          </c:spPr>
        </c:majorGridlines>
        <c:title>
          <c:tx>
            <c:rich>
              <a:bodyPr/>
              <a:lstStyle/>
              <a:p>
                <a:pPr>
                  <a:defRPr sz="1076" b="0" i="0" u="none" strike="noStrike" baseline="0">
                    <a:solidFill>
                      <a:srgbClr val="000000"/>
                    </a:solidFill>
                    <a:latin typeface="宋体"/>
                    <a:ea typeface="宋体"/>
                    <a:cs typeface="宋体"/>
                  </a:defRPr>
                </a:pPr>
                <a:r>
                  <a:rPr lang="zh-CN" altLang="en-US" sz="978" b="0" i="0" strike="noStrike">
                    <a:solidFill>
                      <a:srgbClr val="000000"/>
                    </a:solidFill>
                    <a:latin typeface="Calibri"/>
                    <a:cs typeface="Calibri"/>
                  </a:rPr>
                  <a:t>计算值</a:t>
                </a:r>
                <a:r>
                  <a:rPr lang="en-US" altLang="zh-CN" sz="978" b="0" i="0" strike="noStrike">
                    <a:solidFill>
                      <a:srgbClr val="000000"/>
                    </a:solidFill>
                    <a:latin typeface="Calibri"/>
                    <a:cs typeface="Calibri"/>
                  </a:rPr>
                  <a:t>/kN </a:t>
                </a:r>
              </a:p>
            </c:rich>
          </c:tx>
          <c:overlay val="0"/>
          <c:spPr>
            <a:noFill/>
            <a:ln w="24847">
              <a:noFill/>
            </a:ln>
          </c:spPr>
        </c:title>
        <c:numFmt formatCode="General" sourceLinked="1"/>
        <c:majorTickMark val="none"/>
        <c:minorTickMark val="none"/>
        <c:tickLblPos val="nextTo"/>
        <c:spPr>
          <a:noFill/>
          <a:ln w="9318" cap="flat" cmpd="sng" algn="ctr">
            <a:solidFill>
              <a:schemeClr val="tx1"/>
            </a:solidFill>
            <a:round/>
          </a:ln>
          <a:effectLst/>
        </c:spPr>
        <c:txPr>
          <a:bodyPr rot="0" vert="horz"/>
          <a:lstStyle/>
          <a:p>
            <a:pPr>
              <a:defRPr sz="880" b="0" i="0" u="none" strike="noStrike" baseline="0">
                <a:solidFill>
                  <a:srgbClr val="000000"/>
                </a:solidFill>
                <a:latin typeface="宋体"/>
                <a:ea typeface="宋体"/>
                <a:cs typeface="宋体"/>
              </a:defRPr>
            </a:pPr>
            <a:endParaRPr lang="zh-CN"/>
          </a:p>
        </c:txPr>
        <c:crossAx val="395637504"/>
        <c:crosses val="autoZero"/>
        <c:crossBetween val="midCat"/>
        <c:majorUnit val="200"/>
      </c:valAx>
      <c:valAx>
        <c:axId val="395637504"/>
        <c:scaling>
          <c:orientation val="minMax"/>
          <c:max val="1200"/>
        </c:scaling>
        <c:delete val="0"/>
        <c:axPos val="l"/>
        <c:majorGridlines>
          <c:spPr>
            <a:ln w="9318" cap="flat" cmpd="sng" algn="ctr">
              <a:solidFill>
                <a:schemeClr val="tx1"/>
              </a:solidFill>
              <a:round/>
            </a:ln>
            <a:effectLst/>
          </c:spPr>
        </c:majorGridlines>
        <c:title>
          <c:tx>
            <c:rich>
              <a:bodyPr/>
              <a:lstStyle/>
              <a:p>
                <a:pPr>
                  <a:defRPr sz="1076" b="0" i="0" u="none" strike="noStrike" baseline="0">
                    <a:solidFill>
                      <a:srgbClr val="000000"/>
                    </a:solidFill>
                    <a:latin typeface="宋体"/>
                    <a:ea typeface="宋体"/>
                    <a:cs typeface="宋体"/>
                  </a:defRPr>
                </a:pPr>
                <a:r>
                  <a:rPr lang="zh-CN" altLang="en-US" sz="978" b="0" i="0" strike="noStrike">
                    <a:solidFill>
                      <a:srgbClr val="000000"/>
                    </a:solidFill>
                    <a:latin typeface="Calibri"/>
                    <a:cs typeface="Calibri"/>
                  </a:rPr>
                  <a:t>试验值</a:t>
                </a:r>
                <a:r>
                  <a:rPr lang="en-US" altLang="zh-CN" sz="978" b="0" i="0" strike="noStrike">
                    <a:solidFill>
                      <a:srgbClr val="000000"/>
                    </a:solidFill>
                    <a:latin typeface="Calibri"/>
                    <a:cs typeface="Calibri"/>
                  </a:rPr>
                  <a:t>/kN</a:t>
                </a:r>
              </a:p>
            </c:rich>
          </c:tx>
          <c:overlay val="0"/>
          <c:spPr>
            <a:noFill/>
            <a:ln w="24847">
              <a:noFill/>
            </a:ln>
          </c:spPr>
        </c:title>
        <c:numFmt formatCode="General" sourceLinked="1"/>
        <c:majorTickMark val="none"/>
        <c:minorTickMark val="none"/>
        <c:tickLblPos val="nextTo"/>
        <c:spPr>
          <a:noFill/>
          <a:ln w="9318" cap="flat" cmpd="sng" algn="ctr">
            <a:solidFill>
              <a:schemeClr val="tx1"/>
            </a:solidFill>
            <a:round/>
          </a:ln>
          <a:effectLst/>
        </c:spPr>
        <c:txPr>
          <a:bodyPr rot="-60000000" spcFirstLastPara="1" vertOverflow="ellipsis" vert="horz" wrap="square" anchor="ctr" anchorCtr="1"/>
          <a:lstStyle/>
          <a:p>
            <a:pPr>
              <a:defRPr sz="880" b="0" i="0" u="none" strike="noStrike" kern="1200" baseline="0">
                <a:solidFill>
                  <a:sysClr val="windowText" lastClr="000000"/>
                </a:solidFill>
                <a:latin typeface="+mn-lt"/>
                <a:ea typeface="+mn-ea"/>
                <a:cs typeface="+mn-cs"/>
              </a:defRPr>
            </a:pPr>
            <a:endParaRPr lang="zh-CN"/>
          </a:p>
        </c:txPr>
        <c:crossAx val="366238336"/>
        <c:crosses val="autoZero"/>
        <c:crossBetween val="midCat"/>
        <c:majorUnit val="200"/>
      </c:valAx>
      <c:spPr>
        <a:noFill/>
        <a:ln w="24847">
          <a:noFill/>
        </a:ln>
      </c:spPr>
    </c:plotArea>
    <c:legend>
      <c:legendPos val="r"/>
      <c:legendEntry>
        <c:idx val="3"/>
        <c:delete val="1"/>
      </c:legendEntry>
      <c:legendEntry>
        <c:idx val="4"/>
        <c:delete val="1"/>
      </c:legendEntry>
      <c:layout>
        <c:manualLayout>
          <c:xMode val="edge"/>
          <c:yMode val="edge"/>
          <c:x val="0.74274660362714595"/>
          <c:y val="0.41923812605616073"/>
          <c:w val="0.25725339637285732"/>
          <c:h val="0.19239420414913891"/>
        </c:manualLayout>
      </c:layout>
      <c:overlay val="0"/>
      <c:spPr>
        <a:noFill/>
        <a:ln w="24847">
          <a:noFill/>
        </a:ln>
      </c:spPr>
      <c:txPr>
        <a:bodyPr rot="0" spcFirstLastPara="1" vertOverflow="ellipsis" vert="horz" wrap="square" anchor="ctr" anchorCtr="1"/>
        <a:lstStyle/>
        <a:p>
          <a:pPr>
            <a:defRPr sz="88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noFill/>
    <a:ln>
      <a:noFill/>
    </a:ln>
  </c:spPr>
  <c:txPr>
    <a:bodyPr/>
    <a:lstStyle/>
    <a:p>
      <a:pPr>
        <a:defRPr>
          <a:solidFill>
            <a:sysClr val="windowText" lastClr="000000"/>
          </a:solidFill>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83492063492065"/>
          <c:y val="3.5277777777778185E-2"/>
          <c:w val="0.6639416396479928"/>
          <c:h val="0.82618232323231977"/>
        </c:manualLayout>
      </c:layout>
      <c:scatterChart>
        <c:scatterStyle val="lineMarker"/>
        <c:varyColors val="0"/>
        <c:ser>
          <c:idx val="0"/>
          <c:order val="0"/>
          <c:tx>
            <c:v>SRCPS系列</c:v>
          </c:tx>
          <c:spPr>
            <a:ln w="21422">
              <a:noFill/>
            </a:ln>
          </c:spPr>
          <c:marker>
            <c:symbol val="diamond"/>
            <c:size val="5"/>
            <c:spPr>
              <a:solidFill>
                <a:schemeClr val="tx1"/>
              </a:solidFill>
              <a:ln w="7141">
                <a:solidFill>
                  <a:schemeClr val="tx1"/>
                </a:solidFill>
                <a:bevel/>
                <a:tailEnd type="none"/>
              </a:ln>
              <a:effectLst/>
            </c:spPr>
          </c:marker>
          <c:xVal>
            <c:numRef>
              <c:f>Sheet1!$R$7:$R$9</c:f>
              <c:numCache>
                <c:formatCode>General</c:formatCode>
                <c:ptCount val="3"/>
                <c:pt idx="0">
                  <c:v>17.630000000000031</c:v>
                </c:pt>
                <c:pt idx="1">
                  <c:v>19.079999999999988</c:v>
                </c:pt>
                <c:pt idx="2">
                  <c:v>16.479999999999986</c:v>
                </c:pt>
              </c:numCache>
            </c:numRef>
          </c:xVal>
          <c:yVal>
            <c:numRef>
              <c:f>Sheet1!$S$7:$S$9</c:f>
              <c:numCache>
                <c:formatCode>General</c:formatCode>
                <c:ptCount val="3"/>
                <c:pt idx="0">
                  <c:v>18.100000000000001</c:v>
                </c:pt>
                <c:pt idx="1">
                  <c:v>19.5</c:v>
                </c:pt>
                <c:pt idx="2">
                  <c:v>17</c:v>
                </c:pt>
              </c:numCache>
            </c:numRef>
          </c:yVal>
          <c:smooth val="0"/>
          <c:extLst>
            <c:ext xmlns:c16="http://schemas.microsoft.com/office/drawing/2014/chart" uri="{C3380CC4-5D6E-409C-BE32-E72D297353CC}">
              <c16:uniqueId val="{00000000-0998-43DC-BF6E-6CE544F0EF17}"/>
            </c:ext>
          </c:extLst>
        </c:ser>
        <c:ser>
          <c:idx val="1"/>
          <c:order val="1"/>
          <c:tx>
            <c:v>S1J1</c:v>
          </c:tx>
          <c:spPr>
            <a:ln w="21422">
              <a:noFill/>
            </a:ln>
          </c:spPr>
          <c:marker>
            <c:symbol val="circle"/>
            <c:size val="5"/>
            <c:spPr>
              <a:solidFill>
                <a:schemeClr val="tx1"/>
              </a:solidFill>
              <a:ln w="7141">
                <a:solidFill>
                  <a:schemeClr val="tx1"/>
                </a:solidFill>
              </a:ln>
              <a:effectLst/>
            </c:spPr>
          </c:marker>
          <c:xVal>
            <c:numRef>
              <c:f>Sheet1!$R$10</c:f>
              <c:numCache>
                <c:formatCode>General</c:formatCode>
                <c:ptCount val="1"/>
                <c:pt idx="0">
                  <c:v>9.82</c:v>
                </c:pt>
              </c:numCache>
            </c:numRef>
          </c:xVal>
          <c:yVal>
            <c:numRef>
              <c:f>Sheet1!$S$10</c:f>
              <c:numCache>
                <c:formatCode>General</c:formatCode>
                <c:ptCount val="1"/>
                <c:pt idx="0">
                  <c:v>9.76</c:v>
                </c:pt>
              </c:numCache>
            </c:numRef>
          </c:yVal>
          <c:smooth val="0"/>
          <c:extLst>
            <c:ext xmlns:c16="http://schemas.microsoft.com/office/drawing/2014/chart" uri="{C3380CC4-5D6E-409C-BE32-E72D297353CC}">
              <c16:uniqueId val="{00000001-0998-43DC-BF6E-6CE544F0EF17}"/>
            </c:ext>
          </c:extLst>
        </c:ser>
        <c:ser>
          <c:idx val="2"/>
          <c:order val="2"/>
          <c:tx>
            <c:v>#1系列</c:v>
          </c:tx>
          <c:spPr>
            <a:ln w="21422">
              <a:noFill/>
            </a:ln>
          </c:spPr>
          <c:marker>
            <c:symbol val="x"/>
            <c:size val="5"/>
            <c:spPr>
              <a:solidFill>
                <a:schemeClr val="bg1"/>
              </a:solidFill>
              <a:ln w="14281">
                <a:solidFill>
                  <a:schemeClr val="tx1"/>
                </a:solidFill>
              </a:ln>
              <a:effectLst/>
            </c:spPr>
          </c:marker>
          <c:xVal>
            <c:numRef>
              <c:f>Sheet1!$R$11:$R$14</c:f>
              <c:numCache>
                <c:formatCode>General</c:formatCode>
                <c:ptCount val="4"/>
                <c:pt idx="0">
                  <c:v>13.7</c:v>
                </c:pt>
                <c:pt idx="1">
                  <c:v>13.3</c:v>
                </c:pt>
                <c:pt idx="2">
                  <c:v>13.6</c:v>
                </c:pt>
                <c:pt idx="3">
                  <c:v>11.2</c:v>
                </c:pt>
              </c:numCache>
            </c:numRef>
          </c:xVal>
          <c:yVal>
            <c:numRef>
              <c:f>Sheet1!$S$11:$S$14</c:f>
              <c:numCache>
                <c:formatCode>General</c:formatCode>
                <c:ptCount val="4"/>
                <c:pt idx="0">
                  <c:v>13.1</c:v>
                </c:pt>
                <c:pt idx="1">
                  <c:v>13.07</c:v>
                </c:pt>
                <c:pt idx="2">
                  <c:v>13.450000000000006</c:v>
                </c:pt>
                <c:pt idx="3">
                  <c:v>12.350000000000026</c:v>
                </c:pt>
              </c:numCache>
            </c:numRef>
          </c:yVal>
          <c:smooth val="0"/>
          <c:extLst>
            <c:ext xmlns:c16="http://schemas.microsoft.com/office/drawing/2014/chart" uri="{C3380CC4-5D6E-409C-BE32-E72D297353CC}">
              <c16:uniqueId val="{00000002-0998-43DC-BF6E-6CE544F0EF17}"/>
            </c:ext>
          </c:extLst>
        </c:ser>
        <c:ser>
          <c:idx val="3"/>
          <c:order val="3"/>
          <c:spPr>
            <a:ln w="21422">
              <a:noFill/>
            </a:ln>
          </c:spPr>
          <c:marker>
            <c:symbol val="none"/>
          </c:marker>
          <c:trendline>
            <c:spPr>
              <a:ln w="14281" cap="rnd">
                <a:solidFill>
                  <a:schemeClr val="tx1"/>
                </a:solidFill>
                <a:prstDash val="sysDot"/>
              </a:ln>
              <a:effectLst/>
            </c:spPr>
            <c:trendlineType val="linear"/>
            <c:dispRSqr val="0"/>
            <c:dispEq val="0"/>
          </c:trendline>
          <c:xVal>
            <c:numRef>
              <c:f>Sheet1!$R$16:$R$17</c:f>
              <c:numCache>
                <c:formatCode>General</c:formatCode>
                <c:ptCount val="2"/>
                <c:pt idx="0">
                  <c:v>0</c:v>
                </c:pt>
                <c:pt idx="1">
                  <c:v>20</c:v>
                </c:pt>
              </c:numCache>
            </c:numRef>
          </c:xVal>
          <c:yVal>
            <c:numRef>
              <c:f>Sheet1!$S$16:$S$17</c:f>
              <c:numCache>
                <c:formatCode>General</c:formatCode>
                <c:ptCount val="2"/>
                <c:pt idx="0">
                  <c:v>0</c:v>
                </c:pt>
                <c:pt idx="1">
                  <c:v>20</c:v>
                </c:pt>
              </c:numCache>
            </c:numRef>
          </c:yVal>
          <c:smooth val="0"/>
          <c:extLst>
            <c:ext xmlns:c16="http://schemas.microsoft.com/office/drawing/2014/chart" uri="{C3380CC4-5D6E-409C-BE32-E72D297353CC}">
              <c16:uniqueId val="{00000004-0998-43DC-BF6E-6CE544F0EF17}"/>
            </c:ext>
          </c:extLst>
        </c:ser>
        <c:dLbls>
          <c:showLegendKey val="0"/>
          <c:showVal val="0"/>
          <c:showCatName val="0"/>
          <c:showSerName val="0"/>
          <c:showPercent val="0"/>
          <c:showBubbleSize val="0"/>
        </c:dLbls>
        <c:axId val="409299200"/>
        <c:axId val="412419584"/>
      </c:scatterChart>
      <c:valAx>
        <c:axId val="409299200"/>
        <c:scaling>
          <c:orientation val="minMax"/>
          <c:max val="20"/>
        </c:scaling>
        <c:delete val="0"/>
        <c:axPos val="b"/>
        <c:majorGridlines>
          <c:spPr>
            <a:ln w="7141" cap="flat" cmpd="sng" algn="ctr">
              <a:solidFill>
                <a:schemeClr val="tx1"/>
              </a:solidFill>
              <a:round/>
            </a:ln>
            <a:effectLst/>
          </c:spPr>
        </c:majorGridlines>
        <c:title>
          <c:tx>
            <c:rich>
              <a:bodyPr/>
              <a:lstStyle/>
              <a:p>
                <a:pPr>
                  <a:defRPr sz="750" b="0" i="0" u="none" strike="noStrike" baseline="0">
                    <a:solidFill>
                      <a:srgbClr val="000000"/>
                    </a:solidFill>
                    <a:latin typeface="宋体"/>
                    <a:ea typeface="宋体"/>
                    <a:cs typeface="宋体"/>
                  </a:defRPr>
                </a:pPr>
                <a:r>
                  <a:rPr lang="zh-CN" altLang="en-US" sz="750" b="0" i="0" strike="noStrike">
                    <a:solidFill>
                      <a:srgbClr val="000000"/>
                    </a:solidFill>
                    <a:latin typeface="Calibri"/>
                    <a:cs typeface="Calibri"/>
                  </a:rPr>
                  <a:t>计算值</a:t>
                </a:r>
                <a:r>
                  <a:rPr lang="en-US" altLang="zh-CN" sz="750" b="0" i="0" strike="noStrike">
                    <a:solidFill>
                      <a:srgbClr val="000000"/>
                    </a:solidFill>
                    <a:latin typeface="Calibri"/>
                    <a:cs typeface="Calibri"/>
                  </a:rPr>
                  <a:t>/mm</a:t>
                </a:r>
              </a:p>
            </c:rich>
          </c:tx>
          <c:overlay val="0"/>
          <c:spPr>
            <a:noFill/>
            <a:ln w="19042">
              <a:noFill/>
            </a:ln>
          </c:spPr>
        </c:title>
        <c:numFmt formatCode="General" sourceLinked="1"/>
        <c:majorTickMark val="none"/>
        <c:minorTickMark val="none"/>
        <c:tickLblPos val="nextTo"/>
        <c:spPr>
          <a:noFill/>
          <a:ln w="7141" cap="flat" cmpd="sng" algn="ctr">
            <a:solidFill>
              <a:schemeClr val="tx1"/>
            </a:solidFill>
            <a:round/>
          </a:ln>
          <a:effectLst/>
        </c:spPr>
        <c:txPr>
          <a:bodyPr rot="0" vert="horz"/>
          <a:lstStyle/>
          <a:p>
            <a:pPr>
              <a:defRPr sz="675" b="0" i="0" u="none" strike="noStrike" baseline="0">
                <a:solidFill>
                  <a:srgbClr val="000000"/>
                </a:solidFill>
                <a:latin typeface="宋体"/>
                <a:ea typeface="宋体"/>
                <a:cs typeface="宋体"/>
              </a:defRPr>
            </a:pPr>
            <a:endParaRPr lang="zh-CN"/>
          </a:p>
        </c:txPr>
        <c:crossAx val="412419584"/>
        <c:crosses val="autoZero"/>
        <c:crossBetween val="midCat"/>
        <c:majorUnit val="2"/>
      </c:valAx>
      <c:valAx>
        <c:axId val="412419584"/>
        <c:scaling>
          <c:orientation val="minMax"/>
          <c:max val="20"/>
        </c:scaling>
        <c:delete val="0"/>
        <c:axPos val="l"/>
        <c:majorGridlines>
          <c:spPr>
            <a:ln w="7141" cap="flat" cmpd="sng" algn="ctr">
              <a:solidFill>
                <a:schemeClr val="tx1"/>
              </a:solidFill>
              <a:round/>
            </a:ln>
            <a:effectLst/>
          </c:spPr>
        </c:majorGridlines>
        <c:title>
          <c:tx>
            <c:rich>
              <a:bodyPr/>
              <a:lstStyle/>
              <a:p>
                <a:pPr>
                  <a:defRPr sz="750" b="0" i="0" u="none" strike="noStrike" baseline="0">
                    <a:solidFill>
                      <a:srgbClr val="000000"/>
                    </a:solidFill>
                    <a:latin typeface="宋体"/>
                    <a:ea typeface="宋体"/>
                    <a:cs typeface="宋体"/>
                  </a:defRPr>
                </a:pPr>
                <a:r>
                  <a:rPr lang="zh-CN" altLang="en-US" sz="750" b="0" i="0" strike="noStrike">
                    <a:solidFill>
                      <a:srgbClr val="000000"/>
                    </a:solidFill>
                    <a:latin typeface="Calibri"/>
                    <a:cs typeface="Calibri"/>
                  </a:rPr>
                  <a:t>试验值</a:t>
                </a:r>
                <a:r>
                  <a:rPr lang="en-US" altLang="zh-CN" sz="750" b="0" i="0" strike="noStrike">
                    <a:solidFill>
                      <a:srgbClr val="000000"/>
                    </a:solidFill>
                    <a:latin typeface="Calibri"/>
                    <a:cs typeface="Calibri"/>
                  </a:rPr>
                  <a:t>/mm</a:t>
                </a:r>
              </a:p>
            </c:rich>
          </c:tx>
          <c:overlay val="0"/>
          <c:spPr>
            <a:noFill/>
            <a:ln w="19042">
              <a:noFill/>
            </a:ln>
          </c:spPr>
        </c:title>
        <c:numFmt formatCode="General" sourceLinked="1"/>
        <c:majorTickMark val="none"/>
        <c:minorTickMark val="none"/>
        <c:tickLblPos val="nextTo"/>
        <c:spPr>
          <a:noFill/>
          <a:ln w="7141" cap="flat" cmpd="sng" algn="ctr">
            <a:solidFill>
              <a:schemeClr val="tx1"/>
            </a:solidFill>
            <a:round/>
          </a:ln>
          <a:effectLst/>
        </c:spPr>
        <c:txPr>
          <a:bodyPr rot="-60000000" spcFirstLastPara="1" vertOverflow="ellipsis" vert="horz" wrap="square" anchor="ctr" anchorCtr="1"/>
          <a:lstStyle/>
          <a:p>
            <a:pPr>
              <a:defRPr sz="675" b="0" i="0" u="none" strike="noStrike" kern="1200" baseline="0">
                <a:solidFill>
                  <a:sysClr val="windowText" lastClr="000000"/>
                </a:solidFill>
                <a:latin typeface="+mn-lt"/>
                <a:ea typeface="+mn-ea"/>
                <a:cs typeface="+mn-cs"/>
              </a:defRPr>
            </a:pPr>
            <a:endParaRPr lang="zh-CN"/>
          </a:p>
        </c:txPr>
        <c:crossAx val="409299200"/>
        <c:crosses val="autoZero"/>
        <c:crossBetween val="midCat"/>
        <c:majorUnit val="2"/>
      </c:valAx>
      <c:spPr>
        <a:noFill/>
        <a:ln>
          <a:solidFill>
            <a:schemeClr val="tx1"/>
          </a:solidFill>
        </a:ln>
        <a:effectLst/>
      </c:spPr>
    </c:plotArea>
    <c:legend>
      <c:legendPos val="r"/>
      <c:legendEntry>
        <c:idx val="3"/>
        <c:delete val="1"/>
      </c:legendEntry>
      <c:legendEntry>
        <c:idx val="4"/>
        <c:delete val="1"/>
      </c:legendEntry>
      <c:layout>
        <c:manualLayout>
          <c:xMode val="edge"/>
          <c:yMode val="edge"/>
          <c:x val="0.78499892431479168"/>
          <c:y val="0.40077329043546978"/>
          <c:w val="0.2150010756852114"/>
          <c:h val="0.22050367359993978"/>
        </c:manualLayout>
      </c:layout>
      <c:overlay val="0"/>
      <c:spPr>
        <a:noFill/>
        <a:ln w="19042">
          <a:noFill/>
        </a:ln>
      </c:spPr>
      <c:txPr>
        <a:bodyPr rot="0" spcFirstLastPara="1" vertOverflow="ellipsis" vert="horz" wrap="square" anchor="ctr" anchorCtr="1"/>
        <a:lstStyle/>
        <a:p>
          <a:pPr>
            <a:defRPr sz="675"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noFill/>
    <a:ln>
      <a:noFill/>
    </a:ln>
  </c:spPr>
  <c:txPr>
    <a:bodyPr/>
    <a:lstStyle/>
    <a:p>
      <a:pPr>
        <a:defRPr>
          <a:solidFill>
            <a:sysClr val="windowText" lastClr="000000"/>
          </a:solidFill>
        </a:defRPr>
      </a:pPr>
      <a:endParaRPr lang="zh-CN"/>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0.13991</cdr:x>
      <cdr:y>0.22625</cdr:y>
    </cdr:from>
    <cdr:to>
      <cdr:x>0.66554</cdr:x>
      <cdr:y>0.22771</cdr:y>
    </cdr:to>
    <cdr:sp macro="" textlink="">
      <cdr:nvSpPr>
        <cdr:cNvPr id="28674" name="Line 2"/>
        <cdr:cNvSpPr>
          <a:spLocks xmlns:a="http://schemas.openxmlformats.org/drawingml/2006/main" noChangeShapeType="1"/>
        </cdr:cNvSpPr>
      </cdr:nvSpPr>
      <cdr:spPr bwMode="auto">
        <a:xfrm xmlns:a="http://schemas.openxmlformats.org/drawingml/2006/main" flipV="1">
          <a:off x="832279" y="965500"/>
          <a:ext cx="3093958" cy="8344"/>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0.13991</cdr:x>
      <cdr:y>0.40297</cdr:y>
    </cdr:from>
    <cdr:to>
      <cdr:x>0.66578</cdr:x>
      <cdr:y>0.40517</cdr:y>
    </cdr:to>
    <cdr:sp macro="" textlink="">
      <cdr:nvSpPr>
        <cdr:cNvPr id="28675" name="Line 3"/>
        <cdr:cNvSpPr>
          <a:spLocks xmlns:a="http://schemas.openxmlformats.org/drawingml/2006/main" noChangeShapeType="1"/>
        </cdr:cNvSpPr>
      </cdr:nvSpPr>
      <cdr:spPr bwMode="auto">
        <a:xfrm xmlns:a="http://schemas.openxmlformats.org/drawingml/2006/main" flipV="1">
          <a:off x="832279" y="1713322"/>
          <a:ext cx="3096863" cy="9387"/>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0.13991</cdr:x>
      <cdr:y>0.57772</cdr:y>
    </cdr:from>
    <cdr:to>
      <cdr:x>0.66578</cdr:x>
      <cdr:y>0.57992</cdr:y>
    </cdr:to>
    <cdr:sp macro="" textlink="">
      <cdr:nvSpPr>
        <cdr:cNvPr id="28676" name="Line 4"/>
        <cdr:cNvSpPr>
          <a:spLocks xmlns:a="http://schemas.openxmlformats.org/drawingml/2006/main" noChangeShapeType="1"/>
        </cdr:cNvSpPr>
      </cdr:nvSpPr>
      <cdr:spPr bwMode="auto">
        <a:xfrm xmlns:a="http://schemas.openxmlformats.org/drawingml/2006/main" flipV="1">
          <a:off x="832279" y="2452800"/>
          <a:ext cx="3096863" cy="8344"/>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0.13006</cdr:x>
      <cdr:y>0.19125</cdr:y>
    </cdr:from>
    <cdr:to>
      <cdr:x>0.67722</cdr:x>
      <cdr:y>0.19321</cdr:y>
    </cdr:to>
    <cdr:sp macro="" textlink="">
      <cdr:nvSpPr>
        <cdr:cNvPr id="32770" name="Line 2"/>
        <cdr:cNvSpPr>
          <a:spLocks xmlns:a="http://schemas.openxmlformats.org/drawingml/2006/main" noChangeShapeType="1"/>
        </cdr:cNvSpPr>
      </cdr:nvSpPr>
      <cdr:spPr bwMode="auto">
        <a:xfrm xmlns:a="http://schemas.openxmlformats.org/drawingml/2006/main" flipV="1">
          <a:off x="745715" y="823697"/>
          <a:ext cx="3096421" cy="9451"/>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0.13006</cdr:x>
      <cdr:y>0.32961</cdr:y>
    </cdr:from>
    <cdr:to>
      <cdr:x>0.67722</cdr:x>
      <cdr:y>0.33157</cdr:y>
    </cdr:to>
    <cdr:sp macro="" textlink="">
      <cdr:nvSpPr>
        <cdr:cNvPr id="32771" name="Line 3"/>
        <cdr:cNvSpPr>
          <a:spLocks xmlns:a="http://schemas.openxmlformats.org/drawingml/2006/main" noChangeShapeType="1"/>
        </cdr:cNvSpPr>
      </cdr:nvSpPr>
      <cdr:spPr bwMode="auto">
        <a:xfrm xmlns:a="http://schemas.openxmlformats.org/drawingml/2006/main" flipV="1">
          <a:off x="745715" y="1413870"/>
          <a:ext cx="3096421" cy="9452"/>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0.13006</cdr:x>
      <cdr:y>0.47482</cdr:y>
    </cdr:from>
    <cdr:to>
      <cdr:x>0.67722</cdr:x>
      <cdr:y>0.47702</cdr:y>
    </cdr:to>
    <cdr:sp macro="" textlink="">
      <cdr:nvSpPr>
        <cdr:cNvPr id="32772" name="Line 4"/>
        <cdr:cNvSpPr>
          <a:spLocks xmlns:a="http://schemas.openxmlformats.org/drawingml/2006/main" noChangeShapeType="1"/>
        </cdr:cNvSpPr>
      </cdr:nvSpPr>
      <cdr:spPr bwMode="auto">
        <a:xfrm xmlns:a="http://schemas.openxmlformats.org/drawingml/2006/main" flipV="1">
          <a:off x="745715" y="2033448"/>
          <a:ext cx="3096421" cy="9451"/>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dr:relSizeAnchor xmlns:cdr="http://schemas.openxmlformats.org/drawingml/2006/chartDrawing">
    <cdr:from>
      <cdr:x>0.13006</cdr:x>
      <cdr:y>0.61539</cdr:y>
    </cdr:from>
    <cdr:to>
      <cdr:x>0.67722</cdr:x>
      <cdr:y>0.61758</cdr:y>
    </cdr:to>
    <cdr:sp macro="" textlink="">
      <cdr:nvSpPr>
        <cdr:cNvPr id="32773" name="Line 5"/>
        <cdr:cNvSpPr>
          <a:spLocks xmlns:a="http://schemas.openxmlformats.org/drawingml/2006/main" noChangeShapeType="1"/>
        </cdr:cNvSpPr>
      </cdr:nvSpPr>
      <cdr:spPr bwMode="auto">
        <a:xfrm xmlns:a="http://schemas.openxmlformats.org/drawingml/2006/main" flipV="1">
          <a:off x="745715" y="2633073"/>
          <a:ext cx="3096421" cy="8401"/>
        </a:xfrm>
        <a:prstGeom xmlns:a="http://schemas.openxmlformats.org/drawingml/2006/main" prst="line">
          <a:avLst/>
        </a:prstGeom>
        <a:noFill xmlns:a="http://schemas.openxmlformats.org/drawingml/2006/main"/>
        <a:ln xmlns:a="http://schemas.openxmlformats.org/drawingml/2006/main" w="12700">
          <a:solidFill>
            <a:srgbClr val="808080"/>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CN" alt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E3BE-AE0E-477A-BB23-F2AB9863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7344</Words>
  <Characters>41861</Characters>
  <Application>Microsoft Office Word</Application>
  <DocSecurity>0</DocSecurity>
  <PresentationFormat/>
  <Lines>348</Lines>
  <Paragraphs>98</Paragraphs>
  <Slides>0</Slides>
  <Notes>0</Notes>
  <HiddenSlides>0</HiddenSlides>
  <MMClips>0</MMClips>
  <ScaleCrop>false</ScaleCrop>
  <Company>中冶建研院</Company>
  <LinksUpToDate>false</LinksUpToDate>
  <CharactersWithSpaces>49107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duanjinyu</dc:creator>
  <cp:lastModifiedBy>佟悦</cp:lastModifiedBy>
  <cp:revision>77</cp:revision>
  <cp:lastPrinted>2017-01-13T12:42:00Z</cp:lastPrinted>
  <dcterms:created xsi:type="dcterms:W3CDTF">2017-01-13T06:36:00Z</dcterms:created>
  <dcterms:modified xsi:type="dcterms:W3CDTF">2017-03-28T03:43:00Z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